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sz w:val="36"/>
          <w:szCs w:val="36"/>
        </w:rPr>
      </w:pPr>
      <w:r>
        <w:rPr>
          <w:rFonts w:hint="eastAsia"/>
          <w:b/>
          <w:sz w:val="32"/>
          <w:szCs w:val="32"/>
        </w:rPr>
        <w:t>曹妃甸区</w:t>
      </w:r>
      <w:r>
        <w:rPr>
          <w:rFonts w:hint="eastAsia"/>
          <w:b/>
          <w:sz w:val="36"/>
          <w:szCs w:val="36"/>
        </w:rPr>
        <w:t>2023年医疗机构行政处罚一览表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pPr>
              <w:jc w:val="center"/>
              <w:rPr>
                <w:rFonts w:hint="eastAsia"/>
                <w:b/>
              </w:rPr>
            </w:pPr>
            <w:r>
              <w:rPr>
                <w:rFonts w:hint="eastAsia"/>
                <w:b/>
              </w:rPr>
              <w:t>序号</w:t>
            </w:r>
          </w:p>
        </w:tc>
        <w:tc>
          <w:tcPr>
            <w:tcW w:w="1288" w:type="dxa"/>
            <w:noWrap w:val="0"/>
            <w:vAlign w:val="center"/>
          </w:tcPr>
          <w:p>
            <w:pPr>
              <w:jc w:val="center"/>
              <w:rPr>
                <w:rFonts w:hint="eastAsia"/>
                <w:b/>
                <w:szCs w:val="21"/>
              </w:rPr>
            </w:pPr>
            <w:r>
              <w:rPr>
                <w:rFonts w:hint="eastAsia"/>
                <w:b/>
                <w:szCs w:val="21"/>
              </w:rPr>
              <w:t>负责人姓名</w:t>
            </w:r>
          </w:p>
        </w:tc>
        <w:tc>
          <w:tcPr>
            <w:tcW w:w="1288" w:type="dxa"/>
            <w:noWrap w:val="0"/>
            <w:vAlign w:val="center"/>
          </w:tcPr>
          <w:p>
            <w:pPr>
              <w:jc w:val="center"/>
              <w:rPr>
                <w:rFonts w:hint="eastAsia"/>
                <w:b/>
              </w:rPr>
            </w:pPr>
            <w:r>
              <w:rPr>
                <w:rFonts w:hint="eastAsia"/>
                <w:b/>
              </w:rPr>
              <w:t>案件名称</w:t>
            </w:r>
          </w:p>
        </w:tc>
        <w:tc>
          <w:tcPr>
            <w:tcW w:w="1288" w:type="dxa"/>
            <w:noWrap w:val="0"/>
            <w:vAlign w:val="center"/>
          </w:tcPr>
          <w:p>
            <w:pPr>
              <w:jc w:val="center"/>
              <w:rPr>
                <w:rFonts w:hint="eastAsia"/>
                <w:b/>
              </w:rPr>
            </w:pPr>
            <w:r>
              <w:rPr>
                <w:rFonts w:hint="eastAsia"/>
                <w:b/>
              </w:rPr>
              <w:t>案由</w:t>
            </w:r>
          </w:p>
        </w:tc>
        <w:tc>
          <w:tcPr>
            <w:tcW w:w="1288" w:type="dxa"/>
            <w:noWrap w:val="0"/>
            <w:vAlign w:val="center"/>
          </w:tcPr>
          <w:p>
            <w:pPr>
              <w:jc w:val="center"/>
              <w:rPr>
                <w:rFonts w:hint="eastAsia"/>
                <w:b/>
              </w:rPr>
            </w:pPr>
            <w:r>
              <w:rPr>
                <w:rFonts w:hint="eastAsia"/>
                <w:b/>
              </w:rPr>
              <w:t>案件情节</w:t>
            </w:r>
          </w:p>
        </w:tc>
        <w:tc>
          <w:tcPr>
            <w:tcW w:w="1289" w:type="dxa"/>
            <w:noWrap w:val="0"/>
            <w:vAlign w:val="center"/>
          </w:tcPr>
          <w:p>
            <w:pPr>
              <w:jc w:val="center"/>
              <w:rPr>
                <w:rFonts w:hint="eastAsia"/>
                <w:b/>
              </w:rPr>
            </w:pPr>
            <w:r>
              <w:rPr>
                <w:rFonts w:hint="eastAsia"/>
                <w:b/>
              </w:rPr>
              <w:t>处罚文号</w:t>
            </w:r>
          </w:p>
        </w:tc>
        <w:tc>
          <w:tcPr>
            <w:tcW w:w="1289" w:type="dxa"/>
            <w:noWrap w:val="0"/>
            <w:vAlign w:val="center"/>
          </w:tcPr>
          <w:p>
            <w:pPr>
              <w:jc w:val="center"/>
              <w:rPr>
                <w:rFonts w:hint="eastAsia"/>
                <w:b/>
              </w:rPr>
            </w:pPr>
            <w:r>
              <w:rPr>
                <w:rFonts w:hint="eastAsia"/>
                <w:b/>
              </w:rPr>
              <w:t>处罚依据</w:t>
            </w:r>
          </w:p>
        </w:tc>
        <w:tc>
          <w:tcPr>
            <w:tcW w:w="1289" w:type="dxa"/>
            <w:noWrap w:val="0"/>
            <w:vAlign w:val="center"/>
          </w:tcPr>
          <w:p>
            <w:pPr>
              <w:jc w:val="center"/>
              <w:rPr>
                <w:rFonts w:hint="eastAsia"/>
                <w:b/>
              </w:rPr>
            </w:pPr>
            <w:r>
              <w:rPr>
                <w:rFonts w:hint="eastAsia"/>
                <w:b/>
              </w:rPr>
              <w:t>处罚种类</w:t>
            </w:r>
          </w:p>
        </w:tc>
        <w:tc>
          <w:tcPr>
            <w:tcW w:w="1289" w:type="dxa"/>
            <w:noWrap w:val="0"/>
            <w:vAlign w:val="center"/>
          </w:tcPr>
          <w:p>
            <w:pPr>
              <w:jc w:val="center"/>
              <w:rPr>
                <w:rFonts w:hint="eastAsia"/>
                <w:b/>
              </w:rPr>
            </w:pPr>
            <w:r>
              <w:rPr>
                <w:rFonts w:hint="eastAsia"/>
                <w:b/>
              </w:rPr>
              <w:t>检查日期</w:t>
            </w:r>
          </w:p>
        </w:tc>
        <w:tc>
          <w:tcPr>
            <w:tcW w:w="1289" w:type="dxa"/>
            <w:noWrap w:val="0"/>
            <w:vAlign w:val="top"/>
          </w:tcPr>
          <w:p>
            <w:r>
              <w:rPr>
                <w:rFonts w:hint="eastAsia"/>
                <w:b/>
              </w:rPr>
              <w:t>立案日期</w:t>
            </w:r>
          </w:p>
        </w:tc>
        <w:tc>
          <w:tcPr>
            <w:tcW w:w="1289" w:type="dxa"/>
            <w:noWrap w:val="0"/>
            <w:vAlign w:val="top"/>
          </w:tcPr>
          <w:p>
            <w:r>
              <w:rPr>
                <w:rFonts w:hint="eastAsia"/>
                <w:b/>
              </w:rPr>
              <w:t>结案日期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88" w:type="dxa"/>
            <w:noWrap w:val="0"/>
            <w:vAlign w:val="top"/>
          </w:tcPr>
          <w:p>
            <w:pPr>
              <w:bidi w:val="0"/>
              <w:jc w:val="center"/>
              <w:rPr>
                <w:rFonts w:hint="eastAsia" w:ascii="Times New Roman" w:hAnsi="Times New Roman" w:eastAsia="宋体" w:cs="Times New Roman"/>
                <w:kern w:val="2"/>
                <w:sz w:val="21"/>
                <w:szCs w:val="22"/>
                <w:lang w:val="en-US" w:eastAsia="zh-CN" w:bidi="ar-SA"/>
              </w:rPr>
            </w:pPr>
            <w:r>
              <w:rPr>
                <w:rFonts w:hint="eastAsia"/>
                <w:lang w:val="en-US" w:eastAsia="zh-CN"/>
              </w:rPr>
              <w:t>16（职业卫生）</w:t>
            </w:r>
          </w:p>
        </w:tc>
        <w:tc>
          <w:tcPr>
            <w:tcW w:w="1288"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王</w:t>
            </w:r>
            <w:r>
              <w:rPr>
                <w:rFonts w:hint="eastAsia" w:ascii="宋体" w:hAnsi="宋体" w:cs="Times New Roman"/>
                <w:sz w:val="18"/>
                <w:szCs w:val="18"/>
                <w:lang w:val="en-US" w:eastAsia="zh-CN"/>
              </w:rPr>
              <w:t>*</w:t>
            </w:r>
            <w:bookmarkStart w:id="0" w:name="_GoBack"/>
            <w:bookmarkEnd w:id="0"/>
            <w:r>
              <w:rPr>
                <w:rFonts w:hint="eastAsia" w:ascii="宋体" w:hAnsi="宋体" w:eastAsia="宋体" w:cs="Times New Roman"/>
                <w:sz w:val="18"/>
                <w:szCs w:val="18"/>
                <w:lang w:val="en-US" w:eastAsia="zh-CN"/>
              </w:rPr>
              <w:t>武</w:t>
            </w:r>
          </w:p>
        </w:tc>
        <w:tc>
          <w:tcPr>
            <w:tcW w:w="1288" w:type="dxa"/>
            <w:noWrap w:val="0"/>
            <w:vAlign w:val="center"/>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未按照规定组织工人进行在岗期间定期的职业卫生培训</w:t>
            </w:r>
          </w:p>
        </w:tc>
        <w:tc>
          <w:tcPr>
            <w:tcW w:w="1288" w:type="dxa"/>
            <w:noWrap w:val="0"/>
            <w:vAlign w:val="center"/>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唐山盈和瑞环保设备有限公司未按照规定组织该公司接害人员46人进行在岗期间定期的职业卫生培训</w:t>
            </w:r>
          </w:p>
        </w:tc>
        <w:tc>
          <w:tcPr>
            <w:tcW w:w="1288"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该公司未按照规定组织工人进行在岗期间定期的职业卫生培训的行为违反了《中华人民共和国职业病防治法》第三十四条第二款</w:t>
            </w:r>
          </w:p>
        </w:tc>
        <w:tc>
          <w:tcPr>
            <w:tcW w:w="1289"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2023016</w:t>
            </w:r>
          </w:p>
        </w:tc>
        <w:tc>
          <w:tcPr>
            <w:tcW w:w="1289" w:type="dxa"/>
            <w:noWrap w:val="0"/>
            <w:vAlign w:val="center"/>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依据《中华人民共和国职业病防治法》第七十条第四项及《河北省卫生健康行政处罚裁量权基准》第八章第二条第四款</w:t>
            </w:r>
          </w:p>
        </w:tc>
        <w:tc>
          <w:tcPr>
            <w:tcW w:w="1289"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警告</w:t>
            </w:r>
            <w:r>
              <w:rPr>
                <w:rFonts w:hint="eastAsia" w:ascii="宋体" w:hAnsi="宋体" w:eastAsia="宋体" w:cs="Times New Roman"/>
                <w:sz w:val="18"/>
                <w:szCs w:val="18"/>
                <w:lang w:eastAsia="zh-CN"/>
              </w:rPr>
              <w:t>、</w:t>
            </w:r>
            <w:r>
              <w:rPr>
                <w:rFonts w:hint="eastAsia" w:ascii="宋体" w:hAnsi="宋体" w:eastAsia="宋体" w:cs="Times New Roman"/>
                <w:sz w:val="18"/>
                <w:szCs w:val="18"/>
              </w:rPr>
              <w:t>同时责令</w:t>
            </w:r>
            <w:r>
              <w:rPr>
                <w:rFonts w:hint="eastAsia" w:ascii="宋体" w:hAnsi="宋体" w:eastAsia="宋体" w:cs="Times New Roman"/>
                <w:sz w:val="18"/>
                <w:szCs w:val="18"/>
                <w:lang w:val="en-US" w:eastAsia="zh-CN"/>
              </w:rPr>
              <w:t>7日内</w:t>
            </w:r>
            <w:r>
              <w:rPr>
                <w:rFonts w:hint="eastAsia" w:ascii="宋体" w:hAnsi="宋体" w:eastAsia="宋体" w:cs="Times New Roman"/>
                <w:sz w:val="18"/>
                <w:szCs w:val="18"/>
              </w:rPr>
              <w:t>改正</w:t>
            </w:r>
          </w:p>
        </w:tc>
        <w:tc>
          <w:tcPr>
            <w:tcW w:w="1289" w:type="dxa"/>
            <w:noWrap w:val="0"/>
            <w:vAlign w:val="top"/>
          </w:tcPr>
          <w:p>
            <w:pP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2023年10月23日</w:t>
            </w:r>
          </w:p>
        </w:tc>
        <w:tc>
          <w:tcPr>
            <w:tcW w:w="1289" w:type="dxa"/>
            <w:noWrap w:val="0"/>
            <w:vAlign w:val="top"/>
          </w:tcPr>
          <w:p>
            <w:pPr>
              <w:rPr>
                <w:rFonts w:hint="eastAsia" w:ascii="宋体" w:hAnsi="宋体"/>
                <w:sz w:val="18"/>
                <w:szCs w:val="18"/>
              </w:rPr>
            </w:pPr>
          </w:p>
        </w:tc>
        <w:tc>
          <w:tcPr>
            <w:tcW w:w="1289" w:type="dxa"/>
            <w:noWrap w:val="0"/>
            <w:vAlign w:val="top"/>
          </w:tcPr>
          <w:p>
            <w:pPr>
              <w:rPr>
                <w:rFonts w:hint="eastAsia" w:ascii="宋体" w:hAnsi="宋体"/>
                <w:sz w:val="18"/>
                <w:szCs w:val="18"/>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YjJmNjFiNzkxMTE4ZTk2NzVjNzUxOGI0NTcwZmUifQ=="/>
  </w:docVars>
  <w:rsids>
    <w:rsidRoot w:val="008D72FA"/>
    <w:rsid w:val="000075B0"/>
    <w:rsid w:val="00042381"/>
    <w:rsid w:val="00043C28"/>
    <w:rsid w:val="00053CF8"/>
    <w:rsid w:val="00063AE7"/>
    <w:rsid w:val="00063ED7"/>
    <w:rsid w:val="00093743"/>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24827"/>
    <w:rsid w:val="00331D96"/>
    <w:rsid w:val="0035475D"/>
    <w:rsid w:val="003A4152"/>
    <w:rsid w:val="003B0592"/>
    <w:rsid w:val="003C1073"/>
    <w:rsid w:val="003D4DE2"/>
    <w:rsid w:val="003D7584"/>
    <w:rsid w:val="004256F7"/>
    <w:rsid w:val="0045643D"/>
    <w:rsid w:val="00461DD5"/>
    <w:rsid w:val="00483307"/>
    <w:rsid w:val="00485129"/>
    <w:rsid w:val="00493F48"/>
    <w:rsid w:val="004C2704"/>
    <w:rsid w:val="004C34B6"/>
    <w:rsid w:val="004C3DFE"/>
    <w:rsid w:val="004E738F"/>
    <w:rsid w:val="004F6983"/>
    <w:rsid w:val="00512BB4"/>
    <w:rsid w:val="00532DF0"/>
    <w:rsid w:val="00533DC6"/>
    <w:rsid w:val="00560353"/>
    <w:rsid w:val="00584EA2"/>
    <w:rsid w:val="005A1BEE"/>
    <w:rsid w:val="005C0039"/>
    <w:rsid w:val="005C0DF7"/>
    <w:rsid w:val="00600F73"/>
    <w:rsid w:val="00602946"/>
    <w:rsid w:val="006064D4"/>
    <w:rsid w:val="006206F6"/>
    <w:rsid w:val="00626842"/>
    <w:rsid w:val="00643377"/>
    <w:rsid w:val="0065193D"/>
    <w:rsid w:val="006578E2"/>
    <w:rsid w:val="0069447D"/>
    <w:rsid w:val="00727588"/>
    <w:rsid w:val="007654F3"/>
    <w:rsid w:val="007A3CE0"/>
    <w:rsid w:val="008167F6"/>
    <w:rsid w:val="0082543C"/>
    <w:rsid w:val="00835DBE"/>
    <w:rsid w:val="00846BBD"/>
    <w:rsid w:val="00847E00"/>
    <w:rsid w:val="008532D1"/>
    <w:rsid w:val="008D1F21"/>
    <w:rsid w:val="008D72FA"/>
    <w:rsid w:val="008E541C"/>
    <w:rsid w:val="008F56B9"/>
    <w:rsid w:val="009110E4"/>
    <w:rsid w:val="0091619C"/>
    <w:rsid w:val="00930A21"/>
    <w:rsid w:val="00973218"/>
    <w:rsid w:val="009747B2"/>
    <w:rsid w:val="00991974"/>
    <w:rsid w:val="009B164F"/>
    <w:rsid w:val="009B3666"/>
    <w:rsid w:val="009B4733"/>
    <w:rsid w:val="009D5678"/>
    <w:rsid w:val="009E1569"/>
    <w:rsid w:val="009E2A57"/>
    <w:rsid w:val="00A0758B"/>
    <w:rsid w:val="00A4323A"/>
    <w:rsid w:val="00A57350"/>
    <w:rsid w:val="00A72924"/>
    <w:rsid w:val="00AA02C5"/>
    <w:rsid w:val="00AA33ED"/>
    <w:rsid w:val="00AA7031"/>
    <w:rsid w:val="00AB307D"/>
    <w:rsid w:val="00AE59BF"/>
    <w:rsid w:val="00AF5545"/>
    <w:rsid w:val="00AF739A"/>
    <w:rsid w:val="00B016AD"/>
    <w:rsid w:val="00B036BB"/>
    <w:rsid w:val="00B21CED"/>
    <w:rsid w:val="00B2741B"/>
    <w:rsid w:val="00B54982"/>
    <w:rsid w:val="00B6666D"/>
    <w:rsid w:val="00B71415"/>
    <w:rsid w:val="00B82ACA"/>
    <w:rsid w:val="00B83974"/>
    <w:rsid w:val="00B970F2"/>
    <w:rsid w:val="00BB6A7B"/>
    <w:rsid w:val="00C37197"/>
    <w:rsid w:val="00C4398B"/>
    <w:rsid w:val="00C5488C"/>
    <w:rsid w:val="00C8386E"/>
    <w:rsid w:val="00C87932"/>
    <w:rsid w:val="00C95CE8"/>
    <w:rsid w:val="00CA0F29"/>
    <w:rsid w:val="00CA6F18"/>
    <w:rsid w:val="00CC2306"/>
    <w:rsid w:val="00CE4B24"/>
    <w:rsid w:val="00D02D79"/>
    <w:rsid w:val="00D16254"/>
    <w:rsid w:val="00D22DD2"/>
    <w:rsid w:val="00D63FD3"/>
    <w:rsid w:val="00D72F35"/>
    <w:rsid w:val="00D74947"/>
    <w:rsid w:val="00D974A8"/>
    <w:rsid w:val="00DA7077"/>
    <w:rsid w:val="00DC6A57"/>
    <w:rsid w:val="00DD0972"/>
    <w:rsid w:val="00E1392E"/>
    <w:rsid w:val="00E42297"/>
    <w:rsid w:val="00E913C0"/>
    <w:rsid w:val="00E927E4"/>
    <w:rsid w:val="00EA203D"/>
    <w:rsid w:val="00EA7CF0"/>
    <w:rsid w:val="00EB39B5"/>
    <w:rsid w:val="00EC5224"/>
    <w:rsid w:val="00F23EBE"/>
    <w:rsid w:val="00F278D2"/>
    <w:rsid w:val="00F51668"/>
    <w:rsid w:val="00FB1811"/>
    <w:rsid w:val="00FB52AD"/>
    <w:rsid w:val="00FB5C6D"/>
    <w:rsid w:val="00FC4578"/>
    <w:rsid w:val="033664A2"/>
    <w:rsid w:val="08BB767E"/>
    <w:rsid w:val="0B1B1F4D"/>
    <w:rsid w:val="0D44786A"/>
    <w:rsid w:val="0E9C7B7E"/>
    <w:rsid w:val="0EEA6919"/>
    <w:rsid w:val="108271D5"/>
    <w:rsid w:val="126741BF"/>
    <w:rsid w:val="128105EC"/>
    <w:rsid w:val="20903F06"/>
    <w:rsid w:val="25A0534B"/>
    <w:rsid w:val="271227E1"/>
    <w:rsid w:val="37585063"/>
    <w:rsid w:val="39D12991"/>
    <w:rsid w:val="3F9E74E2"/>
    <w:rsid w:val="4F8E3C9C"/>
    <w:rsid w:val="55446DF7"/>
    <w:rsid w:val="61891CD7"/>
    <w:rsid w:val="65AB02D0"/>
    <w:rsid w:val="670B2575"/>
    <w:rsid w:val="679357DC"/>
    <w:rsid w:val="6BF82A20"/>
    <w:rsid w:val="6EA95496"/>
    <w:rsid w:val="796645D2"/>
    <w:rsid w:val="7B055A03"/>
    <w:rsid w:val="7C80220E"/>
    <w:rsid w:val="7DC949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脚 Char"/>
    <w:basedOn w:val="7"/>
    <w:link w:val="3"/>
    <w:semiHidden/>
    <w:qFormat/>
    <w:uiPriority w:val="99"/>
    <w:rPr>
      <w:kern w:val="2"/>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1782</Words>
  <Characters>1902</Characters>
  <Lines>12</Lines>
  <Paragraphs>3</Paragraphs>
  <TotalTime>1</TotalTime>
  <ScaleCrop>false</ScaleCrop>
  <LinksUpToDate>false</LinksUpToDate>
  <CharactersWithSpaces>1903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Administrator</cp:lastModifiedBy>
  <cp:lastPrinted>2021-07-13T08:51:00Z</cp:lastPrinted>
  <dcterms:modified xsi:type="dcterms:W3CDTF">2023-10-25T07:42:30Z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EBA7F57427024713AAACC780433360E5_13</vt:lpwstr>
  </property>
</Properties>
</file>