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宋体" w:hAnsi="宋体" w:eastAsia="方正小标宋简体" w:cs="方正小标宋简体"/>
          <w:color w:val="000000"/>
          <w:sz w:val="40"/>
          <w:szCs w:val="36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000000"/>
          <w:sz w:val="40"/>
          <w:szCs w:val="36"/>
          <w:lang w:val="en-US" w:eastAsia="zh-CN"/>
        </w:rPr>
        <w:t>唐山市曹妃甸区人力资源和社会保障局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宋体" w:hAnsi="宋体" w:eastAsia="方正仿宋简体" w:cs="方正小标宋简体"/>
          <w:sz w:val="44"/>
          <w:szCs w:val="44"/>
        </w:rPr>
      </w:pPr>
      <w:r>
        <w:rPr>
          <w:rFonts w:ascii="宋体" w:hAnsi="宋体" w:eastAsia="方正小标宋简体" w:cs="方正小标宋简体"/>
          <w:color w:val="000000"/>
          <w:sz w:val="40"/>
          <w:szCs w:val="36"/>
        </w:rPr>
        <w:t>202</w:t>
      </w:r>
      <w:r>
        <w:rPr>
          <w:rFonts w:hint="eastAsia" w:ascii="宋体" w:hAnsi="宋体" w:eastAsia="方正小标宋简体" w:cs="方正小标宋简体"/>
          <w:color w:val="000000"/>
          <w:sz w:val="40"/>
          <w:szCs w:val="36"/>
        </w:rPr>
        <w:t>3</w:t>
      </w:r>
      <w:r>
        <w:rPr>
          <w:rFonts w:ascii="宋体" w:hAnsi="宋体" w:eastAsia="方正小标宋简体" w:cs="方正小标宋简体"/>
          <w:color w:val="000000"/>
          <w:sz w:val="40"/>
          <w:szCs w:val="36"/>
        </w:rPr>
        <w:t>年</w:t>
      </w:r>
      <w:r>
        <w:rPr>
          <w:rFonts w:hint="eastAsia" w:ascii="宋体" w:hAnsi="宋体" w:eastAsia="方正小标宋简体" w:cs="方正小标宋简体"/>
          <w:color w:val="000000"/>
          <w:sz w:val="40"/>
          <w:szCs w:val="36"/>
        </w:rPr>
        <w:t>“双随机、一公开”跨部门联合抽查方案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按照《</w:t>
      </w:r>
      <w:r>
        <w:rPr>
          <w:rFonts w:hint="eastAsia" w:ascii="宋体" w:hAnsi="宋体" w:eastAsia="宋体" w:cs="宋体"/>
          <w:sz w:val="32"/>
          <w:szCs w:val="32"/>
        </w:rPr>
        <w:t>2023</w:t>
      </w:r>
      <w:r>
        <w:rPr>
          <w:rFonts w:hint="eastAsia" w:ascii="宋体" w:hAnsi="宋体" w:eastAsia="方正仿宋简体" w:cs="方正仿宋简体"/>
          <w:sz w:val="32"/>
          <w:szCs w:val="32"/>
        </w:rPr>
        <w:t>年河北省“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双随机、一公开</w:t>
      </w:r>
      <w:r>
        <w:rPr>
          <w:rFonts w:hint="eastAsia" w:ascii="宋体" w:hAnsi="宋体" w:eastAsia="方正仿宋简体" w:cs="方正仿宋简体"/>
          <w:sz w:val="32"/>
          <w:szCs w:val="32"/>
        </w:rPr>
        <w:t>”监管工作实施方案》和《</w:t>
      </w:r>
      <w:r>
        <w:rPr>
          <w:rFonts w:hint="eastAsia" w:ascii="宋体" w:hAnsi="宋体" w:eastAsia="宋体" w:cs="宋体"/>
          <w:sz w:val="32"/>
          <w:szCs w:val="32"/>
        </w:rPr>
        <w:t>2023</w:t>
      </w:r>
      <w:r>
        <w:rPr>
          <w:rFonts w:hint="eastAsia" w:ascii="宋体" w:hAnsi="宋体" w:eastAsia="方正仿宋简体" w:cs="方正仿宋简体"/>
          <w:sz w:val="32"/>
          <w:szCs w:val="32"/>
        </w:rPr>
        <w:t>年唐山市曹妃甸区“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双随机、一公开</w:t>
      </w:r>
      <w:r>
        <w:rPr>
          <w:rFonts w:hint="eastAsia" w:ascii="宋体" w:hAnsi="宋体" w:eastAsia="方正仿宋简体" w:cs="方正仿宋简体"/>
          <w:sz w:val="32"/>
          <w:szCs w:val="32"/>
        </w:rPr>
        <w:t>”监管工作实施方案》《曹妃甸区“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双随机、一公开</w:t>
      </w:r>
      <w:r>
        <w:rPr>
          <w:rFonts w:hint="eastAsia" w:ascii="宋体" w:hAnsi="宋体" w:eastAsia="方正仿宋简体" w:cs="方正仿宋简体"/>
          <w:sz w:val="32"/>
          <w:szCs w:val="32"/>
        </w:rPr>
        <w:t>”联合抽查工作细则》要求，结合我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方正仿宋简体" w:cs="方正仿宋简体"/>
          <w:sz w:val="32"/>
          <w:szCs w:val="32"/>
        </w:rPr>
        <w:t>实际，特制定本方案：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一、抽查时间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2023</w:t>
      </w:r>
      <w:r>
        <w:rPr>
          <w:rFonts w:hint="eastAsia" w:ascii="宋体" w:hAnsi="宋体" w:eastAsia="方正仿宋简体" w:cs="方正仿宋简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方正仿宋简体" w:cs="方正仿宋简体"/>
          <w:sz w:val="32"/>
          <w:szCs w:val="32"/>
        </w:rPr>
        <w:t>日至</w:t>
      </w:r>
      <w:r>
        <w:rPr>
          <w:rFonts w:hint="eastAsia" w:ascii="宋体" w:hAnsi="宋体" w:eastAsia="宋体" w:cs="宋体"/>
          <w:sz w:val="32"/>
          <w:szCs w:val="32"/>
        </w:rPr>
        <w:t>2023</w:t>
      </w:r>
      <w:r>
        <w:rPr>
          <w:rFonts w:hint="eastAsia" w:ascii="宋体" w:hAnsi="宋体" w:eastAsia="方正仿宋简体" w:cs="方正仿宋简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30</w:t>
      </w:r>
      <w:r>
        <w:rPr>
          <w:rFonts w:hint="eastAsia" w:ascii="宋体" w:hAnsi="宋体" w:eastAsia="方正仿宋简体" w:cs="方正仿宋简体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二、抽查对象及比例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抽查对象：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区</w:t>
      </w:r>
      <w:r>
        <w:rPr>
          <w:rFonts w:hint="eastAsia" w:ascii="宋体" w:hAnsi="宋体" w:eastAsia="方正仿宋简体" w:cs="方正仿宋简体"/>
          <w:sz w:val="32"/>
          <w:szCs w:val="32"/>
        </w:rPr>
        <w:t>内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工程建设项目</w:t>
      </w:r>
      <w:r>
        <w:rPr>
          <w:rFonts w:hint="eastAsia" w:ascii="宋体" w:hAnsi="宋体" w:eastAsia="方正仿宋简体" w:cs="方正仿宋简体"/>
          <w:sz w:val="32"/>
          <w:szCs w:val="32"/>
        </w:rPr>
        <w:t>。抽查比例：本次抽查比例为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40</w:t>
      </w:r>
      <w:r>
        <w:rPr>
          <w:rFonts w:hint="eastAsia" w:ascii="宋体" w:hAnsi="宋体" w:eastAsia="方正仿宋简体" w:cs="方正仿宋简体"/>
          <w:sz w:val="32"/>
          <w:szCs w:val="32"/>
        </w:rPr>
        <w:t>%，按照计划抽查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简体" w:cs="方正仿宋简体"/>
          <w:sz w:val="32"/>
          <w:szCs w:val="32"/>
        </w:rPr>
        <w:t>家，全部运用信用风险分级分类进行抽查。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三、抽查实施部门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唐山市曹妃甸区人力资源和社会保障局、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唐山市</w:t>
      </w:r>
      <w:r>
        <w:rPr>
          <w:rFonts w:hint="eastAsia" w:ascii="宋体" w:hAnsi="宋体" w:eastAsia="方正仿宋简体" w:cs="方正仿宋简体"/>
          <w:sz w:val="32"/>
          <w:szCs w:val="32"/>
        </w:rPr>
        <w:t>曹妃甸区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住房和城乡建设</w:t>
      </w:r>
      <w:r>
        <w:rPr>
          <w:rFonts w:hint="eastAsia" w:ascii="宋体" w:hAnsi="宋体" w:eastAsia="方正仿宋简体" w:cs="方正仿宋简体"/>
          <w:sz w:val="32"/>
          <w:szCs w:val="32"/>
        </w:rPr>
        <w:t>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四、抽查内容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（一）唐山市曹妃甸区人力资源和社会保障局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用人单位与农民工签订劳动合同情况、工资支付以及工程建设项目实行农民工实名制管理情况、农民工工资专用账户管理情况、施工总承包单位代发工资情况、工资保证金存储情况、维权信息公示情况。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（二）唐山市曹妃甸区住房和城乡建设局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建筑市场秩序专项监督检查、企业资质检查。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五、组织实施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楷体简体" w:cs="方正楷体简体"/>
          <w:kern w:val="0"/>
          <w:sz w:val="32"/>
          <w:szCs w:val="32"/>
        </w:rPr>
      </w:pPr>
      <w:r>
        <w:rPr>
          <w:rFonts w:hint="eastAsia" w:ascii="宋体" w:hAnsi="宋体" w:eastAsia="方正楷体简体" w:cs="方正楷体简体"/>
          <w:kern w:val="0"/>
          <w:sz w:val="32"/>
          <w:szCs w:val="32"/>
        </w:rPr>
        <w:t>（一）任务分工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cs="宋体"/>
          <w:kern w:val="2"/>
          <w:sz w:val="32"/>
          <w:szCs w:val="32"/>
        </w:rPr>
        <w:t>1</w:t>
      </w:r>
      <w:r>
        <w:rPr>
          <w:rFonts w:hint="eastAsia" w:ascii="宋体" w:hAnsi="宋体" w:eastAsia="方正仿宋简体" w:cs="方正仿宋简体"/>
          <w:sz w:val="32"/>
          <w:szCs w:val="32"/>
        </w:rPr>
        <w:t>.此次跨部门“双随机”联合抽查，由区人力资源和社会保障局牵头，区住房和城乡建设局为协同部门。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方正仿宋简体" w:cs="方正仿宋简体"/>
          <w:sz w:val="32"/>
          <w:szCs w:val="32"/>
        </w:rPr>
        <w:t>.区人力资源和社会保障局负责本次联合抽查的沟通、协调、组织，区住房和城乡建设局具体实施本部门的抽查工作。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ascii="宋体" w:hAnsi="宋体" w:eastAsia="方正仿宋简体" w:cs="方正仿宋简体"/>
          <w:sz w:val="32"/>
          <w:szCs w:val="32"/>
        </w:rPr>
        <w:t>.随机抽取的执法人员，无法独立完成专业抽查事项的，由执法检查人员所在部门选派专业人员协助指导完成工作。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楷体简体" w:cs="方正楷体简体"/>
          <w:kern w:val="0"/>
          <w:sz w:val="32"/>
          <w:szCs w:val="32"/>
        </w:rPr>
      </w:pPr>
      <w:r>
        <w:rPr>
          <w:rFonts w:hint="eastAsia" w:ascii="宋体" w:hAnsi="宋体" w:eastAsia="方正楷体简体" w:cs="方正楷体简体"/>
          <w:kern w:val="0"/>
          <w:sz w:val="32"/>
          <w:szCs w:val="32"/>
        </w:rPr>
        <w:t>（二）检查方式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方正仿宋简体" w:cs="方正仿宋简体"/>
          <w:sz w:val="32"/>
          <w:szCs w:val="32"/>
        </w:rPr>
        <w:t>.被检查对象实施现场检查时一般采取信息比对、实地核查等方法进行。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方正仿宋简体" w:cs="方正仿宋简体"/>
          <w:sz w:val="32"/>
          <w:szCs w:val="32"/>
        </w:rPr>
        <w:t>.对企业进行实地核查时，当场出示执法证，检查人员应当填写“一企一表”，并由被检查企业法定代表人签字盖章确认；被检查对象拒绝签字的应当在“一企一表”上如实记录。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楷体简体" w:cs="方正楷体简体"/>
          <w:sz w:val="32"/>
          <w:szCs w:val="32"/>
        </w:rPr>
      </w:pPr>
      <w:r>
        <w:rPr>
          <w:rFonts w:hint="eastAsia" w:ascii="宋体" w:hAnsi="宋体" w:eastAsia="方正楷体简体" w:cs="方正楷体简体"/>
          <w:sz w:val="32"/>
          <w:szCs w:val="32"/>
        </w:rPr>
        <w:t>（三）工作程序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方正仿宋简体" w:cs="方正仿宋简体"/>
          <w:sz w:val="32"/>
          <w:szCs w:val="32"/>
        </w:rPr>
        <w:t>.参与联合抽查的部门将本部门此次抽查事项、需要被检查对象提供的材料清单报区人力资源和社会保障局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方正仿宋简体" w:cs="方正仿宋简体"/>
          <w:sz w:val="32"/>
          <w:szCs w:val="32"/>
        </w:rPr>
        <w:t>.区人力资源和社会保障局制定工作方案，拟定《唐山市曹妃甸区跨部门“双随机、一公开”联合抽查告知书》样本。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ascii="宋体" w:hAnsi="宋体" w:eastAsia="方正仿宋简体" w:cs="方正仿宋简体"/>
          <w:sz w:val="32"/>
          <w:szCs w:val="32"/>
        </w:rPr>
        <w:t>.按照方案设定的条件，通过“河北省双随机执法监管平台”，采取系统自动随机抽取的方式，从抽查对象名录库中确定被检查对象，由“河北省双随机执法监管平台”自动派发到参与抽查的单位。各单位的系统管理员在两个工作日内完成被检查对象的对比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宋体" w:hAnsi="宋体" w:eastAsia="方正仿宋简体" w:cs="方正仿宋简体"/>
          <w:sz w:val="32"/>
          <w:szCs w:val="32"/>
        </w:rPr>
        <w:t>.各单位系统管理员通过“河北省双随机执法监管平台”，从本单位执法人员名录库中随机抽取执法检查人员。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hint="eastAsia" w:ascii="宋体" w:hAnsi="宋体" w:eastAsia="方正仿宋简体" w:cs="方正仿宋简体"/>
          <w:sz w:val="32"/>
          <w:szCs w:val="32"/>
        </w:rPr>
        <w:t>.被检查对象和检查人员确定后，由“河北省双随机执法监管平台”随机匹配，生成一户企业一份随机抽查联合检查记录表（简称“一企一表”），并派发到执法检查人员。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</w:t>
      </w:r>
      <w:r>
        <w:rPr>
          <w:rFonts w:hint="eastAsia" w:ascii="宋体" w:hAnsi="宋体" w:eastAsia="方正仿宋简体" w:cs="方正仿宋简体"/>
          <w:sz w:val="32"/>
          <w:szCs w:val="32"/>
        </w:rPr>
        <w:t>.各单位的系统管理员将被检查对象分组情况、对应的执法检查人员的姓名和手机号码，报区人力资源和社会保障局备案。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</w:t>
      </w:r>
      <w:r>
        <w:rPr>
          <w:rFonts w:hint="eastAsia" w:ascii="宋体" w:hAnsi="宋体" w:eastAsia="方正仿宋简体" w:cs="方正仿宋简体"/>
          <w:sz w:val="32"/>
          <w:szCs w:val="32"/>
        </w:rPr>
        <w:t>.区人力资源和社会保障局将《唐山市曹妃甸区跨部门“双随机、一公开”联合抽查告知书》送达被检查对象。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</w:t>
      </w:r>
      <w:r>
        <w:rPr>
          <w:rFonts w:hint="eastAsia" w:ascii="宋体" w:hAnsi="宋体" w:eastAsia="方正仿宋简体" w:cs="方正仿宋简体"/>
          <w:sz w:val="32"/>
          <w:szCs w:val="32"/>
        </w:rPr>
        <w:t>.各单位分别派出检查人员</w:t>
      </w: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方正仿宋简体" w:cs="方正仿宋简体"/>
          <w:sz w:val="32"/>
          <w:szCs w:val="32"/>
        </w:rPr>
        <w:t>人，统一行动，组成联合检查组，在约定时间到达现场进行检查。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9</w:t>
      </w:r>
      <w:r>
        <w:rPr>
          <w:rFonts w:hint="eastAsia" w:ascii="宋体" w:hAnsi="宋体" w:eastAsia="方正仿宋简体" w:cs="方正仿宋简体"/>
          <w:sz w:val="32"/>
          <w:szCs w:val="32"/>
        </w:rPr>
        <w:t>.公示检查结果。各单位执法检查人员自完成“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双随机、一公开</w:t>
      </w:r>
      <w:r>
        <w:rPr>
          <w:rFonts w:hint="eastAsia" w:ascii="宋体" w:hAnsi="宋体" w:eastAsia="方正仿宋简体" w:cs="方正仿宋简体"/>
          <w:sz w:val="32"/>
          <w:szCs w:val="32"/>
        </w:rPr>
        <w:t>”联合抽查工作后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hint="eastAsia" w:ascii="宋体" w:hAnsi="宋体" w:eastAsia="方正仿宋简体" w:cs="方正仿宋简体"/>
          <w:sz w:val="32"/>
          <w:szCs w:val="32"/>
        </w:rPr>
        <w:t>个工作日内，将抽查结果录入“河北省双随机执法监管平台”，抽查结果由系统完成数据交换自动归集到市场主体名下，通过“国家企业信用信息公示系统（河北）”向社会公示。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kern w:val="0"/>
          <w:sz w:val="32"/>
          <w:szCs w:val="32"/>
        </w:rPr>
        <w:t>（一）周密制定计划，认真抓好落实</w:t>
      </w:r>
      <w:r>
        <w:rPr>
          <w:rFonts w:hint="eastAsia" w:ascii="宋体" w:hAnsi="宋体" w:eastAsia="方正仿宋简体" w:cs="方正仿宋简体"/>
          <w:sz w:val="32"/>
          <w:szCs w:val="32"/>
        </w:rPr>
        <w:t>。各有关单位要高度重视“双随机”联合抽查工作，按照小组办公室统一部署，积极策划，精心组织，加强宣传，做好联合抽查方案的组织实施，确保按时完成抽查任务。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kern w:val="0"/>
          <w:sz w:val="32"/>
          <w:szCs w:val="32"/>
        </w:rPr>
        <w:t>（二）加强沟通联系，密切协调配合</w:t>
      </w:r>
      <w:r>
        <w:rPr>
          <w:rFonts w:hint="eastAsia" w:ascii="宋体" w:hAnsi="宋体" w:eastAsia="方正仿宋简体" w:cs="方正仿宋简体"/>
          <w:sz w:val="32"/>
          <w:szCs w:val="32"/>
        </w:rPr>
        <w:t>。各有关部门要按照联合抽查的工作安排，密切协作，做好联合抽查的组织实施，确保联合抽查有序开展。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kern w:val="0"/>
          <w:sz w:val="32"/>
          <w:szCs w:val="32"/>
        </w:rPr>
        <w:t>（三）统一监管服务，减轻企业负担</w:t>
      </w:r>
      <w:r>
        <w:rPr>
          <w:rFonts w:hint="eastAsia" w:ascii="宋体" w:hAnsi="宋体" w:eastAsia="方正仿宋简体" w:cs="方正仿宋简体"/>
          <w:sz w:val="32"/>
          <w:szCs w:val="32"/>
        </w:rPr>
        <w:t>。在联合抽查工作中，各有关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kern w:val="0"/>
          <w:sz w:val="32"/>
          <w:szCs w:val="32"/>
        </w:rPr>
        <w:t>（四）做好信息公示，促进信用监管</w:t>
      </w:r>
      <w:r>
        <w:rPr>
          <w:rFonts w:hint="eastAsia" w:ascii="宋体" w:hAnsi="宋体" w:eastAsia="方正仿宋简体" w:cs="方正仿宋简体"/>
          <w:sz w:val="32"/>
          <w:szCs w:val="32"/>
        </w:rPr>
        <w:t>。联合抽查工作要做好检查结果的公示，严格按照《曹妃甸区“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双随机、一公开</w:t>
      </w:r>
      <w:r>
        <w:rPr>
          <w:rFonts w:hint="eastAsia" w:ascii="宋体" w:hAnsi="宋体" w:eastAsia="方正仿宋简体" w:cs="方正仿宋简体"/>
          <w:sz w:val="32"/>
          <w:szCs w:val="32"/>
        </w:rPr>
        <w:t>”联合抽查工作细则》的要求，及时回填检查结果，抽查结果由系统完成数据交换自动归集到市场主体名下，通过“国家企业信用信息公示系统（河北）”向社会公示，促进形成企业诚信自律的社会氛围。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楷体简体" w:cs="方正楷体简体"/>
          <w:kern w:val="0"/>
          <w:sz w:val="32"/>
          <w:szCs w:val="32"/>
        </w:rPr>
        <w:t>（五）认真总结经验，及时反馈情况</w:t>
      </w:r>
      <w:r>
        <w:rPr>
          <w:rFonts w:hint="eastAsia" w:ascii="宋体" w:hAnsi="宋体" w:eastAsia="方正仿宋简体" w:cs="方正仿宋简体"/>
          <w:sz w:val="32"/>
          <w:szCs w:val="32"/>
        </w:rPr>
        <w:t>。各部门要认真发现联合抽查工作中亮点，总结经验做法及存在问题，将抽查工作总结上报曹妃甸区“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双随机、一公开</w:t>
      </w:r>
      <w:bookmarkStart w:id="0" w:name="_GoBack"/>
      <w:bookmarkEnd w:id="0"/>
      <w:r>
        <w:rPr>
          <w:rFonts w:hint="eastAsia" w:ascii="宋体" w:hAnsi="宋体" w:eastAsia="方正仿宋简体" w:cs="方正仿宋简体"/>
          <w:sz w:val="32"/>
          <w:szCs w:val="32"/>
        </w:rPr>
        <w:t>”工作领导小组办公室。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唐山市曹妃甸区人力资源和社会保障局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0" w:rightChars="600" w:firstLine="640" w:firstLineChars="200"/>
        <w:jc w:val="right"/>
        <w:textAlignment w:val="auto"/>
        <w:rPr>
          <w:rFonts w:ascii="宋体" w:hAnsi="宋体" w:eastAsia="方正仿宋简体" w:cs="方正仿宋简体"/>
          <w:color w:val="000000"/>
          <w:kern w:val="6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2023</w:t>
      </w:r>
      <w:r>
        <w:rPr>
          <w:rFonts w:hint="eastAsia" w:ascii="宋体" w:hAnsi="宋体" w:eastAsia="方正仿宋简体" w:cs="方正仿宋简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方正仿宋简体" w:cs="方正仿宋简体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GZiMTdkMGM2ZTE1MjJiMTM3NjViZDc1NzAzYmMifQ=="/>
  </w:docVars>
  <w:rsids>
    <w:rsidRoot w:val="00562773"/>
    <w:rsid w:val="000162BC"/>
    <w:rsid w:val="000F70B4"/>
    <w:rsid w:val="0013239C"/>
    <w:rsid w:val="001E740D"/>
    <w:rsid w:val="002372B4"/>
    <w:rsid w:val="00263B87"/>
    <w:rsid w:val="002A5DED"/>
    <w:rsid w:val="002C7F37"/>
    <w:rsid w:val="002F1C36"/>
    <w:rsid w:val="0039282C"/>
    <w:rsid w:val="003D177F"/>
    <w:rsid w:val="00422C9F"/>
    <w:rsid w:val="0042622F"/>
    <w:rsid w:val="00480388"/>
    <w:rsid w:val="0048249B"/>
    <w:rsid w:val="004946E6"/>
    <w:rsid w:val="00495523"/>
    <w:rsid w:val="004D7305"/>
    <w:rsid w:val="004F4DE2"/>
    <w:rsid w:val="00562773"/>
    <w:rsid w:val="005B48E6"/>
    <w:rsid w:val="0060053F"/>
    <w:rsid w:val="006323B4"/>
    <w:rsid w:val="0068224E"/>
    <w:rsid w:val="00693637"/>
    <w:rsid w:val="006B5565"/>
    <w:rsid w:val="006E4302"/>
    <w:rsid w:val="006F63DA"/>
    <w:rsid w:val="00716751"/>
    <w:rsid w:val="007330E8"/>
    <w:rsid w:val="007E6E9C"/>
    <w:rsid w:val="007F38D9"/>
    <w:rsid w:val="00811E1F"/>
    <w:rsid w:val="00826007"/>
    <w:rsid w:val="0086595C"/>
    <w:rsid w:val="00867881"/>
    <w:rsid w:val="008861CC"/>
    <w:rsid w:val="008B1F11"/>
    <w:rsid w:val="008E4FEE"/>
    <w:rsid w:val="00924F61"/>
    <w:rsid w:val="00963D11"/>
    <w:rsid w:val="009B1991"/>
    <w:rsid w:val="009B28A9"/>
    <w:rsid w:val="009B299C"/>
    <w:rsid w:val="009D318D"/>
    <w:rsid w:val="009D34B7"/>
    <w:rsid w:val="00A45E31"/>
    <w:rsid w:val="00A52938"/>
    <w:rsid w:val="00A75E2B"/>
    <w:rsid w:val="00A77025"/>
    <w:rsid w:val="00AB1D02"/>
    <w:rsid w:val="00B0743D"/>
    <w:rsid w:val="00B47333"/>
    <w:rsid w:val="00B82B87"/>
    <w:rsid w:val="00BD186B"/>
    <w:rsid w:val="00BF2C95"/>
    <w:rsid w:val="00BF4633"/>
    <w:rsid w:val="00C25DC9"/>
    <w:rsid w:val="00C74520"/>
    <w:rsid w:val="00C768EB"/>
    <w:rsid w:val="00C932BB"/>
    <w:rsid w:val="00D6479C"/>
    <w:rsid w:val="00D727C6"/>
    <w:rsid w:val="00D86C9A"/>
    <w:rsid w:val="00DB30A1"/>
    <w:rsid w:val="00DE3FB3"/>
    <w:rsid w:val="00E1722C"/>
    <w:rsid w:val="00E44D91"/>
    <w:rsid w:val="00E75984"/>
    <w:rsid w:val="00E75A87"/>
    <w:rsid w:val="00E75D47"/>
    <w:rsid w:val="00F07B55"/>
    <w:rsid w:val="00F32D42"/>
    <w:rsid w:val="00F35574"/>
    <w:rsid w:val="00F57108"/>
    <w:rsid w:val="00F95440"/>
    <w:rsid w:val="01080A12"/>
    <w:rsid w:val="01F77674"/>
    <w:rsid w:val="02D2685E"/>
    <w:rsid w:val="02EA2118"/>
    <w:rsid w:val="04E4521B"/>
    <w:rsid w:val="06B31420"/>
    <w:rsid w:val="09651679"/>
    <w:rsid w:val="09A63F6E"/>
    <w:rsid w:val="0C872155"/>
    <w:rsid w:val="0E122BD1"/>
    <w:rsid w:val="0EAD5CFB"/>
    <w:rsid w:val="0F0518D0"/>
    <w:rsid w:val="0F3A0931"/>
    <w:rsid w:val="0F8330CF"/>
    <w:rsid w:val="10900A00"/>
    <w:rsid w:val="10AB3D6E"/>
    <w:rsid w:val="10AC760C"/>
    <w:rsid w:val="11D64215"/>
    <w:rsid w:val="12241424"/>
    <w:rsid w:val="13235520"/>
    <w:rsid w:val="14734907"/>
    <w:rsid w:val="15747D68"/>
    <w:rsid w:val="16773CA9"/>
    <w:rsid w:val="1B0F0EC3"/>
    <w:rsid w:val="1BD629EF"/>
    <w:rsid w:val="1CE7232C"/>
    <w:rsid w:val="1D084B30"/>
    <w:rsid w:val="1E3F62DD"/>
    <w:rsid w:val="1F372797"/>
    <w:rsid w:val="234E5A6B"/>
    <w:rsid w:val="24284DA4"/>
    <w:rsid w:val="24C3791C"/>
    <w:rsid w:val="250449F5"/>
    <w:rsid w:val="262D08B5"/>
    <w:rsid w:val="265E4AAD"/>
    <w:rsid w:val="2753038A"/>
    <w:rsid w:val="27971FC1"/>
    <w:rsid w:val="2828758C"/>
    <w:rsid w:val="293E31E9"/>
    <w:rsid w:val="29897726"/>
    <w:rsid w:val="2A0A4121"/>
    <w:rsid w:val="2CBE62A5"/>
    <w:rsid w:val="2E5073D1"/>
    <w:rsid w:val="2E75656E"/>
    <w:rsid w:val="2EB50DF8"/>
    <w:rsid w:val="30602FB3"/>
    <w:rsid w:val="334061FB"/>
    <w:rsid w:val="33776A98"/>
    <w:rsid w:val="34111D0B"/>
    <w:rsid w:val="35347A57"/>
    <w:rsid w:val="35DD2A4A"/>
    <w:rsid w:val="36B31F95"/>
    <w:rsid w:val="36E41071"/>
    <w:rsid w:val="372A6785"/>
    <w:rsid w:val="385B52F0"/>
    <w:rsid w:val="3920498C"/>
    <w:rsid w:val="3B7028A4"/>
    <w:rsid w:val="3C406E20"/>
    <w:rsid w:val="3D9307C8"/>
    <w:rsid w:val="3E05532F"/>
    <w:rsid w:val="418325F1"/>
    <w:rsid w:val="45A04342"/>
    <w:rsid w:val="45DE565B"/>
    <w:rsid w:val="460836F9"/>
    <w:rsid w:val="484A7A41"/>
    <w:rsid w:val="49177011"/>
    <w:rsid w:val="4A3237B6"/>
    <w:rsid w:val="4A662C9E"/>
    <w:rsid w:val="4B126039"/>
    <w:rsid w:val="4BF647BA"/>
    <w:rsid w:val="4C0F2EE2"/>
    <w:rsid w:val="4D783DF7"/>
    <w:rsid w:val="4D88183F"/>
    <w:rsid w:val="4F027AC3"/>
    <w:rsid w:val="4F721E8F"/>
    <w:rsid w:val="512C73D2"/>
    <w:rsid w:val="53E2273F"/>
    <w:rsid w:val="54720F02"/>
    <w:rsid w:val="54AA49A6"/>
    <w:rsid w:val="55A468C7"/>
    <w:rsid w:val="560439C7"/>
    <w:rsid w:val="566B44F9"/>
    <w:rsid w:val="59BA3A82"/>
    <w:rsid w:val="5AB96B01"/>
    <w:rsid w:val="5B144A8F"/>
    <w:rsid w:val="5BB87D06"/>
    <w:rsid w:val="5C7F0CFE"/>
    <w:rsid w:val="5D61175C"/>
    <w:rsid w:val="630D7DCD"/>
    <w:rsid w:val="651641C9"/>
    <w:rsid w:val="654E2AE9"/>
    <w:rsid w:val="65BA6DB3"/>
    <w:rsid w:val="677C1A8E"/>
    <w:rsid w:val="67FA392E"/>
    <w:rsid w:val="68A85138"/>
    <w:rsid w:val="690600B1"/>
    <w:rsid w:val="69420180"/>
    <w:rsid w:val="694D6692"/>
    <w:rsid w:val="6A707ED8"/>
    <w:rsid w:val="76280324"/>
    <w:rsid w:val="77324E93"/>
    <w:rsid w:val="7AD149C3"/>
    <w:rsid w:val="7C29438A"/>
    <w:rsid w:val="7E9440A8"/>
    <w:rsid w:val="7FE0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列表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2">
    <w:name w:val="正文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Calibri"/>
      <w:szCs w:val="21"/>
      <w:lang w:val="en-US" w:eastAsia="zh-CN" w:bidi="ar-SA"/>
    </w:rPr>
  </w:style>
  <w:style w:type="character" w:customStyle="1" w:styleId="13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1886</Words>
  <Characters>1925</Characters>
  <Lines>15</Lines>
  <Paragraphs>4</Paragraphs>
  <TotalTime>1</TotalTime>
  <ScaleCrop>false</ScaleCrop>
  <LinksUpToDate>false</LinksUpToDate>
  <CharactersWithSpaces>1925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didi</dc:creator>
  <cp:lastModifiedBy>浩子非浩子</cp:lastModifiedBy>
  <cp:lastPrinted>2021-05-24T07:45:00Z</cp:lastPrinted>
  <dcterms:modified xsi:type="dcterms:W3CDTF">2024-01-15T08:30:57Z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84430C279BCC4E2A867B9DE7469A71EB</vt:lpwstr>
  </property>
</Properties>
</file>