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autoSpaceDE w:val="0"/>
        <w:spacing w:line="56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唐山市曹妃</w:t>
      </w:r>
      <w:proofErr w:type="gramStart"/>
      <w:r>
        <w:rPr>
          <w:rFonts w:ascii="宋体" w:hAnsi="宋体" w:hint="eastAsia"/>
          <w:b/>
          <w:bCs/>
          <w:sz w:val="40"/>
          <w:szCs w:val="40"/>
        </w:rPr>
        <w:t>甸</w:t>
      </w:r>
      <w:proofErr w:type="gramEnd"/>
      <w:r>
        <w:rPr>
          <w:rFonts w:ascii="宋体" w:hAnsi="宋体" w:hint="eastAsia"/>
          <w:b/>
          <w:bCs/>
          <w:sz w:val="40"/>
          <w:szCs w:val="40"/>
        </w:rPr>
        <w:t>区交通运输局</w:t>
      </w:r>
    </w:p>
    <w:p w:rsidR="00000000" w:rsidRDefault="00000000">
      <w:pPr>
        <w:autoSpaceDE w:val="0"/>
        <w:spacing w:line="560" w:lineRule="exact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40"/>
          <w:szCs w:val="40"/>
        </w:rPr>
        <w:t>2022年法治政府建设工作报告</w:t>
      </w:r>
    </w:p>
    <w:p w:rsidR="00000000" w:rsidRDefault="00000000">
      <w:pPr>
        <w:autoSpaceDE w:val="0"/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000000" w:rsidRDefault="00000000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按照《唐山市曹妃甸区2022年法治政府建设工作要点》的工作要求，我局认真贯彻落实建设法治政府的工作部署，紧紧</w:t>
      </w:r>
      <w:proofErr w:type="gramStart"/>
      <w:r>
        <w:rPr>
          <w:rFonts w:ascii="仿宋_GB2312" w:eastAsia="仿宋_GB2312" w:hint="eastAsia"/>
          <w:sz w:val="32"/>
          <w:szCs w:val="32"/>
        </w:rPr>
        <w:t>围绕局</w:t>
      </w:r>
      <w:proofErr w:type="gramEnd"/>
      <w:r>
        <w:rPr>
          <w:rFonts w:ascii="仿宋_GB2312" w:eastAsia="仿宋_GB2312" w:hint="eastAsia"/>
          <w:sz w:val="32"/>
          <w:szCs w:val="32"/>
        </w:rPr>
        <w:t>中心工作和法治政府建设目标，推进依法行政行为更加规范。现将2022年度法治政府建设工作报告如下：</w:t>
      </w:r>
    </w:p>
    <w:p w:rsidR="00000000" w:rsidRDefault="00000000">
      <w:pPr>
        <w:autoSpaceDE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一、工作开展情况</w:t>
      </w:r>
    </w:p>
    <w:p w:rsidR="00000000" w:rsidRDefault="00000000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按照《唐山市曹妃甸区2022年法治政府建设工作要点》的相关工作部署，进一步完善依法行政工作机制，明确了任务分工，严格规范公正文明执法、强化行政执法监督、加强执法队伍建设等方面入手，全力推进交通运输法治政府部门建设各项工作。</w:t>
      </w:r>
    </w:p>
    <w:p w:rsidR="00000000" w:rsidRDefault="00000000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(一）加强领导，健全机制。</w:t>
      </w:r>
      <w:r>
        <w:rPr>
          <w:rFonts w:ascii="仿宋_GB2312" w:eastAsia="仿宋_GB2312" w:hint="eastAsia"/>
          <w:sz w:val="32"/>
          <w:szCs w:val="32"/>
        </w:rPr>
        <w:t>成立了法治政府建设工作领导小组，研究制定了《法治政府建设工作方案》，制定了实施方案，对法制工作进行了周密部署。及时传达上级指示精神，安排部署下步工作，及时归档工作材料。</w:t>
      </w:r>
    </w:p>
    <w:p w:rsidR="00000000" w:rsidRDefault="00000000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（二）广泛宣传，营造氛围。</w:t>
      </w:r>
      <w:r>
        <w:rPr>
          <w:rFonts w:ascii="仿宋_GB2312" w:eastAsia="仿宋_GB2312" w:hint="eastAsia"/>
          <w:sz w:val="32"/>
          <w:szCs w:val="32"/>
        </w:rPr>
        <w:t>在各项日常执法检查中，详细制定了宣传方案，深入到全区各场镇、运输企业、各主要路段广泛宣传。利用各种场合组织执法人员开展交通法规宣传咨询活动，主要涉及公路规划、路政管理、道路运输、监督检查等方面的内容。目前共组织人员深入企业，发放普法宣传单100余份，法律宣传和咨询40余人次，取得了较好的宣传效果。</w:t>
      </w:r>
    </w:p>
    <w:p w:rsidR="00000000" w:rsidRDefault="00000000">
      <w:pPr>
        <w:autoSpaceDE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（三）多</w:t>
      </w:r>
      <w:proofErr w:type="gramStart"/>
      <w:r>
        <w:rPr>
          <w:rFonts w:ascii="楷体_GB2312" w:eastAsia="楷体_GB2312" w:hint="eastAsia"/>
          <w:sz w:val="32"/>
          <w:szCs w:val="32"/>
        </w:rPr>
        <w:t>措</w:t>
      </w:r>
      <w:proofErr w:type="gramEnd"/>
      <w:r>
        <w:rPr>
          <w:rFonts w:ascii="楷体_GB2312" w:eastAsia="楷体_GB2312" w:hint="eastAsia"/>
          <w:sz w:val="32"/>
          <w:szCs w:val="32"/>
        </w:rPr>
        <w:t>并举，强化培训。</w:t>
      </w:r>
      <w:r>
        <w:rPr>
          <w:rFonts w:ascii="仿宋_GB2312" w:eastAsia="仿宋_GB2312" w:hint="eastAsia"/>
          <w:sz w:val="32"/>
          <w:szCs w:val="32"/>
        </w:rPr>
        <w:t>一是完善基础资料。先后添置了《中华人民共和国宪法》、《中华人民共和国刑法》、《三项制度文件汇编》《公路路政管理规定》、《道路运输管理条例》等学习材料和《廉政风暴》、《</w:t>
      </w:r>
      <w:r w:rsidR="00050BAF">
        <w:rPr>
          <w:rFonts w:ascii="仿宋_GB2312" w:eastAsia="仿宋_GB2312" w:hint="eastAsia"/>
          <w:sz w:val="32"/>
          <w:szCs w:val="32"/>
        </w:rPr>
        <w:t>中华人民共和国</w:t>
      </w:r>
      <w:r>
        <w:rPr>
          <w:rFonts w:ascii="仿宋_GB2312" w:eastAsia="仿宋_GB2312" w:hint="eastAsia"/>
          <w:sz w:val="32"/>
          <w:szCs w:val="32"/>
        </w:rPr>
        <w:t>公路法》等音像资料，为干部职工学法打好基础。二是健全工作机制。定期组织召开工作会议，传达上级有关普法文件精神，针对开展工作情况进行总结。三是认真组织学法活动。首先局领导带头学法，按照制定的领导干部学法计划，局班子成员先后学习了《习近平全面依法治国新理念新思想新战略十论》、《三项制度文件汇编》、《中华人民共和国宪法》、《中国共产党章程》等法律法规，为全局学法活动起到了引领带头作用。各单位同步组织开展了干部职工学习《中华人民共和国宪法》、《</w:t>
      </w:r>
      <w:r w:rsidR="00050BAF">
        <w:rPr>
          <w:rFonts w:ascii="仿宋_GB2312" w:eastAsia="仿宋_GB2312" w:hint="eastAsia"/>
          <w:sz w:val="32"/>
          <w:szCs w:val="32"/>
        </w:rPr>
        <w:t>中华人民共和国</w:t>
      </w:r>
      <w:r>
        <w:rPr>
          <w:rFonts w:ascii="仿宋_GB2312" w:eastAsia="仿宋_GB2312" w:hint="eastAsia"/>
          <w:sz w:val="32"/>
          <w:szCs w:val="32"/>
        </w:rPr>
        <w:t>行政处罚法》、《中华人民共和国行政许可法》、《中华人民共和国行政复议法》等法律法规。先后组织党员干部人员参加了上级机关组织的学法考试，参考率达到100%，合格率达100%，全局</w:t>
      </w:r>
      <w:proofErr w:type="gramStart"/>
      <w:r>
        <w:rPr>
          <w:rFonts w:ascii="仿宋_GB2312" w:eastAsia="仿宋_GB2312" w:hint="eastAsia"/>
          <w:sz w:val="32"/>
          <w:szCs w:val="32"/>
        </w:rPr>
        <w:t>普法率</w:t>
      </w:r>
      <w:proofErr w:type="gramEnd"/>
      <w:r>
        <w:rPr>
          <w:rFonts w:ascii="仿宋_GB2312" w:eastAsia="仿宋_GB2312" w:hint="eastAsia"/>
          <w:sz w:val="32"/>
          <w:szCs w:val="32"/>
        </w:rPr>
        <w:t>达100%，全体干部职工的法律水平都有较大的提高。</w:t>
      </w:r>
    </w:p>
    <w:p w:rsidR="00000000" w:rsidRDefault="00000000">
      <w:pPr>
        <w:autoSpaceDE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（四）完善清单目录，抓好三项制度落实。</w:t>
      </w:r>
      <w:r>
        <w:rPr>
          <w:rFonts w:ascii="仿宋_GB2312" w:eastAsia="仿宋_GB2312" w:hint="eastAsia"/>
          <w:sz w:val="32"/>
          <w:szCs w:val="32"/>
        </w:rPr>
        <w:t>按照区司法局关于法治政府建设工作要求，督导各单位认真落实三项制度，找出存在问题，及时进行整改。一是结合我局的工作实际，重新修订了《唐山市曹妃甸区交通运输局执法公示办法》、《唐山市曹妃甸区交通运输局行政执法全过程记录办法》、《唐山市曹妃甸区交通运输局重大行政执法决定法制审核办法》及相关配套制度。二是继续更新和完善行政执法的五</w:t>
      </w:r>
      <w:r>
        <w:rPr>
          <w:rFonts w:ascii="仿宋_GB2312" w:eastAsia="仿宋_GB2312" w:hint="eastAsia"/>
          <w:sz w:val="32"/>
          <w:szCs w:val="32"/>
        </w:rPr>
        <w:lastRenderedPageBreak/>
        <w:t>项清单、《曹妃甸区交通运输局行政执法主体名录》、《曹妃甸区交通运输局行政处罚自由裁量标准》以及《行政执法音像记录设备配备办法》和《法制审核人员配备管理办法》等相关内容。三是为使执法全过程合法、规范，绘制了《行政执法流程图》及《执法服务指南》，重新修订了《重大执法决定法制审核流程图》。以上事项全部在政府规定网站进行了事前公开。同时督促各执法单位做好事后公开，按照行政执法公示时限要求，对行政处罚等情况等执法结果，及时在区政府门户网站上进行公布，主动接受群众监督。今年已对53条行政处罚案卷进行公示。</w:t>
      </w:r>
    </w:p>
    <w:p w:rsidR="00000000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（五）自查自纠，提升案卷水平。</w:t>
      </w:r>
      <w:r>
        <w:rPr>
          <w:rFonts w:ascii="仿宋_GB2312" w:eastAsia="仿宋_GB2312" w:hint="eastAsia"/>
          <w:sz w:val="32"/>
          <w:szCs w:val="32"/>
        </w:rPr>
        <w:t>结合区司法局和市交通局工作要求，我局开展了行政执法案卷自查活动。重点就交通运输行政处罚等行政执法行为的实体和程序是否合法，运用裁量权是否合理，文书制作和归档是否规范等方面进行自查自纠。对存在的问题，我们积极进行案卷整改，积极联系法制部门，通过面对面的请教和交流探讨，及时纠正和改进问题，有效提升了执法案卷制作水平。在今年各级案卷抽查评比中，我局共选取10本执法案卷进行了参检，均取得了优异的成绩。</w:t>
      </w:r>
    </w:p>
    <w:p w:rsidR="00000000" w:rsidRDefault="00000000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（六）强化执法检查，优化交通环境。</w:t>
      </w:r>
      <w:r>
        <w:rPr>
          <w:rFonts w:ascii="仿宋_GB2312" w:eastAsia="仿宋_GB2312" w:hint="eastAsia"/>
          <w:sz w:val="32"/>
          <w:szCs w:val="32"/>
        </w:rPr>
        <w:t>我们开展了对非法营运、车辆超限运输等方面的专项监督检查，</w:t>
      </w:r>
      <w:proofErr w:type="gramStart"/>
      <w:r>
        <w:rPr>
          <w:rFonts w:ascii="仿宋_GB2312" w:eastAsia="仿宋_GB2312" w:hint="eastAsia"/>
          <w:sz w:val="32"/>
          <w:szCs w:val="32"/>
        </w:rPr>
        <w:t>深入执法</w:t>
      </w:r>
      <w:proofErr w:type="gramEnd"/>
      <w:r>
        <w:rPr>
          <w:rFonts w:ascii="仿宋_GB2312" w:eastAsia="仿宋_GB2312" w:hint="eastAsia"/>
          <w:sz w:val="32"/>
          <w:szCs w:val="32"/>
        </w:rPr>
        <w:t>现场，对重点场所执法队伍人员配置、装备使用、执法程序、取证规范、现场文书制作等情况进行了检查。通过检查，进一步强化交通执法队伍的着装规范、风纪严整、举止文明，能坚持原则，公正执法，秉公办事，有效杜绝了公路“三乱”</w:t>
      </w:r>
      <w:r>
        <w:rPr>
          <w:rFonts w:ascii="仿宋_GB2312" w:eastAsia="仿宋_GB2312" w:hint="eastAsia"/>
          <w:sz w:val="32"/>
          <w:szCs w:val="32"/>
        </w:rPr>
        <w:lastRenderedPageBreak/>
        <w:t>行为，营造了良好的交通运输营商环境。</w:t>
      </w:r>
    </w:p>
    <w:p w:rsidR="00000000" w:rsidRDefault="00000000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二、存在问题</w:t>
      </w:r>
    </w:p>
    <w:p w:rsidR="00000000" w:rsidRDefault="00000000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bCs/>
          <w:sz w:val="32"/>
          <w:szCs w:val="32"/>
        </w:rPr>
        <w:t>（一）行政执法系列制度落实还不到位。</w:t>
      </w:r>
      <w:r>
        <w:rPr>
          <w:rFonts w:ascii="仿宋_GB2312" w:eastAsia="仿宋_GB2312" w:hint="eastAsia"/>
          <w:sz w:val="32"/>
          <w:szCs w:val="32"/>
        </w:rPr>
        <w:t>我局制定了一系列制度，但从执法检查情况看，由于有的基层单位重视程度不高，部分单位行政执法公示不够全面具体，一些制度未得到全面落实。</w:t>
      </w:r>
    </w:p>
    <w:p w:rsidR="00000000" w:rsidRDefault="00000000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bCs/>
          <w:sz w:val="32"/>
          <w:szCs w:val="32"/>
        </w:rPr>
        <w:t>（二）行政执法存在较大压力。</w:t>
      </w:r>
      <w:r>
        <w:rPr>
          <w:rFonts w:ascii="仿宋_GB2312" w:eastAsia="仿宋_GB2312" w:hint="eastAsia"/>
          <w:sz w:val="32"/>
          <w:szCs w:val="32"/>
        </w:rPr>
        <w:t>各执法部门长期以来对超限超载、非法营运等行为坚持严打严查，但由于受经济利益驱使，违法行为人采取各式手段逃避检查，造成交通运输违法行为没有得到有效制止，交通运输违法行为易发生反弹问题依然存在。</w:t>
      </w:r>
    </w:p>
    <w:p w:rsidR="00000000" w:rsidRDefault="00000000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bCs/>
          <w:sz w:val="32"/>
          <w:szCs w:val="32"/>
        </w:rPr>
        <w:t>（三）执法人员素质有待进一步加强。</w:t>
      </w:r>
      <w:r>
        <w:rPr>
          <w:rFonts w:ascii="仿宋_GB2312" w:eastAsia="仿宋_GB2312" w:hint="eastAsia"/>
          <w:sz w:val="32"/>
          <w:szCs w:val="32"/>
        </w:rPr>
        <w:t>由于执法队伍年龄、学历差距较大，业务素质参差不齐，还需进一步加大培训教育力度，全面提升整体素质。</w:t>
      </w:r>
    </w:p>
    <w:p w:rsidR="00000000" w:rsidRDefault="00000000">
      <w:pPr>
        <w:autoSpaceDE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 xml:space="preserve"> 三、下步工作思路</w:t>
      </w:r>
    </w:p>
    <w:p w:rsidR="00000000" w:rsidRDefault="00000000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认真贯彻上级法治政府建设工作要求，进一步抓好法治宣传，加强执法力度，完善执法制度，确保法治政府稳步开展，落到实处。</w:t>
      </w:r>
    </w:p>
    <w:p w:rsidR="00000000" w:rsidRDefault="00000000">
      <w:pPr>
        <w:autoSpaceDE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（一）加强法治政府部门建设工作的宣传教育。</w:t>
      </w:r>
      <w:r>
        <w:rPr>
          <w:rFonts w:ascii="仿宋_GB2312" w:eastAsia="仿宋_GB2312" w:hint="eastAsia"/>
          <w:sz w:val="32"/>
          <w:szCs w:val="32"/>
        </w:rPr>
        <w:t>进一步加大法治政府建设纲要和方案的宣传贯彻培训力度，完善领导干部和机关工作人员学法用法机制，不断增强人员依法行政观念，严格履行法定职责、强化行政执法管理，严格按照法定的权限和程序办事，坚决杜绝行政不作为、乱作为以及越权执法现象的发生，不断提高依法决策、依法管理和依法</w:t>
      </w:r>
      <w:r>
        <w:rPr>
          <w:rFonts w:ascii="仿宋_GB2312" w:eastAsia="仿宋_GB2312" w:hint="eastAsia"/>
          <w:sz w:val="32"/>
          <w:szCs w:val="32"/>
        </w:rPr>
        <w:lastRenderedPageBreak/>
        <w:t>实施的能力和水平。</w:t>
      </w:r>
    </w:p>
    <w:p w:rsidR="00000000" w:rsidRDefault="00000000">
      <w:pPr>
        <w:autoSpaceDE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（二）加大行政执法工作力度。</w:t>
      </w:r>
      <w:r>
        <w:rPr>
          <w:rFonts w:ascii="仿宋_GB2312" w:eastAsia="仿宋_GB2312" w:hint="eastAsia"/>
          <w:sz w:val="32"/>
          <w:szCs w:val="32"/>
        </w:rPr>
        <w:t>一是严格落实上级各项要求，针对当前车辆超限超载进一步加大整治力度，保证公路安全畅通。二是继续加大行业监管力度，针对“黑车”非法营运等情况，改进执法取证方式，通过依法采取录音、录像、</w:t>
      </w:r>
      <w:proofErr w:type="gramStart"/>
      <w:r>
        <w:rPr>
          <w:rFonts w:ascii="仿宋_GB2312" w:eastAsia="仿宋_GB2312" w:hint="eastAsia"/>
          <w:sz w:val="32"/>
          <w:szCs w:val="32"/>
        </w:rPr>
        <w:t>暗拍等</w:t>
      </w:r>
      <w:proofErr w:type="gramEnd"/>
      <w:r>
        <w:rPr>
          <w:rFonts w:ascii="仿宋_GB2312" w:eastAsia="仿宋_GB2312" w:hint="eastAsia"/>
          <w:sz w:val="32"/>
          <w:szCs w:val="32"/>
        </w:rPr>
        <w:t>手段，加大取证力度，解决执法中的取证难问题。</w:t>
      </w:r>
    </w:p>
    <w:p w:rsidR="00000000" w:rsidRDefault="00000000">
      <w:pPr>
        <w:autoSpaceDE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（三）进一步落实依法行政制度。</w:t>
      </w:r>
      <w:r>
        <w:rPr>
          <w:rFonts w:ascii="仿宋_GB2312" w:eastAsia="仿宋_GB2312" w:hint="eastAsia"/>
          <w:sz w:val="32"/>
          <w:szCs w:val="32"/>
        </w:rPr>
        <w:t>强化督促检查，进一步提高执法公平公正。贯彻落实交通运输行政执法责任制、错案追究制等规章制度。进一步完善机构内部监督机制，切实加强行政执法中对行政执法主体、适用法律依据、程序、时限、结果等进行实时监督，确保执法行为、执法程序、案件后续处理进一步规范化。</w:t>
      </w:r>
    </w:p>
    <w:p w:rsidR="00000000" w:rsidRDefault="00000000">
      <w:pPr>
        <w:autoSpaceDE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（四）全面加强行业管理。</w:t>
      </w:r>
      <w:r>
        <w:rPr>
          <w:rFonts w:ascii="仿宋_GB2312" w:eastAsia="仿宋_GB2312" w:hAnsi="宋体" w:hint="eastAsia"/>
          <w:sz w:val="32"/>
          <w:szCs w:val="32"/>
        </w:rPr>
        <w:t>持续加强对客运、货运、出租汽车、驾培、维修市场的监督和管理，加强教育培训，严厉打击非法营运等违法违规行为，不断提升服务水平和行业形象，维护运输市场稳定。结合大气污染环境整治、超限超载等专项治理行动，严厉打击侵犯路产路权、污染公路等违法行为，保障公路安全畅通。</w:t>
      </w:r>
    </w:p>
    <w:p w:rsidR="00000000" w:rsidRDefault="00000000">
      <w:pPr>
        <w:autoSpaceDE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00000" w:rsidRDefault="00000000">
      <w:pPr>
        <w:autoSpaceDE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00000" w:rsidRDefault="00000000">
      <w:pPr>
        <w:autoSpaceDE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00000" w:rsidRDefault="00000000">
      <w:pPr>
        <w:autoSpaceDE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00000" w:rsidRDefault="00000000">
      <w:pPr>
        <w:autoSpaceDE w:val="0"/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唐山市曹妃</w:t>
      </w:r>
      <w:proofErr w:type="gramStart"/>
      <w:r>
        <w:rPr>
          <w:rFonts w:ascii="仿宋_GB2312" w:eastAsia="仿宋_GB2312" w:hint="eastAsia"/>
          <w:sz w:val="32"/>
          <w:szCs w:val="32"/>
        </w:rPr>
        <w:t>甸</w:t>
      </w:r>
      <w:proofErr w:type="gramEnd"/>
      <w:r>
        <w:rPr>
          <w:rFonts w:ascii="仿宋_GB2312" w:eastAsia="仿宋_GB2312" w:hint="eastAsia"/>
          <w:sz w:val="32"/>
          <w:szCs w:val="32"/>
        </w:rPr>
        <w:t>区交通运输局</w:t>
      </w:r>
    </w:p>
    <w:p w:rsidR="00000000" w:rsidRDefault="00000000">
      <w:pPr>
        <w:autoSpaceDE w:val="0"/>
        <w:spacing w:line="560" w:lineRule="exact"/>
        <w:ind w:firstLineChars="1500" w:firstLine="4800"/>
      </w:pPr>
      <w:r>
        <w:rPr>
          <w:rFonts w:ascii="仿宋_GB2312" w:eastAsia="仿宋_GB2312" w:hint="eastAsia"/>
          <w:sz w:val="32"/>
          <w:szCs w:val="32"/>
        </w:rPr>
        <w:t xml:space="preserve"> 2023年1月4日</w:t>
      </w:r>
    </w:p>
    <w:sectPr w:rsidR="007B5E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mYjk3OTU2M2UzMzA3YmNjZGNhZmI4ZWQwYmVlMWYifQ=="/>
  </w:docVars>
  <w:rsids>
    <w:rsidRoot w:val="6F434111"/>
    <w:rsid w:val="00050BAF"/>
    <w:rsid w:val="00271DB2"/>
    <w:rsid w:val="002B1C9B"/>
    <w:rsid w:val="005840BF"/>
    <w:rsid w:val="00C13AAC"/>
    <w:rsid w:val="00F4066E"/>
    <w:rsid w:val="037C287E"/>
    <w:rsid w:val="06291219"/>
    <w:rsid w:val="06937ECE"/>
    <w:rsid w:val="09D409FD"/>
    <w:rsid w:val="107466D5"/>
    <w:rsid w:val="133F3A46"/>
    <w:rsid w:val="19C92796"/>
    <w:rsid w:val="1AF21F92"/>
    <w:rsid w:val="1BD878B2"/>
    <w:rsid w:val="1C9D55C4"/>
    <w:rsid w:val="1E4F5A7B"/>
    <w:rsid w:val="20B91875"/>
    <w:rsid w:val="27242A13"/>
    <w:rsid w:val="28FE4325"/>
    <w:rsid w:val="2BD028AC"/>
    <w:rsid w:val="2F89337F"/>
    <w:rsid w:val="338E51F5"/>
    <w:rsid w:val="35EB5C31"/>
    <w:rsid w:val="3A6C724B"/>
    <w:rsid w:val="3C7C6F74"/>
    <w:rsid w:val="3D167211"/>
    <w:rsid w:val="40BF2194"/>
    <w:rsid w:val="42A81596"/>
    <w:rsid w:val="43275641"/>
    <w:rsid w:val="44060DC4"/>
    <w:rsid w:val="45B1587C"/>
    <w:rsid w:val="475E05BB"/>
    <w:rsid w:val="49C71734"/>
    <w:rsid w:val="4B48082C"/>
    <w:rsid w:val="4C8111FC"/>
    <w:rsid w:val="4C9F3928"/>
    <w:rsid w:val="4F18763F"/>
    <w:rsid w:val="53A3039A"/>
    <w:rsid w:val="54680721"/>
    <w:rsid w:val="579D4B86"/>
    <w:rsid w:val="5AC643F3"/>
    <w:rsid w:val="5FBC237C"/>
    <w:rsid w:val="62B15989"/>
    <w:rsid w:val="67F72037"/>
    <w:rsid w:val="6A8F11C8"/>
    <w:rsid w:val="6E566822"/>
    <w:rsid w:val="6F434111"/>
    <w:rsid w:val="75B3650D"/>
    <w:rsid w:val="75DA750F"/>
    <w:rsid w:val="772462D2"/>
    <w:rsid w:val="793D18CD"/>
    <w:rsid w:val="7AE852AB"/>
    <w:rsid w:val="7BF25459"/>
    <w:rsid w:val="7CBB5245"/>
    <w:rsid w:val="7F9E19B2"/>
    <w:rsid w:val="DBFB29D9"/>
    <w:rsid w:val="007B5E9F"/>
    <w:rsid w:val="00F37545"/>
    <w:rsid w:val="0196703E"/>
    <w:rsid w:val="052B62FF"/>
    <w:rsid w:val="063B7194"/>
    <w:rsid w:val="08D16617"/>
    <w:rsid w:val="0FC542F2"/>
    <w:rsid w:val="12963950"/>
    <w:rsid w:val="13E175CD"/>
    <w:rsid w:val="19DB686C"/>
    <w:rsid w:val="1B730392"/>
    <w:rsid w:val="1C121824"/>
    <w:rsid w:val="1E217210"/>
    <w:rsid w:val="1FF213A6"/>
    <w:rsid w:val="220F6E83"/>
    <w:rsid w:val="282E4D80"/>
    <w:rsid w:val="2A30260C"/>
    <w:rsid w:val="2E5E57CF"/>
    <w:rsid w:val="30542A7D"/>
    <w:rsid w:val="35B00C45"/>
    <w:rsid w:val="394D5829"/>
    <w:rsid w:val="3AF46055"/>
    <w:rsid w:val="3CD76F0F"/>
    <w:rsid w:val="3D8C7CFA"/>
    <w:rsid w:val="429C278D"/>
    <w:rsid w:val="42F81DC2"/>
    <w:rsid w:val="43F24D93"/>
    <w:rsid w:val="441647C1"/>
    <w:rsid w:val="46EB3DFD"/>
    <w:rsid w:val="49303C2F"/>
    <w:rsid w:val="4B1E4147"/>
    <w:rsid w:val="4BBF4CE8"/>
    <w:rsid w:val="4C983FC5"/>
    <w:rsid w:val="4F11005F"/>
    <w:rsid w:val="52973A88"/>
    <w:rsid w:val="54380449"/>
    <w:rsid w:val="55FA157E"/>
    <w:rsid w:val="590C5DF2"/>
    <w:rsid w:val="5B76685E"/>
    <w:rsid w:val="619F599E"/>
    <w:rsid w:val="65CD1B45"/>
    <w:rsid w:val="68BE19E2"/>
    <w:rsid w:val="6BDA01F8"/>
    <w:rsid w:val="6F2D283B"/>
    <w:rsid w:val="7098203F"/>
    <w:rsid w:val="744C70AF"/>
    <w:rsid w:val="75D86244"/>
    <w:rsid w:val="75DE03EB"/>
    <w:rsid w:val="781A2941"/>
    <w:rsid w:val="795D5ACB"/>
    <w:rsid w:val="7B827680"/>
    <w:rsid w:val="7C401D55"/>
    <w:rsid w:val="7DA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1FFC80-4944-4DA9-B3B4-B625795F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岩 李</cp:lastModifiedBy>
  <cp:revision>2</cp:revision>
  <cp:lastPrinted>2021-10-25T17:26:00Z</cp:lastPrinted>
  <dcterms:created xsi:type="dcterms:W3CDTF">2024-05-22T07:34:00Z</dcterms:created>
  <dcterms:modified xsi:type="dcterms:W3CDTF">2024-05-22T07:34:00Z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EE8D380B59C8484EBA363E36F1BE2920_13</vt:lpwstr>
  </property>
</Properties>
</file>