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E45DC" w14:textId="77777777" w:rsidR="00D47FC3" w:rsidRDefault="003078F6">
      <w:pPr>
        <w:spacing w:line="570" w:lineRule="exact"/>
        <w:rPr>
          <w:rFonts w:ascii="黑体" w:eastAsia="黑体" w:hAnsi="黑体" w:cs="黑体"/>
          <w:sz w:val="32"/>
          <w:szCs w:val="32"/>
        </w:rPr>
      </w:pPr>
      <w:r>
        <w:rPr>
          <w:rFonts w:ascii="黑体" w:eastAsia="黑体" w:hAnsi="黑体" w:cs="黑体" w:hint="eastAsia"/>
          <w:sz w:val="32"/>
          <w:szCs w:val="32"/>
        </w:rPr>
        <w:t>附件2</w:t>
      </w:r>
    </w:p>
    <w:p w14:paraId="46AACFBB" w14:textId="77777777" w:rsidR="00D47FC3" w:rsidRDefault="00D47FC3">
      <w:pPr>
        <w:spacing w:line="570" w:lineRule="exact"/>
        <w:rPr>
          <w:rFonts w:ascii="Times New Roman" w:eastAsia="黑体" w:hAnsi="Times New Roman" w:cs="黑体"/>
          <w:sz w:val="32"/>
          <w:szCs w:val="32"/>
        </w:rPr>
      </w:pPr>
    </w:p>
    <w:p w14:paraId="17902624" w14:textId="77777777" w:rsidR="00AB4993" w:rsidRDefault="00AB4993">
      <w:pPr>
        <w:spacing w:line="570" w:lineRule="exact"/>
        <w:jc w:val="center"/>
        <w:rPr>
          <w:rFonts w:ascii="方正小标宋简体" w:eastAsia="方正小标宋简体" w:hAnsi="Times New Roman"/>
          <w:sz w:val="40"/>
          <w:szCs w:val="40"/>
        </w:rPr>
      </w:pPr>
      <w:r w:rsidRPr="00AB4993">
        <w:rPr>
          <w:rFonts w:ascii="方正小标宋简体" w:eastAsia="方正小标宋简体" w:hAnsi="Times New Roman" w:hint="eastAsia"/>
          <w:sz w:val="40"/>
          <w:szCs w:val="40"/>
        </w:rPr>
        <w:t>唐山市2024年事业单位（曹妃</w:t>
      </w:r>
      <w:proofErr w:type="gramStart"/>
      <w:r w:rsidRPr="00AB4993">
        <w:rPr>
          <w:rFonts w:ascii="方正小标宋简体" w:eastAsia="方正小标宋简体" w:hAnsi="Times New Roman" w:hint="eastAsia"/>
          <w:sz w:val="40"/>
          <w:szCs w:val="40"/>
        </w:rPr>
        <w:t>甸</w:t>
      </w:r>
      <w:proofErr w:type="gramEnd"/>
      <w:r w:rsidRPr="00AB4993">
        <w:rPr>
          <w:rFonts w:ascii="方正小标宋简体" w:eastAsia="方正小标宋简体" w:hAnsi="Times New Roman" w:hint="eastAsia"/>
          <w:sz w:val="40"/>
          <w:szCs w:val="40"/>
        </w:rPr>
        <w:t>区）公开招聘</w:t>
      </w:r>
    </w:p>
    <w:p w14:paraId="100A7EC1" w14:textId="1764F823" w:rsidR="00D47FC3" w:rsidRPr="00B92BE7" w:rsidRDefault="00AB4993">
      <w:pPr>
        <w:spacing w:line="570" w:lineRule="exact"/>
        <w:jc w:val="center"/>
        <w:rPr>
          <w:rFonts w:ascii="方正小标宋简体" w:eastAsia="方正小标宋简体" w:hAnsi="Times New Roman"/>
          <w:sz w:val="40"/>
          <w:szCs w:val="40"/>
        </w:rPr>
      </w:pPr>
      <w:r w:rsidRPr="00AB4993">
        <w:rPr>
          <w:rFonts w:ascii="方正小标宋简体" w:eastAsia="方正小标宋简体" w:hAnsi="Times New Roman" w:hint="eastAsia"/>
          <w:sz w:val="40"/>
          <w:szCs w:val="40"/>
        </w:rPr>
        <w:t>工作人员</w:t>
      </w:r>
      <w:r w:rsidR="003078F6" w:rsidRPr="00B92BE7">
        <w:rPr>
          <w:rFonts w:ascii="方正小标宋简体" w:eastAsia="方正小标宋简体" w:hAnsi="Times New Roman" w:hint="eastAsia"/>
          <w:sz w:val="40"/>
          <w:szCs w:val="40"/>
        </w:rPr>
        <w:t>考试大纲</w:t>
      </w:r>
    </w:p>
    <w:p w14:paraId="7DAD6DE7" w14:textId="77777777" w:rsidR="00D47FC3" w:rsidRDefault="00D47FC3">
      <w:pPr>
        <w:spacing w:line="570" w:lineRule="exact"/>
        <w:jc w:val="center"/>
        <w:rPr>
          <w:rFonts w:ascii="Times New Roman" w:eastAsia="方正小标宋简体" w:hAnsi="Times New Roman"/>
          <w:sz w:val="40"/>
          <w:szCs w:val="40"/>
        </w:rPr>
      </w:pPr>
    </w:p>
    <w:p w14:paraId="015E352D" w14:textId="77777777" w:rsidR="00D47FC3" w:rsidRDefault="003078F6">
      <w:pPr>
        <w:spacing w:line="570" w:lineRule="exact"/>
        <w:jc w:val="center"/>
        <w:rPr>
          <w:rFonts w:ascii="黑体" w:eastAsia="黑体" w:hAnsi="黑体" w:cs="黑体"/>
          <w:bCs/>
          <w:sz w:val="36"/>
          <w:szCs w:val="36"/>
        </w:rPr>
      </w:pPr>
      <w:r>
        <w:rPr>
          <w:rFonts w:ascii="黑体" w:eastAsia="黑体" w:hAnsi="黑体" w:cs="黑体" w:hint="eastAsia"/>
          <w:bCs/>
          <w:sz w:val="36"/>
          <w:szCs w:val="36"/>
        </w:rPr>
        <w:t>综合类</w:t>
      </w:r>
    </w:p>
    <w:p w14:paraId="162AB560" w14:textId="77777777" w:rsidR="00D47FC3" w:rsidRDefault="003078F6">
      <w:pPr>
        <w:spacing w:line="570" w:lineRule="exact"/>
        <w:ind w:firstLineChars="200" w:firstLine="640"/>
        <w:rPr>
          <w:rFonts w:ascii="Times New Roman" w:hAnsi="Times New Roman"/>
          <w:sz w:val="32"/>
          <w:szCs w:val="32"/>
        </w:rPr>
      </w:pPr>
      <w:r>
        <w:rPr>
          <w:rFonts w:ascii="仿宋" w:eastAsia="仿宋" w:hAnsi="仿宋" w:cs="仿宋" w:hint="eastAsia"/>
          <w:sz w:val="32"/>
          <w:szCs w:val="32"/>
        </w:rPr>
        <w:t>综合类科目笔试分为职业能力测验和公共基础知识两科，采取闭卷考试方式。</w:t>
      </w:r>
    </w:p>
    <w:p w14:paraId="7F7CD5ED" w14:textId="77777777" w:rsidR="00D47FC3" w:rsidRDefault="003078F6">
      <w:pPr>
        <w:spacing w:line="57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一、职业能力测验</w:t>
      </w:r>
    </w:p>
    <w:p w14:paraId="7327D753" w14:textId="77777777" w:rsidR="00D47FC3" w:rsidRDefault="003078F6">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职业能力测验主要考察适应事业单位岗位要求的基本素质和能力要素，包括数量关系、言语理解与表达、判断推理和资料分析等方面。</w:t>
      </w:r>
    </w:p>
    <w:p w14:paraId="5A7C74E0" w14:textId="77777777" w:rsidR="00D47FC3" w:rsidRDefault="003078F6">
      <w:pPr>
        <w:spacing w:line="57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二、公共基础知识</w:t>
      </w:r>
    </w:p>
    <w:p w14:paraId="739C9A9A" w14:textId="77777777" w:rsidR="00D47FC3" w:rsidRDefault="003078F6">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公共基础知识主要测试应聘者对公共基础知识的了解掌握程度及运用能力，包括政治（含时政）、法律、经济、公共管理、公文写作、职业道德、人文、国情等方面。</w:t>
      </w:r>
    </w:p>
    <w:p w14:paraId="59E3EEFE" w14:textId="77777777" w:rsidR="00D47FC3" w:rsidRDefault="00D47FC3">
      <w:pPr>
        <w:spacing w:line="570" w:lineRule="exact"/>
        <w:ind w:firstLineChars="200" w:firstLine="420"/>
        <w:rPr>
          <w:rFonts w:ascii="Times New Roman" w:hAnsi="Times New Roman"/>
        </w:rPr>
      </w:pPr>
    </w:p>
    <w:p w14:paraId="50C3D436" w14:textId="77777777" w:rsidR="00D47FC3" w:rsidRDefault="003078F6">
      <w:pPr>
        <w:spacing w:line="570" w:lineRule="exact"/>
        <w:jc w:val="center"/>
        <w:rPr>
          <w:rFonts w:ascii="黑体" w:eastAsia="黑体" w:hAnsi="黑体" w:cs="黑体"/>
          <w:bCs/>
          <w:sz w:val="36"/>
          <w:szCs w:val="36"/>
        </w:rPr>
      </w:pPr>
      <w:r>
        <w:rPr>
          <w:rFonts w:ascii="黑体" w:eastAsia="黑体" w:hAnsi="黑体" w:cs="黑体" w:hint="eastAsia"/>
          <w:bCs/>
          <w:sz w:val="36"/>
          <w:szCs w:val="36"/>
        </w:rPr>
        <w:t>医学类</w:t>
      </w:r>
    </w:p>
    <w:p w14:paraId="03B0FC34" w14:textId="77777777" w:rsidR="00D47FC3" w:rsidRDefault="003078F6">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医学类专业科目笔试分为医学专业能力测验和公共基础知识两科，采取闭卷考试方式。</w:t>
      </w:r>
    </w:p>
    <w:p w14:paraId="37C80F8A" w14:textId="77777777" w:rsidR="00D47FC3" w:rsidRDefault="003078F6">
      <w:pPr>
        <w:spacing w:line="57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一、医学专业能力测验</w:t>
      </w:r>
    </w:p>
    <w:p w14:paraId="1108E0E6" w14:textId="77777777" w:rsidR="00D47FC3" w:rsidRDefault="003078F6">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医学专业能力主要测试应聘者对医学基础与临床知识、以及</w:t>
      </w:r>
      <w:r>
        <w:rPr>
          <w:rFonts w:ascii="仿宋" w:eastAsia="仿宋" w:hAnsi="仿宋" w:cs="仿宋" w:hint="eastAsia"/>
          <w:sz w:val="32"/>
          <w:szCs w:val="32"/>
        </w:rPr>
        <w:lastRenderedPageBreak/>
        <w:t>公共卫生知识的了解掌握程度及运用能力，包括解剖、组胚、生理、生化、免疫、病原微生物、病理、病理生理、内科、外科、儿科、妇科等方面；考察适应岗位要求的基本素质和能力要素，包括医学伦理学、卫生法学、法医学、医师职业道德素养等。</w:t>
      </w:r>
    </w:p>
    <w:p w14:paraId="1CA8A123" w14:textId="77777777" w:rsidR="00D47FC3" w:rsidRDefault="003078F6">
      <w:pPr>
        <w:spacing w:line="570" w:lineRule="exact"/>
        <w:ind w:firstLineChars="200" w:firstLine="640"/>
        <w:rPr>
          <w:rFonts w:ascii="Times New Roman" w:hAnsi="Times New Roman"/>
          <w:b/>
          <w:sz w:val="32"/>
          <w:szCs w:val="32"/>
        </w:rPr>
      </w:pPr>
      <w:r>
        <w:rPr>
          <w:rFonts w:ascii="黑体" w:eastAsia="黑体" w:hAnsi="黑体" w:cs="黑体" w:hint="eastAsia"/>
          <w:bCs/>
          <w:sz w:val="32"/>
          <w:szCs w:val="32"/>
        </w:rPr>
        <w:t>二、公共基础知识</w:t>
      </w:r>
    </w:p>
    <w:p w14:paraId="0C3A7D6E" w14:textId="77777777" w:rsidR="00D47FC3" w:rsidRDefault="003078F6">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公共基础知识主要测试应聘者对公共基础知识的了解掌握程度及运用能力，包括政治（含时政）、法律、经济、公共管理、公文写作、职业道德、人文、国情等方面。</w:t>
      </w:r>
    </w:p>
    <w:p w14:paraId="3AEAA3E7" w14:textId="77777777" w:rsidR="00D47FC3" w:rsidRDefault="00D47FC3">
      <w:pPr>
        <w:spacing w:line="570" w:lineRule="exact"/>
        <w:rPr>
          <w:rFonts w:ascii="Times New Roman" w:hAnsi="Times New Roman"/>
        </w:rPr>
      </w:pPr>
    </w:p>
    <w:sectPr w:rsidR="00D47FC3">
      <w:footerReference w:type="even" r:id="rId7"/>
      <w:footerReference w:type="default" r:id="rId8"/>
      <w:pgSz w:w="11906" w:h="16838"/>
      <w:pgMar w:top="2098" w:right="1474" w:bottom="1984" w:left="1587" w:header="851" w:footer="1417"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D22C2" w14:textId="77777777" w:rsidR="001C2EB4" w:rsidRDefault="001C2EB4">
      <w:r>
        <w:separator/>
      </w:r>
    </w:p>
  </w:endnote>
  <w:endnote w:type="continuationSeparator" w:id="0">
    <w:p w14:paraId="176236B0" w14:textId="77777777" w:rsidR="001C2EB4" w:rsidRDefault="001C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985509"/>
    </w:sdtPr>
    <w:sdtEndPr>
      <w:rPr>
        <w:rFonts w:ascii="宋体" w:eastAsia="宋体" w:hAnsi="宋体"/>
        <w:sz w:val="28"/>
        <w:szCs w:val="28"/>
      </w:rPr>
    </w:sdtEndPr>
    <w:sdtContent>
      <w:p w14:paraId="7FCC946C" w14:textId="77777777" w:rsidR="00D47FC3" w:rsidRDefault="003078F6" w:rsidP="00AB4993">
        <w:pPr>
          <w:pStyle w:val="a3"/>
          <w:ind w:leftChars="100" w:left="210"/>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sdtContent>
  </w:sdt>
  <w:p w14:paraId="6666DDE5" w14:textId="77777777" w:rsidR="00D47FC3" w:rsidRDefault="00D47F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233434957"/>
      <w:docPartObj>
        <w:docPartGallery w:val="Page Numbers (Bottom of Page)"/>
        <w:docPartUnique/>
      </w:docPartObj>
    </w:sdtPr>
    <w:sdtContent>
      <w:p w14:paraId="6150460D" w14:textId="09961FEF" w:rsidR="00AB4993" w:rsidRPr="00AB4993" w:rsidRDefault="00AB4993">
        <w:pPr>
          <w:pStyle w:val="a3"/>
          <w:jc w:val="center"/>
          <w:rPr>
            <w:sz w:val="28"/>
            <w:szCs w:val="28"/>
          </w:rPr>
        </w:pPr>
        <w:r w:rsidRPr="00AB4993">
          <w:rPr>
            <w:rFonts w:asciiTheme="minorEastAsia" w:hAnsiTheme="minorEastAsia"/>
            <w:sz w:val="28"/>
            <w:szCs w:val="28"/>
          </w:rPr>
          <w:fldChar w:fldCharType="begin"/>
        </w:r>
        <w:r w:rsidRPr="00AB4993">
          <w:rPr>
            <w:rFonts w:asciiTheme="minorEastAsia" w:hAnsiTheme="minorEastAsia"/>
            <w:sz w:val="28"/>
            <w:szCs w:val="28"/>
          </w:rPr>
          <w:instrText>PAGE   \* MERGEFORMAT</w:instrText>
        </w:r>
        <w:r w:rsidRPr="00AB4993">
          <w:rPr>
            <w:rFonts w:asciiTheme="minorEastAsia" w:hAnsiTheme="minorEastAsia"/>
            <w:sz w:val="28"/>
            <w:szCs w:val="28"/>
          </w:rPr>
          <w:fldChar w:fldCharType="separate"/>
        </w:r>
        <w:r w:rsidRPr="00AB4993">
          <w:rPr>
            <w:rFonts w:asciiTheme="minorEastAsia" w:hAnsiTheme="minorEastAsia"/>
            <w:sz w:val="28"/>
            <w:szCs w:val="28"/>
            <w:lang w:val="zh-CN"/>
          </w:rPr>
          <w:t>2</w:t>
        </w:r>
        <w:r w:rsidRPr="00AB4993">
          <w:rPr>
            <w:rFonts w:asciiTheme="minorEastAsia" w:hAnsiTheme="minorEastAsia"/>
            <w:sz w:val="28"/>
            <w:szCs w:val="28"/>
          </w:rPr>
          <w:fldChar w:fldCharType="end"/>
        </w:r>
      </w:p>
    </w:sdtContent>
  </w:sdt>
  <w:p w14:paraId="6C9E9F6F" w14:textId="77777777" w:rsidR="00D47FC3" w:rsidRDefault="00D47F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57FD4" w14:textId="77777777" w:rsidR="001C2EB4" w:rsidRDefault="001C2EB4">
      <w:r>
        <w:separator/>
      </w:r>
    </w:p>
  </w:footnote>
  <w:footnote w:type="continuationSeparator" w:id="0">
    <w:p w14:paraId="7BF47DF5" w14:textId="77777777" w:rsidR="001C2EB4" w:rsidRDefault="001C2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0D"/>
    <w:rsid w:val="000A4B97"/>
    <w:rsid w:val="000D6436"/>
    <w:rsid w:val="000F0210"/>
    <w:rsid w:val="0013029D"/>
    <w:rsid w:val="00190329"/>
    <w:rsid w:val="001C2EB4"/>
    <w:rsid w:val="001E0AE3"/>
    <w:rsid w:val="002A4F0D"/>
    <w:rsid w:val="002D7BB0"/>
    <w:rsid w:val="002E4A99"/>
    <w:rsid w:val="00307563"/>
    <w:rsid w:val="003078F6"/>
    <w:rsid w:val="00342DB9"/>
    <w:rsid w:val="00382431"/>
    <w:rsid w:val="003F370E"/>
    <w:rsid w:val="004C7D5B"/>
    <w:rsid w:val="00621FC1"/>
    <w:rsid w:val="00643A18"/>
    <w:rsid w:val="0067173C"/>
    <w:rsid w:val="00674E31"/>
    <w:rsid w:val="00710018"/>
    <w:rsid w:val="0076015C"/>
    <w:rsid w:val="007D6831"/>
    <w:rsid w:val="00862FD6"/>
    <w:rsid w:val="009B2477"/>
    <w:rsid w:val="009B3849"/>
    <w:rsid w:val="00AB4993"/>
    <w:rsid w:val="00B72E4D"/>
    <w:rsid w:val="00B92BE7"/>
    <w:rsid w:val="00C06DCF"/>
    <w:rsid w:val="00D22C94"/>
    <w:rsid w:val="00D47FC3"/>
    <w:rsid w:val="00EB3427"/>
    <w:rsid w:val="00EB78DB"/>
    <w:rsid w:val="00F00C4C"/>
    <w:rsid w:val="00F359EF"/>
    <w:rsid w:val="00FA14BD"/>
    <w:rsid w:val="0AE20171"/>
    <w:rsid w:val="11050F5F"/>
    <w:rsid w:val="16C376DC"/>
    <w:rsid w:val="2BAA2520"/>
    <w:rsid w:val="5EFC3ED0"/>
    <w:rsid w:val="717E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E360F"/>
  <w15:docId w15:val="{67412806-E05E-4198-90D7-31666110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dc:creator>
  <cp:lastModifiedBy>光林 裴</cp:lastModifiedBy>
  <cp:revision>5</cp:revision>
  <cp:lastPrinted>2021-04-07T01:28:00Z</cp:lastPrinted>
  <dcterms:created xsi:type="dcterms:W3CDTF">2023-05-24T08:15:00Z</dcterms:created>
  <dcterms:modified xsi:type="dcterms:W3CDTF">2024-06-20T01:12:00Z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F85682C57E334584AC57CC5C0C63019C</vt:lpwstr>
  </property>
</Properties>
</file>