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pgSz w:w="11906" w:h="16838"/>
          <w:pgMar w:top="0" w:right="0" w:bottom="0" w:left="0" w:header="851" w:footer="992" w:gutter="0"/>
          <w:cols w:space="425" w:num="1"/>
          <w:titlePg/>
          <w:docGrid w:type="lines" w:linePitch="312" w:charSpace="0"/>
        </w:sectPr>
      </w:pPr>
      <w:bookmarkStart w:id="1" w:name="_GoBack"/>
      <w:bookmarkEnd w:id="1"/>
      <w:r>
        <mc:AlternateContent>
          <mc:Choice Requires="wpg">
            <w:drawing>
              <wp:anchor distT="0" distB="0" distL="114300" distR="114300" simplePos="0" relativeHeight="251659264" behindDoc="1" locked="0" layoutInCell="1" allowOverlap="1">
                <wp:simplePos x="0" y="0"/>
                <wp:positionH relativeFrom="column">
                  <wp:posOffset>516890</wp:posOffset>
                </wp:positionH>
                <wp:positionV relativeFrom="paragraph">
                  <wp:posOffset>-2520315</wp:posOffset>
                </wp:positionV>
                <wp:extent cx="12670790" cy="12635865"/>
                <wp:effectExtent l="0" t="0" r="16510" b="0"/>
                <wp:wrapNone/>
                <wp:docPr id="4" name="组合 19"/>
                <wp:cNvGraphicFramePr/>
                <a:graphic xmlns:a="http://schemas.openxmlformats.org/drawingml/2006/main">
                  <a:graphicData uri="http://schemas.microsoft.com/office/word/2010/wordprocessingGroup">
                    <wpg:wgp>
                      <wpg:cNvGrpSpPr/>
                      <wpg:grpSpPr>
                        <a:xfrm>
                          <a:off x="0" y="0"/>
                          <a:ext cx="12670821" cy="12635641"/>
                          <a:chOff x="14108" y="-1682"/>
                          <a:chExt cx="11843" cy="10546"/>
                        </a:xfrm>
                        <a:effectLst/>
                      </wpg:grpSpPr>
                      <wps:wsp>
                        <wps:cNvPr id="3" name="矩形 5"/>
                        <wps:cNvSpPr/>
                        <wps:spPr>
                          <a:xfrm>
                            <a:off x="14108" y="-1682"/>
                            <a:ext cx="11843" cy="5368"/>
                          </a:xfrm>
                          <a:prstGeom prst="rect">
                            <a:avLst/>
                          </a:prstGeom>
                          <a:solidFill>
                            <a:srgbClr val="FDBC11"/>
                          </a:solidFill>
                          <a:ln w="12700" cap="flat" cmpd="sng" algn="ctr">
                            <a:noFill/>
                            <a:prstDash val="solid"/>
                            <a:miter lim="800000"/>
                          </a:ln>
                          <a:effectLst/>
                        </wps:spPr>
                        <wps:bodyPr rtlCol="0" anchor="ctr" anchorCtr="0"/>
                      </wps:wsp>
                      <wps:wsp>
                        <wps:cNvPr id="11" name="文本框 10"/>
                        <wps:cNvSpPr txBox="1"/>
                        <wps:spPr>
                          <a:xfrm>
                            <a:off x="15804" y="2839"/>
                            <a:ext cx="9507" cy="6025"/>
                          </a:xfrm>
                          <a:prstGeom prst="rect">
                            <a:avLst/>
                          </a:prstGeom>
                          <a:noFill/>
                          <a:ln>
                            <a:noFill/>
                          </a:ln>
                          <a:effectLst/>
                        </wps:spPr>
                        <wps:txbx>
                          <w:txbxContent>
                            <w:p>
                              <w:pPr>
                                <w:jc w:val="left"/>
                                <w:rPr>
                                  <w:rFonts w:ascii="思源黑体 HW Bold" w:hAnsi="思源黑体 HW Bold" w:eastAsia="思源黑体 HW Bold"/>
                                  <w:color w:val="000000" w:themeColor="text1"/>
                                  <w:kern w:val="24"/>
                                  <w:sz w:val="92"/>
                                  <w:szCs w:val="92"/>
                                  <w14:textFill>
                                    <w14:solidFill>
                                      <w14:schemeClr w14:val="tx1"/>
                                    </w14:solidFill>
                                  </w14:textFill>
                                </w:rPr>
                              </w:pPr>
                              <w:r>
                                <w:rPr>
                                  <w:rFonts w:hint="eastAsia" w:ascii="思源黑体 HW Bold" w:hAnsi="思源黑体 HW Bold" w:eastAsia="思源黑体 HW Bold"/>
                                  <w:color w:val="000000" w:themeColor="text1"/>
                                  <w:kern w:val="24"/>
                                  <w:sz w:val="92"/>
                                  <w:szCs w:val="92"/>
                                  <w14:textFill>
                                    <w14:solidFill>
                                      <w14:schemeClr w14:val="tx1"/>
                                    </w14:solidFill>
                                  </w14:textFill>
                                </w:rPr>
                                <w:t>部门决算公开文本</w:t>
                              </w:r>
                            </w:p>
                            <w:p>
                              <w:pPr>
                                <w:jc w:val="left"/>
                                <w:rPr>
                                  <w:rFonts w:ascii="思源黑体 HW Bold" w:hAnsi="思源黑体 HW Bold" w:eastAsia="思源黑体 HW Bold"/>
                                  <w:color w:val="000000" w:themeColor="text1"/>
                                  <w:kern w:val="24"/>
                                  <w:sz w:val="92"/>
                                  <w:szCs w:val="92"/>
                                  <w14:textFill>
                                    <w14:solidFill>
                                      <w14:schemeClr w14:val="tx1"/>
                                    </w14:solidFill>
                                  </w14:textFill>
                                </w:rPr>
                              </w:pPr>
                            </w:p>
                            <w:p>
                              <w:pPr>
                                <w:jc w:val="left"/>
                                <w:rPr>
                                  <w:rFonts w:ascii="思源黑体 HW Bold" w:hAnsi="思源黑体 HW Bold" w:eastAsia="思源黑体 HW Bold"/>
                                  <w:color w:val="000000" w:themeColor="text1"/>
                                  <w:kern w:val="24"/>
                                  <w:sz w:val="92"/>
                                  <w:szCs w:val="92"/>
                                  <w14:textFill>
                                    <w14:solidFill>
                                      <w14:schemeClr w14:val="tx1"/>
                                    </w14:solidFill>
                                  </w14:textFill>
                                </w:rPr>
                              </w:pPr>
                            </w:p>
                            <w:p>
                              <w:pPr>
                                <w:jc w:val="left"/>
                                <w:rPr>
                                  <w:rFonts w:ascii="思源黑体 HW Bold" w:hAnsi="思源黑体 HW Bold" w:eastAsia="思源黑体 HW Bold"/>
                                  <w:color w:val="000000" w:themeColor="text1"/>
                                  <w:kern w:val="24"/>
                                  <w:sz w:val="92"/>
                                  <w:szCs w:val="92"/>
                                  <w14:textFill>
                                    <w14:solidFill>
                                      <w14:schemeClr w14:val="tx1"/>
                                    </w14:solidFill>
                                  </w14:textFill>
                                </w:rPr>
                              </w:pPr>
                            </w:p>
                            <w:p>
                              <w:pPr>
                                <w:jc w:val="left"/>
                                <w:rPr>
                                  <w:color w:val="000000" w:themeColor="text1"/>
                                  <w:kern w:val="0"/>
                                  <w:sz w:val="92"/>
                                  <w:szCs w:val="92"/>
                                  <w14:textFill>
                                    <w14:solidFill>
                                      <w14:schemeClr w14:val="tx1"/>
                                    </w14:solidFill>
                                  </w14:textFill>
                                </w:rPr>
                              </w:pPr>
                            </w:p>
                          </w:txbxContent>
                        </wps:txbx>
                        <wps:bodyPr wrap="square" rtlCol="0">
                          <a:noAutofit/>
                        </wps:bodyPr>
                      </wps:wsp>
                    </wpg:wgp>
                  </a:graphicData>
                </a:graphic>
              </wp:anchor>
            </w:drawing>
          </mc:Choice>
          <mc:Fallback>
            <w:pict>
              <v:group id="组合 19" o:spid="_x0000_s1026" o:spt="203" style="position:absolute;left:0pt;margin-left:40.7pt;margin-top:-198.45pt;height:994.95pt;width:997.7pt;z-index:-251657216;mso-width-relative:page;mso-height-relative:page;" coordorigin="14108,-1682" coordsize="11843,10546" o:gfxdata="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GXN4sN0AAAANAQAADwAAAAAAAAABACAAAAAiAAAAZHJz&#10;L2Rvd25yZXYueG1sUEsBAhQAFAAAAAgAh07iQAQ/DrPjAgAA1QYAAA4AAAAAAAAAAQAgAAAALAEA&#10;AGRycy9lMm9Eb2MueG1sUEsFBgAAAAAGAAYAWQEAAIEGAAAAAA==&#10;">
                <o:lock v:ext="edit" aspectratio="f"/>
                <v:rect id="矩形 5" o:spid="_x0000_s1026" o:spt="1" style="position:absolute;left:14108;top:-1682;height:5368;width:11843;v-text-anchor:middle;" fillcolor="#FDBC11" filled="t" stroked="f" coordsize="21600,21600" o:gfxdata="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ErC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文本框 10" o:spid="_x0000_s1026" o:spt="202" type="#_x0000_t202" style="position:absolute;left:15804;top:2839;height:6025;width:9507;"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left"/>
                          <w:rPr>
                            <w:rFonts w:ascii="思源黑体 HW Bold" w:hAnsi="思源黑体 HW Bold" w:eastAsia="思源黑体 HW Bold"/>
                            <w:color w:val="000000" w:themeColor="text1"/>
                            <w:kern w:val="24"/>
                            <w:sz w:val="92"/>
                            <w:szCs w:val="92"/>
                            <w14:textFill>
                              <w14:solidFill>
                                <w14:schemeClr w14:val="tx1"/>
                              </w14:solidFill>
                            </w14:textFill>
                          </w:rPr>
                        </w:pPr>
                        <w:r>
                          <w:rPr>
                            <w:rFonts w:hint="eastAsia" w:ascii="思源黑体 HW Bold" w:hAnsi="思源黑体 HW Bold" w:eastAsia="思源黑体 HW Bold"/>
                            <w:color w:val="000000" w:themeColor="text1"/>
                            <w:kern w:val="24"/>
                            <w:sz w:val="92"/>
                            <w:szCs w:val="92"/>
                            <w14:textFill>
                              <w14:solidFill>
                                <w14:schemeClr w14:val="tx1"/>
                              </w14:solidFill>
                            </w14:textFill>
                          </w:rPr>
                          <w:t>部门决算公开文本</w:t>
                        </w:r>
                      </w:p>
                      <w:p>
                        <w:pPr>
                          <w:jc w:val="left"/>
                          <w:rPr>
                            <w:rFonts w:ascii="思源黑体 HW Bold" w:hAnsi="思源黑体 HW Bold" w:eastAsia="思源黑体 HW Bold"/>
                            <w:color w:val="000000" w:themeColor="text1"/>
                            <w:kern w:val="24"/>
                            <w:sz w:val="92"/>
                            <w:szCs w:val="92"/>
                            <w14:textFill>
                              <w14:solidFill>
                                <w14:schemeClr w14:val="tx1"/>
                              </w14:solidFill>
                            </w14:textFill>
                          </w:rPr>
                        </w:pPr>
                      </w:p>
                      <w:p>
                        <w:pPr>
                          <w:jc w:val="left"/>
                          <w:rPr>
                            <w:rFonts w:ascii="思源黑体 HW Bold" w:hAnsi="思源黑体 HW Bold" w:eastAsia="思源黑体 HW Bold"/>
                            <w:color w:val="000000" w:themeColor="text1"/>
                            <w:kern w:val="24"/>
                            <w:sz w:val="92"/>
                            <w:szCs w:val="92"/>
                            <w14:textFill>
                              <w14:solidFill>
                                <w14:schemeClr w14:val="tx1"/>
                              </w14:solidFill>
                            </w14:textFill>
                          </w:rPr>
                        </w:pPr>
                      </w:p>
                      <w:p>
                        <w:pPr>
                          <w:jc w:val="left"/>
                          <w:rPr>
                            <w:rFonts w:ascii="思源黑体 HW Bold" w:hAnsi="思源黑体 HW Bold" w:eastAsia="思源黑体 HW Bold"/>
                            <w:color w:val="000000" w:themeColor="text1"/>
                            <w:kern w:val="24"/>
                            <w:sz w:val="92"/>
                            <w:szCs w:val="92"/>
                            <w14:textFill>
                              <w14:solidFill>
                                <w14:schemeClr w14:val="tx1"/>
                              </w14:solidFill>
                            </w14:textFill>
                          </w:rPr>
                        </w:pPr>
                      </w:p>
                      <w:p>
                        <w:pPr>
                          <w:jc w:val="left"/>
                          <w:rPr>
                            <w:color w:val="000000" w:themeColor="text1"/>
                            <w:kern w:val="0"/>
                            <w:sz w:val="92"/>
                            <w:szCs w:val="92"/>
                            <w14:textFill>
                              <w14:solidFill>
                                <w14:schemeClr w14:val="tx1"/>
                              </w14:solidFill>
                            </w14:textFill>
                          </w:rPr>
                        </w:pPr>
                      </w:p>
                    </w:txbxContent>
                  </v:textbox>
                </v:shape>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1349375</wp:posOffset>
                </wp:positionH>
                <wp:positionV relativeFrom="paragraph">
                  <wp:posOffset>8808085</wp:posOffset>
                </wp:positionV>
                <wp:extent cx="5132705" cy="487680"/>
                <wp:effectExtent l="0" t="0" r="0" b="0"/>
                <wp:wrapNone/>
                <wp:docPr id="16" name="文本框 10"/>
                <wp:cNvGraphicFramePr/>
                <a:graphic xmlns:a="http://schemas.openxmlformats.org/drawingml/2006/main">
                  <a:graphicData uri="http://schemas.microsoft.com/office/word/2010/wordprocessingShape">
                    <wps:wsp>
                      <wps:cNvSpPr txBox="1"/>
                      <wps:spPr>
                        <a:xfrm>
                          <a:off x="0" y="0"/>
                          <a:ext cx="5132705" cy="1015365"/>
                        </a:xfrm>
                        <a:prstGeom prst="rect">
                          <a:avLst/>
                        </a:prstGeom>
                        <a:noFill/>
                        <a:ln>
                          <a:noFill/>
                        </a:ln>
                        <a:effectLst/>
                      </wps:spPr>
                      <wps:txbx>
                        <w:txbxContent>
                          <w:p>
                            <w:pPr>
                              <w:jc w:val="center"/>
                              <w:rPr>
                                <w:rFonts w:ascii="楷体_GB2312" w:hAnsi="楷体_GB2312" w:eastAsia="楷体_GB2312" w:cs="楷体_GB2312"/>
                                <w:color w:val="000000" w:themeColor="text1"/>
                                <w:kern w:val="0"/>
                                <w:sz w:val="44"/>
                                <w:szCs w:val="44"/>
                                <w14:textFill>
                                  <w14:solidFill>
                                    <w14:schemeClr w14:val="tx1"/>
                                  </w14:solidFill>
                                </w14:textFill>
                              </w:rPr>
                            </w:pPr>
                          </w:p>
                        </w:txbxContent>
                      </wps:txbx>
                      <wps:bodyPr wrap="square" rtlCol="0">
                        <a:spAutoFit/>
                      </wps:bodyPr>
                    </wps:wsp>
                  </a:graphicData>
                </a:graphic>
              </wp:anchor>
            </w:drawing>
          </mc:Choice>
          <mc:Fallback>
            <w:pict>
              <v:shape id="文本框 10" o:spid="_x0000_s1026" o:spt="202" type="#_x0000_t202" style="position:absolute;left:0pt;margin-left:106.25pt;margin-top:693.55pt;height:38.4pt;width:404.15pt;z-index:251664384;mso-width-relative:page;mso-height-relative:page;" filled="f" stroked="f" coordsize="21600,21600" o:gfxdata="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UbT9oAAAAOAQAADwAAAAAAAAABACAAAAAiAAAAZHJzL2Rv&#10;d25yZXYueG1sUEsBAhQAFAAAAAgAh07iQHUcwMXGAQAAhgMAAA4AAAAAAAAAAQAgAAAAKQEAAGRy&#10;cy9lMm9Eb2MueG1sUEsFBgAAAAAGAAYAWQEAAGEFAAAAAA==&#10;">
                <v:fill on="f" focussize="0,0"/>
                <v:stroke on="f"/>
                <v:imagedata o:title=""/>
                <o:lock v:ext="edit" aspectratio="f"/>
                <v:textbox style="mso-fit-shape-to-text:t;">
                  <w:txbxContent>
                    <w:p>
                      <w:pPr>
                        <w:jc w:val="center"/>
                        <w:rPr>
                          <w:rFonts w:ascii="楷体_GB2312" w:hAnsi="楷体_GB2312" w:eastAsia="楷体_GB2312" w:cs="楷体_GB2312"/>
                          <w:color w:val="000000" w:themeColor="text1"/>
                          <w:kern w:val="0"/>
                          <w:sz w:val="44"/>
                          <w:szCs w:val="44"/>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679450</wp:posOffset>
                </wp:positionH>
                <wp:positionV relativeFrom="paragraph">
                  <wp:posOffset>2952115</wp:posOffset>
                </wp:positionV>
                <wp:extent cx="1548765" cy="1548765"/>
                <wp:effectExtent l="0" t="0" r="13335" b="13335"/>
                <wp:wrapNone/>
                <wp:docPr id="10" name="椭圆 8"/>
                <wp:cNvGraphicFramePr/>
                <a:graphic xmlns:a="http://schemas.openxmlformats.org/drawingml/2006/main">
                  <a:graphicData uri="http://schemas.microsoft.com/office/word/2010/wordprocessingShape">
                    <wps:wsp>
                      <wps:cNvSpPr/>
                      <wps:spPr>
                        <a:xfrm>
                          <a:off x="0" y="0"/>
                          <a:ext cx="1548721" cy="1548721"/>
                        </a:xfrm>
                        <a:prstGeom prst="ellipse">
                          <a:avLst/>
                        </a:prstGeom>
                        <a:solidFill>
                          <a:srgbClr val="FFFFFF"/>
                        </a:solidFill>
                        <a:ln w="12700" cap="flat" cmpd="sng" algn="ctr">
                          <a:noFill/>
                          <a:prstDash val="solid"/>
                          <a:miter lim="800000"/>
                        </a:ln>
                        <a:effectLst/>
                      </wps:spPr>
                      <wps:bodyPr rtlCol="0" anchor="ctr" anchorCtr="0"/>
                    </wps:wsp>
                  </a:graphicData>
                </a:graphic>
              </wp:anchor>
            </w:drawing>
          </mc:Choice>
          <mc:Fallback>
            <w:pict>
              <v:shape id="椭圆 8" o:spid="_x0000_s1026" o:spt="3" type="#_x0000_t3" style="position:absolute;left:0pt;margin-left:53.5pt;margin-top:232.45pt;height:121.95pt;width:121.95pt;z-index:251661312;v-text-anchor:middle;mso-width-relative:page;mso-height-relative:page;" fillcolor="#FFFFFF" filled="t"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bJc57ZAAAACwEAAA8AAAAAAAAAAQAgAAAAIgAAAGRycy9kb3ducmV2LnhtbFBL&#10;AQIUABQAAAAIAIdO4kDNUteM9QEAAOcDAAAOAAAAAAAAAAEAIAAAACgBAABkcnMvZTJvRG9jLnht&#10;bFBLBQYAAAAABgAGAFkBAACPBQ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426720</wp:posOffset>
                </wp:positionH>
                <wp:positionV relativeFrom="paragraph">
                  <wp:posOffset>3260725</wp:posOffset>
                </wp:positionV>
                <wp:extent cx="2040255" cy="883920"/>
                <wp:effectExtent l="0" t="0" r="0" b="0"/>
                <wp:wrapNone/>
                <wp:docPr id="18" name="矩形 14"/>
                <wp:cNvGraphicFramePr/>
                <a:graphic xmlns:a="http://schemas.openxmlformats.org/drawingml/2006/main">
                  <a:graphicData uri="http://schemas.microsoft.com/office/word/2010/wordprocessingShape">
                    <wps:wsp>
                      <wps:cNvSpPr/>
                      <wps:spPr>
                        <a:xfrm>
                          <a:off x="426720" y="3260725"/>
                          <a:ext cx="2040255" cy="883920"/>
                        </a:xfrm>
                        <a:prstGeom prst="rect">
                          <a:avLst/>
                        </a:prstGeom>
                        <a:noFill/>
                        <a:ln>
                          <a:noFill/>
                        </a:ln>
                        <a:effectLst/>
                      </wps:spPr>
                      <wps:txbx>
                        <w:txbxContent>
                          <w:p>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14:textFill>
                                  <w14:solidFill>
                                    <w14:schemeClr w14:val="bg1"/>
                                  </w14:solidFill>
                                </w14:textFill>
                              </w:rPr>
                              <w:t>2019</w:t>
                            </w:r>
                          </w:p>
                        </w:txbxContent>
                      </wps:txbx>
                      <wps:bodyPr wrap="square">
                        <a:spAutoFit/>
                      </wps:bodyPr>
                    </wps:wsp>
                  </a:graphicData>
                </a:graphic>
              </wp:anchor>
            </w:drawing>
          </mc:Choice>
          <mc:Fallback>
            <w:pict>
              <v:rect id="矩形 14" o:spid="_x0000_s1026" o:spt="1" style="position:absolute;left:0pt;margin-left:33.6pt;margin-top:256.75pt;height:69.6pt;width:160.65pt;z-index:251666432;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pVqbnZAAAACgEAAA8AAAAAAAAAAQAgAAAAIgAAAGRycy9kb3du&#10;cmV2LnhtbFBLAQIUABQAAAAIAIdO4kCgUgLOxQEAAHgDAAAOAAAAAAAAAAEAIAAAACgBAABkcnMv&#10;ZTJvRG9jLnhtbFBLBQYAAAAABgAGAFkBAABfBQAAAAA=&#10;">
                <v:fill on="f" focussize="0,0"/>
                <v:stroke on="f"/>
                <v:imagedata o:title=""/>
                <o:lock v:ext="edit" aspectratio="f"/>
                <v:textbox style="mso-fit-shape-to-text:t;">
                  <w:txbxContent>
                    <w:p>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14:textFill>
                            <w14:solidFill>
                              <w14:schemeClr w14:val="bg1"/>
                            </w14:solidFill>
                          </w14:textFill>
                        </w:rPr>
                        <w:t>2019</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789940</wp:posOffset>
                </wp:positionH>
                <wp:positionV relativeFrom="paragraph">
                  <wp:posOffset>3082925</wp:posOffset>
                </wp:positionV>
                <wp:extent cx="1313815" cy="1313815"/>
                <wp:effectExtent l="0" t="0" r="635" b="635"/>
                <wp:wrapNone/>
                <wp:docPr id="17" name="椭圆 9"/>
                <wp:cNvGraphicFramePr/>
                <a:graphic xmlns:a="http://schemas.openxmlformats.org/drawingml/2006/main">
                  <a:graphicData uri="http://schemas.microsoft.com/office/word/2010/wordprocessingShape">
                    <wps:wsp>
                      <wps:cNvSpPr/>
                      <wps:spPr>
                        <a:xfrm>
                          <a:off x="789940" y="3082925"/>
                          <a:ext cx="1313815" cy="1313815"/>
                        </a:xfrm>
                        <a:prstGeom prst="ellipse">
                          <a:avLst/>
                        </a:prstGeom>
                        <a:solidFill>
                          <a:srgbClr val="1F2959"/>
                        </a:solidFill>
                        <a:ln w="12700" cap="flat" cmpd="sng" algn="ctr">
                          <a:noFill/>
                          <a:prstDash val="solid"/>
                          <a:miter lim="800000"/>
                        </a:ln>
                        <a:effectLst/>
                      </wps:spPr>
                      <wps:bodyPr rtlCol="0" anchor="ctr" anchorCtr="0"/>
                    </wps:wsp>
                  </a:graphicData>
                </a:graphic>
              </wp:anchor>
            </w:drawing>
          </mc:Choice>
          <mc:Fallback>
            <w:pict>
              <v:shape id="椭圆 9" o:spid="_x0000_s1026" o:spt="3" type="#_x0000_t3" style="position:absolute;left:0pt;margin-left:62.2pt;margin-top:242.75pt;height:103.45pt;width:103.45pt;z-index:251665408;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0Chgu2AAAAAsBAAAPAAAAAAAAAAEAIAAAACIAAABk&#10;cnMvZG93bnJldi54bWxQSwECFAAUAAAACACHTuJAqT/xHQYCAADyAwAADgAAAAAAAAABACAAAAAn&#10;AQAAZHJzL2Uyb0RvYy54bWxQSwUGAAAAAAYABgBZAQAAnwUAAAAA&#10;">
                <v:fill on="t" focussize="0,0"/>
                <v:stroke on="f" weight="1pt" miterlimit="8" joinstyle="miter"/>
                <v:imagedata o:title=""/>
                <o:lock v:ext="edit" aspectratio="f"/>
              </v:shape>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ragraph">
                  <wp:posOffset>10435590</wp:posOffset>
                </wp:positionV>
                <wp:extent cx="7559675" cy="272415"/>
                <wp:effectExtent l="0" t="0" r="3175" b="13335"/>
                <wp:wrapNone/>
                <wp:docPr id="13" name="组合 22"/>
                <wp:cNvGraphicFramePr/>
                <a:graphic xmlns:a="http://schemas.openxmlformats.org/drawingml/2006/main">
                  <a:graphicData uri="http://schemas.microsoft.com/office/word/2010/wordprocessingGroup">
                    <wpg:wgp>
                      <wpg:cNvGrpSpPr/>
                      <wpg:grpSpPr>
                        <a:xfrm>
                          <a:off x="0" y="0"/>
                          <a:ext cx="7559675" cy="272415"/>
                          <a:chOff x="1483" y="16692"/>
                          <a:chExt cx="11905" cy="429"/>
                        </a:xfrm>
                        <a:effectLst/>
                      </wpg:grpSpPr>
                      <wps:wsp>
                        <wps:cNvPr id="12" name="矩形 6"/>
                        <wps:cNvSpPr/>
                        <wps:spPr>
                          <a:xfrm>
                            <a:off x="1483" y="16692"/>
                            <a:ext cx="1125" cy="428"/>
                          </a:xfrm>
                          <a:prstGeom prst="rect">
                            <a:avLst/>
                          </a:prstGeom>
                          <a:solidFill>
                            <a:srgbClr val="FDBC11"/>
                          </a:solidFill>
                          <a:ln w="12700" cap="flat" cmpd="sng" algn="ctr">
                            <a:noFill/>
                            <a:prstDash val="solid"/>
                            <a:miter lim="800000"/>
                          </a:ln>
                          <a:effectLst/>
                        </wps:spPr>
                        <wps:bodyPr rtlCol="0" anchor="ctr" anchorCtr="0"/>
                      </wps:wsp>
                      <wps:wsp>
                        <wps:cNvPr id="14" name="矩形 7"/>
                        <wps:cNvSpPr/>
                        <wps:spPr>
                          <a:xfrm>
                            <a:off x="2608" y="16693"/>
                            <a:ext cx="10780" cy="428"/>
                          </a:xfrm>
                          <a:prstGeom prst="rect">
                            <a:avLst/>
                          </a:prstGeom>
                          <a:solidFill>
                            <a:srgbClr val="1F2959"/>
                          </a:solidFill>
                          <a:ln w="12700" cap="flat" cmpd="sng" algn="ctr">
                            <a:noFill/>
                            <a:prstDash val="solid"/>
                            <a:miter lim="800000"/>
                          </a:ln>
                          <a:effectLst/>
                        </wps:spPr>
                        <wps:bodyPr rtlCol="0" anchor="ctr" anchorCtr="0"/>
                      </wps:wsp>
                    </wpg:wgp>
                  </a:graphicData>
                </a:graphic>
              </wp:anchor>
            </w:drawing>
          </mc:Choice>
          <mc:Fallback>
            <w:pict>
              <v:group id="组合 22" o:spid="_x0000_s1026" o:spt="203" style="position:absolute;left:0pt;margin-left:1.25pt;margin-top:821.7pt;height:21.45pt;width:595.25pt;z-index:251662336;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NNcnyXaAAAADAEAAA8AAAAAAAAAAQAgAAAAIgAAAGRycy9kb3ducmV2LnhtbFBL&#10;AQIUABQAAAAIAIdO4kC9/EssnwIAACwHAAAOAAAAAAAAAAEAIAAAACkBAABkcnMvZTJvRG9jLnht&#10;bFBLBQYAAAAABgAGAFkBAAA6BgAAAAA=&#10;">
                <o:lock v:ext="edit" aspectratio="f"/>
                <v:rect id="矩形 6" o:spid="_x0000_s1026" o:spt="1" style="position:absolute;left:1483;top:16692;height:428;width:1125;v-text-anchor:middle;" fillcolor="#FDBC11" filled="t" stroked="f" coordsize="21600,21600" o:gfxdata="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HSGR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矩形 7" o:spid="_x0000_s1026" o:spt="1" style="position:absolute;left:2608;top:16693;height:428;width:10780;v-text-anchor:middle;" fillcolor="#1F2959" filled="t" stroked="f" coordsize="21600,21600" o:gfxdata="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nc6s7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rect>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2346325</wp:posOffset>
                </wp:positionH>
                <wp:positionV relativeFrom="paragraph">
                  <wp:posOffset>3639820</wp:posOffset>
                </wp:positionV>
                <wp:extent cx="297815" cy="487680"/>
                <wp:effectExtent l="0" t="0" r="0" b="0"/>
                <wp:wrapNone/>
                <wp:docPr id="15" name="矩形 11"/>
                <wp:cNvGraphicFramePr/>
                <a:graphic xmlns:a="http://schemas.openxmlformats.org/drawingml/2006/main">
                  <a:graphicData uri="http://schemas.microsoft.com/office/word/2010/wordprocessingShape">
                    <wps:wsp>
                      <wps:cNvSpPr/>
                      <wps:spPr>
                        <a:xfrm>
                          <a:off x="0" y="0"/>
                          <a:ext cx="4313555" cy="396875"/>
                        </a:xfrm>
                        <a:prstGeom prst="rect">
                          <a:avLst/>
                        </a:prstGeom>
                        <a:noFill/>
                        <a:ln>
                          <a:noFill/>
                        </a:ln>
                        <a:effectLst/>
                      </wps:spPr>
                      <wps:txbx>
                        <w:txbxContent>
                          <w:p/>
                        </w:txbxContent>
                      </wps:txbx>
                      <wps:bodyPr wrap="none">
                        <a:spAutoFit/>
                      </wps:bodyPr>
                    </wps:wsp>
                  </a:graphicData>
                </a:graphic>
              </wp:anchor>
            </w:drawing>
          </mc:Choice>
          <mc:Fallback>
            <w:pict>
              <v:rect id="矩形 11" o:spid="_x0000_s1026" o:spt="1" style="position:absolute;left:0pt;margin-left:184.75pt;margin-top:286.6pt;height:38.4pt;width:23.45pt;mso-wrap-style:none;z-index:251663360;mso-width-relative:page;mso-height-relative:page;" filled="f" stroked="f" coordsize="21600,21600" o:gfxdata="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2ujzNoAAAALAQAADwAAAAAAAAABACAAAAAiAAAAZHJzL2Rvd25yZXYueG1sUEsBAhQA&#10;FAAAAAgAh07iQA1pXVy3AQAAawMAAA4AAAAAAAAAAQAgAAAAKQEAAGRycy9lMm9Eb2MueG1sUEsF&#10;BgAAAAAGAAYAWQEAAFIFAAAAAA==&#10;">
                <v:fill on="f" focussize="0,0"/>
                <v:stroke on="f"/>
                <v:imagedata o:title=""/>
                <o:lock v:ext="edit" aspectratio="f"/>
                <v:textbox style="mso-fit-shape-to-text:t;">
                  <w:txbxContent>
                    <w:p/>
                  </w:txbxContent>
                </v:textbox>
              </v:rect>
            </w:pict>
          </mc:Fallback>
        </mc:AlternateContent>
      </w:r>
    </w:p>
    <w:p/>
    <w:p>
      <w:pPr>
        <w:jc w:val="center"/>
        <w:rPr>
          <w:rFonts w:ascii="黑体" w:hAnsi="黑体" w:eastAsia="黑体" w:cs="黑体"/>
          <w:sz w:val="56"/>
          <w:szCs w:val="72"/>
        </w:rPr>
      </w:pPr>
    </w:p>
    <w:p>
      <w:pPr>
        <w:jc w:val="center"/>
        <w:rPr>
          <w:rFonts w:ascii="黑体" w:hAnsi="黑体" w:eastAsia="黑体" w:cs="黑体"/>
          <w:sz w:val="56"/>
          <w:szCs w:val="72"/>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rPr>
          <w:rFonts w:ascii="黑体" w:hAnsi="Times New Roman" w:eastAsia="黑体" w:cs="Times New Roman"/>
          <w:sz w:val="48"/>
          <w:szCs w:val="48"/>
        </w:rPr>
      </w:pPr>
    </w:p>
    <w:p>
      <w:pPr>
        <w:jc w:val="center"/>
        <w:rPr>
          <w:rFonts w:ascii="黑体" w:hAnsi="Times New Roman" w:eastAsia="黑体" w:cs="Times New Roman"/>
          <w:sz w:val="48"/>
          <w:szCs w:val="48"/>
        </w:rPr>
      </w:pPr>
      <w:r>
        <w:rPr>
          <w:rFonts w:hint="eastAsia" w:ascii="黑体" w:hAnsi="Times New Roman" w:eastAsia="黑体" w:cs="Times New Roman"/>
          <w:sz w:val="48"/>
          <w:szCs w:val="48"/>
        </w:rPr>
        <w:t>二0二0年七月</w:t>
      </w:r>
    </w:p>
    <w:p>
      <w:pPr>
        <w:tabs>
          <w:tab w:val="left" w:pos="2728"/>
        </w:tabs>
        <w:rPr>
          <w:rFonts w:ascii="黑体" w:hAnsi="Times New Roman" w:eastAsia="黑体" w:cs="Times New Roman"/>
          <w:sz w:val="48"/>
          <w:szCs w:val="48"/>
        </w:rPr>
        <w:sectPr>
          <w:headerReference r:id="rId5" w:type="first"/>
          <w:footerReference r:id="rId7" w:type="first"/>
          <w:headerReference r:id="rId4" w:type="default"/>
          <w:footerReference r:id="rId6" w:type="default"/>
          <w:type w:val="continuous"/>
          <w:pgSz w:w="11906" w:h="16838"/>
          <w:pgMar w:top="2041" w:right="1531" w:bottom="2041" w:left="1531" w:header="851" w:footer="992" w:gutter="0"/>
          <w:cols w:space="0" w:num="1"/>
          <w:titlePg/>
          <w:docGrid w:type="lines" w:linePitch="312" w:charSpace="0"/>
        </w:sectPr>
      </w:pPr>
      <w:r>
        <w:rPr>
          <w:rFonts w:hint="eastAsia" w:ascii="黑体" w:hAnsi="Times New Roman" w:eastAsia="黑体" w:cs="Times New Roman"/>
          <w:sz w:val="48"/>
          <w:szCs w:val="48"/>
        </w:rPr>
        <w:tab/>
      </w:r>
      <w:r>
        <w:rPr>
          <w:rFonts w:ascii="黑体" w:hAnsi="Times New Roman" w:eastAsia="黑体" w:cs="Times New Roman"/>
          <w:sz w:val="48"/>
          <w:szCs w:val="48"/>
        </w:rPr>
        <w:drawing>
          <wp:inline distT="0" distB="0" distL="0" distR="0">
            <wp:extent cx="5615940" cy="7487920"/>
            <wp:effectExtent l="19050" t="0" r="3810" b="0"/>
            <wp:docPr id="1" name="图片 0" descr="微信图片_2020090111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200901110141.jpg"/>
                    <pic:cNvPicPr>
                      <a:picLocks noChangeAspect="1"/>
                    </pic:cNvPicPr>
                  </pic:nvPicPr>
                  <pic:blipFill>
                    <a:blip r:embed="rId26" cstate="print"/>
                    <a:stretch>
                      <a:fillRect/>
                    </a:stretch>
                  </pic:blipFill>
                  <pic:spPr>
                    <a:xfrm>
                      <a:off x="0" y="0"/>
                      <a:ext cx="5615940" cy="7487920"/>
                    </a:xfrm>
                    <a:prstGeom prst="rect">
                      <a:avLst/>
                    </a:prstGeom>
                  </pic:spPr>
                </pic:pic>
              </a:graphicData>
            </a:graphic>
          </wp:inline>
        </w:drawing>
      </w:r>
    </w:p>
    <w:p>
      <w:pPr>
        <w:tabs>
          <w:tab w:val="left" w:pos="2728"/>
        </w:tabs>
        <w:rPr>
          <w:rFonts w:ascii="仿宋" w:hAnsi="仿宋" w:eastAsia="仿宋" w:cs="Times New Roman"/>
          <w:sz w:val="28"/>
          <w:szCs w:val="28"/>
        </w:rPr>
      </w:pPr>
    </w:p>
    <w:p>
      <w:pPr>
        <w:tabs>
          <w:tab w:val="left" w:pos="2728"/>
        </w:tabs>
        <w:jc w:val="center"/>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目  录</w:t>
      </w:r>
    </w:p>
    <w:p>
      <w:pPr>
        <w:widowControl/>
        <w:spacing w:after="160" w:line="580" w:lineRule="exact"/>
        <w:ind w:firstLine="640" w:firstLineChars="200"/>
        <w:rPr>
          <w:rFonts w:hint="eastAsia" w:ascii="黑体" w:hAnsi="Cambria" w:eastAsia="黑体" w:cs="黑体"/>
          <w:b w:val="0"/>
          <w:bCs w:val="0"/>
          <w:kern w:val="0"/>
          <w:sz w:val="32"/>
          <w:szCs w:val="32"/>
          <w:lang w:val="en-US" w:eastAsia="zh-CN" w:bidi="ar-SA"/>
        </w:rPr>
      </w:pPr>
    </w:p>
    <w:p>
      <w:pPr>
        <w:widowControl/>
        <w:spacing w:after="160" w:line="580" w:lineRule="exact"/>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第一部分   部门概况</w:t>
      </w:r>
    </w:p>
    <w:p>
      <w:pPr>
        <w:widowControl/>
        <w:spacing w:after="160" w:line="580" w:lineRule="exact"/>
        <w:ind w:firstLine="1273" w:firstLineChars="398"/>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一、部门职责</w:t>
      </w:r>
    </w:p>
    <w:p>
      <w:pPr>
        <w:widowControl/>
        <w:spacing w:after="160" w:line="580" w:lineRule="exact"/>
        <w:ind w:firstLine="1273" w:firstLineChars="398"/>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二、机构设置</w:t>
      </w:r>
    </w:p>
    <w:p>
      <w:pPr>
        <w:widowControl/>
        <w:spacing w:after="160" w:line="580" w:lineRule="exact"/>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第二部分   2019年部门决算情况说明</w:t>
      </w:r>
    </w:p>
    <w:p>
      <w:pPr>
        <w:widowControl/>
        <w:spacing w:after="160" w:line="580" w:lineRule="exact"/>
        <w:ind w:left="640"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一、收入支出决算总体情况说明</w:t>
      </w:r>
    </w:p>
    <w:p>
      <w:pPr>
        <w:widowControl/>
        <w:spacing w:after="160" w:line="580" w:lineRule="exact"/>
        <w:ind w:left="640"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二、收入决算情况说明</w:t>
      </w:r>
    </w:p>
    <w:p>
      <w:pPr>
        <w:widowControl/>
        <w:spacing w:after="160" w:line="580" w:lineRule="exact"/>
        <w:ind w:left="640"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三、支出决算情况说明</w:t>
      </w:r>
    </w:p>
    <w:p>
      <w:pPr>
        <w:widowControl/>
        <w:spacing w:after="160" w:line="580" w:lineRule="exact"/>
        <w:ind w:left="640"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四、财政拨款收入支出决算总体情况说明</w:t>
      </w:r>
    </w:p>
    <w:p>
      <w:pPr>
        <w:widowControl/>
        <w:spacing w:after="160" w:line="580" w:lineRule="exact"/>
        <w:ind w:left="640"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五、一般公共预算“三公”经费支出决算情况说明</w:t>
      </w:r>
    </w:p>
    <w:p>
      <w:pPr>
        <w:widowControl/>
        <w:spacing w:after="160" w:line="580" w:lineRule="exact"/>
        <w:ind w:left="640"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六、预算绩效情况说明</w:t>
      </w:r>
    </w:p>
    <w:p>
      <w:pPr>
        <w:widowControl/>
        <w:spacing w:after="160" w:line="580" w:lineRule="exact"/>
        <w:ind w:left="640"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七、其他重要事项的说明</w:t>
      </w:r>
    </w:p>
    <w:p>
      <w:pPr>
        <w:widowControl/>
        <w:spacing w:after="160" w:line="580" w:lineRule="exact"/>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第三部分名词解释</w:t>
      </w:r>
    </w:p>
    <w:p>
      <w:pPr>
        <w:widowControl/>
        <w:spacing w:after="160" w:line="580" w:lineRule="exact"/>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第四部分2019年度部门决算报表</w:t>
      </w:r>
    </w:p>
    <w:p>
      <w:pPr>
        <w:widowControl/>
        <w:spacing w:after="160" w:line="580" w:lineRule="exact"/>
        <w:ind w:firstLine="640" w:firstLineChars="200"/>
        <w:rPr>
          <w:rFonts w:hint="eastAsia" w:ascii="黑体" w:hAnsi="Cambria" w:eastAsia="黑体" w:cs="黑体"/>
          <w:b w:val="0"/>
          <w:bCs w:val="0"/>
          <w:kern w:val="0"/>
          <w:sz w:val="32"/>
          <w:szCs w:val="32"/>
          <w:lang w:val="en-US" w:eastAsia="zh-CN" w:bidi="ar-SA"/>
        </w:rPr>
      </w:pPr>
    </w:p>
    <w:p>
      <w:pPr>
        <w:widowControl/>
        <w:spacing w:after="160" w:line="580" w:lineRule="exact"/>
        <w:ind w:firstLine="640" w:firstLineChars="200"/>
        <w:rPr>
          <w:rFonts w:hint="eastAsia" w:ascii="黑体" w:hAnsi="Cambria" w:eastAsia="黑体" w:cs="黑体"/>
          <w:b w:val="0"/>
          <w:bCs w:val="0"/>
          <w:kern w:val="0"/>
          <w:sz w:val="32"/>
          <w:szCs w:val="32"/>
          <w:lang w:val="en-US" w:eastAsia="zh-CN" w:bidi="ar-SA"/>
        </w:rPr>
        <w:sectPr>
          <w:headerReference r:id="rId9" w:type="first"/>
          <w:footerReference r:id="rId11" w:type="first"/>
          <w:headerReference r:id="rId8" w:type="default"/>
          <w:footerReference r:id="rId10" w:type="default"/>
          <w:type w:val="continuous"/>
          <w:pgSz w:w="11906" w:h="16838"/>
          <w:pgMar w:top="2041" w:right="1531" w:bottom="2041" w:left="1531" w:header="851" w:footer="992" w:gutter="0"/>
          <w:cols w:space="0" w:num="1"/>
          <w:titlePg/>
          <w:docGrid w:type="lines" w:linePitch="312" w:charSpace="0"/>
        </w:sectPr>
      </w:pPr>
    </w:p>
    <w:p>
      <w:pPr>
        <w:widowControl/>
        <w:spacing w:line="580" w:lineRule="exact"/>
        <w:ind w:firstLine="640" w:firstLineChars="200"/>
        <w:rPr>
          <w:rFonts w:hint="eastAsia" w:ascii="黑体" w:hAnsi="Cambria" w:eastAsia="黑体" w:cs="黑体"/>
          <w:b w:val="0"/>
          <w:bCs w:val="0"/>
          <w:kern w:val="0"/>
          <w:sz w:val="32"/>
          <w:szCs w:val="32"/>
          <w:lang w:val="en-US" w:eastAsia="zh-CN" w:bidi="ar-SA"/>
        </w:rPr>
      </w:pPr>
    </w:p>
    <w:p>
      <w:pPr>
        <w:widowControl/>
        <w:spacing w:line="580" w:lineRule="exact"/>
        <w:ind w:firstLine="640" w:firstLineChars="200"/>
        <w:rPr>
          <w:rFonts w:hint="eastAsia" w:ascii="黑体" w:hAnsi="Cambria" w:eastAsia="黑体" w:cs="黑体"/>
          <w:b w:val="0"/>
          <w:bCs w:val="0"/>
          <w:kern w:val="0"/>
          <w:sz w:val="32"/>
          <w:szCs w:val="32"/>
          <w:lang w:val="en-US" w:eastAsia="zh-CN" w:bidi="ar-SA"/>
        </w:rPr>
      </w:pPr>
    </w:p>
    <w:p>
      <w:pPr>
        <w:widowControl/>
        <w:spacing w:line="580" w:lineRule="exact"/>
        <w:ind w:firstLine="560" w:firstLineChars="200"/>
        <w:rPr>
          <w:rFonts w:ascii="仿宋" w:hAnsi="仿宋" w:eastAsia="仿宋"/>
          <w:sz w:val="28"/>
          <w:szCs w:val="28"/>
        </w:rPr>
      </w:pP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-1088390</wp:posOffset>
                </wp:positionH>
                <wp:positionV relativeFrom="paragraph">
                  <wp:posOffset>1024890</wp:posOffset>
                </wp:positionV>
                <wp:extent cx="7793355" cy="3341370"/>
                <wp:effectExtent l="6350" t="6350" r="10795" b="24130"/>
                <wp:wrapNone/>
                <wp:docPr id="19" name="文本框 17"/>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12700" cap="flat" cmpd="sng">
                          <a:solidFill>
                            <a:srgbClr val="FFD966"/>
                          </a:solidFill>
                          <a:prstDash val="solid"/>
                          <a:round/>
                          <a:headEnd type="none" w="med" len="med"/>
                          <a:tailEnd type="none" w="med" len="med"/>
                        </a:ln>
                      </wps:spPr>
                      <wps:txbx>
                        <w:txbxContent>
                          <w:p>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第一部分  部门概况</w:t>
                            </w:r>
                          </w:p>
                        </w:txbxContent>
                      </wps:txbx>
                      <wps:bodyPr anchor="ctr" anchorCtr="0" upright="1"/>
                    </wps:wsp>
                  </a:graphicData>
                </a:graphic>
              </wp:anchor>
            </w:drawing>
          </mc:Choice>
          <mc:Fallback>
            <w:pict>
              <v:shape id="文本框 17" o:spid="_x0000_s1026" o:spt="202" type="#_x0000_t202" style="position:absolute;left:0pt;margin-left:-85.7pt;margin-top:80.7pt;height:263.1pt;width:613.65pt;z-index:251667456;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HYTMp3AAAAA0BAAAPAAAAAAAAAAEAIAAAACIAAABk&#10;cnMvZG93bnJldi54bWxQSwECFAAUAAAACACHTuJAwOpQujsCAACeBAAADgAAAAAAAAABACAAAAAr&#10;AQAAZHJzL2Uyb0RvYy54bWxQSwUGAAAAAAYABgBZAQAA2AUAAAAA&#10;">
                <v:fill type="pattern" on="t" color2="#FFFFFF" o:title="5%" focussize="0,0" r:id="rId27"/>
                <v:stroke weight="1pt" color="#FFD966" joinstyle="round"/>
                <v:imagedata o:title=""/>
                <o:lock v:ext="edit" aspectratio="f"/>
                <v:textbox>
                  <w:txbxContent>
                    <w:p>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第一部分  部门概况</w:t>
                      </w:r>
                    </w:p>
                  </w:txbxContent>
                </v:textbox>
              </v:shape>
            </w:pict>
          </mc:Fallback>
        </mc:AlternateContent>
      </w:r>
      <w:r>
        <w:rPr>
          <w:rFonts w:ascii="仿宋" w:hAnsi="仿宋" w:eastAsia="仿宋"/>
          <w:sz w:val="28"/>
          <w:szCs w:val="28"/>
        </w:rPr>
        <w:br w:type="page"/>
      </w:r>
    </w:p>
    <w:p>
      <w:pPr>
        <w:pStyle w:val="2"/>
        <w:numPr>
          <w:ilvl w:val="0"/>
          <w:numId w:val="1"/>
        </w:numPr>
        <w:spacing w:before="0" w:after="0" w:line="580" w:lineRule="exact"/>
        <w:ind w:firstLine="640" w:firstLineChars="200"/>
        <w:jc w:val="left"/>
        <w:rPr>
          <w:rFonts w:hint="eastAsia" w:ascii="黑体" w:hAnsi="Cambria" w:eastAsia="黑体" w:cs="黑体"/>
          <w:b w:val="0"/>
          <w:bCs w:val="0"/>
          <w:kern w:val="0"/>
          <w:sz w:val="32"/>
          <w:szCs w:val="32"/>
        </w:rPr>
      </w:pPr>
      <w:r>
        <w:rPr>
          <w:rFonts w:hint="eastAsia" w:ascii="黑体" w:hAnsi="Cambria" w:eastAsia="黑体" w:cs="黑体"/>
          <w:b w:val="0"/>
          <w:bCs w:val="0"/>
          <w:kern w:val="0"/>
          <w:sz w:val="32"/>
          <w:szCs w:val="32"/>
        </w:rPr>
        <w:t>部门职责</w:t>
      </w:r>
    </w:p>
    <w:p>
      <w:pPr>
        <w:ind w:firstLine="640" w:firstLineChars="200"/>
        <w:rPr>
          <w:rFonts w:hint="eastAsia" w:eastAsia="黑体"/>
          <w:lang w:eastAsia="zh-CN"/>
        </w:rPr>
      </w:pPr>
      <w:r>
        <w:rPr>
          <w:rFonts w:hint="eastAsia" w:ascii="黑体" w:hAnsi="Cambria" w:eastAsia="黑体" w:cs="黑体"/>
          <w:b w:val="0"/>
          <w:bCs w:val="0"/>
          <w:kern w:val="0"/>
          <w:sz w:val="32"/>
          <w:szCs w:val="32"/>
          <w:lang w:eastAsia="zh-CN"/>
        </w:rPr>
        <w:t>内容涉密，不宜公开</w:t>
      </w:r>
    </w:p>
    <w:p>
      <w:pPr>
        <w:numPr>
          <w:ilvl w:val="0"/>
          <w:numId w:val="1"/>
        </w:numPr>
        <w:ind w:left="0" w:leftChars="0"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机构设置</w:t>
      </w:r>
    </w:p>
    <w:p>
      <w:pPr>
        <w:numPr>
          <w:ilvl w:val="0"/>
          <w:numId w:val="0"/>
        </w:numPr>
        <w:ind w:leftChars="200"/>
        <w:rPr>
          <w:rFonts w:hint="default"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 xml:space="preserve">  内容涉密，不宜公开</w:t>
      </w:r>
    </w:p>
    <w:p>
      <w:pPr>
        <w:widowControl/>
        <w:spacing w:after="160" w:line="580" w:lineRule="exact"/>
        <w:ind w:firstLine="560" w:firstLineChars="200"/>
        <w:rPr>
          <w:rFonts w:ascii="仿宋" w:hAnsi="仿宋" w:eastAsia="仿宋" w:cs="Times New Roman"/>
          <w:sz w:val="28"/>
          <w:szCs w:val="28"/>
        </w:rPr>
      </w:pPr>
    </w:p>
    <w:p>
      <w:pPr>
        <w:widowControl/>
        <w:spacing w:after="160" w:line="580" w:lineRule="exact"/>
        <w:ind w:firstLine="560" w:firstLineChars="200"/>
        <w:rPr>
          <w:rFonts w:ascii="仿宋" w:hAnsi="仿宋" w:eastAsia="仿宋" w:cs="Times New Roman"/>
          <w:sz w:val="28"/>
          <w:szCs w:val="28"/>
        </w:rPr>
      </w:pPr>
    </w:p>
    <w:p>
      <w:pPr>
        <w:widowControl/>
        <w:spacing w:after="160" w:line="580" w:lineRule="exact"/>
        <w:ind w:firstLine="560" w:firstLineChars="200"/>
        <w:rPr>
          <w:rFonts w:ascii="仿宋" w:hAnsi="仿宋" w:eastAsia="仿宋" w:cs="Times New Roman"/>
          <w:sz w:val="28"/>
          <w:szCs w:val="28"/>
        </w:rPr>
        <w:sectPr>
          <w:footerReference r:id="rId14" w:type="first"/>
          <w:headerReference r:id="rId12" w:type="default"/>
          <w:footerReference r:id="rId13" w:type="default"/>
          <w:pgSz w:w="11906" w:h="16838"/>
          <w:pgMar w:top="2041" w:right="1531" w:bottom="2041" w:left="1531" w:header="851" w:footer="992" w:gutter="0"/>
          <w:pgNumType w:fmt="numberInDash" w:start="1"/>
          <w:cols w:space="0" w:num="1"/>
          <w:titlePg/>
          <w:docGrid w:type="lines" w:linePitch="312" w:charSpace="0"/>
        </w:sectPr>
      </w:pPr>
    </w:p>
    <w:p>
      <w:pPr>
        <w:widowControl/>
        <w:spacing w:after="160" w:line="580" w:lineRule="exact"/>
        <w:ind w:firstLine="560" w:firstLineChars="200"/>
        <w:rPr>
          <w:rFonts w:ascii="仿宋" w:hAnsi="仿宋" w:eastAsia="仿宋" w:cs="Times New Roman"/>
          <w:sz w:val="28"/>
          <w:szCs w:val="28"/>
        </w:rPr>
        <w:sectPr>
          <w:headerReference r:id="rId15" w:type="default"/>
          <w:type w:val="continuous"/>
          <w:pgSz w:w="11906" w:h="16838"/>
          <w:pgMar w:top="2041" w:right="1531" w:bottom="2041" w:left="1531" w:header="851" w:footer="992" w:gutter="0"/>
          <w:pgNumType w:fmt="numberInDash"/>
          <w:cols w:space="0" w:num="1"/>
          <w:titlePg/>
          <w:docGrid w:type="lines" w:linePitch="312" w:charSpace="0"/>
        </w:sectPr>
      </w:pPr>
    </w:p>
    <w:p>
      <w:pPr>
        <w:widowControl/>
        <w:spacing w:after="160" w:line="580" w:lineRule="exact"/>
        <w:ind w:firstLine="560" w:firstLineChars="200"/>
        <w:rPr>
          <w:rFonts w:ascii="仿宋" w:hAnsi="仿宋" w:eastAsia="仿宋" w:cs="Times New Roman"/>
          <w:sz w:val="28"/>
          <w:szCs w:val="28"/>
        </w:rPr>
        <w:sectPr>
          <w:pgSz w:w="11906" w:h="16838"/>
          <w:pgMar w:top="2041" w:right="1531" w:bottom="2041" w:left="1531" w:header="851" w:footer="992" w:gutter="0"/>
          <w:pgNumType w:fmt="numberInDash"/>
          <w:cols w:space="0" w:num="1"/>
          <w:titlePg/>
          <w:docGrid w:type="lines" w:linePitch="312" w:charSpace="0"/>
        </w:sect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txbx>
                        <w:txbxContent>
                          <w:p>
                            <w:pPr>
                              <w:widowControl/>
                              <w:jc w:val="center"/>
                              <w:rPr>
                                <w:rFonts w:ascii="黑体" w:hAnsi="黑体" w:eastAsia="黑体" w:cs="黑体"/>
                                <w:color w:val="000000" w:themeColor="text1"/>
                                <w:sz w:val="96"/>
                                <w:szCs w:val="96"/>
                                <w14:textFill>
                                  <w14:solidFill>
                                    <w14:schemeClr w14:val="tx1"/>
                                  </w14:solidFill>
                                </w14:textFill>
                              </w:rPr>
                            </w:pPr>
                          </w:p>
                          <w:p>
                            <w:pPr>
                              <w:widowControl/>
                              <w:jc w:val="center"/>
                              <w:rPr>
                                <w:rFonts w:ascii="黑体" w:hAnsi="黑体" w:eastAsia="黑体" w:cs="黑体"/>
                                <w:color w:val="000000" w:themeColor="text1"/>
                                <w:sz w:val="96"/>
                                <w:szCs w:val="96"/>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848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textFill>
                            <w14:solidFill>
                              <w14:schemeClr w14:val="tx1"/>
                            </w14:solidFill>
                          </w14:textFill>
                        </w:rPr>
                      </w:pPr>
                    </w:p>
                    <w:p>
                      <w:pPr>
                        <w:widowControl/>
                        <w:jc w:val="center"/>
                        <w:rPr>
                          <w:rFonts w:ascii="黑体" w:hAnsi="黑体" w:eastAsia="黑体" w:cs="黑体"/>
                          <w:color w:val="000000" w:themeColor="text1"/>
                          <w:sz w:val="96"/>
                          <w:szCs w:val="96"/>
                          <w14:textFill>
                            <w14:solidFill>
                              <w14:schemeClr w14:val="tx1"/>
                            </w14:solidFill>
                          </w14:textFill>
                        </w:rPr>
                      </w:pPr>
                    </w:p>
                  </w:txbxContent>
                </v:textbox>
              </v:shape>
            </w:pict>
          </mc:Fallback>
        </mc:AlternateContent>
      </w:r>
    </w:p>
    <w:p>
      <w:pPr>
        <w:widowControl/>
        <w:spacing w:line="580" w:lineRule="exact"/>
        <w:ind w:firstLine="560" w:firstLineChars="200"/>
        <w:rPr>
          <w:rFonts w:ascii="仿宋" w:hAnsi="仿宋" w:eastAsia="仿宋"/>
          <w:sz w:val="28"/>
          <w:szCs w:val="28"/>
        </w:rPr>
      </w:pPr>
    </w:p>
    <w:p>
      <w:pPr>
        <w:jc w:val="center"/>
        <w:rPr>
          <w:rFonts w:ascii="仿宋" w:hAnsi="仿宋" w:eastAsia="仿宋" w:cs="黑体"/>
          <w:sz w:val="28"/>
          <w:szCs w:val="28"/>
        </w:rPr>
      </w:pPr>
    </w:p>
    <w:p>
      <w:pPr>
        <w:jc w:val="center"/>
        <w:rPr>
          <w:rFonts w:ascii="仿宋" w:hAnsi="仿宋" w:eastAsia="仿宋" w:cs="黑体"/>
          <w:sz w:val="28"/>
          <w:szCs w:val="28"/>
        </w:rPr>
      </w:pPr>
    </w:p>
    <w:p>
      <w:pPr>
        <w:jc w:val="center"/>
        <w:rPr>
          <w:rFonts w:ascii="仿宋" w:hAnsi="仿宋" w:eastAsia="仿宋" w:cs="黑体"/>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-1153160</wp:posOffset>
                </wp:positionH>
                <wp:positionV relativeFrom="paragraph">
                  <wp:posOffset>55245</wp:posOffset>
                </wp:positionV>
                <wp:extent cx="7793355" cy="3341370"/>
                <wp:effectExtent l="4445" t="4445" r="12700" b="6985"/>
                <wp:wrapNone/>
                <wp:docPr id="20"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6350" cap="flat" cmpd="sng">
                          <a:solidFill>
                            <a:srgbClr val="FFD96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第二部分 </w:t>
                            </w:r>
                          </w:p>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2019年部门决算情况说明</w:t>
                            </w:r>
                          </w:p>
                          <w:p/>
                        </w:txbxContent>
                      </wps:txbx>
                      <wps:bodyPr anchor="ctr" anchorCtr="0" upright="1"/>
                    </wps:wsp>
                  </a:graphicData>
                </a:graphic>
              </wp:anchor>
            </w:drawing>
          </mc:Choice>
          <mc:Fallback>
            <w:pict>
              <v:shape id="文本框 15" o:spid="_x0000_s1026" o:spt="202" type="#_x0000_t202" style="position:absolute;left:0pt;margin-left:-90.8pt;margin-top:4.35pt;height:263.1pt;width:613.65pt;z-index:251669504;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1B8+LaAAAACwEAAA8AAAAAAAAAAQAgAAAAIgAAAGRy&#10;cy9kb3ducmV2LnhtbFBLAQIUABQAAAAIAIdO4kAIA01DPAIAAJ0EAAAOAAAAAAAAAAEAIAAAACkB&#10;AABkcnMvZTJvRG9jLnhtbFBLBQYAAAAABgAGAFkBAADXBQAAAAA=&#10;">
                <v:fill type="pattern" on="t" color2="#FFFFFF" o:title="5%" focussize="0,0" r:id="rId27"/>
                <v:stroke weight="0.5pt" color="#FFD966" joinstyle="round"/>
                <v:imagedata o:title=""/>
                <o:lock v:ext="edit" aspectratio="f"/>
                <v:textbo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第二部分 </w:t>
                      </w:r>
                    </w:p>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2019年部门决算情况说明</w:t>
                      </w:r>
                    </w:p>
                    <w:p/>
                  </w:txbxContent>
                </v:textbox>
              </v:shape>
            </w:pict>
          </mc:Fallback>
        </mc:AlternateContent>
      </w:r>
    </w:p>
    <w:p>
      <w:pPr>
        <w:jc w:val="center"/>
        <w:rPr>
          <w:rFonts w:ascii="仿宋" w:hAnsi="仿宋" w:eastAsia="仿宋" w:cs="黑体"/>
          <w:sz w:val="28"/>
          <w:szCs w:val="28"/>
        </w:rPr>
      </w:pPr>
    </w:p>
    <w:p>
      <w:pPr>
        <w:jc w:val="center"/>
        <w:rPr>
          <w:rFonts w:ascii="仿宋" w:hAnsi="仿宋" w:eastAsia="仿宋" w:cs="黑体"/>
          <w:sz w:val="28"/>
          <w:szCs w:val="28"/>
        </w:rPr>
      </w:pPr>
    </w:p>
    <w:p>
      <w:pPr>
        <w:jc w:val="center"/>
        <w:rPr>
          <w:rFonts w:ascii="仿宋" w:hAnsi="仿宋" w:eastAsia="仿宋" w:cs="黑体"/>
          <w:sz w:val="28"/>
          <w:szCs w:val="28"/>
        </w:rPr>
      </w:pPr>
    </w:p>
    <w:p>
      <w:pPr>
        <w:jc w:val="center"/>
        <w:rPr>
          <w:rFonts w:ascii="仿宋" w:hAnsi="仿宋" w:eastAsia="仿宋" w:cs="黑体"/>
          <w:sz w:val="28"/>
          <w:szCs w:val="28"/>
        </w:rPr>
      </w:pPr>
    </w:p>
    <w:p>
      <w:pPr>
        <w:jc w:val="center"/>
        <w:rPr>
          <w:rFonts w:ascii="仿宋" w:hAnsi="仿宋" w:eastAsia="仿宋" w:cs="黑体"/>
          <w:sz w:val="28"/>
          <w:szCs w:val="28"/>
        </w:rPr>
      </w:pPr>
    </w:p>
    <w:p>
      <w:pPr>
        <w:jc w:val="center"/>
        <w:rPr>
          <w:rFonts w:ascii="仿宋" w:hAnsi="仿宋" w:eastAsia="仿宋" w:cs="黑体"/>
          <w:sz w:val="28"/>
          <w:szCs w:val="28"/>
        </w:rPr>
      </w:pPr>
    </w:p>
    <w:p>
      <w:pPr>
        <w:jc w:val="center"/>
        <w:rPr>
          <w:rFonts w:ascii="仿宋" w:hAnsi="仿宋" w:eastAsia="仿宋" w:cs="黑体"/>
          <w:sz w:val="28"/>
          <w:szCs w:val="28"/>
        </w:rPr>
      </w:pPr>
    </w:p>
    <w:p>
      <w:pPr>
        <w:jc w:val="center"/>
        <w:rPr>
          <w:rFonts w:ascii="仿宋" w:hAnsi="仿宋" w:eastAsia="仿宋" w:cs="黑体"/>
          <w:sz w:val="28"/>
          <w:szCs w:val="28"/>
        </w:rPr>
      </w:pPr>
    </w:p>
    <w:p>
      <w:pPr>
        <w:jc w:val="center"/>
        <w:rPr>
          <w:rFonts w:ascii="仿宋" w:hAnsi="仿宋" w:eastAsia="仿宋" w:cs="黑体"/>
          <w:sz w:val="28"/>
          <w:szCs w:val="28"/>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一、收入支出决算总体情况说明</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本部门2019年度收入总计（含结转结余）2181.28万元，支出总计1722.73万元。与2018年度决算相比，收入减少28.01万元，减少1.3%；支出减少134.73万元，下降7.3%。收入减少主要原因是2019年度年初结转结余比2018年年初结转结余减少144.77万元；支出减少的主要原因是2019年比2018年减少了智库课题科研经费的支出。</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二、收入决算情况说明</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本部门2019年度本年收入合计1846.14万元，其中：财政拨款收入1846.14万元，占100%，如图所示：</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drawing>
          <wp:inline distT="0" distB="0" distL="0" distR="0">
            <wp:extent cx="3829050" cy="2219325"/>
            <wp:effectExtent l="19050" t="0" r="0" b="0"/>
            <wp:docPr id="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图一：收入构成情况</w:t>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三、支出决算情况说明</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本部门2019年度本年支出合计1722.73万元，其中：基本支出1079.86万元，占63%；项目支出642.88万元，占37%。如图所示：</w:t>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drawing>
          <wp:inline distT="0" distB="0" distL="0" distR="0">
            <wp:extent cx="3276600" cy="2289175"/>
            <wp:effectExtent l="19050" t="0" r="0" b="0"/>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图二：支出构成情况</w:t>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四、财政拨款收入支出决算总体情况说明</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（一）财政拨款收支与2018 年度决算对比情况</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本部门2019年度形成的财政拨款收支均为一般公共预算财政拨款，其中本年收入1846.14万元,2018年收入是1729.38万元，2019年比2018年度增加116.76万元，增长6.8%，收入增加主要原因是2019年增加了机要局经费；本年支出1722.73万元，2018年支出1857.46万元，2019年比2018年支出减少134.73万元，降低7.3%，降低的主要原因是2019年比2018年减少了智库课题科研经费的支出。</w:t>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（二）财政拨款收支与年初预算数对比情况</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本部门2019年度一般公共预算财政拨款收入1846.14万元，完成年初预算的167%,比年初预算增加743.63万元，决算数大于预算数，主要原因是年初预算只包括人员经费、日常公用经费及招商经费，专项公用经费没有列入年初预算，决算收入包括追加的专项公用经费；本年支出1722.73万元，完成年初预算的156%,比年初预算增加620.22万元，决算数大于预算数，主要是年初预算只包括人员经费、日常公用经费及招商经费，专项公用经费没有列入年初预算，决算数包括追加的专项公用经费。</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（三）财政拨款支出决算结构情况。</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2019 年度财政拨款支出1722.73万元，主要用于以下方面一般公共服务（类）支出1326.63万元，占77%，；公共安全类（类）支出（涉密）；社会保障和就业（类）支出 75.11万元，占4.4%；卫生健康支出69.27，占4%；住房保障（类）支出53.55万元，占 3.1%。如图所示：</w:t>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drawing>
          <wp:inline distT="0" distB="0" distL="0" distR="0">
            <wp:extent cx="4278630" cy="2209165"/>
            <wp:effectExtent l="19050" t="0" r="7493" b="0"/>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图三：财政拨款支出决算结构（按功能分类）</w:t>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（四）一般公共预算基本支出决算情况说明</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2019 年度财政拨款基本支出1079.86万元，其中：人员经费 956.45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123.41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五、一般公共预算“三公” 经费支出决算情况说明</w:t>
      </w:r>
    </w:p>
    <w:p>
      <w:pPr>
        <w:ind w:firstLine="640" w:firstLineChars="200"/>
        <w:rPr>
          <w:rFonts w:hint="default"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本部门2019年度“三公”经费支出共计72.70万元，完成预算的173.1%,较年初预算增加30.7万元，增加 73.1%，主要年初预算没有安排公务接待费，</w:t>
      </w:r>
      <w:r>
        <w:rPr>
          <w:rFonts w:hint="eastAsia" w:ascii="黑体" w:hAnsi="Calibri" w:eastAsia="黑体" w:cs="宋体"/>
          <w:b w:val="0"/>
          <w:bCs w:val="0"/>
          <w:kern w:val="2"/>
          <w:sz w:val="32"/>
          <w:szCs w:val="32"/>
          <w:lang w:val="en-US" w:eastAsia="zh-CN" w:bidi="ar-SA"/>
        </w:rPr>
        <w:t>较2018年度支出增加6.55万元，增长9.9%，其中公务用车运行维护费减少0.68万元，减少3%，公务接待费较2018年增加7.23万元，增加16.9%；具体如下：</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黑体" w:hAnsi="Cambria" w:eastAsia="黑体" w:cs="黑体"/>
          <w:b w:val="0"/>
          <w:bCs w:val="0"/>
          <w:kern w:val="0"/>
          <w:sz w:val="32"/>
          <w:szCs w:val="32"/>
          <w:lang w:val="en-US" w:eastAsia="zh-CN" w:bidi="ar-SA"/>
        </w:rPr>
        <w:t>（一</w:t>
      </w:r>
      <w:r>
        <w:rPr>
          <w:rFonts w:hint="eastAsia" w:ascii="黑体" w:hAnsi="Calibri" w:eastAsia="黑体" w:cs="宋体"/>
          <w:b w:val="0"/>
          <w:bCs w:val="0"/>
          <w:kern w:val="2"/>
          <w:sz w:val="32"/>
          <w:szCs w:val="32"/>
          <w:lang w:val="en-US" w:eastAsia="zh-CN" w:bidi="ar-SA"/>
        </w:rPr>
        <w:t>）本部门2019年度参加其他单位组织的因公出国（境）团组0个、共0人,无本单位组织的出国（境）团组。因公出国（境）费支出较年初预算无增减变化；较上年无增减变化。</w:t>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二）公务用车购置及运行维护费支出22.7万元。本部门2019年度公务用车购置及运行维护费较预算减少19.3万元，降低46%,支出较上年减少0.68万元，降低2.9%,主要是贯彻执行中央八项规定，厉行节俭，减少三公经费的支出。其中：</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公务用车购置费：本部门2019年度未发生公务用车购置经费支出，与年初预算持平，与2018年度决算支出持平。</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公务用车运行维护费：本部门2019年度单位公务用车保有量8辆。公务用车运行维护费支出较预算减少19.3万元，降低46%,；支出较上年减少0.68万元，降低2.9%，主要是贯彻执行中央八项规定，厉行节俭，减少三公经费的支出。</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三）公务接待费支出50万元。本部门2019年度公务接待共122批次、1215人次。公务接待费支出较年初预算增加50万元，全部为追加的公务接待专项经费，年初预算没有安排公务接待费。支出较上年度增加7.22万元，增加16.9%,主要是2019年接待任务增加，接待批次和接待人数较上年度都有增加，增加了接待费支出。</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六、预算绩效情况说明</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1. 预算绩效管理工作开展情况。</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2019年，我单位认真按照《河北省预算绩效管理办法（试行）》、《河北省财政支出绩效评价管理办法》，严格评价标准，准确把握绩效评价的内容与方法，开展预算绩效管理工作。</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一是细化预算编制工作，认真做好预算编制。进一步加强内部机构的预算管理意识，严格按照预算编制的相关制度和要求，本着“勤俭节约、保障运转”的原则进行预算的编制；编制范围尽可能的全面、不漏项，进一步提高预算编制的科学性、合理性、严谨性和可控性。</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二是在日常预算管理过程中，进一步加强预算支出的审核、跟踪及预算执行情况分析。</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三是建立完善绩效管理制度。对绩效目标设立、绩效结果运用、绩效监督等环节提出规范管理要求，为推进绩效管理提供制度保障。建立本部门公务支出管理制度及厉行节约制度，加强经费审批和控制，规范支出标准与范围并严格执行。</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四是着力目标设定，制定绩效目标，强化以绩效为导向的预算安排机制，将绩效自评及整体绩效评价结果作为完善政策、改进管理和编制以后年度预算的依据，对绩效目标运行情况进行跟踪监控管理，及时掌握支出执行进度以及绩效目标的完成情况。坚持事前要设定绩效目标，事中监控目标实现进程，事后进行绩效评价，提升财政资金使用的产出、效果和持续影响力，做到“少花钱、多办事”。对绩效评价结果欠佳的专项，压缩规模或取消，切实形成“花钱必问效、无效必问责”的机制。</w:t>
      </w:r>
    </w:p>
    <w:p>
      <w:pPr>
        <w:pStyle w:val="3"/>
        <w:ind w:firstLine="640"/>
        <w:jc w:val="left"/>
        <w:rPr>
          <w:rFonts w:hint="eastAsia"/>
        </w:rPr>
      </w:pPr>
      <w:bookmarkStart w:id="0" w:name="_Toc17707"/>
      <w:r>
        <w:rPr>
          <w:rFonts w:hint="eastAsia"/>
          <w:lang w:val="en-US" w:eastAsia="zh-CN"/>
        </w:rPr>
        <w:t>2、</w:t>
      </w:r>
      <w:r>
        <w:rPr>
          <w:rFonts w:hint="eastAsia" w:ascii="黑体" w:hAnsi="Calibri" w:eastAsia="黑体" w:cs="宋体"/>
          <w:b w:val="0"/>
          <w:bCs w:val="0"/>
          <w:kern w:val="2"/>
          <w:sz w:val="32"/>
          <w:szCs w:val="32"/>
          <w:lang w:val="en-US" w:eastAsia="zh-CN" w:bidi="ar-SA"/>
        </w:rPr>
        <w:t>预算项目绩效评价开展情况</w:t>
      </w:r>
      <w:r>
        <w:rPr>
          <w:rFonts w:hint="eastAsia"/>
        </w:rPr>
        <w:t>。</w:t>
      </w:r>
      <w:bookmarkEnd w:id="0"/>
    </w:p>
    <w:p>
      <w:pPr>
        <w:spacing w:line="570" w:lineRule="exact"/>
        <w:ind w:firstLine="627" w:firstLineChars="196"/>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2019年，是曹妃甸在爬坡过坎的关键节点上砥砺前行、集中突破、亮点纷呈的一年。这一年里，我们迎来了中华人民共和国成立70周年华诞，迎来了河北自贸试验区曹妃甸片区挂牌成立、京唐曹动车组开通等一系列大事喜事，迎来了曹妃甸高质量发展的新阶段。面对新形势和新任务，区委办公室在市委办公厅的精心指导和区委的正确领导下，我们紧紧围绕区委中心工作，以习近平总书记关于党委办公室工作“五个坚持”为统领，按照贵石书记对于办公室工作的要求，充分发挥“以文辅政、保障运转、综合协调、督促检查”职能作用，履职尽责，团结拼搏，开拓创新，充分发挥了办公室参谋助手的辅佐力、牵头抓总的统筹力、推动工作的执行力、日常服务的保障力，推进各项工作取得了新的进展。</w:t>
      </w:r>
    </w:p>
    <w:p>
      <w:pPr>
        <w:spacing w:line="570" w:lineRule="exact"/>
        <w:ind w:firstLine="627" w:firstLineChars="196"/>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一、提升辅政水平，当好参谋助手。聚焦区委中心工作，聚焦区领导关心、关注，高点站位，使服务真正参到关键处、谋到点子上。文稿起草坚持站在全区高度和领导角度思考问题，紧扣中心工作，准确表达区委意图，全年共起草各类材料400余篇，编发常委会议、专题会议纪要175期，文字量近300万字，一次送审合格率达到99%，做到了及时、高质、高效。《区委二届四次全会工作报告》《区委二届五次全会工作报告》等一批文稿得到了领导和同志们的一致认可和好评。紧扣中央和省市区委决策部署，围绕加快实现“三个努力建成”、建设高质量发展示范区等重点课题，在深入调研的基础上，形成重点调研成果20余篇，多篇调研报告得到区委主要领导批示，有力地推动了相关工作的开展。信息服务坚持“研究信息、运用信息、报好信息”的工作取向，把信息工作作为服务曹妃甸、展示曹妃甸的重要工具，进一步提升了信息工作的广度、深度和精度，为各级领导提供了一大批有价值、有分量的决策参考。全年编印信息1200余篇，被省办采用信息83篇，被市办采用信息41篇，信息工作全市排名第一。</w:t>
      </w:r>
    </w:p>
    <w:p>
      <w:pPr>
        <w:spacing w:line="570" w:lineRule="exact"/>
        <w:ind w:firstLine="627" w:firstLineChars="196"/>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二、强化统筹协调，做好综合服务。立足区委办公室枢纽地位，围绕全区大局开展综合协调工作，始终发挥了“总揽全局、协调各方”的核心作用。一是切实做好会议活动和接待工作协调。按照高标准、高质量、高效率的要求，切实搞好区委重要会议、上级领导视察等重大活动的组织、安排和协调工作。办会方面，认真总结办会经验，进一步规范会议流程，从议题收集、会前沟通、通知制发、汇报材料准备到会中服务、会后纪要整理，各项工作环环相扣，启动及时、运转有序。接待方面，用餐、住宿标准严格按照执行规定执行，做到了细致严谨、热情周到。全年共筹备全区性会议活动130余次，组织各级电视电话会议30余次，常委会37次，区委专题工作会议138次，外出调研活动40余次。圆满完成曹妃甸提升贸易扩大开放招商会等重大活动50余次，其中接待厅局级以上领导35批次，得到了省市领导的一致认可和区领导及部门的一致认同。二是切实加强与上下内外的沟通协调。对上积极加强与市委、市直有关部门的联系，及时掌握上级动态、领导意图、指示精神和工作部署等，切实增强我区工作的针对性。对下密切加深与各园区、各场镇、各部门的沟通交流，通过组织培训、调研座谈等形式，加强对基层工作的指导，有力促进了全区工作的开展。对外积极加强与其他兄弟县区的沟通交流，学习和借鉴工作中的先进经验和典型作法，进一步改进工作措施，提升工作效能。对内主动加强与人大、政府、政协及各常委部门办公室的协调，定期交流工作，及时协商区内重大工作、通报重大事项，确保了四套班子及常委部门思想同心、目标同向、工作同步。三是确保协调的质量和效果。协调过程中，既严格掌握原则，又讲究方式方法和技巧策略，对急事、难事和其他部门不便协调的事勇于承担、敢于牵头，对一时权责不明、无人负责的工作及时补台，对全区重大活动主动沟通协商，切实做到了统筹兼顾、妥善处事，保证了协调的质量和效果。</w:t>
      </w:r>
    </w:p>
    <w:p>
      <w:pPr>
        <w:spacing w:line="570" w:lineRule="exact"/>
        <w:ind w:firstLine="627" w:firstLineChars="196"/>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三、加强督导检查，促进工作落实。当前，曹妃甸以推进高质量发展示范区建设、奋力谱写“三个努力建成”的时代新篇为目标，向全市、全省乃至全国展现了曹妃甸良好的发展态势。“为政之要，重在落实”。区委办公室紧紧围绕区委中心工作，充分发挥督查职能，有效推动了区委决策的贯彻落实。一是突出督查重点。紧紧抓住书记办公会、区委常委会、专题会议和其它大型会议确定的工作重点开展督办检查。围绕区委决策部署、重点工作、重要事项、重大项目以及领导关注、群众关心的热点难点问题，明确专人实地督导，及时掌握进展情况，以凡事可以拖时辰，不可以拖日期，今日事今日毕，明日事今日计的紧迫感，周密制定预案，全程跟踪督导，定期通报情况，促进各项重点工作的贯彻落实。二是创新督查方式。坚持明查与暗访结合，以暗访为主，</w:t>
      </w:r>
      <w:r>
        <w:rPr>
          <w:rFonts w:hint="eastAsia" w:ascii="黑体" w:hAnsi="Cambria" w:eastAsia="黑体" w:cs="黑体"/>
          <w:b w:val="0"/>
          <w:bCs w:val="0"/>
          <w:kern w:val="0"/>
          <w:sz w:val="32"/>
          <w:szCs w:val="32"/>
          <w:lang w:val="en-US" w:eastAsia="zh-CN" w:bidi="ar-SA"/>
        </w:rPr>
        <w:fldChar w:fldCharType="begin"/>
      </w:r>
      <w:r>
        <w:rPr>
          <w:rFonts w:hint="eastAsia" w:ascii="黑体" w:hAnsi="Cambria" w:eastAsia="黑体" w:cs="黑体"/>
          <w:b w:val="0"/>
          <w:bCs w:val="0"/>
          <w:kern w:val="0"/>
          <w:sz w:val="32"/>
          <w:szCs w:val="32"/>
          <w:lang w:val="en-US" w:eastAsia="zh-CN" w:bidi="ar-SA"/>
        </w:rPr>
        <w:instrText xml:space="preserve"> HYPERLINK "http://www.5ykj.com/Article/" \t "http://www.5ykj.com/Article/zjbgnzzj/_blank" </w:instrText>
      </w:r>
      <w:r>
        <w:rPr>
          <w:rFonts w:hint="eastAsia" w:ascii="黑体" w:hAnsi="Cambria" w:eastAsia="黑体" w:cs="黑体"/>
          <w:b w:val="0"/>
          <w:bCs w:val="0"/>
          <w:kern w:val="0"/>
          <w:sz w:val="32"/>
          <w:szCs w:val="32"/>
          <w:lang w:val="en-US" w:eastAsia="zh-CN" w:bidi="ar-SA"/>
        </w:rPr>
        <w:fldChar w:fldCharType="separate"/>
      </w:r>
      <w:r>
        <w:rPr>
          <w:rFonts w:hint="eastAsia" w:ascii="黑体" w:hAnsi="Cambria" w:eastAsia="黑体" w:cs="黑体"/>
          <w:b w:val="0"/>
          <w:bCs w:val="0"/>
          <w:kern w:val="0"/>
          <w:sz w:val="32"/>
          <w:szCs w:val="32"/>
          <w:lang w:val="en-US" w:eastAsia="zh-CN" w:bidi="ar-SA"/>
        </w:rPr>
        <w:t>总结</w:t>
      </w:r>
      <w:r>
        <w:rPr>
          <w:rFonts w:hint="eastAsia" w:ascii="黑体" w:hAnsi="Cambria" w:eastAsia="黑体" w:cs="黑体"/>
          <w:b w:val="0"/>
          <w:bCs w:val="0"/>
          <w:kern w:val="0"/>
          <w:sz w:val="32"/>
          <w:szCs w:val="32"/>
          <w:lang w:val="en-US" w:eastAsia="zh-CN" w:bidi="ar-SA"/>
        </w:rPr>
        <w:fldChar w:fldCharType="end"/>
      </w:r>
      <w:r>
        <w:rPr>
          <w:rFonts w:hint="eastAsia" w:ascii="黑体" w:hAnsi="Cambria" w:eastAsia="黑体" w:cs="黑体"/>
          <w:b w:val="0"/>
          <w:bCs w:val="0"/>
          <w:kern w:val="0"/>
          <w:sz w:val="32"/>
          <w:szCs w:val="32"/>
          <w:lang w:val="en-US" w:eastAsia="zh-CN" w:bidi="ar-SA"/>
        </w:rPr>
        <w:t>经验与查找问题结合，以查找问题为主，变</w:t>
      </w:r>
      <w:r>
        <w:rPr>
          <w:rFonts w:hint="eastAsia" w:ascii="黑体" w:hAnsi="Cambria" w:eastAsia="黑体" w:cs="黑体"/>
          <w:b w:val="0"/>
          <w:bCs w:val="0"/>
          <w:kern w:val="0"/>
          <w:sz w:val="32"/>
          <w:szCs w:val="32"/>
          <w:lang w:val="en-US" w:eastAsia="zh-CN" w:bidi="ar-SA"/>
        </w:rPr>
        <w:fldChar w:fldCharType="begin"/>
      </w:r>
      <w:r>
        <w:rPr>
          <w:rFonts w:hint="eastAsia" w:ascii="黑体" w:hAnsi="Cambria" w:eastAsia="黑体" w:cs="黑体"/>
          <w:b w:val="0"/>
          <w:bCs w:val="0"/>
          <w:kern w:val="0"/>
          <w:sz w:val="32"/>
          <w:szCs w:val="32"/>
          <w:lang w:val="en-US" w:eastAsia="zh-CN" w:bidi="ar-SA"/>
        </w:rPr>
        <w:instrText xml:space="preserve"> HYPERLINK "http://www.5ykj.com/Article/" \t "http://www.5ykj.com/Article/zjbgnzzj/_blank" </w:instrText>
      </w:r>
      <w:r>
        <w:rPr>
          <w:rFonts w:hint="eastAsia" w:ascii="黑体" w:hAnsi="Cambria" w:eastAsia="黑体" w:cs="黑体"/>
          <w:b w:val="0"/>
          <w:bCs w:val="0"/>
          <w:kern w:val="0"/>
          <w:sz w:val="32"/>
          <w:szCs w:val="32"/>
          <w:lang w:val="en-US" w:eastAsia="zh-CN" w:bidi="ar-SA"/>
        </w:rPr>
        <w:fldChar w:fldCharType="separate"/>
      </w:r>
      <w:r>
        <w:rPr>
          <w:rFonts w:hint="eastAsia" w:ascii="黑体" w:hAnsi="Cambria" w:eastAsia="黑体" w:cs="黑体"/>
          <w:b w:val="0"/>
          <w:bCs w:val="0"/>
          <w:kern w:val="0"/>
          <w:sz w:val="32"/>
          <w:szCs w:val="32"/>
          <w:lang w:val="en-US" w:eastAsia="zh-CN" w:bidi="ar-SA"/>
        </w:rPr>
        <w:t>公文</w:t>
      </w:r>
      <w:r>
        <w:rPr>
          <w:rFonts w:hint="eastAsia" w:ascii="黑体" w:hAnsi="Cambria" w:eastAsia="黑体" w:cs="黑体"/>
          <w:b w:val="0"/>
          <w:bCs w:val="0"/>
          <w:kern w:val="0"/>
          <w:sz w:val="32"/>
          <w:szCs w:val="32"/>
          <w:lang w:val="en-US" w:eastAsia="zh-CN" w:bidi="ar-SA"/>
        </w:rPr>
        <w:fldChar w:fldCharType="end"/>
      </w:r>
      <w:r>
        <w:rPr>
          <w:rFonts w:hint="eastAsia" w:ascii="黑体" w:hAnsi="Cambria" w:eastAsia="黑体" w:cs="黑体"/>
          <w:b w:val="0"/>
          <w:bCs w:val="0"/>
          <w:kern w:val="0"/>
          <w:sz w:val="32"/>
          <w:szCs w:val="32"/>
          <w:lang w:val="en-US" w:eastAsia="zh-CN" w:bidi="ar-SA"/>
        </w:rPr>
        <w:t>往来、电话督促、坐听汇报为深入项目现场、实地访查；并加大督查调研力度，对督查中发现的问题提出见解和建议，为领导提供更高质量的服务。实行党政联合督查。凡是全局性的重大决策和重要工作部署，采取联合督查的办法，即由区委政府督办室研究制订督查方案，牵头组织有关部门联合开展督查活动，综合反馈督查情况、发督查通报。三是增强督查实效。在督查思路上想新招，督查过程出实招，督查落实上下真功，明确责任主体，加大工作力度，强化督查密度，做到“工作推进到哪里、督查就跟进到哪里”。2019年，全年下发区委主要领导重要批示反馈通知单17件，督办通知单70件，办结率达到100%；办理上级来文75件，按时反馈率100%，全力推进中央和省市区系列部署、领导批示要求落地见效。</w:t>
      </w:r>
    </w:p>
    <w:p>
      <w:pPr>
        <w:spacing w:line="570" w:lineRule="exact"/>
        <w:ind w:firstLine="627" w:firstLineChars="196"/>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四、运转高效规范，做好日常保障。公文运转方面，突出公文拟办的准确性，在掌握领导分工、吃透文件精神、把握前后衔接的基础上，使拟办内容更加贴近工作实际，更加贴近领导思路，公文拟办水平进一步提升。加强公文交换的规范性，规范公文传阅，保证运转安全、高效，切实做到繁中有序、及时到位，全年共处理上级和本级来文3425余份，均做到了及时、保密、高效。认真执行《条例》和国家标准，加强对全区党委系统公文规范指导。审核公文359件，文字差错率控制在万分之一以内，报备规范性文件20件，无一纰漏。事务办理方面，积极完善重要事项待办台账、外单位往来文件台账和工作事项办理台账等，进一步强化责任清、操作细、效果好的办事规程，一年以来处理大小事务近千件，切实做到了繁而不乱、忙而有序。后勤服务方面，坚持以提供优质服务为目标，加强对车辆使用、机关安保、职工食宿等事务的管理，节约了开支、提高了服务效能。值班备勤方面，认真贯彻执行紧急情况重大事件报处工作的相关规定，以“零失误、零差错”为要求，严格值班备勤，做到及时掌握动态、及时报告、妥善处理。共处理下级请示报告、参观考察调研函和会议通知等各类文件360余件。保密机要方面，保密工作水平整体提升，全年培训机关干部6批750余人次，组织保密专项检查3轮，建设完成唐山市首家县级涉密载体销毁中心。圆满完成了重要会议活动保密服务保障工作。</w:t>
      </w:r>
    </w:p>
    <w:p>
      <w:pPr>
        <w:spacing w:line="570" w:lineRule="exact"/>
        <w:ind w:firstLine="627" w:firstLineChars="196"/>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五、健全规章制度，抓好队伍建设。根据新形势下办公室工作的规律和特点，进一步完善了办公室相关工作规则及内部管理制度，特别是对各科室、各岗位的职责任务、目标要求进行了量化分解，责任到人，实现了平时分工明确，任务具体，各尽其职，各负其责，重要时期相互协作，统筹推进，使办公室各项工作既有分工，又有协作，始终保持了高效快捷有序运转。一是整体素质进一步提升。立足服务区委中心工作，在充分考虑办公室工作人员的业务能力、职业技能、个人诉求的基础上，对办公室人员进行了大范围的岗位轮换，加大培养锻炼力度，切实做到了日有所学、周有所得、月有所练、季有所读、年有所训，进一步调动了全办人员工作的积极性和主动性，使得大家的事务协调能力、语言表达能力和文字水平得到了全方位的锻炼和提升。今年以来，3名中层以上干部受到重用，走上了领导岗位。二是工作作风进一步转变。充分发挥区委办党总支战斗堡垒作用，多次召开党总支会议，学习讨论当前曹妃甸的发展机遇和遇到的问题，引导大家带着问题、带着疑问学习思考，深入开展“不忘初心、牢记使命”主题教育，培树工作典型，塑树工作标杆，强化“有为有位”思想，不断强化全体工作人员的事业心和责任感，激发爱岗敬业、甘于奉献的工作热情，工作主动性、自觉性、扎实性、务实性不断增强。三是规章制度进一步创新。切实加强机关制度建设，按照运转流程化、制度规范化的要求，重新完善规范了科室工作制度和业务工作流程，将办公室工作全部纳入标准化管理的轨道，全体工作人员认真对待工作的每一个环节，执行制度、落实流程的自觉性显著增强，工作质量全面提升。</w:t>
      </w:r>
    </w:p>
    <w:p>
      <w:pPr>
        <w:spacing w:line="570" w:lineRule="exact"/>
        <w:ind w:firstLine="627" w:firstLineChars="196"/>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六、开展主题教育，牢记使命初心。坚持把开展好“不忘初心、牢记使命”主题教育作为一项重要政治任务，紧紧围绕“守初心、担使命，找差距、抓落实”总要求，高质量高标准做好各项工作，全力推动主题教育有序开展、取得扎实成效。把学习教育贯穿始终，牢牢把握学习贯彻习近平新时代中国特色社会主义思想这条主线，以理论学习中心组的形式，开展了为期一周的集中学习，进行研讨交流4次，推动学习教育往深里走、往心里走、往实里走；把调查研究贯穿始终，从当好区委参谋助手的主责主业出发，确定了12个与曹妃甸及区委办重点工作相关的调研课题，分别由各位科级领导干部牵头，深入基层一线，开展“解剖麻雀”式调研，形成了一批质量较高的调研成果；把检视问题贯穿始终，通过深入自我检视和广泛征求意见，共梳理出领导班子存在问题24个、制定整改措施20项，科级领导干部存在问题43个、制定整改措施24项，已全部完成整改。</w:t>
      </w:r>
    </w:p>
    <w:p>
      <w:pPr>
        <w:spacing w:line="570" w:lineRule="exact"/>
        <w:ind w:firstLine="627" w:firstLineChars="196"/>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七、树牢规矩意识，确保风清气正。进一步树牢规距意识，严格遵守中央八项规定精神及其实施细则，恪守《准则》《条例》各项规定，将“三严三实”贯穿于工作生活全部，坚决反对“四风”，做到知敬畏、存戒惧、守底线。一是讲政治。牢固树立“四个意识”，坚决落实“两个维护”，不断提高政治敏锐性和政治鉴别力，在政治立场、政治方向、政治原则和政治道路上同以习近平同志为核心的党中央保持高度一致。二是守规矩。严格按照程序、制度、流程，按规矩办事，把每一项工作、每一个环节、每一个步骤都落实到制度中，确保各项工作依法依规。三是严自律。发挥好表率和示范作用，认真贯彻落实好中央八项规定的要求，作表率、带好头、严落实，不该说的坚决不说，不该做的坚决不做，不该拿的坚决不拿，不该去的坚决不去，不该看的坚决不看，守得住清贫、耐得住寂寞、顶得住诱惑、管的住小节，永葆党员干部的纯洁性和先进性。</w:t>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3、部门决算中项目绩效自评结果。</w:t>
      </w:r>
    </w:p>
    <w:p>
      <w:pPr>
        <w:pStyle w:val="19"/>
        <w:spacing w:line="570" w:lineRule="exact"/>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根据预算绩效管理要求，本部门组织对2019年度一般公共预算项目支出全面开展绩效自评，绩效评价结果显示各项目支出绩效情况较为理想，完成质量较高，完成效果较好，基本完成年初各项绩效目标</w:t>
      </w:r>
      <w:r>
        <w:rPr>
          <w:rFonts w:hint="eastAsia" w:ascii="黑体" w:cs="黑体"/>
          <w:b w:val="0"/>
          <w:bCs w:val="0"/>
          <w:kern w:val="0"/>
          <w:sz w:val="32"/>
          <w:szCs w:val="32"/>
          <w:lang w:val="en-US" w:eastAsia="zh-CN" w:bidi="ar-SA"/>
        </w:rPr>
        <w:t>，</w:t>
      </w:r>
      <w:r>
        <w:rPr>
          <w:rFonts w:hint="eastAsia" w:ascii="仿宋_GB2312" w:eastAsia="仿宋_GB2312"/>
          <w:sz w:val="32"/>
          <w:szCs w:val="32"/>
          <w:lang w:val="en-US" w:eastAsia="zh-CN"/>
        </w:rPr>
        <w:t>总</w:t>
      </w:r>
      <w:r>
        <w:rPr>
          <w:rFonts w:hint="eastAsia" w:ascii="黑体" w:hAnsi="Cambria" w:eastAsia="黑体" w:cs="黑体"/>
          <w:b w:val="0"/>
          <w:bCs w:val="0"/>
          <w:kern w:val="0"/>
          <w:sz w:val="32"/>
          <w:szCs w:val="32"/>
          <w:lang w:val="en-US" w:eastAsia="zh-CN" w:bidi="ar-SA"/>
        </w:rPr>
        <w:t xml:space="preserve">体绩效评价为优秀。但通过对2019年度预算绩效自评，我单位充分认识到，绩效评价指标体系工作仍需改进，在以后工作中逐步完善。一是细化预算编制工作，认真做好预算编制。进一步加强内部机构的预算管理意识，严格按照预算编制的相关制度和要求，本着“勤俭节约、保障运转”的原则进行预算的编制；编制范围尽可能的全面、不漏项，进一步提高预算编制的科学性、合理性、严谨性和可控性；二是在日常预算管理过程中，进一步加强预算支出的审核、跟踪及预算执行情况分析；三是完善管理制度，进一步加强资产管理。建立本部门公务支出管理制度及厉行节约制度，加强经费审批和控制，规范支出标准与范围并严格执行。四是着力目标设定，制定绩效目标，实行年度项目资金规划管理。加强绩效监控，建立绩效运行监控机制，对绩效目标运行情况进行跟踪监控管理，及时掌握支出执行进度以及绩效目标的完成情况。 </w:t>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七、其他重要事项的说明</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（一）机关运行经费情况</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本部门2019年度机关运行经费支出112.22万元，比2018年度减少54.27万元，降低32.6%。主要原因是贯彻执行中央八项规定，厉行节俭，减少各项经费的支出。</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（二）政府采购情况</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本部门2019年度政府采购支出总额37.7万元，从采购类型来看，政府采购货物支出37.7 万元、政府采购工程支出0万元、政府采购服务支出 0万元。授予中小企业合同金0万元，占政府采购支出总额的0%，其中授予小微企业合同金额0万元，占政府采购支出总额的 0%。</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（三）国有资产占用情况</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截至2019年12月31日，本部门共有车辆8辆，较上年度无增减变化。其中，副部（省）级及以上领导用车0辆，主要领导干部用车1辆，机要通信用车3辆，应急保障用车36辆，执法执勤用车0辆，特种专业技术用车0辆，离退休干部用车1辆，其他用车0辆。单位价值50万元以上通用设备0台（套），较上年度无增减变化；单位价值100万元以上专用设备0台（套），较上年度无增减变化。</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（四）其他需要说明的情况</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1.本部门2019年度政府性基金预算财政拨款收入支出决算表无收支及结转结余情况，故政府性基金预算财政拨款收入支出决算表表以空表列示。</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1.本部门2019年度国有资本经营预算财政拨款支出决算表无收支及结转结余情况，故国有资本经营预算财政拨款支出决算表以空表列示。</w:t>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2.由于决算公开表格中金额数值应当保留两位小数，公开数据为四舍五入计算结果，个别数据合计项与分项之和存在小数点后差额，特此说明。</w:t>
      </w:r>
    </w:p>
    <w:p>
      <w:pPr>
        <w:ind w:firstLine="640" w:firstLineChars="200"/>
        <w:rPr>
          <w:rFonts w:hint="eastAsia" w:ascii="黑体" w:hAnsi="Cambria" w:eastAsia="黑体" w:cs="黑体"/>
          <w:b w:val="0"/>
          <w:bCs w:val="0"/>
          <w:kern w:val="0"/>
          <w:sz w:val="32"/>
          <w:szCs w:val="32"/>
          <w:lang w:val="en-US" w:eastAsia="zh-CN" w:bidi="ar-SA"/>
        </w:rPr>
        <w:sectPr>
          <w:type w:val="continuous"/>
          <w:pgSz w:w="11906" w:h="16838"/>
          <w:pgMar w:top="2098" w:right="1474" w:bottom="1984" w:left="1588" w:header="851" w:footer="992" w:gutter="0"/>
          <w:pgNumType w:fmt="numberInDash"/>
          <w:cols w:space="0" w:num="1"/>
          <w:docGrid w:type="lines" w:linePitch="312" w:charSpace="0"/>
        </w:sect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sectPr>
          <w:type w:val="continuous"/>
          <w:pgSz w:w="11906" w:h="16838"/>
          <w:pgMar w:top="2041" w:right="1531" w:bottom="2041" w:left="1531" w:header="851" w:footer="992" w:gutter="0"/>
          <w:pgNumType w:fmt="numberInDash"/>
          <w:cols w:space="0" w:num="1"/>
          <w:titlePg/>
          <w:docGrid w:type="lines" w:linePitch="312" w:charSpace="0"/>
        </w:sectPr>
      </w:pPr>
    </w:p>
    <w:p>
      <w:pPr>
        <w:ind w:firstLine="640" w:firstLineChars="200"/>
        <w:rPr>
          <w:rFonts w:hint="eastAsia" w:ascii="黑体" w:hAnsi="Cambria" w:eastAsia="黑体" w:cs="黑体"/>
          <w:b w:val="0"/>
          <w:bCs w:val="0"/>
          <w:kern w:val="0"/>
          <w:sz w:val="32"/>
          <w:szCs w:val="32"/>
          <w:lang w:val="en-US" w:eastAsia="zh-CN" w:bidi="ar-SA"/>
        </w:rPr>
        <w:sectPr>
          <w:headerReference r:id="rId17" w:type="first"/>
          <w:footerReference r:id="rId19" w:type="first"/>
          <w:headerReference r:id="rId16" w:type="default"/>
          <w:footerReference r:id="rId18" w:type="default"/>
          <w:type w:val="continuous"/>
          <w:pgSz w:w="11906" w:h="16838"/>
          <w:pgMar w:top="2041" w:right="1531" w:bottom="2041" w:left="1531" w:header="851" w:footer="992" w:gutter="0"/>
          <w:pgNumType w:fmt="numberInDash"/>
          <w:cols w:space="0" w:num="1"/>
          <w:titlePg/>
          <w:docGrid w:type="lines" w:linePitch="312" w:charSpace="0"/>
        </w:sectPr>
      </w:pPr>
      <w:r>
        <w:rPr>
          <w:rFonts w:hint="eastAsia" w:ascii="黑体" w:hAnsi="Cambria" w:eastAsia="黑体" w:cs="黑体"/>
          <w:b w:val="0"/>
          <w:bCs w:val="0"/>
          <w:kern w:val="0"/>
          <w:sz w:val="32"/>
          <w:szCs w:val="32"/>
          <w:lang w:val="en-US" w:eastAsia="zh-CN" w:bidi="ar-SA"/>
        </w:rPr>
        <w:br w:type="page"/>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-1021715</wp:posOffset>
                </wp:positionH>
                <wp:positionV relativeFrom="paragraph">
                  <wp:posOffset>441960</wp:posOffset>
                </wp:positionV>
                <wp:extent cx="7793355" cy="3341370"/>
                <wp:effectExtent l="4445" t="4445" r="12700" b="6985"/>
                <wp:wrapNone/>
                <wp:docPr id="21"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6350" cap="flat" cmpd="sng">
                          <a:solidFill>
                            <a:srgbClr val="FFD966"/>
                          </a:solidFill>
                          <a:prstDash val="solid"/>
                          <a:round/>
                          <a:headEnd type="none" w="med" len="med"/>
                          <a:tailEnd type="none" w="med" len="med"/>
                        </a:ln>
                      </wps:spPr>
                      <wps:txbx>
                        <w:txbxContent>
                          <w:p>
                            <w:pPr>
                              <w:widowControl/>
                              <w:ind w:firstLine="1350" w:firstLineChars="150"/>
                            </w:pPr>
                            <w:r>
                              <w:rPr>
                                <w:rFonts w:hint="eastAsia" w:ascii="黑体" w:hAnsi="黑体" w:eastAsia="黑体" w:cs="黑体"/>
                                <w:color w:val="000000" w:themeColor="text1"/>
                                <w:sz w:val="90"/>
                                <w:szCs w:val="90"/>
                                <w14:textFill>
                                  <w14:solidFill>
                                    <w14:schemeClr w14:val="tx1"/>
                                  </w14:solidFill>
                                </w14:textFill>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0.45pt;margin-top:34.8pt;height:263.1pt;width:613.65pt;z-index:251670528;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bm+yfbAAAADAEAAA8AAAAAAAAAAQAgAAAAIgAAAGRy&#10;cy9kb3ducmV2LnhtbFBLAQIUABQAAAAIAIdO4kBldKe1OwIAAJwEAAAOAAAAAAAAAAEAIAAAACoB&#10;AABkcnMvZTJvRG9jLnhtbFBLBQYAAAAABgAGAFkBAADXBQAAAAA=&#10;">
                <v:fill type="pattern" on="t" color2="#FFFFFF" o:title="5%" focussize="0,0" r:id="rId27"/>
                <v:stroke weight="0.5pt" color="#FFD966" joinstyle="round"/>
                <v:imagedata o:title=""/>
                <o:lock v:ext="edit" aspectratio="f"/>
                <v:textbox>
                  <w:txbxContent>
                    <w:p>
                      <w:pPr>
                        <w:widowControl/>
                        <w:ind w:firstLine="1350" w:firstLineChars="150"/>
                      </w:pPr>
                      <w:r>
                        <w:rPr>
                          <w:rFonts w:hint="eastAsia" w:ascii="黑体" w:hAnsi="黑体" w:eastAsia="黑体" w:cs="黑体"/>
                          <w:color w:val="000000" w:themeColor="text1"/>
                          <w:sz w:val="90"/>
                          <w:szCs w:val="90"/>
                          <w14:textFill>
                            <w14:solidFill>
                              <w14:schemeClr w14:val="tx1"/>
                            </w14:solidFill>
                          </w14:textFill>
                        </w:rPr>
                        <w:t>第三部分 相关名词解释</w:t>
                      </w:r>
                    </w:p>
                  </w:txbxContent>
                </v:textbox>
              </v:shape>
            </w:pict>
          </mc:Fallback>
        </mc:AlternateContent>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sectPr>
          <w:headerReference r:id="rId20" w:type="first"/>
          <w:pgSz w:w="11906" w:h="16838"/>
          <w:pgMar w:top="2041" w:right="1531" w:bottom="2041" w:left="1531" w:header="851" w:footer="992" w:gutter="0"/>
          <w:pgNumType w:fmt="numberInDash"/>
          <w:cols w:space="0" w:num="1"/>
          <w:titlePg/>
          <w:docGrid w:type="lines" w:linePitch="312" w:charSpace="0"/>
        </w:sectPr>
      </w:pP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br w:type="page"/>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（一）财政拨款收入：本年度从本级财政部门取得的财政拨款，包括一般公共预算财政拨款和政府性基金预算财政拨款。</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（二）事业收入：指事业单位开展专业业务活动及辅助活动所取得的收入。</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（三）其他收入：指除上述“财政拨款收入”“事业收入”“经营收入”等以外的收入。</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四）用事业基金弥补收支差额：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（五）年初结转和结余：指以前年度尚未完成、结转到本年仍按原规定用途继续使用的资金，或项目已完成等产生的结余资金。</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（六）结余分配：指事业单位按照事业单位会计制度的规定从非财政补助结余中分配的事业基金和职工福利基金等。</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（七）年末结转和结余：指单位按有关规定结转到下年或以后年度继续使用的资金，或项目已完成等产生的结余资金。</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（八）基本支出：填列单位为保障机构正常运转、完成日常工作任务而发生的各项支出。</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（九）项目支出：填列单位为完成特定的行政工作任务或事业发展目标，在基本支出之外发生的各项支出</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十）基本建设支出：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（十一）其他资本性支出：填列由各级非发展与改革部门集中安排的用于购置固定资产、战备性和应急性储备、土地和无形资产，以及购建基础设施、大型修缮和财政支持企业更新改造所发生的支出。</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十二）“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（十三）其他交通费用：填列单位除公务用车运行维护费以外的其他交通费用。如公务交通补贴、租车费用、出租车费用，飞机、船舶等燃料费、维修费、保险费等。</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（十四）公务用车购置：填列单位公务用车车辆购置支出（含车辆购置税、牌照费）。</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（十五）其他交通工具购置：填列单位除公务用车外的其他各类交通工具（如船舶、飞机等）购置支出（含车辆购置税、牌照费）。</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十六）机关运行经费：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ind w:firstLine="640" w:firstLineChars="200"/>
        <w:rPr>
          <w:rFonts w:hint="eastAsia" w:ascii="黑体" w:hAnsi="Cambria" w:eastAsia="黑体" w:cs="黑体"/>
          <w:b w:val="0"/>
          <w:bCs w:val="0"/>
          <w:kern w:val="0"/>
          <w:sz w:val="32"/>
          <w:szCs w:val="32"/>
          <w:lang w:val="en-US" w:eastAsia="zh-CN" w:bidi="ar-SA"/>
        </w:rPr>
      </w:pPr>
      <w:r>
        <w:rPr>
          <w:rFonts w:hint="eastAsia" w:ascii="黑体" w:hAnsi="Cambria" w:eastAsia="黑体" w:cs="黑体"/>
          <w:b w:val="0"/>
          <w:bCs w:val="0"/>
          <w:kern w:val="0"/>
          <w:sz w:val="32"/>
          <w:szCs w:val="32"/>
          <w:lang w:val="en-US" w:eastAsia="zh-CN" w:bidi="ar-SA"/>
        </w:rPr>
        <w:t>（十七）经费形式:按照经费来源，可分为财政拨款、财政性资金基本保证、财政性资金定额或定项补助、财政性资金零补助四类。</w:t>
      </w: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Pr>
        <w:ind w:firstLine="640" w:firstLineChars="200"/>
        <w:rPr>
          <w:rFonts w:hint="eastAsia" w:ascii="黑体" w:hAnsi="Cambria" w:eastAsia="黑体" w:cs="黑体"/>
          <w:b w:val="0"/>
          <w:bCs w:val="0"/>
          <w:kern w:val="0"/>
          <w:sz w:val="32"/>
          <w:szCs w:val="32"/>
          <w:lang w:val="en-US" w:eastAsia="zh-CN" w:bidi="ar-SA"/>
        </w:rPr>
      </w:pPr>
    </w:p>
    <w:p/>
    <w:p/>
    <w:p/>
    <w:p/>
    <w:p/>
    <w:p>
      <w:pPr>
        <w:jc w:val="left"/>
        <w:sectPr>
          <w:headerReference r:id="rId21" w:type="default"/>
          <w:type w:val="continuous"/>
          <w:pgSz w:w="11906" w:h="16838"/>
          <w:pgMar w:top="2098" w:right="1474" w:bottom="1985" w:left="1588" w:header="851" w:footer="992" w:gutter="0"/>
          <w:pgNumType w:fmt="numberInDash"/>
          <w:cols w:space="425" w:num="1"/>
          <w:docGrid w:type="lines" w:linePitch="312" w:charSpace="0"/>
        </w:sectPr>
      </w:pPr>
    </w:p>
    <w:p>
      <w:pPr>
        <w:tabs>
          <w:tab w:val="left" w:pos="235"/>
        </w:tabs>
        <w:jc w:val="left"/>
        <w:sectPr>
          <w:pgSz w:w="11906" w:h="16838"/>
          <w:pgMar w:top="2098" w:right="1474" w:bottom="1985" w:left="1588" w:header="851" w:footer="992" w:gutter="0"/>
          <w:pgNumType w:fmt="numberInDash"/>
          <w:cols w:space="425" w:num="1"/>
          <w:docGrid w:type="lines" w:linePitch="312" w:charSpace="0"/>
        </w:sectPr>
      </w:pPr>
      <w:r>
        <w:rPr>
          <w:sz w:val="72"/>
        </w:rPr>
        <mc:AlternateContent>
          <mc:Choice Requires="wps">
            <w:drawing>
              <wp:anchor distT="0" distB="0" distL="114300" distR="114300" simplePos="0" relativeHeight="251660288" behindDoc="1" locked="0" layoutInCell="1" allowOverlap="1">
                <wp:simplePos x="0" y="0"/>
                <wp:positionH relativeFrom="column">
                  <wp:posOffset>-1042035</wp:posOffset>
                </wp:positionH>
                <wp:positionV relativeFrom="paragraph">
                  <wp:posOffset>1725295</wp:posOffset>
                </wp:positionV>
                <wp:extent cx="7793355" cy="3341370"/>
                <wp:effectExtent l="4445" t="4445" r="12700" b="6985"/>
                <wp:wrapNone/>
                <wp:docPr id="9"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6350" cap="flat" cmpd="sng">
                          <a:solidFill>
                            <a:srgbClr val="FFD96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第四部分 </w:t>
                            </w:r>
                          </w:p>
                          <w:p>
                            <w:pPr>
                              <w:widowControl/>
                              <w:jc w:val="center"/>
                            </w:pPr>
                            <w:r>
                              <w:rPr>
                                <w:rFonts w:hint="eastAsia" w:ascii="黑体" w:hAnsi="黑体" w:eastAsia="黑体" w:cs="黑体"/>
                                <w:color w:val="000000" w:themeColor="text1"/>
                                <w:sz w:val="90"/>
                                <w:szCs w:val="90"/>
                                <w14:textFill>
                                  <w14:solidFill>
                                    <w14:schemeClr w14:val="tx1"/>
                                  </w14:solidFill>
                                </w14:textFill>
                              </w:rPr>
                              <w:t>2019年度部门决算报表</w:t>
                            </w:r>
                          </w:p>
                        </w:txbxContent>
                      </wps:txbx>
                      <wps:bodyPr anchor="ctr" anchorCtr="0" upright="1"/>
                    </wps:wsp>
                  </a:graphicData>
                </a:graphic>
              </wp:anchor>
            </w:drawing>
          </mc:Choice>
          <mc:Fallback>
            <w:pict>
              <v:shape id="文本框 4" o:spid="_x0000_s1026" o:spt="202" type="#_x0000_t202" style="position:absolute;left:0pt;margin-left:-82.05pt;margin-top:135.85pt;height:263.1pt;width:613.65pt;z-index:-251656192;v-text-anchor:middle;mso-width-relative:page;mso-height-relative:page;" fillcolor="#FFD966" filled="t" stroked="t" coordsize="21600,21600" o:gfxdata="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Yag4rcAAAADQEAAA8AAAAAAAAAAQAgAAAAIgAAAGRy&#10;cy9kb3ducmV2LnhtbFBLAQIUABQAAAAIAIdO4kDrVGgOOgIAAJsEAAAOAAAAAAAAAAEAIAAAACsB&#10;AABkcnMvZTJvRG9jLnhtbFBLBQYAAAAABgAGAFkBAADXBQAAAAA=&#10;">
                <v:fill type="pattern" on="t" color2="#FFFFFF" o:title="5%" focussize="0,0" r:id="rId27"/>
                <v:stroke weight="0.5pt" color="#FFD966" joinstyle="round"/>
                <v:imagedata o:title=""/>
                <o:lock v:ext="edit" aspectratio="f"/>
                <v:textbo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第四部分 </w:t>
                      </w:r>
                    </w:p>
                    <w:p>
                      <w:pPr>
                        <w:widowControl/>
                        <w:jc w:val="center"/>
                      </w:pPr>
                      <w:r>
                        <w:rPr>
                          <w:rFonts w:hint="eastAsia" w:ascii="黑体" w:hAnsi="黑体" w:eastAsia="黑体" w:cs="黑体"/>
                          <w:color w:val="000000" w:themeColor="text1"/>
                          <w:sz w:val="90"/>
                          <w:szCs w:val="90"/>
                          <w14:textFill>
                            <w14:solidFill>
                              <w14:schemeClr w14:val="tx1"/>
                            </w14:solidFill>
                          </w14:textFill>
                        </w:rPr>
                        <w:t>2019年度部门决算报表</w:t>
                      </w:r>
                    </w:p>
                  </w:txbxContent>
                </v:textbox>
              </v:shape>
            </w:pict>
          </mc:Fallback>
        </mc:AlternateContent>
      </w:r>
    </w:p>
    <w:p>
      <w:pPr>
        <w:tabs>
          <w:tab w:val="left" w:pos="886"/>
        </w:tabs>
        <w:jc w:val="left"/>
      </w:pPr>
    </w:p>
    <w:p>
      <w:pPr>
        <w:jc w:val="left"/>
      </w:pPr>
    </w:p>
    <w:tbl>
      <w:tblPr>
        <w:tblStyle w:val="9"/>
        <w:tblpPr w:leftFromText="180" w:rightFromText="180" w:vertAnchor="text" w:horzAnchor="page" w:tblpXSpec="center" w:tblpY="31"/>
        <w:tblOverlap w:val="never"/>
        <w:tblW w:w="9517" w:type="dxa"/>
        <w:jc w:val="center"/>
        <w:tblLayout w:type="fixed"/>
        <w:tblCellMar>
          <w:top w:w="0" w:type="dxa"/>
          <w:left w:w="0" w:type="dxa"/>
          <w:bottom w:w="0" w:type="dxa"/>
          <w:right w:w="0" w:type="dxa"/>
        </w:tblCellMar>
      </w:tblPr>
      <w:tblGrid>
        <w:gridCol w:w="3236"/>
        <w:gridCol w:w="731"/>
        <w:gridCol w:w="1010"/>
        <w:gridCol w:w="3155"/>
        <w:gridCol w:w="541"/>
        <w:gridCol w:w="844"/>
      </w:tblGrid>
      <w:tr>
        <w:tblPrEx>
          <w:tblCellMar>
            <w:top w:w="0" w:type="dxa"/>
            <w:left w:w="0" w:type="dxa"/>
            <w:bottom w:w="0" w:type="dxa"/>
            <w:right w:w="0" w:type="dxa"/>
          </w:tblCellMar>
        </w:tblPrEx>
        <w:trPr>
          <w:trHeight w:val="489"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收入支出决算总表</w:t>
            </w:r>
          </w:p>
        </w:tc>
      </w:tr>
      <w:tr>
        <w:tblPrEx>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3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01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540"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公开01表</w:t>
            </w:r>
          </w:p>
        </w:tc>
      </w:tr>
      <w:tr>
        <w:tblPrEx>
          <w:tblCellMar>
            <w:top w:w="0" w:type="dxa"/>
            <w:left w:w="0" w:type="dxa"/>
            <w:bottom w:w="0" w:type="dxa"/>
            <w:right w:w="0" w:type="dxa"/>
          </w:tblCellMar>
        </w:tblPrEx>
        <w:trPr>
          <w:trHeight w:val="421" w:hRule="atLeast"/>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13"/>
                <w:szCs w:val="13"/>
              </w:rPr>
              <w:t>中国共产党唐山市曹妃甸区委员会办公室</w:t>
            </w:r>
          </w:p>
        </w:tc>
        <w:tc>
          <w:tcPr>
            <w:tcW w:w="73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01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540"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84" w:hRule="atLeast"/>
          <w:jc w:val="center"/>
        </w:trPr>
        <w:tc>
          <w:tcPr>
            <w:tcW w:w="497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c>
          <w:tcPr>
            <w:tcW w:w="454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支出</w:t>
            </w:r>
          </w:p>
        </w:tc>
      </w:tr>
      <w:tr>
        <w:tblPrEx>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1846.14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1326.63</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三、上级补助收入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四、事业收入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eastAsia="zh-CN"/>
              </w:rPr>
              <w:t>涉密</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五、经营收入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六、附属单位上缴收入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七、其他收入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75.11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69.27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13</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14</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15</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16</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17</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18</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十八、自然资源海洋气象等支出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19</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53.55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20</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21</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二十一、灾害防治及应急管理支出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22</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23</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24</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1722.73</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用事业基金弥补收支差额</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25</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结余分配</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26</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335.14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458.55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27</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28</w:t>
            </w:r>
          </w:p>
        </w:tc>
        <w:tc>
          <w:tcPr>
            <w:tcW w:w="1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2181.28　</w:t>
            </w:r>
          </w:p>
        </w:tc>
        <w:tc>
          <w:tcPr>
            <w:tcW w:w="3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2181.28　</w:t>
            </w:r>
          </w:p>
        </w:tc>
      </w:tr>
      <w:tr>
        <w:tblPrEx>
          <w:tblCellMar>
            <w:top w:w="0" w:type="dxa"/>
            <w:left w:w="0" w:type="dxa"/>
            <w:bottom w:w="0" w:type="dxa"/>
            <w:right w:w="0" w:type="dxa"/>
          </w:tblCellMar>
        </w:tblPrEx>
        <w:trPr>
          <w:trHeight w:val="213"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 w:val="22"/>
              </w:rPr>
            </w:pPr>
            <w:r>
              <w:rPr>
                <w:rFonts w:hint="eastAsia" w:ascii="宋体" w:hAnsi="宋体" w:eastAsia="宋体" w:cs="宋体"/>
                <w:color w:val="000000"/>
                <w:kern w:val="0"/>
                <w:sz w:val="22"/>
              </w:rPr>
              <w:t>注：本表反映部门本年度的总收支和年末结转结余情况。</w:t>
            </w:r>
          </w:p>
          <w:p>
            <w:pPr>
              <w:widowControl/>
              <w:jc w:val="left"/>
              <w:textAlignment w:val="center"/>
              <w:rPr>
                <w:rFonts w:ascii="宋体" w:hAnsi="宋体" w:eastAsia="宋体" w:cs="宋体"/>
                <w:color w:val="000000"/>
                <w:kern w:val="0"/>
                <w:sz w:val="22"/>
              </w:rPr>
            </w:pPr>
          </w:p>
          <w:p>
            <w:pPr>
              <w:widowControl/>
              <w:jc w:val="left"/>
              <w:textAlignment w:val="center"/>
              <w:rPr>
                <w:rFonts w:ascii="宋体" w:hAnsi="宋体" w:eastAsia="宋体" w:cs="宋体"/>
                <w:color w:val="000000"/>
                <w:kern w:val="0"/>
                <w:sz w:val="22"/>
              </w:rPr>
            </w:pPr>
          </w:p>
        </w:tc>
      </w:tr>
    </w:tbl>
    <w:tbl>
      <w:tblPr>
        <w:tblStyle w:val="9"/>
        <w:tblW w:w="10357" w:type="dxa"/>
        <w:jc w:val="center"/>
        <w:tblLayout w:type="autofit"/>
        <w:tblCellMar>
          <w:top w:w="0" w:type="dxa"/>
          <w:left w:w="0" w:type="dxa"/>
          <w:bottom w:w="0" w:type="dxa"/>
          <w:right w:w="0" w:type="dxa"/>
        </w:tblCellMar>
      </w:tblPr>
      <w:tblGrid>
        <w:gridCol w:w="2970"/>
        <w:gridCol w:w="36"/>
        <w:gridCol w:w="36"/>
        <w:gridCol w:w="3770"/>
        <w:gridCol w:w="807"/>
        <w:gridCol w:w="807"/>
        <w:gridCol w:w="250"/>
        <w:gridCol w:w="250"/>
        <w:gridCol w:w="325"/>
        <w:gridCol w:w="609"/>
        <w:gridCol w:w="497"/>
      </w:tblGrid>
      <w:tr>
        <w:tblPrEx>
          <w:tblCellMar>
            <w:top w:w="0" w:type="dxa"/>
            <w:left w:w="0" w:type="dxa"/>
            <w:bottom w:w="0" w:type="dxa"/>
            <w:right w:w="0" w:type="dxa"/>
          </w:tblCellMar>
        </w:tblPrEx>
        <w:trPr>
          <w:trHeight w:val="670" w:hRule="atLeast"/>
          <w:jc w:val="center"/>
        </w:trPr>
        <w:tc>
          <w:tcPr>
            <w:tcW w:w="10357"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297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77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0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0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106"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2970"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13"/>
                <w:szCs w:val="13"/>
              </w:rPr>
              <w:t>中国共产党唐山市曹妃甸区委员会办公室</w:t>
            </w:r>
          </w:p>
        </w:tc>
        <w:tc>
          <w:tcPr>
            <w:tcW w:w="3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77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0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0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431"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681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80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本年收入合计</w:t>
            </w:r>
          </w:p>
        </w:tc>
        <w:tc>
          <w:tcPr>
            <w:tcW w:w="80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财政拨款收入</w:t>
            </w:r>
          </w:p>
        </w:tc>
        <w:tc>
          <w:tcPr>
            <w:tcW w:w="2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上级补助收入</w:t>
            </w:r>
          </w:p>
        </w:tc>
        <w:tc>
          <w:tcPr>
            <w:tcW w:w="2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事业收入</w:t>
            </w:r>
          </w:p>
        </w:tc>
        <w:tc>
          <w:tcPr>
            <w:tcW w:w="32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经营收入</w:t>
            </w:r>
          </w:p>
        </w:tc>
        <w:tc>
          <w:tcPr>
            <w:tcW w:w="60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附属单位上缴收入</w:t>
            </w:r>
          </w:p>
        </w:tc>
        <w:tc>
          <w:tcPr>
            <w:tcW w:w="49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其他收入</w:t>
            </w:r>
          </w:p>
        </w:tc>
      </w:tr>
      <w:tr>
        <w:tblPrEx>
          <w:tblCellMar>
            <w:top w:w="0" w:type="dxa"/>
            <w:left w:w="0" w:type="dxa"/>
            <w:bottom w:w="0" w:type="dxa"/>
            <w:right w:w="0" w:type="dxa"/>
          </w:tblCellMar>
        </w:tblPrEx>
        <w:trPr>
          <w:trHeight w:val="380" w:hRule="atLeast"/>
          <w:jc w:val="center"/>
        </w:trPr>
        <w:tc>
          <w:tcPr>
            <w:tcW w:w="3042"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377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80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0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9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304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77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80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0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9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304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77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80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0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9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681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8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8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2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2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6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4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40" w:hRule="atLeast"/>
          <w:jc w:val="center"/>
        </w:trPr>
        <w:tc>
          <w:tcPr>
            <w:tcW w:w="681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1846.14</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1846.14</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一般公共服务支出</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1326.63</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1326.63</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政府办公厅（室）及相关机构事务</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35.69</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35.69</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2010305</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 xml:space="preserve">  专项业务活动</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35.69</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35.69</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20131</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党委办公厅（室）及相关机构事务</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1290.95</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1290.95</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2013101</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 xml:space="preserve">  行政运行</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944.21</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944.21</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2013105</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 xml:space="preserve">  专项业务</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409.02</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409.02</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204</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220" w:firstLineChars="100"/>
              <w:jc w:val="left"/>
              <w:rPr>
                <w:rFonts w:ascii="宋体" w:hAnsi="宋体" w:eastAsia="宋体" w:cs="宋体"/>
                <w:color w:val="000000"/>
                <w:sz w:val="22"/>
              </w:rPr>
            </w:pPr>
            <w:r>
              <w:rPr>
                <w:rFonts w:hint="eastAsia" w:ascii="宋体" w:hAnsi="宋体" w:eastAsia="宋体" w:cs="宋体"/>
                <w:color w:val="000000"/>
                <w:sz w:val="22"/>
              </w:rPr>
              <w:t>公共安全支出</w:t>
            </w:r>
            <w:r>
              <w:rPr>
                <w:rFonts w:ascii="宋体" w:hAnsi="宋体" w:eastAsia="宋体" w:cs="宋体"/>
                <w:color w:val="000000"/>
                <w:sz w:val="22"/>
              </w:rPr>
              <w:tab/>
            </w:r>
            <w:r>
              <w:rPr>
                <w:rFonts w:ascii="宋体" w:hAnsi="宋体" w:eastAsia="宋体" w:cs="宋体"/>
                <w:color w:val="000000"/>
                <w:sz w:val="22"/>
              </w:rPr>
              <w:tab/>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20409</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220" w:firstLineChars="100"/>
              <w:jc w:val="left"/>
              <w:rPr>
                <w:rFonts w:ascii="宋体" w:hAnsi="宋体" w:eastAsia="宋体" w:cs="宋体"/>
                <w:color w:val="000000"/>
                <w:sz w:val="22"/>
              </w:rPr>
            </w:pPr>
            <w:r>
              <w:rPr>
                <w:rFonts w:hint="eastAsia" w:ascii="宋体" w:hAnsi="宋体" w:eastAsia="宋体" w:cs="宋体"/>
                <w:color w:val="000000"/>
                <w:sz w:val="22"/>
              </w:rPr>
              <w:t>国家保密</w:t>
            </w:r>
            <w:r>
              <w:rPr>
                <w:rFonts w:ascii="宋体" w:hAnsi="宋体" w:eastAsia="宋体" w:cs="宋体"/>
                <w:color w:val="000000"/>
                <w:sz w:val="22"/>
              </w:rPr>
              <w:tab/>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2040905</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220" w:firstLineChars="100"/>
              <w:jc w:val="left"/>
              <w:rPr>
                <w:rFonts w:ascii="宋体" w:hAnsi="宋体" w:eastAsia="宋体" w:cs="宋体"/>
                <w:color w:val="000000"/>
                <w:sz w:val="22"/>
              </w:rPr>
            </w:pPr>
            <w:r>
              <w:rPr>
                <w:rFonts w:hint="eastAsia" w:ascii="宋体" w:hAnsi="宋体" w:eastAsia="宋体" w:cs="宋体"/>
                <w:color w:val="000000"/>
                <w:sz w:val="22"/>
              </w:rPr>
              <w:t>保密管理</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2040999</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220" w:firstLineChars="100"/>
              <w:jc w:val="left"/>
              <w:rPr>
                <w:rFonts w:ascii="宋体" w:hAnsi="宋体" w:eastAsia="宋体" w:cs="宋体"/>
                <w:color w:val="000000"/>
                <w:sz w:val="22"/>
              </w:rPr>
            </w:pPr>
            <w:r>
              <w:rPr>
                <w:rFonts w:hint="eastAsia" w:ascii="宋体" w:hAnsi="宋体" w:eastAsia="宋体" w:cs="宋体"/>
                <w:color w:val="000000"/>
                <w:sz w:val="22"/>
              </w:rPr>
              <w:t>其他国家保密支出</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社会保障和就业支出</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75.11</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75.11</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20801</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人力资源和社会保障管理事务</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7.75</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7.75</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2080106</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 xml:space="preserve">  就业管理事务</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7.75</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7.75</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20805</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行政事业单位离退休</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67.36</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67.36</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2080505</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 xml:space="preserve">  机关事业单位基本养老保险缴费支出</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88.54</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88.54</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2080506</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 xml:space="preserve">  机关事业单位职业年金缴费支出</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35.08</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35.08</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69.27</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69.27</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21011</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行政事业单位医疗</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69.27</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69.27</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2101101</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 xml:space="preserve">  行政单位医疗</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32.28</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32.28</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2101103</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 xml:space="preserve">  公务员医疗补助</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40.82</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40.82</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221</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住房改革支出</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54.58</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54.58</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22102</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住房改革支出</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54.58</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54.58</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30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2210201</w:t>
            </w:r>
            <w:r>
              <w:rPr>
                <w:rFonts w:ascii="宋体" w:hAnsi="宋体" w:eastAsia="宋体" w:cs="宋体"/>
                <w:color w:val="000000"/>
                <w:sz w:val="22"/>
              </w:rPr>
              <w:tab/>
            </w:r>
            <w:r>
              <w:rPr>
                <w:rFonts w:ascii="宋体" w:hAnsi="宋体" w:eastAsia="宋体" w:cs="宋体"/>
                <w:color w:val="000000"/>
                <w:sz w:val="22"/>
              </w:rPr>
              <w:tab/>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 xml:space="preserve">  住房公积金</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54.58</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54.58</w:t>
            </w: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40" w:hRule="atLeast"/>
          <w:jc w:val="center"/>
        </w:trPr>
        <w:tc>
          <w:tcPr>
            <w:tcW w:w="10357"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tbl>
      <w:tblPr>
        <w:tblStyle w:val="9"/>
        <w:tblW w:w="9288" w:type="dxa"/>
        <w:jc w:val="center"/>
        <w:tblLayout w:type="fixed"/>
        <w:tblCellMar>
          <w:top w:w="0" w:type="dxa"/>
          <w:left w:w="0" w:type="dxa"/>
          <w:bottom w:w="0" w:type="dxa"/>
          <w:right w:w="0" w:type="dxa"/>
        </w:tblCellMar>
      </w:tblPr>
      <w:tblGrid>
        <w:gridCol w:w="982"/>
        <w:gridCol w:w="56"/>
        <w:gridCol w:w="720"/>
        <w:gridCol w:w="2489"/>
        <w:gridCol w:w="976"/>
        <w:gridCol w:w="852"/>
        <w:gridCol w:w="770"/>
        <w:gridCol w:w="563"/>
        <w:gridCol w:w="513"/>
        <w:gridCol w:w="1367"/>
      </w:tblGrid>
      <w:tr>
        <w:tblPrEx>
          <w:tblCellMar>
            <w:top w:w="0" w:type="dxa"/>
            <w:left w:w="0" w:type="dxa"/>
            <w:bottom w:w="0" w:type="dxa"/>
            <w:right w:w="0" w:type="dxa"/>
          </w:tblCellMar>
        </w:tblPrEx>
        <w:trPr>
          <w:trHeight w:val="612" w:hRule="atLeast"/>
          <w:jc w:val="center"/>
        </w:trPr>
        <w:tc>
          <w:tcPr>
            <w:tcW w:w="9288" w:type="dxa"/>
            <w:gridSpan w:val="10"/>
            <w:tcBorders>
              <w:top w:val="nil"/>
              <w:left w:val="nil"/>
              <w:bottom w:val="nil"/>
              <w:right w:val="nil"/>
            </w:tcBorders>
            <w:shd w:val="clear" w:color="auto" w:fill="auto"/>
            <w:noWrap/>
            <w:tcMar>
              <w:top w:w="15" w:type="dxa"/>
              <w:left w:w="15" w:type="dxa"/>
              <w:right w:w="15" w:type="dxa"/>
            </w:tcMar>
            <w:vAlign w:val="center"/>
          </w:tcPr>
          <w:p>
            <w:pPr>
              <w:widowControl/>
              <w:spacing w:line="240" w:lineRule="auto"/>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rPr>
              <w:t>支出决算表</w:t>
            </w:r>
          </w:p>
        </w:tc>
      </w:tr>
      <w:tr>
        <w:tblPrEx>
          <w:tblCellMar>
            <w:top w:w="0" w:type="dxa"/>
            <w:left w:w="0" w:type="dxa"/>
            <w:bottom w:w="0" w:type="dxa"/>
            <w:right w:w="0" w:type="dxa"/>
          </w:tblCellMar>
        </w:tblPrEx>
        <w:trPr>
          <w:trHeight w:val="313" w:hRule="atLeast"/>
          <w:jc w:val="center"/>
        </w:trPr>
        <w:tc>
          <w:tcPr>
            <w:tcW w:w="98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2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48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7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5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7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6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1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67"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公开03表</w:t>
            </w:r>
          </w:p>
        </w:tc>
      </w:tr>
      <w:tr>
        <w:tblPrEx>
          <w:tblCellMar>
            <w:top w:w="0" w:type="dxa"/>
            <w:left w:w="0" w:type="dxa"/>
            <w:bottom w:w="0" w:type="dxa"/>
            <w:right w:w="0" w:type="dxa"/>
          </w:tblCellMar>
        </w:tblPrEx>
        <w:trPr>
          <w:trHeight w:val="313" w:hRule="atLeast"/>
          <w:jc w:val="center"/>
        </w:trPr>
        <w:tc>
          <w:tcPr>
            <w:tcW w:w="982"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5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2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48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13"/>
                <w:szCs w:val="13"/>
              </w:rPr>
              <w:t>中国共产党唐山市曹妃甸区委员会办公室</w:t>
            </w:r>
          </w:p>
        </w:tc>
        <w:tc>
          <w:tcPr>
            <w:tcW w:w="97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5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7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6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8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57" w:hRule="atLeast"/>
          <w:jc w:val="center"/>
        </w:trPr>
        <w:tc>
          <w:tcPr>
            <w:tcW w:w="424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97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本年支出合计</w:t>
            </w:r>
          </w:p>
        </w:tc>
        <w:tc>
          <w:tcPr>
            <w:tcW w:w="85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7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56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上缴上级支出</w:t>
            </w:r>
          </w:p>
        </w:tc>
        <w:tc>
          <w:tcPr>
            <w:tcW w:w="51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经营支出</w:t>
            </w:r>
          </w:p>
        </w:tc>
        <w:tc>
          <w:tcPr>
            <w:tcW w:w="136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对附属单位补助支出</w:t>
            </w:r>
          </w:p>
        </w:tc>
      </w:tr>
      <w:tr>
        <w:tblPrEx>
          <w:tblCellMar>
            <w:top w:w="0" w:type="dxa"/>
            <w:left w:w="0" w:type="dxa"/>
            <w:bottom w:w="0" w:type="dxa"/>
            <w:right w:w="0" w:type="dxa"/>
          </w:tblCellMar>
        </w:tblPrEx>
        <w:trPr>
          <w:trHeight w:val="312" w:hRule="atLeast"/>
          <w:jc w:val="center"/>
        </w:trPr>
        <w:tc>
          <w:tcPr>
            <w:tcW w:w="175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248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97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5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1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175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8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7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5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1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175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8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7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5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1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57" w:hRule="atLeast"/>
          <w:jc w:val="center"/>
        </w:trPr>
        <w:tc>
          <w:tcPr>
            <w:tcW w:w="424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85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7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5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5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13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tblPrEx>
          <w:tblCellMar>
            <w:top w:w="0" w:type="dxa"/>
            <w:left w:w="0" w:type="dxa"/>
            <w:bottom w:w="0" w:type="dxa"/>
            <w:right w:w="0" w:type="dxa"/>
          </w:tblCellMar>
        </w:tblPrEx>
        <w:trPr>
          <w:trHeight w:val="57" w:hRule="atLeast"/>
          <w:jc w:val="center"/>
        </w:trPr>
        <w:tc>
          <w:tcPr>
            <w:tcW w:w="424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1722.73</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1079.85</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642.88</w:t>
            </w: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57"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一般公共服务支出</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1326.63</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881.93</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444.71</w:t>
            </w: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57"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w:t>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政</w:t>
            </w:r>
            <w:r>
              <w:rPr>
                <w:rFonts w:hint="eastAsia" w:ascii="宋体" w:hAnsi="宋体" w:eastAsia="宋体" w:cs="宋体"/>
                <w:color w:val="000000"/>
                <w:sz w:val="15"/>
                <w:szCs w:val="15"/>
              </w:rPr>
              <w:t>府办公厅（室）及相关机构事务</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35.69</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35.69</w:t>
            </w: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57"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2010305</w:t>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专项业务活动</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35.69</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35.69</w:t>
            </w: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20131</w:t>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5"/>
                <w:szCs w:val="15"/>
              </w:rPr>
              <w:t>党委办公厅（室）及相关机构事务</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1290.95</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881.93</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409.02</w:t>
            </w: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2013101</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行政运行</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881.93</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420"/>
              </w:tabs>
              <w:jc w:val="right"/>
              <w:rPr>
                <w:rFonts w:ascii="宋体" w:hAnsi="宋体" w:eastAsia="宋体" w:cs="宋体"/>
                <w:color w:val="000000"/>
                <w:sz w:val="22"/>
              </w:rPr>
            </w:pPr>
            <w:r>
              <w:rPr>
                <w:rFonts w:hint="eastAsia" w:ascii="宋体" w:hAnsi="宋体" w:eastAsia="宋体" w:cs="宋体"/>
                <w:color w:val="000000"/>
                <w:sz w:val="22"/>
              </w:rPr>
              <w:t>881.93</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420"/>
              </w:tabs>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420"/>
              </w:tabs>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420"/>
              </w:tabs>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2013105</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专项业务</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409.02</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409.02</w:t>
            </w: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204</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180" w:firstLineChars="100"/>
              <w:jc w:val="left"/>
              <w:rPr>
                <w:rFonts w:ascii="宋体" w:hAnsi="宋体" w:eastAsia="宋体" w:cs="宋体"/>
                <w:color w:val="000000"/>
                <w:sz w:val="18"/>
                <w:szCs w:val="18"/>
              </w:rPr>
            </w:pPr>
            <w:r>
              <w:rPr>
                <w:rFonts w:hint="eastAsia" w:ascii="宋体" w:hAnsi="宋体" w:eastAsia="宋体" w:cs="宋体"/>
                <w:color w:val="000000"/>
                <w:sz w:val="18"/>
                <w:szCs w:val="18"/>
              </w:rPr>
              <w:t>公共安全支出</w:t>
            </w:r>
            <w:r>
              <w:rPr>
                <w:rFonts w:ascii="宋体" w:hAnsi="宋体" w:eastAsia="宋体" w:cs="宋体"/>
                <w:color w:val="000000"/>
                <w:sz w:val="18"/>
                <w:szCs w:val="18"/>
              </w:rPr>
              <w:tab/>
            </w:r>
            <w:r>
              <w:rPr>
                <w:rFonts w:ascii="宋体" w:hAnsi="宋体" w:eastAsia="宋体" w:cs="宋体"/>
                <w:color w:val="000000"/>
                <w:sz w:val="18"/>
                <w:szCs w:val="18"/>
              </w:rPr>
              <w:tab/>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20409</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180" w:firstLineChars="100"/>
              <w:jc w:val="left"/>
              <w:rPr>
                <w:rFonts w:ascii="宋体" w:hAnsi="宋体" w:eastAsia="宋体" w:cs="宋体"/>
                <w:color w:val="000000"/>
                <w:sz w:val="18"/>
                <w:szCs w:val="18"/>
              </w:rPr>
            </w:pPr>
            <w:r>
              <w:rPr>
                <w:rFonts w:hint="eastAsia" w:ascii="宋体" w:hAnsi="宋体" w:eastAsia="宋体" w:cs="宋体"/>
                <w:color w:val="000000"/>
                <w:sz w:val="18"/>
                <w:szCs w:val="18"/>
              </w:rPr>
              <w:t>国家保密</w:t>
            </w:r>
            <w:r>
              <w:rPr>
                <w:rFonts w:ascii="宋体" w:hAnsi="宋体" w:eastAsia="宋体" w:cs="宋体"/>
                <w:color w:val="000000"/>
                <w:sz w:val="18"/>
                <w:szCs w:val="18"/>
              </w:rPr>
              <w:tab/>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2040905</w:t>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180" w:firstLineChars="100"/>
              <w:jc w:val="left"/>
              <w:rPr>
                <w:rFonts w:ascii="宋体" w:hAnsi="宋体" w:eastAsia="宋体" w:cs="宋体"/>
                <w:color w:val="000000"/>
                <w:sz w:val="18"/>
                <w:szCs w:val="18"/>
              </w:rPr>
            </w:pPr>
            <w:r>
              <w:rPr>
                <w:rFonts w:hint="eastAsia" w:ascii="宋体" w:hAnsi="宋体" w:eastAsia="宋体" w:cs="宋体"/>
                <w:color w:val="000000"/>
                <w:sz w:val="18"/>
                <w:szCs w:val="18"/>
              </w:rPr>
              <w:t>保密管理</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2040999</w:t>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180" w:firstLineChars="100"/>
              <w:jc w:val="left"/>
              <w:rPr>
                <w:rFonts w:ascii="宋体" w:hAnsi="宋体" w:eastAsia="宋体" w:cs="宋体"/>
                <w:color w:val="000000"/>
                <w:sz w:val="18"/>
                <w:szCs w:val="18"/>
              </w:rPr>
            </w:pPr>
            <w:r>
              <w:rPr>
                <w:rFonts w:hint="eastAsia" w:ascii="宋体" w:hAnsi="宋体" w:eastAsia="宋体" w:cs="宋体"/>
                <w:color w:val="000000"/>
                <w:sz w:val="18"/>
                <w:szCs w:val="18"/>
              </w:rPr>
              <w:t>其他国家保密支出</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社会保障和就业支出</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75.11</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75.11</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20801</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人力资源和社会保障管理事务</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7.75</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7.75</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2080106</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就业管理事务</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7.75</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7.75</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20805</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行政事业单位离退休</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67.36</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67.36</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2080505</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机关事业单位基本养老保险缴费支出</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67.36</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67.36</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82"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卫生健康支出</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69.27</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69.27</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21011</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行政事业单位医疗</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69.27</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69.27</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2101101</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行政单位医疗</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30.38</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30.38</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27"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2101103</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公务员医疗补助</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38.89</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38.89</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221</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住房改革支出</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53.55</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53.55</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22102</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住房改革支出</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53.55</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53.55</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17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2210201</w:t>
            </w:r>
            <w:r>
              <w:rPr>
                <w:rFonts w:ascii="宋体" w:hAnsi="宋体" w:eastAsia="宋体" w:cs="宋体"/>
                <w:color w:val="000000"/>
                <w:sz w:val="22"/>
              </w:rPr>
              <w:tab/>
            </w:r>
            <w:r>
              <w:rPr>
                <w:rFonts w:ascii="宋体" w:hAnsi="宋体" w:eastAsia="宋体" w:cs="宋体"/>
                <w:color w:val="000000"/>
                <w:sz w:val="22"/>
              </w:rPr>
              <w:tab/>
            </w:r>
          </w:p>
        </w:tc>
        <w:tc>
          <w:tcPr>
            <w:tcW w:w="24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住房改革支出</w:t>
            </w:r>
          </w:p>
        </w:tc>
        <w:tc>
          <w:tcPr>
            <w:tcW w:w="9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53.55</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53.55</w:t>
            </w:r>
          </w:p>
        </w:tc>
        <w:tc>
          <w:tcPr>
            <w:tcW w:w="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23" w:hRule="atLeast"/>
          <w:jc w:val="center"/>
        </w:trPr>
        <w:tc>
          <w:tcPr>
            <w:tcW w:w="9288"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注：本表反映部门本年度各项支出情况。</w:t>
            </w:r>
          </w:p>
        </w:tc>
      </w:tr>
      <w:tr>
        <w:tblPrEx>
          <w:tblCellMar>
            <w:top w:w="0" w:type="dxa"/>
            <w:left w:w="0" w:type="dxa"/>
            <w:bottom w:w="0" w:type="dxa"/>
            <w:right w:w="0" w:type="dxa"/>
          </w:tblCellMar>
        </w:tblPrEx>
        <w:trPr>
          <w:trHeight w:val="227" w:hRule="atLeast"/>
          <w:jc w:val="center"/>
        </w:trPr>
        <w:tc>
          <w:tcPr>
            <w:tcW w:w="9288"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r>
    </w:tbl>
    <w:tbl>
      <w:tblPr>
        <w:tblStyle w:val="10"/>
        <w:tblpPr w:leftFromText="180" w:rightFromText="180" w:vertAnchor="text" w:tblpX="10597" w:tblpY="-9387"/>
        <w:tblOverlap w:val="never"/>
        <w:tblW w:w="3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12" w:type="dxa"/>
            <w:vAlign w:val="top"/>
          </w:tcPr>
          <w:p>
            <w:pPr>
              <w:rPr>
                <w:vertAlign w:val="baseline"/>
              </w:rPr>
            </w:pPr>
          </w:p>
        </w:tc>
      </w:tr>
    </w:tbl>
    <w:p>
      <w:r>
        <w:br w:type="page"/>
      </w:r>
    </w:p>
    <w:tbl>
      <w:tblPr>
        <w:tblStyle w:val="9"/>
        <w:tblW w:w="9520" w:type="dxa"/>
        <w:jc w:val="center"/>
        <w:tblLayout w:type="fixed"/>
        <w:tblCellMar>
          <w:top w:w="0" w:type="dxa"/>
          <w:left w:w="0" w:type="dxa"/>
          <w:bottom w:w="0" w:type="dxa"/>
          <w:right w:w="0" w:type="dxa"/>
        </w:tblCellMar>
      </w:tblPr>
      <w:tblGrid>
        <w:gridCol w:w="2918"/>
        <w:gridCol w:w="429"/>
        <w:gridCol w:w="846"/>
        <w:gridCol w:w="2552"/>
        <w:gridCol w:w="567"/>
        <w:gridCol w:w="850"/>
        <w:gridCol w:w="851"/>
        <w:gridCol w:w="507"/>
      </w:tblGrid>
      <w:tr>
        <w:tblPrEx>
          <w:tblCellMar>
            <w:top w:w="0" w:type="dxa"/>
            <w:left w:w="0" w:type="dxa"/>
            <w:bottom w:w="0" w:type="dxa"/>
            <w:right w:w="0" w:type="dxa"/>
          </w:tblCellMar>
        </w:tblPrEx>
        <w:trPr>
          <w:trHeight w:val="406" w:hRule="atLeast"/>
          <w:jc w:val="center"/>
        </w:trPr>
        <w:tc>
          <w:tcPr>
            <w:tcW w:w="9520" w:type="dxa"/>
            <w:gridSpan w:val="8"/>
            <w:tcBorders>
              <w:top w:val="nil"/>
              <w:left w:val="nil"/>
              <w:bottom w:val="nil"/>
              <w:right w:val="nil"/>
            </w:tcBorders>
            <w:shd w:val="clear" w:color="auto" w:fill="auto"/>
            <w:noWrap/>
            <w:tcMar>
              <w:top w:w="15" w:type="dxa"/>
              <w:left w:w="15" w:type="dxa"/>
              <w:right w:w="15" w:type="dxa"/>
            </w:tcMar>
            <w:vAlign w:val="bottom"/>
          </w:tcPr>
          <w:p>
            <w:pPr>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90" w:hRule="atLeast"/>
          <w:jc w:val="center"/>
        </w:trPr>
        <w:tc>
          <w:tcPr>
            <w:tcW w:w="291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4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55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20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公开04表</w:t>
            </w:r>
          </w:p>
        </w:tc>
      </w:tr>
      <w:tr>
        <w:tblPrEx>
          <w:tblCellMar>
            <w:top w:w="0" w:type="dxa"/>
            <w:left w:w="0" w:type="dxa"/>
            <w:bottom w:w="0" w:type="dxa"/>
            <w:right w:w="0" w:type="dxa"/>
          </w:tblCellMar>
        </w:tblPrEx>
        <w:trPr>
          <w:trHeight w:val="90" w:hRule="atLeast"/>
          <w:jc w:val="center"/>
        </w:trPr>
        <w:tc>
          <w:tcPr>
            <w:tcW w:w="2918"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13"/>
                <w:szCs w:val="13"/>
              </w:rPr>
              <w:t>中国共产党唐山市曹妃甸区委员会办公室</w:t>
            </w:r>
          </w:p>
        </w:tc>
        <w:tc>
          <w:tcPr>
            <w:tcW w:w="4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4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55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20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90" w:hRule="atLeast"/>
          <w:jc w:val="center"/>
        </w:trPr>
        <w:tc>
          <w:tcPr>
            <w:tcW w:w="41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     入</w:t>
            </w:r>
          </w:p>
        </w:tc>
        <w:tc>
          <w:tcPr>
            <w:tcW w:w="5327"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     出</w:t>
            </w:r>
          </w:p>
        </w:tc>
      </w:tr>
      <w:tr>
        <w:tblPrEx>
          <w:tblCellMar>
            <w:top w:w="0" w:type="dxa"/>
            <w:left w:w="0" w:type="dxa"/>
            <w:bottom w:w="0" w:type="dxa"/>
            <w:right w:w="0" w:type="dxa"/>
          </w:tblCellMar>
        </w:tblPrEx>
        <w:trPr>
          <w:trHeight w:val="312" w:hRule="atLeast"/>
          <w:jc w:val="center"/>
        </w:trPr>
        <w:tc>
          <w:tcPr>
            <w:tcW w:w="291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4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4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255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6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5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85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一般公共预算财政拨款</w:t>
            </w:r>
          </w:p>
        </w:tc>
        <w:tc>
          <w:tcPr>
            <w:tcW w:w="50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5"/>
                <w:szCs w:val="15"/>
              </w:rPr>
              <w:t>政府性基金预算财政拨款</w:t>
            </w:r>
          </w:p>
        </w:tc>
      </w:tr>
      <w:tr>
        <w:tblPrEx>
          <w:tblCellMar>
            <w:top w:w="0" w:type="dxa"/>
            <w:left w:w="0" w:type="dxa"/>
            <w:bottom w:w="0" w:type="dxa"/>
            <w:right w:w="0" w:type="dxa"/>
          </w:tblCellMar>
        </w:tblPrEx>
        <w:trPr>
          <w:trHeight w:val="312" w:hRule="atLeast"/>
          <w:jc w:val="center"/>
        </w:trPr>
        <w:tc>
          <w:tcPr>
            <w:tcW w:w="291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4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55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5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85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0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1846.14</w:t>
            </w: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1326.63</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1326.63</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w:t>
            </w:r>
            <w:r>
              <w:rPr>
                <w:rFonts w:hint="eastAsia" w:ascii="宋体" w:hAnsi="宋体" w:eastAsia="宋体" w:cs="宋体"/>
                <w:color w:val="000000"/>
                <w:kern w:val="0"/>
                <w:sz w:val="18"/>
                <w:szCs w:val="18"/>
              </w:rPr>
              <w:t>、政府性基金预算财政拨款</w:t>
            </w: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75.11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75.11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69.27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69.27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13</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14</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w:t>
            </w:r>
            <w:r>
              <w:rPr>
                <w:rFonts w:hint="eastAsia" w:ascii="宋体" w:hAnsi="宋体" w:eastAsia="宋体" w:cs="宋体"/>
                <w:color w:val="000000"/>
                <w:kern w:val="0"/>
                <w:sz w:val="18"/>
                <w:szCs w:val="18"/>
              </w:rPr>
              <w:t>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15</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16</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17</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18</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19</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53.55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53.55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20</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21</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二十一、灾害防治及应急管理支出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22</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23</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24</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1722.73</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1722.73</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年初财政拨款结转和结余</w:t>
            </w: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25</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年末财政拨款结转和结余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458.55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458.55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26</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w:t>
            </w: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27</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28</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2181.28　</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2181.28　</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1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29</w:t>
            </w:r>
          </w:p>
        </w:tc>
        <w:tc>
          <w:tcPr>
            <w:tcW w:w="8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5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9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注：本表反映部门本年度一般公共预算财政拨款和政府性基金预算财政拨款的总收支和年末结转结余情况。</w:t>
            </w:r>
          </w:p>
        </w:tc>
      </w:tr>
    </w:tbl>
    <w:p>
      <w:r>
        <w:br w:type="page"/>
      </w:r>
    </w:p>
    <w:tbl>
      <w:tblPr>
        <w:tblStyle w:val="9"/>
        <w:tblW w:w="11236" w:type="dxa"/>
        <w:jc w:val="center"/>
        <w:tblLayout w:type="autofit"/>
        <w:tblCellMar>
          <w:top w:w="0" w:type="dxa"/>
          <w:left w:w="0" w:type="dxa"/>
          <w:bottom w:w="0" w:type="dxa"/>
          <w:right w:w="0" w:type="dxa"/>
        </w:tblCellMar>
      </w:tblPr>
      <w:tblGrid>
        <w:gridCol w:w="2970"/>
        <w:gridCol w:w="36"/>
        <w:gridCol w:w="36"/>
        <w:gridCol w:w="3090"/>
        <w:gridCol w:w="1817"/>
        <w:gridCol w:w="1798"/>
        <w:gridCol w:w="1489"/>
      </w:tblGrid>
      <w:tr>
        <w:tblPrEx>
          <w:tblCellMar>
            <w:top w:w="0" w:type="dxa"/>
            <w:left w:w="0" w:type="dxa"/>
            <w:bottom w:w="0" w:type="dxa"/>
            <w:right w:w="0" w:type="dxa"/>
          </w:tblCellMar>
        </w:tblPrEx>
        <w:trPr>
          <w:trHeight w:val="600" w:hRule="atLeast"/>
          <w:jc w:val="center"/>
        </w:trPr>
        <w:tc>
          <w:tcPr>
            <w:tcW w:w="11236" w:type="dxa"/>
            <w:gridSpan w:val="7"/>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公开05表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13"/>
                <w:szCs w:val="13"/>
              </w:rPr>
              <w:t>中国共产党唐山市曹妃甸区委员会办公室</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569"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tblPrEx>
          <w:tblCellMar>
            <w:top w:w="0" w:type="dxa"/>
            <w:left w:w="0" w:type="dxa"/>
            <w:bottom w:w="0" w:type="dxa"/>
            <w:right w:w="0" w:type="dxa"/>
          </w:tblCellMar>
        </w:tblPrEx>
        <w:trPr>
          <w:trHeight w:val="312" w:hRule="atLeast"/>
          <w:jc w:val="center"/>
        </w:trPr>
        <w:tc>
          <w:tcPr>
            <w:tcW w:w="1291"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20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98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5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tblPrEx>
          <w:tblCellMar>
            <w:top w:w="0" w:type="dxa"/>
            <w:left w:w="0" w:type="dxa"/>
            <w:bottom w:w="0" w:type="dxa"/>
            <w:right w:w="0" w:type="dxa"/>
          </w:tblCellMar>
        </w:tblPrEx>
        <w:trPr>
          <w:trHeight w:val="312" w:hRule="atLeast"/>
          <w:jc w:val="center"/>
        </w:trPr>
        <w:tc>
          <w:tcPr>
            <w:tcW w:w="129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20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98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129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20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98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1722.73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1079.85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642.88</w:t>
            </w: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一般公共服务支出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1326.63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881.93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444.71</w:t>
            </w: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政府办公厅（室）及相关机构事务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35.69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35.69</w:t>
            </w: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专项业务活动</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35.69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35.69</w:t>
            </w: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党委办公厅（室）及相关机构事务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1290.95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881.93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409.02</w:t>
            </w: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2013101</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881.93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881.93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2013105</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专项业务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409.02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409.02</w:t>
            </w: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204</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180" w:firstLineChars="100"/>
              <w:jc w:val="left"/>
              <w:rPr>
                <w:rFonts w:ascii="宋体" w:hAnsi="宋体" w:eastAsia="宋体" w:cs="宋体"/>
                <w:color w:val="000000"/>
                <w:sz w:val="18"/>
                <w:szCs w:val="18"/>
              </w:rPr>
            </w:pPr>
            <w:r>
              <w:rPr>
                <w:rFonts w:hint="eastAsia" w:ascii="宋体" w:hAnsi="宋体" w:eastAsia="宋体" w:cs="宋体"/>
                <w:color w:val="000000"/>
                <w:sz w:val="18"/>
                <w:szCs w:val="18"/>
              </w:rPr>
              <w:t>公共安全支出</w:t>
            </w:r>
            <w:r>
              <w:rPr>
                <w:rFonts w:ascii="宋体" w:hAnsi="宋体" w:eastAsia="宋体" w:cs="宋体"/>
                <w:color w:val="000000"/>
                <w:sz w:val="18"/>
                <w:szCs w:val="18"/>
              </w:rPr>
              <w:tab/>
            </w:r>
            <w:r>
              <w:rPr>
                <w:rFonts w:ascii="宋体" w:hAnsi="宋体" w:eastAsia="宋体" w:cs="宋体"/>
                <w:color w:val="000000"/>
                <w:sz w:val="18"/>
                <w:szCs w:val="18"/>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20409</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180" w:firstLineChars="100"/>
              <w:jc w:val="left"/>
              <w:rPr>
                <w:rFonts w:ascii="宋体" w:hAnsi="宋体" w:eastAsia="宋体" w:cs="宋体"/>
                <w:color w:val="000000"/>
                <w:sz w:val="18"/>
                <w:szCs w:val="18"/>
              </w:rPr>
            </w:pPr>
            <w:r>
              <w:rPr>
                <w:rFonts w:hint="eastAsia" w:ascii="宋体" w:hAnsi="宋体" w:eastAsia="宋体" w:cs="宋体"/>
                <w:color w:val="000000"/>
                <w:sz w:val="18"/>
                <w:szCs w:val="18"/>
              </w:rPr>
              <w:t>国家保密</w:t>
            </w:r>
            <w:r>
              <w:rPr>
                <w:rFonts w:ascii="宋体" w:hAnsi="宋体" w:eastAsia="宋体" w:cs="宋体"/>
                <w:color w:val="000000"/>
                <w:sz w:val="18"/>
                <w:szCs w:val="18"/>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2040905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180" w:firstLineChars="100"/>
              <w:jc w:val="left"/>
              <w:rPr>
                <w:rFonts w:ascii="宋体" w:hAnsi="宋体" w:eastAsia="宋体" w:cs="宋体"/>
                <w:color w:val="000000"/>
                <w:sz w:val="18"/>
                <w:szCs w:val="18"/>
              </w:rPr>
            </w:pPr>
            <w:r>
              <w:rPr>
                <w:rFonts w:hint="eastAsia" w:ascii="宋体" w:hAnsi="宋体" w:eastAsia="宋体" w:cs="宋体"/>
                <w:color w:val="000000"/>
                <w:sz w:val="18"/>
                <w:szCs w:val="18"/>
              </w:rPr>
              <w:t>保密管理</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2040999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180" w:firstLineChars="100"/>
              <w:jc w:val="left"/>
              <w:rPr>
                <w:rFonts w:ascii="宋体" w:hAnsi="宋体" w:eastAsia="宋体" w:cs="宋体"/>
                <w:color w:val="000000"/>
                <w:sz w:val="18"/>
                <w:szCs w:val="18"/>
              </w:rPr>
            </w:pPr>
            <w:r>
              <w:rPr>
                <w:rFonts w:hint="eastAsia" w:ascii="宋体" w:hAnsi="宋体" w:eastAsia="宋体" w:cs="宋体"/>
                <w:color w:val="000000"/>
                <w:sz w:val="18"/>
                <w:szCs w:val="18"/>
              </w:rPr>
              <w:t>其他国家保密支出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eastAsia="zh-CN"/>
              </w:rPr>
            </w:pPr>
            <w:r>
              <w:rPr>
                <w:rFonts w:hint="eastAsia" w:ascii="宋体" w:hAnsi="宋体" w:eastAsia="宋体" w:cs="宋体"/>
                <w:color w:val="000000"/>
                <w:sz w:val="22"/>
                <w:lang w:eastAsia="zh-CN"/>
              </w:rPr>
              <w:t>涉密</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社会保障和就业支出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75.11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75.11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20801</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人力资源和社会保障管理事务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2080106</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就业管理事务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20805</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行政事业单位离退休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67.36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67.36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2080505</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67.36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67.36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卫生健康支出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69.27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69.27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21011</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行政事业单位医疗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69.27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69.27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2101101</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行政单位医疗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30.38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30.38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2101103</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ascii="宋体" w:hAnsi="宋体" w:eastAsia="宋体" w:cs="宋体"/>
                <w:color w:val="000000"/>
                <w:sz w:val="18"/>
                <w:szCs w:val="18"/>
              </w:rPr>
              <w:t xml:space="preserve">  公务员医疗补助</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38.89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38.89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221</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住房改革支出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53.55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53.55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22102</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住房改革支出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53.55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53.55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2210201</w:t>
            </w:r>
            <w:r>
              <w:rPr>
                <w:rFonts w:ascii="宋体" w:hAnsi="宋体" w:eastAsia="宋体" w:cs="宋体"/>
                <w:color w:val="000000"/>
                <w:sz w:val="22"/>
              </w:rPr>
              <w:tab/>
            </w:r>
            <w:r>
              <w:rPr>
                <w:rFonts w:ascii="宋体" w:hAnsi="宋体" w:eastAsia="宋体" w:cs="宋体"/>
                <w:color w:val="000000"/>
                <w:sz w:val="22"/>
              </w:rPr>
              <w:tab/>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住房改革支出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53.55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53.55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r>
        <w:br w:type="page"/>
      </w:r>
    </w:p>
    <w:tbl>
      <w:tblPr>
        <w:tblStyle w:val="9"/>
        <w:tblW w:w="10171" w:type="dxa"/>
        <w:jc w:val="center"/>
        <w:tblLayout w:type="fixed"/>
        <w:tblCellMar>
          <w:top w:w="0" w:type="dxa"/>
          <w:left w:w="0" w:type="dxa"/>
          <w:bottom w:w="0" w:type="dxa"/>
          <w:right w:w="0" w:type="dxa"/>
        </w:tblCellMar>
      </w:tblPr>
      <w:tblGrid>
        <w:gridCol w:w="1224"/>
        <w:gridCol w:w="1775"/>
        <w:gridCol w:w="612"/>
        <w:gridCol w:w="171"/>
        <w:gridCol w:w="655"/>
        <w:gridCol w:w="1599"/>
        <w:gridCol w:w="768"/>
        <w:gridCol w:w="744"/>
        <w:gridCol w:w="1891"/>
        <w:gridCol w:w="561"/>
        <w:gridCol w:w="171"/>
      </w:tblGrid>
      <w:tr>
        <w:tblPrEx>
          <w:tblCellMar>
            <w:top w:w="0" w:type="dxa"/>
            <w:left w:w="0" w:type="dxa"/>
            <w:bottom w:w="0" w:type="dxa"/>
            <w:right w:w="0" w:type="dxa"/>
          </w:tblCellMar>
        </w:tblPrEx>
        <w:trPr>
          <w:gridAfter w:val="1"/>
          <w:wAfter w:w="171" w:type="dxa"/>
          <w:trHeight w:val="662" w:hRule="atLeast"/>
          <w:jc w:val="center"/>
        </w:trPr>
        <w:tc>
          <w:tcPr>
            <w:tcW w:w="10000" w:type="dxa"/>
            <w:gridSpan w:val="10"/>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一般公共预算财政拨款基本支出决算表</w:t>
            </w:r>
          </w:p>
        </w:tc>
      </w:tr>
      <w:tr>
        <w:tblPrEx>
          <w:tblCellMar>
            <w:top w:w="0" w:type="dxa"/>
            <w:left w:w="0" w:type="dxa"/>
            <w:bottom w:w="0" w:type="dxa"/>
            <w:right w:w="0" w:type="dxa"/>
          </w:tblCellMar>
        </w:tblPrEx>
        <w:trPr>
          <w:trHeight w:val="339" w:hRule="atLeast"/>
          <w:jc w:val="center"/>
        </w:trPr>
        <w:tc>
          <w:tcPr>
            <w:tcW w:w="122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783"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599"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76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4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623"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公开06表</w:t>
            </w:r>
          </w:p>
        </w:tc>
      </w:tr>
      <w:tr>
        <w:tblPrEx>
          <w:tblCellMar>
            <w:top w:w="0" w:type="dxa"/>
            <w:left w:w="0" w:type="dxa"/>
            <w:bottom w:w="0" w:type="dxa"/>
            <w:right w:w="0" w:type="dxa"/>
          </w:tblCellMar>
        </w:tblPrEx>
        <w:trPr>
          <w:trHeight w:val="339" w:hRule="atLeast"/>
          <w:jc w:val="center"/>
        </w:trPr>
        <w:tc>
          <w:tcPr>
            <w:tcW w:w="122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13"/>
                <w:szCs w:val="13"/>
              </w:rPr>
              <w:t>中国共产党唐山市曹妃甸区委员会办公室</w:t>
            </w:r>
          </w:p>
        </w:tc>
        <w:tc>
          <w:tcPr>
            <w:tcW w:w="177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783"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599"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76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4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623"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gridAfter w:val="1"/>
          <w:wAfter w:w="171" w:type="dxa"/>
          <w:trHeight w:val="362" w:hRule="atLeast"/>
          <w:jc w:val="center"/>
        </w:trPr>
        <w:tc>
          <w:tcPr>
            <w:tcW w:w="361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人员经费</w:t>
            </w:r>
          </w:p>
        </w:tc>
        <w:tc>
          <w:tcPr>
            <w:tcW w:w="6389" w:type="dxa"/>
            <w:gridSpan w:val="7"/>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公用经费</w:t>
            </w:r>
          </w:p>
        </w:tc>
      </w:tr>
      <w:tr>
        <w:tblPrEx>
          <w:tblCellMar>
            <w:top w:w="0" w:type="dxa"/>
            <w:left w:w="0" w:type="dxa"/>
            <w:bottom w:w="0" w:type="dxa"/>
            <w:right w:w="0" w:type="dxa"/>
          </w:tblCellMar>
        </w:tblPrEx>
        <w:trPr>
          <w:trHeight w:val="362" w:hRule="atLeast"/>
          <w:jc w:val="center"/>
        </w:trPr>
        <w:tc>
          <w:tcPr>
            <w:tcW w:w="1224"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77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83"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65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159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6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74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8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32"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CellMar>
            <w:top w:w="0" w:type="dxa"/>
            <w:left w:w="0" w:type="dxa"/>
            <w:bottom w:w="0" w:type="dxa"/>
            <w:right w:w="0" w:type="dxa"/>
          </w:tblCellMar>
        </w:tblPrEx>
        <w:trPr>
          <w:trHeight w:val="349" w:hRule="atLeast"/>
          <w:jc w:val="center"/>
        </w:trPr>
        <w:tc>
          <w:tcPr>
            <w:tcW w:w="1224"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77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83"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5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9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6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4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8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工资福利支出</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956.45</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商品和服务支出</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107.79</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债务利息及费用支出</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30101</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基本工资</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169.81</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30201</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办公费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7.39</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30701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国内债务付息</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30102</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津贴补贴</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218.49</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30202</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印刷费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5.58</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30702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国外债务付息</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30103</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奖金</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155.05</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30203</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咨询费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资本性支出</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30106</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伙食补助费</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30204</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手续费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房屋建筑物购建</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30107</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绩效工资</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30205</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水费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办公设备购置</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r>
              <w:rPr>
                <w:rFonts w:hint="eastAsia" w:ascii="宋体" w:hAnsi="宋体" w:eastAsia="宋体" w:cs="宋体"/>
                <w:color w:val="000000"/>
                <w:sz w:val="20"/>
                <w:szCs w:val="20"/>
              </w:rPr>
              <w:t>4.43</w:t>
            </w:r>
          </w:p>
        </w:tc>
      </w:tr>
      <w:tr>
        <w:tblPrEx>
          <w:tblCellMar>
            <w:top w:w="0" w:type="dxa"/>
            <w:left w:w="0" w:type="dxa"/>
            <w:bottom w:w="0" w:type="dxa"/>
            <w:right w:w="0" w:type="dxa"/>
          </w:tblCellMar>
        </w:tblPrEx>
        <w:trPr>
          <w:trHeight w:val="4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30108</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机关事业单位基本养老保险缴费</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67.36</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30206</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电费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31003</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专用设备购置</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30109</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职业年金缴费</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30207</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邮电费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23.57</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31005</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基础设施建设</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57"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30110</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职工基本医疗保险缴费</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29.36</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30208</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取暖费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31006</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大型修缮</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397"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30111</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公务员医疗补助缴费</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38.89</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物业管理费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31007</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信息网络及软件购置更新</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30112</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其他社会保障缴费</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42.64</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30211</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差旅费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11.70</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31008</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物资储备</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30113</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住房公积金</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53.55</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30212</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因公出国（境）费用</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土地补偿</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30114</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医疗费</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30213</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维修（护）费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0.26</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31010</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安置补助</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397"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30199</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w:t>
            </w:r>
            <w:r>
              <w:rPr>
                <w:rFonts w:hint="eastAsia" w:ascii="宋体" w:hAnsi="宋体" w:eastAsia="宋体" w:cs="宋体"/>
                <w:color w:val="000000"/>
                <w:kern w:val="0"/>
                <w:sz w:val="18"/>
                <w:szCs w:val="18"/>
              </w:rPr>
              <w:t>其他工资福利支出</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219.69</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30214</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租赁费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2.13</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w:t>
            </w:r>
            <w:r>
              <w:rPr>
                <w:rFonts w:hint="eastAsia" w:ascii="宋体" w:hAnsi="宋体" w:eastAsia="宋体" w:cs="宋体"/>
                <w:color w:val="000000"/>
                <w:kern w:val="0"/>
                <w:sz w:val="13"/>
                <w:szCs w:val="13"/>
              </w:rPr>
              <w:t>地上附着物和青苗补偿</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15"/>
                <w:szCs w:val="15"/>
              </w:rPr>
              <w:t>对个人和家庭的补助</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11.18</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30215</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会议费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拆迁补偿</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30301</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离休费</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30216</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培训费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31013</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公务用车购置</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30302</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退休费</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11.04</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公务接待费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其他交通工具购置</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30303</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退职（役）费</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30218</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专用材料费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31021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文物和陈列品购置</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30304</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抚恤金</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30224</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被装购置费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31022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无形资产购置</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30305</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生活补助</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30225</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专用燃料费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31099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其他资本性支出</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30306</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救济费</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30226</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劳务费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4.42</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其他支出</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30307</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医疗费补助</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30227</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委托业务费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39906</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赠与</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30308</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助学金</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30228</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工会经费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39907</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国家赔偿费用支出</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32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30309</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奖励金</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0.14</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福利费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4.51</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39908</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18"/>
                <w:szCs w:val="18"/>
              </w:rPr>
              <w:t xml:space="preserve"> 对民间非营利组织和群众性自治组织补贴</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35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30310</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w:t>
            </w:r>
            <w:r>
              <w:rPr>
                <w:rFonts w:hint="eastAsia" w:ascii="宋体" w:hAnsi="宋体" w:eastAsia="宋体" w:cs="宋体"/>
                <w:color w:val="000000"/>
                <w:kern w:val="0"/>
                <w:sz w:val="18"/>
                <w:szCs w:val="18"/>
              </w:rPr>
              <w:t xml:space="preserve"> 个人农业生产补贴</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30231</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公务用车运行维护费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22.70</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39999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其他支出</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8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30399</w:t>
            </w: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其他对个人和家庭的补助</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30239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其他交通费用</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21.35</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32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30240</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w:t>
            </w:r>
            <w:r>
              <w:rPr>
                <w:rFonts w:hint="eastAsia" w:ascii="宋体" w:hAnsi="宋体" w:eastAsia="宋体" w:cs="宋体"/>
                <w:color w:val="000000"/>
                <w:kern w:val="0"/>
                <w:sz w:val="15"/>
                <w:szCs w:val="15"/>
              </w:rPr>
              <w:t>税金及附加费用</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62" w:hRule="atLeast"/>
          <w:jc w:val="center"/>
        </w:trPr>
        <w:tc>
          <w:tcPr>
            <w:tcW w:w="122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7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30299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w:t>
            </w:r>
            <w:r>
              <w:rPr>
                <w:rFonts w:hint="eastAsia" w:ascii="宋体" w:hAnsi="宋体" w:eastAsia="宋体" w:cs="宋体"/>
                <w:color w:val="000000"/>
                <w:kern w:val="0"/>
                <w:sz w:val="15"/>
                <w:szCs w:val="15"/>
              </w:rPr>
              <w:t>其他商品和服务支出</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hint="eastAsia" w:ascii="宋体" w:hAnsi="宋体" w:eastAsia="宋体" w:cs="宋体"/>
                <w:color w:val="000000"/>
                <w:sz w:val="20"/>
                <w:szCs w:val="20"/>
              </w:rPr>
              <w:t>4.18</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99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人员经费合计</w:t>
            </w:r>
          </w:p>
        </w:tc>
        <w:tc>
          <w:tcPr>
            <w:tcW w:w="7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ind w:right="100"/>
              <w:jc w:val="right"/>
              <w:rPr>
                <w:rFonts w:ascii="宋体" w:hAnsi="宋体" w:eastAsia="宋体" w:cs="宋体"/>
                <w:color w:val="000000"/>
                <w:sz w:val="20"/>
                <w:szCs w:val="20"/>
              </w:rPr>
            </w:pPr>
            <w:r>
              <w:rPr>
                <w:rFonts w:hint="eastAsia" w:ascii="宋体" w:hAnsi="宋体" w:eastAsia="宋体" w:cs="宋体"/>
                <w:color w:val="000000"/>
                <w:sz w:val="20"/>
                <w:szCs w:val="20"/>
              </w:rPr>
              <w:t>967.77</w:t>
            </w:r>
          </w:p>
        </w:tc>
        <w:tc>
          <w:tcPr>
            <w:tcW w:w="565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公用经费合计</w:t>
            </w:r>
          </w:p>
        </w:tc>
        <w:tc>
          <w:tcPr>
            <w:tcW w:w="7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r>
              <w:rPr>
                <w:rFonts w:hint="eastAsia" w:ascii="宋体" w:hAnsi="宋体" w:eastAsia="宋体" w:cs="宋体"/>
                <w:color w:val="000000"/>
                <w:sz w:val="20"/>
                <w:szCs w:val="20"/>
              </w:rPr>
              <w:t>112.22</w:t>
            </w:r>
          </w:p>
        </w:tc>
      </w:tr>
    </w:tbl>
    <w:p>
      <w:r>
        <w:br w:type="page"/>
      </w:r>
    </w:p>
    <w:tbl>
      <w:tblPr>
        <w:tblStyle w:val="9"/>
        <w:tblW w:w="9220" w:type="dxa"/>
        <w:jc w:val="center"/>
        <w:tblLayout w:type="autofit"/>
        <w:tblCellMar>
          <w:top w:w="0" w:type="dxa"/>
          <w:left w:w="0" w:type="dxa"/>
          <w:bottom w:w="0" w:type="dxa"/>
          <w:right w:w="0" w:type="dxa"/>
        </w:tblCellMar>
      </w:tblPr>
      <w:tblGrid>
        <w:gridCol w:w="2970"/>
        <w:gridCol w:w="1495"/>
        <w:gridCol w:w="1159"/>
        <w:gridCol w:w="865"/>
        <w:gridCol w:w="1159"/>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公开07表</w:t>
            </w:r>
          </w:p>
        </w:tc>
      </w:tr>
      <w:tr>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13"/>
                <w:szCs w:val="13"/>
              </w:rPr>
              <w:t>中国共产党唐山市曹妃甸区委员会办公室</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tblPrEx>
          <w:tblCellMar>
            <w:top w:w="0" w:type="dxa"/>
            <w:left w:w="0" w:type="dxa"/>
            <w:bottom w:w="0" w:type="dxa"/>
            <w:right w:w="0" w:type="dxa"/>
          </w:tblCellMar>
        </w:tblPrEx>
        <w:trPr>
          <w:trHeight w:val="417" w:hRule="atLeast"/>
          <w:jc w:val="center"/>
        </w:trPr>
        <w:tc>
          <w:tcPr>
            <w:tcW w:w="0" w:type="auto"/>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42</w:t>
            </w:r>
          </w:p>
        </w:tc>
        <w:tc>
          <w:tcPr>
            <w:tcW w:w="0" w:type="auto"/>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60</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r>
      <w:tr>
        <w:tblPrEx>
          <w:tblCellMar>
            <w:top w:w="0" w:type="dxa"/>
            <w:left w:w="0" w:type="dxa"/>
            <w:bottom w:w="0" w:type="dxa"/>
            <w:right w:w="0" w:type="dxa"/>
          </w:tblCellMar>
        </w:tblPrEx>
        <w:trPr>
          <w:trHeight w:val="447" w:hRule="atLeast"/>
          <w:jc w:val="center"/>
        </w:trPr>
        <w:tc>
          <w:tcPr>
            <w:tcW w:w="0" w:type="auto"/>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72.7</w:t>
            </w: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72.7</w:t>
            </w: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22.7</w:t>
            </w:r>
          </w:p>
        </w:tc>
        <w:tc>
          <w:tcPr>
            <w:tcW w:w="0" w:type="auto"/>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50</w:t>
            </w:r>
          </w:p>
        </w:tc>
      </w:tr>
    </w:tbl>
    <w:p>
      <w:r>
        <w:rPr>
          <w:rFonts w:hint="eastAsia" w:ascii="宋体" w:hAnsi="宋体" w:eastAsia="宋体" w:cs="宋体"/>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hint="eastAsia" w:ascii="仿宋_GB2312" w:hAnsi="仿宋_GB2312" w:eastAsia="仿宋_GB2312" w:cs="仿宋_GB2312"/>
        </w:rPr>
        <w:tab/>
      </w:r>
      <w:r>
        <w:tab/>
      </w:r>
      <w:r>
        <w:tab/>
      </w:r>
      <w:r>
        <w:tab/>
      </w:r>
      <w:r>
        <w:tab/>
      </w:r>
      <w:r>
        <w:tab/>
      </w:r>
      <w:r>
        <w:tab/>
      </w:r>
      <w:r>
        <w:tab/>
      </w:r>
      <w:r>
        <w:tab/>
      </w:r>
      <w:r>
        <w:tab/>
      </w:r>
      <w:r>
        <w:tab/>
      </w:r>
      <w:r>
        <w:br w:type="page"/>
      </w:r>
    </w:p>
    <w:tbl>
      <w:tblPr>
        <w:tblStyle w:val="9"/>
        <w:tblW w:w="9510" w:type="dxa"/>
        <w:jc w:val="center"/>
        <w:tblLayout w:type="autofit"/>
        <w:tblCellMar>
          <w:top w:w="0" w:type="dxa"/>
          <w:left w:w="0" w:type="dxa"/>
          <w:bottom w:w="0" w:type="dxa"/>
          <w:right w:w="0" w:type="dxa"/>
        </w:tblCellMar>
      </w:tblPr>
      <w:tblGrid>
        <w:gridCol w:w="2970"/>
        <w:gridCol w:w="36"/>
        <w:gridCol w:w="36"/>
        <w:gridCol w:w="910"/>
        <w:gridCol w:w="927"/>
        <w:gridCol w:w="927"/>
        <w:gridCol w:w="927"/>
        <w:gridCol w:w="927"/>
        <w:gridCol w:w="927"/>
        <w:gridCol w:w="927"/>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13"/>
                <w:szCs w:val="13"/>
              </w:rPr>
              <w:t>中国共产党唐山市曹妃甸区委员会办公室</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r>
        <w:rPr>
          <w:rFonts w:hint="eastAsia" w:ascii="仿宋" w:hAnsi="仿宋" w:eastAsia="仿宋"/>
          <w:sz w:val="32"/>
          <w:szCs w:val="32"/>
        </w:rPr>
        <w:t>本部门本年度无相关收入、支出、及结转结余等情况，按要求空表列示。</w:t>
      </w:r>
      <w:r>
        <w:br w:type="page"/>
      </w:r>
    </w:p>
    <w:tbl>
      <w:tblPr>
        <w:tblStyle w:val="9"/>
        <w:tblW w:w="9917" w:type="dxa"/>
        <w:jc w:val="center"/>
        <w:tblLayout w:type="autofit"/>
        <w:tblCellMar>
          <w:top w:w="0" w:type="dxa"/>
          <w:left w:w="0" w:type="dxa"/>
          <w:bottom w:w="0" w:type="dxa"/>
          <w:right w:w="0" w:type="dxa"/>
        </w:tblCellMar>
      </w:tblPr>
      <w:tblGrid>
        <w:gridCol w:w="3832"/>
        <w:gridCol w:w="46"/>
        <w:gridCol w:w="46"/>
        <w:gridCol w:w="3037"/>
        <w:gridCol w:w="606"/>
        <w:gridCol w:w="1174"/>
        <w:gridCol w:w="1176"/>
      </w:tblGrid>
      <w:tr>
        <w:tblPrEx>
          <w:tblCellMar>
            <w:top w:w="0" w:type="dxa"/>
            <w:left w:w="0" w:type="dxa"/>
            <w:bottom w:w="0" w:type="dxa"/>
            <w:right w:w="0" w:type="dxa"/>
          </w:tblCellMar>
        </w:tblPrEx>
        <w:trPr>
          <w:trHeight w:val="840" w:hRule="atLeast"/>
          <w:jc w:val="center"/>
        </w:trPr>
        <w:tc>
          <w:tcPr>
            <w:tcW w:w="9917" w:type="dxa"/>
            <w:gridSpan w:val="7"/>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13"/>
                <w:szCs w:val="13"/>
              </w:rPr>
              <w:t>中国共产党唐山市曹妃甸区委员会办公室</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0" w:type="auto"/>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tblPrEx>
          <w:tblCellMar>
            <w:top w:w="0" w:type="dxa"/>
            <w:left w:w="0" w:type="dxa"/>
            <w:bottom w:w="0" w:type="dxa"/>
            <w:right w:w="0" w:type="dxa"/>
          </w:tblCellMar>
        </w:tblPrEx>
        <w:trPr>
          <w:trHeight w:val="615" w:hRule="atLeast"/>
          <w:jc w:val="center"/>
        </w:trPr>
        <w:tc>
          <w:tcPr>
            <w:tcW w:w="143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37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37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37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37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37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r>
        <w:rPr>
          <w:rFonts w:hint="eastAsia" w:ascii="仿宋" w:hAnsi="仿宋" w:eastAsia="仿宋"/>
          <w:sz w:val="32"/>
          <w:szCs w:val="32"/>
        </w:rPr>
        <w:t>本部门本年度无相关收入、支出、及结转结余等情况，按要求空表列示。</w:t>
      </w:r>
      <w:r>
        <w:br w:type="page"/>
      </w:r>
    </w:p>
    <w:p/>
    <w:p>
      <w:r>
        <w:drawing>
          <wp:inline distT="0" distB="0" distL="0" distR="0">
            <wp:extent cx="5759450" cy="7870825"/>
            <wp:effectExtent l="19050" t="0" r="0" b="0"/>
            <wp:docPr id="2" name="图片 1" descr="最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最后1.jpg"/>
                    <pic:cNvPicPr>
                      <a:picLocks noChangeAspect="1"/>
                    </pic:cNvPicPr>
                  </pic:nvPicPr>
                  <pic:blipFill>
                    <a:blip r:embed="rId31" cstate="print"/>
                    <a:stretch>
                      <a:fillRect/>
                    </a:stretch>
                  </pic:blipFill>
                  <pic:spPr>
                    <a:xfrm>
                      <a:off x="0" y="0"/>
                      <a:ext cx="5760720" cy="7872196"/>
                    </a:xfrm>
                    <a:prstGeom prst="rect">
                      <a:avLst/>
                    </a:prstGeom>
                  </pic:spPr>
                </pic:pic>
              </a:graphicData>
            </a:graphic>
          </wp:inline>
        </w:drawing>
      </w:r>
    </w:p>
    <w:p/>
    <w:p>
      <w:r>
        <w:rPr>
          <w:rFonts w:hint="eastAsia"/>
        </w:rPr>
        <w:drawing>
          <wp:inline distT="0" distB="0" distL="0" distR="0">
            <wp:extent cx="5760720" cy="7680960"/>
            <wp:effectExtent l="19050" t="0" r="0" b="0"/>
            <wp:docPr id="5" name="图片 4" descr="微信图片_2020090110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00901103911.jpg"/>
                    <pic:cNvPicPr>
                      <a:picLocks noChangeAspect="1"/>
                    </pic:cNvPicPr>
                  </pic:nvPicPr>
                  <pic:blipFill>
                    <a:blip r:embed="rId32" cstate="print"/>
                    <a:stretch>
                      <a:fillRect/>
                    </a:stretch>
                  </pic:blipFill>
                  <pic:spPr>
                    <a:xfrm>
                      <a:off x="0" y="0"/>
                      <a:ext cx="5760720" cy="7680960"/>
                    </a:xfrm>
                    <a:prstGeom prst="rect">
                      <a:avLst/>
                    </a:prstGeom>
                  </pic:spPr>
                </pic:pic>
              </a:graphicData>
            </a:graphic>
          </wp:inline>
        </w:drawing>
      </w:r>
    </w:p>
    <w:p/>
    <w:p/>
    <w:p>
      <w:r>
        <mc:AlternateContent>
          <mc:Choice Requires="wps">
            <w:drawing>
              <wp:anchor distT="0" distB="0" distL="114300" distR="114300" simplePos="0" relativeHeight="251671552" behindDoc="0" locked="0" layoutInCell="1" allowOverlap="1">
                <wp:simplePos x="0" y="0"/>
                <wp:positionH relativeFrom="column">
                  <wp:posOffset>-895350</wp:posOffset>
                </wp:positionH>
                <wp:positionV relativeFrom="paragraph">
                  <wp:posOffset>-1082675</wp:posOffset>
                </wp:positionV>
                <wp:extent cx="7557770" cy="10682605"/>
                <wp:effectExtent l="0" t="0" r="5080" b="4445"/>
                <wp:wrapNone/>
                <wp:docPr id="40" name="矩形 40"/>
                <wp:cNvGraphicFramePr/>
                <a:graphic xmlns:a="http://schemas.openxmlformats.org/drawingml/2006/main">
                  <a:graphicData uri="http://schemas.microsoft.com/office/word/2010/wordprocessingShape">
                    <wps:wsp>
                      <wps:cNvSpPr/>
                      <wps:spPr>
                        <a:xfrm>
                          <a:off x="937895" y="1169035"/>
                          <a:ext cx="7557770" cy="10682605"/>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5pt;margin-top:-85.25pt;height:841.15pt;width:595.1pt;z-index:251671552;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m8tf3QAAAA8BAAAPAAAAAAAA&#10;AAEAIAAAACIAAABkcnMvZG93bnJldi54bWxQSwECFAAUAAAACACHTuJAVzmx2H8CAADoBAAADgAA&#10;AAAAAAABACAAAAAsAQAAZHJzL2Uyb0RvYy54bWxQSwUGAAAAAAYABgBZAQAAHQYAAAAA&#10;">
                <v:fill on="t" focussize="0,0"/>
                <v:stroke on="f" weight="1pt" miterlimit="8" joinstyle="miter"/>
                <v:imagedata o:title=""/>
                <o:lock v:ext="edit" aspectratio="f"/>
              </v:rect>
            </w:pict>
          </mc:Fallback>
        </mc:AlternateContent>
      </w:r>
    </w:p>
    <w:sectPr>
      <w:headerReference r:id="rId23" w:type="first"/>
      <w:headerReference r:id="rId22" w:type="default"/>
      <w:footerReference r:id="rId24" w:type="default"/>
      <w:pgSz w:w="11906" w:h="16838"/>
      <w:pgMar w:top="1701" w:right="1417" w:bottom="1281"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思源黑体 HW Bold">
    <w:altName w:val="黑体"/>
    <w:panose1 w:val="00000000000000000000"/>
    <w:charset w:val="86"/>
    <w:family w:val="swiss"/>
    <w:pitch w:val="default"/>
    <w:sig w:usb0="00000000" w:usb1="00000000" w:usb2="00000016" w:usb3="00000000" w:csb0="002E0107" w:csb1="00000000"/>
  </w:font>
  <w:font w:name="楷体_GB2312">
    <w:altName w:val="楷体"/>
    <w:panose1 w:val="00000000000000000000"/>
    <w:charset w:val="86"/>
    <w:family w:val="auto"/>
    <w:pitch w:val="default"/>
    <w:sig w:usb0="00000000" w:usb1="00000000" w:usb2="00000000" w:usb3="00000000" w:csb0="00040000" w:csb1="00000000"/>
  </w:font>
  <w:font w:name="Yu Gothic UI Semibold">
    <w:altName w:val="Meiryo UI"/>
    <w:panose1 w:val="00000000000000000000"/>
    <w:charset w:val="80"/>
    <w:family w:val="swiss"/>
    <w:pitch w:val="default"/>
    <w:sig w:usb0="00000000" w:usb1="00000000" w:usb2="00000016" w:usb3="00000000" w:csb0="200200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DengXian-Regular">
    <w:altName w:val="宋体"/>
    <w:panose1 w:val="00000000000000000000"/>
    <w:charset w:val="86"/>
    <w:family w:val="auto"/>
    <w:pitch w:val="default"/>
    <w:sig w:usb0="00000000" w:usb1="00000000" w:usb2="00000010"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Meiryo UI">
    <w:panose1 w:val="020B0604030504040204"/>
    <w:charset w:val="80"/>
    <w:family w:val="auto"/>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80768" behindDoc="0" locked="0" layoutInCell="1" allowOverlap="1">
              <wp:simplePos x="0" y="0"/>
              <wp:positionH relativeFrom="margin">
                <wp:posOffset>2662555</wp:posOffset>
              </wp:positionH>
              <wp:positionV relativeFrom="paragraph">
                <wp:posOffset>-164465</wp:posOffset>
              </wp:positionV>
              <wp:extent cx="388620" cy="181610"/>
              <wp:effectExtent l="0" t="0" r="0" b="0"/>
              <wp:wrapNone/>
              <wp:docPr id="43" name="文本框 2"/>
              <wp:cNvGraphicFramePr/>
              <a:graphic xmlns:a="http://schemas.openxmlformats.org/drawingml/2006/main">
                <a:graphicData uri="http://schemas.microsoft.com/office/word/2010/wordprocessingShape">
                  <wps:wsp>
                    <wps:cNvSpPr txBox="1"/>
                    <wps:spPr>
                      <a:xfrm>
                        <a:off x="0" y="0"/>
                        <a:ext cx="388620" cy="181610"/>
                      </a:xfrm>
                      <a:prstGeom prst="rect">
                        <a:avLst/>
                      </a:prstGeom>
                      <a:noFill/>
                      <a:ln w="6350">
                        <a:noFill/>
                      </a:ln>
                      <a:effectLst/>
                    </wps:spPr>
                    <wps:txbx>
                      <w:txbxContent>
                        <w:p>
                          <w:pPr>
                            <w:pStyle w:val="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- 9 -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文本框 2" o:spid="_x0000_s1026" o:spt="202" type="#_x0000_t202" style="position:absolute;left:0pt;margin-left:209.65pt;margin-top:-12.95pt;height:14.3pt;width:30.6pt;mso-position-horizontal-relative:margin;z-index:251680768;mso-width-relative:page;mso-height-relative:page;" filled="f" stroked="f" coordsize="21600,21600" o:gfxdata="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PlHE/2QAAAAkBAAAPAAAAAAAAAAEAIAAAACIAAABk&#10;cnMvZG93bnJldi54bWxQSwECFAAUAAAACACHTuJAXdZL0D4CAABwBAAADgAAAAAAAAABACAAAAAo&#10;AQAAZHJzL2Uyb0RvYy54bWxQSwUGAAAAAAYABgBZAQAA2AUAAAAA&#10;">
              <v:fill on="f" focussize="0,0"/>
              <v:stroke on="f" weight="0.5pt"/>
              <v:imagedata o:title=""/>
              <o:lock v:ext="edit" aspectratio="f"/>
              <v:textbox inset="0mm,0mm,0mm,0mm">
                <w:txbxContent>
                  <w:p>
                    <w:pPr>
                      <w:pStyle w:val="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- 9 -</w:t>
                    </w:r>
                    <w:r>
                      <w:rPr>
                        <w:rFonts w:ascii="Times New Roman" w:hAnsi="Times New Roman" w:cs="Times New Roman"/>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81792" behindDoc="0" locked="0" layoutInCell="1" allowOverlap="1">
              <wp:simplePos x="0" y="0"/>
              <wp:positionH relativeFrom="margin">
                <wp:posOffset>2623185</wp:posOffset>
              </wp:positionH>
              <wp:positionV relativeFrom="paragraph">
                <wp:posOffset>-285115</wp:posOffset>
              </wp:positionV>
              <wp:extent cx="431800" cy="446405"/>
              <wp:effectExtent l="0" t="0" r="0" b="0"/>
              <wp:wrapNone/>
              <wp:docPr id="44" name="文本框 3"/>
              <wp:cNvGraphicFramePr/>
              <a:graphic xmlns:a="http://schemas.openxmlformats.org/drawingml/2006/main">
                <a:graphicData uri="http://schemas.microsoft.com/office/word/2010/wordprocessingShape">
                  <wps:wsp>
                    <wps:cNvSpPr txBox="1"/>
                    <wps:spPr>
                      <a:xfrm>
                        <a:off x="0" y="0"/>
                        <a:ext cx="431800" cy="446405"/>
                      </a:xfrm>
                      <a:prstGeom prst="rect">
                        <a:avLst/>
                      </a:prstGeom>
                      <a:noFill/>
                      <a:ln w="6350">
                        <a:noFill/>
                      </a:ln>
                      <a:effectLst/>
                    </wps:spPr>
                    <wps:txbx>
                      <w:txbxContent>
                        <w:p>
                          <w:pPr>
                            <w:pStyle w:val="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文本框 3" o:spid="_x0000_s1026" o:spt="202" type="#_x0000_t202" style="position:absolute;left:0pt;margin-left:206.55pt;margin-top:-22.45pt;height:35.15pt;width:34pt;mso-position-horizontal-relative:margin;z-index:251681792;mso-width-relative:page;mso-height-relative:page;" filled="f" stroked="f" coordsize="21600,21600" o:gfxdata="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dXN+9kAAAAKAQAADwAAAAAAAAABACAAAAAiAAAA&#10;ZHJzL2Rvd25yZXYueG1sUEsBAhQAFAAAAAgAh07iQNBENKc/AgAAcAQAAA4AAAAAAAAAAQAgAAAA&#10;KAEAAGRycy9lMm9Eb2MueG1sUEsFBgAAAAAGAAYAWQEAANkFAAAAAA==&#10;">
              <v:fill on="f" focussize="0,0"/>
              <v:stroke on="f" weight="0.5pt"/>
              <v:imagedata o:title=""/>
              <o:lock v:ext="edit" aspectratio="f"/>
              <v:textbox inset="0mm,0mm,0mm,0mm">
                <w:txbxContent>
                  <w:p>
                    <w:pPr>
                      <w:pStyle w:val="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- 3 -</w:t>
                    </w:r>
                    <w:r>
                      <w:rPr>
                        <w:rFonts w:ascii="Times New Roman" w:hAnsi="Times New Roman" w:cs="Times New Roman"/>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82816"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45" name="文本框 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a:effectLst/>
                    </wps:spPr>
                    <wps:txbx>
                      <w:txbxContent>
                        <w:p>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- 16 -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文本框 5" o:spid="_x0000_s1026" o:spt="202" type="#_x0000_t202" style="position:absolute;left:0pt;margin-left:209.15pt;margin-top:-6pt;height:18.7pt;width:144pt;mso-position-horizontal-relative:margin;mso-wrap-style:none;z-index:251682816;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&#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33f3PZAAAACgEAAA8AAAAAAAAAAQAgAAAAIgAAAGRy&#10;cy9kb3ducmV2LnhtbFBLAQIUABQAAAAIAIdO4kBNVN2GPQIAAG8EAAAOAAAAAAAAAAEAIAAAACgB&#10;AABkcnMvZTJvRG9jLnhtbFBLBQYAAAAABgAGAFkBAADXBQAAAAA=&#10;">
              <v:fill on="f" focussize="0,0"/>
              <v:stroke on="f" weight="0.5pt"/>
              <v:imagedata o:title=""/>
              <o:lock v:ext="edit" aspectratio="f"/>
              <v:textbox inset="0mm,0mm,0mm,0mm">
                <w:txbxContent>
                  <w:p>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- 16 -</w:t>
                    </w:r>
                    <w:r>
                      <w:rPr>
                        <w:rFonts w:ascii="Times New Roman" w:hAnsi="Times New Roman" w:cs="Times New Roman"/>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83840" behindDoc="0" locked="0" layoutInCell="1" allowOverlap="1">
              <wp:simplePos x="0" y="0"/>
              <wp:positionH relativeFrom="margin">
                <wp:posOffset>2609215</wp:posOffset>
              </wp:positionH>
              <wp:positionV relativeFrom="paragraph">
                <wp:posOffset>-238125</wp:posOffset>
              </wp:positionV>
              <wp:extent cx="382905" cy="399415"/>
              <wp:effectExtent l="0" t="0" r="0" b="0"/>
              <wp:wrapNone/>
              <wp:docPr id="46" name="文本框 14"/>
              <wp:cNvGraphicFramePr/>
              <a:graphic xmlns:a="http://schemas.openxmlformats.org/drawingml/2006/main">
                <a:graphicData uri="http://schemas.microsoft.com/office/word/2010/wordprocessingShape">
                  <wps:wsp>
                    <wps:cNvSpPr txBox="1"/>
                    <wps:spPr>
                      <a:xfrm>
                        <a:off x="0" y="0"/>
                        <a:ext cx="382905" cy="399415"/>
                      </a:xfrm>
                      <a:prstGeom prst="rect">
                        <a:avLst/>
                      </a:prstGeom>
                      <a:noFill/>
                      <a:ln w="6350">
                        <a:noFill/>
                      </a:ln>
                      <a:effectLst/>
                    </wps:spPr>
                    <wps:txbx>
                      <w:txbxContent>
                        <w:p>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- 12 -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文本框 14" o:spid="_x0000_s1026" o:spt="202" type="#_x0000_t202" style="position:absolute;left:0pt;margin-left:205.45pt;margin-top:-18.75pt;height:31.45pt;width:30.15pt;mso-position-horizontal-relative:margin;z-index:251683840;mso-width-relative:page;mso-height-relative:page;" filled="f" stroked="f" coordsize="21600,21600" o:gfxdata="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uKWjNoAAAAKAQAADwAAAAAAAAABACAAAAAi&#10;AAAAZHJzL2Rvd25yZXYueG1sUEsBAhQAFAAAAAgAh07iQCXsWGdBAgAAcQQAAA4AAAAAAAAAAQAg&#10;AAAAKQEAAGRycy9lMm9Eb2MueG1sUEsFBgAAAAAGAAYAWQEAANwFAAAAAA==&#10;">
              <v:fill on="f" focussize="0,0"/>
              <v:stroke on="f" weight="0.5pt"/>
              <v:imagedata o:title=""/>
              <o:lock v:ext="edit" aspectratio="f"/>
              <v:textbox inset="0mm,0mm,0mm,0mm">
                <w:txbxContent>
                  <w:p>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- 12 -</w:t>
                    </w:r>
                    <w:r>
                      <w:rPr>
                        <w:rFonts w:ascii="Times New Roman" w:hAnsi="Times New Roman" w:cs="Times New Roman"/>
                        <w:sz w:val="24"/>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86912"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54" name="文本框 4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a:effectLst/>
                    </wps:spPr>
                    <wps:txbx>
                      <w:txbxContent>
                        <w:p>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- 31 -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文本框 45" o:spid="_x0000_s1026" o:spt="202" type="#_x0000_t202" style="position:absolute;left:0pt;margin-left:209.15pt;margin-top:-6pt;height:18.7pt;width:144pt;mso-position-horizontal-relative:margin;mso-wrap-style:none;z-index:251686912;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&#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939z2QAAAAoBAAAPAAAAAAAAAAEAIAAAACIAAABk&#10;cnMvZG93bnJldi54bWxQSwECFAAUAAAACACHTuJAsJvE3j4CAABwBAAADgAAAAAAAAABACAAAAAo&#10;AQAAZHJzL2Uyb0RvYy54bWxQSwUGAAAAAAYABgBZAQAA2AUAAAAA&#10;">
              <v:fill on="f" focussize="0,0"/>
              <v:stroke on="f" weight="0.5pt"/>
              <v:imagedata o:title=""/>
              <o:lock v:ext="edit" aspectratio="f"/>
              <v:textbox inset="0mm,0mm,0mm,0mm">
                <w:txbxContent>
                  <w:p>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- 31 -</w:t>
                    </w:r>
                    <w:r>
                      <w:rPr>
                        <w:rFonts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g">
          <w:drawing>
            <wp:anchor distT="0" distB="0" distL="114300" distR="114300" simplePos="0" relativeHeight="251668480" behindDoc="0" locked="0" layoutInCell="1" allowOverlap="1">
              <wp:simplePos x="0" y="0"/>
              <wp:positionH relativeFrom="page">
                <wp:align>left</wp:align>
              </wp:positionH>
              <wp:positionV relativeFrom="page">
                <wp:posOffset>377825</wp:posOffset>
              </wp:positionV>
              <wp:extent cx="2000250" cy="406400"/>
              <wp:effectExtent l="0" t="0" r="0" b="0"/>
              <wp:wrapNone/>
              <wp:docPr id="76" name="组合 52"/>
              <wp:cNvGraphicFramePr/>
              <a:graphic xmlns:a="http://schemas.openxmlformats.org/drawingml/2006/main">
                <a:graphicData uri="http://schemas.microsoft.com/office/word/2010/wordprocessingGroup">
                  <wpg:wgp>
                    <wpg:cNvGrpSpPr/>
                    <wpg:grpSpPr>
                      <a:xfrm>
                        <a:off x="0" y="0"/>
                        <a:ext cx="2000250" cy="406400"/>
                        <a:chOff x="1337" y="880"/>
                        <a:chExt cx="3150" cy="640"/>
                      </a:xfrm>
                      <a:effectLst/>
                    </wpg:grpSpPr>
                    <wps:wsp>
                      <wps:cNvPr id="77" name="文本框 6"/>
                      <wps:cNvSpPr txBox="1"/>
                      <wps:spPr>
                        <a:xfrm>
                          <a:off x="1401" y="880"/>
                          <a:ext cx="3087" cy="641"/>
                        </a:xfrm>
                        <a:prstGeom prst="rect">
                          <a:avLst/>
                        </a:prstGeom>
                        <a:noFill/>
                        <a:ln w="6350">
                          <a:noFill/>
                        </a:ln>
                        <a:effectLst/>
                      </wps:spPr>
                      <wps:txb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2" o:spid="_x0000_s1026" o:spt="203" style="position:absolute;left:0pt;margin-top:29.75pt;height:32pt;width:157.5pt;mso-position-horizontal:left;mso-position-horizontal-relative:page;mso-position-vertical-relative:page;z-index:251668480;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OzG97nXAAAABwEAAA8AAAAAAAAAAQAgAAAAIgAAAGRycy9kb3ducmV2Lnht&#10;bFBLAQIUABQAAAAIAIdO4kBi7gJ3UAMAAK0IAAAOAAAAAAAAAAEAIAAAACYBAABkcnMvZTJvRG9j&#10;LnhtbFBLBQYAAAAABgAGAFkBAADoBgAAAAA=&#10;">
              <o:lock v:ext="edit" aspectratio="f"/>
              <v:shape id="文本框 6" o:spid="_x0000_s1026"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7575550" cy="748665"/>
              <wp:effectExtent l="0" t="0" r="6350" b="13335"/>
              <wp:wrapNone/>
              <wp:docPr id="25" name="组合 48"/>
              <wp:cNvGraphicFramePr/>
              <a:graphic xmlns:a="http://schemas.openxmlformats.org/drawingml/2006/main">
                <a:graphicData uri="http://schemas.microsoft.com/office/word/2010/wordprocessingGroup">
                  <wpg:wgp>
                    <wpg:cNvGrpSpPr/>
                    <wpg:grpSpPr>
                      <a:xfrm>
                        <a:off x="0" y="0"/>
                        <a:ext cx="7575550" cy="748665"/>
                        <a:chOff x="881" y="505"/>
                        <a:chExt cx="11930" cy="1179"/>
                      </a:xfrm>
                    </wpg:grpSpPr>
                    <wps:wsp>
                      <wps:cNvPr id="22" name="矩形 2"/>
                      <wps:cNvSpPr/>
                      <wps:spPr>
                        <a:xfrm>
                          <a:off x="881" y="1538"/>
                          <a:ext cx="11925" cy="146"/>
                        </a:xfrm>
                        <a:prstGeom prst="rect">
                          <a:avLst/>
                        </a:prstGeom>
                        <a:solidFill>
                          <a:srgbClr val="FFD966"/>
                        </a:solidFill>
                        <a:ln w="12700">
                          <a:noFill/>
                        </a:ln>
                      </wps:spPr>
                      <wps:bodyPr anchor="ctr" anchorCtr="0" upright="1"/>
                    </wps:wsp>
                    <wps:wsp>
                      <wps:cNvPr id="23"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24"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48" o:spid="_x0000_s1026" o:spt="203" style="position:absolute;left:0pt;margin-left:0pt;margin-top:0pt;height:58.95pt;width:596.5pt;mso-position-horizontal-relative:page;mso-position-vertical-relative:page;z-index:251667456;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">
              <o:lock v:ext="edit" aspectratio="f"/>
              <v:rect id="矩形 2" o:spid="_x0000_s1026" o:spt="1" style="position:absolute;left:881;top:1538;height:146;width:11925;v-text-anchor:middle;" fillcolor="#FFD966" filled="t" stroked="f" coordsize="21600,21600" o:gfxdata="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TUFD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5u0GY70AAADb&#10;AAAADwAAAGRycy9kb3ducmV2LnhtbEWPT4vCMBTE7wv7HcITvK1pFUS6ph6UFREP/lnw+miebWnz&#10;UpJY67c3wsIeh5n5DbNcDaYVPTlfW1aQThIQxIXVNZcKfi8/XwsQPiBrbC2Tgid5WOWfH0vMtH3w&#10;ifpzKEWEsM9QQRVCl0npi4oM+ontiKN3s85giNKVUjt8RLhp5TRJ5tJgzXGhwo7WFRXN+W4U3PvN&#10;cX/aLdLr4TBsn83V+Qs5pcajNPkGEWgI/+G/9k4rmM7g/SX+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7QZjvQAA&#10;ANs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kPScr7sAAADb&#10;AAAADwAAAGRycy9kb3ducmV2LnhtbEWP3YrCMBSE7wXfIRzBG1nTirjSNYo/iN5JXR/g0JxtyjYn&#10;pYlafXojLOzlMDPfMItVZ2txo9ZXjhWk4wQEceF0xaWCy/f+Yw7CB2SNtWNS8CAPq2W/t8BMuzvn&#10;dDuHUkQI+wwVmBCaTEpfGLLox64hjt6Pay2GKNtS6hbvEW5rOUmSmbRYcVww2NDWUPF7vloFdKDc&#10;pFvPXV6sT83n6Lmh506p4SBNvkAE6sJ/+K991AomU3h/iT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Scr7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v:imagedata o:title=""/>
                <o:lock v:ext="edit" aspectratio="f"/>
              </v:shap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g">
          <w:drawing>
            <wp:anchor distT="0" distB="0" distL="114300" distR="114300" simplePos="0" relativeHeight="251687936" behindDoc="0" locked="0" layoutInCell="1" allowOverlap="1">
              <wp:simplePos x="0" y="0"/>
              <wp:positionH relativeFrom="page">
                <wp:posOffset>31750</wp:posOffset>
              </wp:positionH>
              <wp:positionV relativeFrom="page">
                <wp:posOffset>365125</wp:posOffset>
              </wp:positionV>
              <wp:extent cx="7553960" cy="447675"/>
              <wp:effectExtent l="0" t="0" r="8890" b="9525"/>
              <wp:wrapNone/>
              <wp:docPr id="58" name="组合 5"/>
              <wp:cNvGraphicFramePr/>
              <a:graphic xmlns:a="http://schemas.openxmlformats.org/drawingml/2006/main">
                <a:graphicData uri="http://schemas.microsoft.com/office/word/2010/wordprocessingGroup">
                  <wpg:wgp>
                    <wpg:cNvGrpSpPr/>
                    <wpg:grpSpPr>
                      <a:xfrm>
                        <a:off x="0" y="0"/>
                        <a:ext cx="7553960" cy="447675"/>
                        <a:chOff x="881" y="505"/>
                        <a:chExt cx="11930" cy="1179"/>
                      </a:xfrm>
                    </wpg:grpSpPr>
                    <wps:wsp>
                      <wps:cNvPr id="55" name="矩形 2"/>
                      <wps:cNvSpPr/>
                      <wps:spPr>
                        <a:xfrm>
                          <a:off x="881" y="1538"/>
                          <a:ext cx="11925" cy="146"/>
                        </a:xfrm>
                        <a:prstGeom prst="rect">
                          <a:avLst/>
                        </a:prstGeom>
                        <a:solidFill>
                          <a:srgbClr val="FFD966"/>
                        </a:solidFill>
                        <a:ln w="12700">
                          <a:noFill/>
                        </a:ln>
                      </wps:spPr>
                      <wps:bodyPr anchor="ctr" anchorCtr="0" upright="1"/>
                    </wps:wsp>
                    <wps:wsp>
                      <wps:cNvPr id="56"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57"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5" o:spid="_x0000_s1026" o:spt="203" style="position:absolute;left:0pt;margin-left:2.5pt;margin-top:28.75pt;height:35.25pt;width:594.8pt;mso-position-horizontal-relative:page;mso-position-vertical-relative:page;z-index:251687936;mso-width-relative:page;mso-height-relative:page;" coordorigin="881,505" coordsize="11930,1179"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RPys19oAAAAJAQAADwAAAAAAAAABACAAAAAiAAAAZHJzL2Rvd25yZXYueG1sUEsBAhQA&#10;FAAAAAgAh07iQPFN6Ty4AwAA+AwAAA4AAAAAAAAAAQAgAAAAKQEAAGRycy9lMm9Eb2MueG1sUEsF&#10;BgAAAAAGAAYAWQEAAFMHAAAAAA==&#10;">
              <o:lock v:ext="edit" aspectratio="f"/>
              <v:rect id="矩形 2" o:spid="_x0000_s1026" o:spt="1" style="position:absolute;left:881;top:1538;height:146;width:11925;v-text-anchor:middle;" fillcolor="#FFD966" filled="t" stroked="f" coordsize="21600,21600" o:gfxdata="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oqpK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rpzWhr0AAADb&#10;AAAADwAAAGRycy9kb3ducmV2LnhtbEWPT4vCMBTE78J+h/AEb5pWWJGuqQdlRRYP/lnw+miebWnz&#10;UpJY67c3wsIeh5n5DbNaD6YVPTlfW1aQzhIQxIXVNZcKfi/f0yUIH5A1tpZJwZM8rPOP0QozbR98&#10;ov4cShEh7DNUUIXQZVL6oiKDfmY74ujdrDMYonSl1A4fEW5aOU+ShTRYc1yosKNNRUVzvhsF9357&#10;/Dntl+n1cBh2z+bq/IWcUpNxmnyBCDSE//Bfe68VfC7g/SX+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NaGvQAA&#10;ANs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OCBxpb0AAADb&#10;AAAADwAAAGRycy9kb3ducmV2LnhtbEWPwWrDMBBE74X+g9hALqWRXUhSnCihdSnJLTjtByzWxjKx&#10;VsZSbcdfXwUKPQ4z84bZ7kfbiJ46XztWkC4SEMSl0zVXCr6/Pp9fQfiArLFxTApu5GG/e3zYYqbd&#10;wAX151CJCGGfoQITQptJ6UtDFv3CtcTRu7jOYoiyq6TucIhw28iXJFlJizXHBYMt5YbK6/nHKqAD&#10;FSbNPY9F+XZq10/TO00fSs1nabIBEWgM/+G/9lErWK7h/iX+A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IHGlvQAA&#10;ANsAAAAPAAAAAAAAAAEAIAAAACIAAABkcnMvZG93bnJldi54bWxQSwECFAAUAAAACACHTuJAMy8F&#10;njsAAAA5AAAAEAAAAAAAAAABACAAAAAMAQAAZHJzL3NoYXBleG1sLnhtbFBLBQYAAAAABgAGAFsB&#10;AAC2AwA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88960" behindDoc="0" locked="0" layoutInCell="1" allowOverlap="1">
              <wp:simplePos x="0" y="0"/>
              <wp:positionH relativeFrom="page">
                <wp:posOffset>0</wp:posOffset>
              </wp:positionH>
              <wp:positionV relativeFrom="page">
                <wp:posOffset>377825</wp:posOffset>
              </wp:positionV>
              <wp:extent cx="3556000" cy="406400"/>
              <wp:effectExtent l="0" t="0" r="0" b="0"/>
              <wp:wrapNone/>
              <wp:docPr id="59" name="组合 46"/>
              <wp:cNvGraphicFramePr/>
              <a:graphic xmlns:a="http://schemas.openxmlformats.org/drawingml/2006/main">
                <a:graphicData uri="http://schemas.microsoft.com/office/word/2010/wordprocessingGroup">
                  <wpg:wgp>
                    <wpg:cNvGrpSpPr/>
                    <wpg:grpSpPr>
                      <a:xfrm>
                        <a:off x="0" y="0"/>
                        <a:ext cx="3556000" cy="406400"/>
                        <a:chOff x="1337" y="880"/>
                        <a:chExt cx="3150" cy="640"/>
                      </a:xfrm>
                      <a:effectLst/>
                    </wpg:grpSpPr>
                    <wps:wsp>
                      <wps:cNvPr id="60" name="文本框 6"/>
                      <wps:cNvSpPr txBox="1"/>
                      <wps:spPr>
                        <a:xfrm>
                          <a:off x="1401" y="880"/>
                          <a:ext cx="3087" cy="641"/>
                        </a:xfrm>
                        <a:prstGeom prst="rect">
                          <a:avLst/>
                        </a:prstGeom>
                        <a:noFill/>
                        <a:ln w="6350">
                          <a:noFill/>
                        </a:ln>
                        <a:effectLst/>
                      </wps:spPr>
                      <wps:txb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6" o:spid="_x0000_s1026" o:spt="203" style="position:absolute;left:0pt;margin-left:0pt;margin-top:29.75pt;height:32pt;width:280pt;mso-position-horizontal-relative:page;mso-position-vertical-relative:page;z-index:251688960;mso-width-relative:page;mso-height-relative:page;" coordorigin="1337,880" coordsize="3150,640"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Mem7B7XAAAABwEAAA8AAAAAAAAAAQAgAAAAIgAAAGRycy9kb3ducmV2LnhtbFBLAQIUABQA&#10;AAAIAIdO4kCzkKqWRwMAAK0IAAAOAAAAAAAAAAEAIAAAACYBAABkcnMvZTJvRG9jLnhtbFBLBQYA&#10;AAAABgAGAFkBAADfBgAAAAA=&#10;">
              <o:lock v:ext="edit" aspectratio="f"/>
              <v:shape id="文本框 6" o:spid="_x0000_s1026" o:spt="202" type="#_x0000_t202" style="position:absolute;left:1401;top:880;height:641;width:3087;"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txbxContent>
                </v:textbox>
              </v:shape>
              <v:rect id="矩形 7" o:spid="_x0000_s1026" o:spt="1" style="position:absolute;left:1337;top:1044;height:330;width:119;v-text-anchor:middle;" fillcolor="#000000" filled="t" stroked="f" coordsize="21600,21600" o:gfxdata="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Q7aC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0</wp:posOffset>
              </wp:positionV>
              <wp:extent cx="7575550" cy="483235"/>
              <wp:effectExtent l="0" t="0" r="6350" b="12065"/>
              <wp:wrapNone/>
              <wp:docPr id="50" name="组合 12"/>
              <wp:cNvGraphicFramePr/>
              <a:graphic xmlns:a="http://schemas.openxmlformats.org/drawingml/2006/main">
                <a:graphicData uri="http://schemas.microsoft.com/office/word/2010/wordprocessingGroup">
                  <wpg:wgp>
                    <wpg:cNvGrpSpPr/>
                    <wpg:grpSpPr>
                      <a:xfrm>
                        <a:off x="0" y="0"/>
                        <a:ext cx="7575550" cy="483235"/>
                        <a:chOff x="881" y="505"/>
                        <a:chExt cx="11930" cy="1179"/>
                      </a:xfrm>
                    </wpg:grpSpPr>
                    <wps:wsp>
                      <wps:cNvPr id="47" name="矩形 2"/>
                      <wps:cNvSpPr/>
                      <wps:spPr>
                        <a:xfrm>
                          <a:off x="881" y="1538"/>
                          <a:ext cx="11925" cy="146"/>
                        </a:xfrm>
                        <a:prstGeom prst="rect">
                          <a:avLst/>
                        </a:prstGeom>
                        <a:solidFill>
                          <a:srgbClr val="FFD966"/>
                        </a:solidFill>
                        <a:ln w="12700">
                          <a:noFill/>
                        </a:ln>
                      </wps:spPr>
                      <wps:bodyPr anchor="ctr" anchorCtr="0" upright="1"/>
                    </wps:wsp>
                    <wps:wsp>
                      <wps:cNvPr id="48"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49"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12" o:spid="_x0000_s1026" o:spt="203" style="position:absolute;left:0pt;margin-left:0pt;margin-top:0pt;height:38.05pt;width:596.5pt;mso-position-horizontal-relative:page;mso-position-vertical-relative:page;z-index:251684864;mso-width-relative:page;mso-height-relative:page;mso-width-percent:1000;" coordorigin="881,505" coordsize="11930,1179" o:gfxdata="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OimF77VAAAABQEAAA8AAAAAAAAAAQAgAAAAIgAAAGRycy9kb3ducmV2LnhtbFBL&#10;AQIUABQAAAAIAIdO4kA92HI3wQMAAPkMAAAOAAAAAAAAAAEAIAAAACQBAABkcnMvZTJvRG9jLnht&#10;bFBLBQYAAAAABgAGAFkBAABXBwAAAAA=&#10;">
              <o:lock v:ext="edit" aspectratio="f"/>
              <v:rect id="矩形 2" o:spid="_x0000_s1026" o:spt="1" style="position:absolute;left:881;top:1538;height:146;width:11925;v-text-anchor:middle;" fillcolor="#FFD966" filled="t" stroked="f" coordsize="21600,21600" o:gfxdata="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5Qd7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NZZxsroAAADb&#10;AAAADwAAAGRycy9kb3ducmV2LnhtbEVPz2vCMBS+D/wfwhN2m2mHDOmMHhSHSA9WB14fzbMtNi8l&#10;SWv73y8HYceP7/d6O5pWDOR8Y1lBukhAEJdWN1wp+L0ePlYgfEDW2FomBRN52G5mb2vMtH1yQcMl&#10;VCKGsM9QQR1Cl0npy5oM+oXtiCN3t85giNBVUjt8xnDTys8k+ZIGG44NNXa0q6l8XHqjoB/251Nx&#10;XKW3PB9/psfN+Ss5pd7nafINItAY/sUv91ErWMax8Uv8A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lnGyugAAANsA&#10;AAAPAAAAAAAAAAEAIAAAACIAAABkcnMvZG93bnJldi54bWxQSwECFAAUAAAACACHTuJAMy8FnjsA&#10;AAA5AAAAEAAAAAAAAAABACAAAAAJAQAAZHJzL3NoYXBleG1sLnhtbFBLBQYAAAAABgAGAFsBAACz&#10;Aw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oyrWkbwAAADb&#10;AAAADwAAAGRycy9kb3ducmV2LnhtbEWP3WrCQBSE7wu+w3IEb6RuImJtdBV/EHtXon2AQ/Y0G8ye&#10;DdlVo0/vCoVeDjPzDbNYdbYWV2p95VhBOkpAEBdOV1wq+Dnt32cgfEDWWDsmBXfysFr23haYaXfj&#10;nK7HUIoIYZ+hAhNCk0npC0MW/cg1xNH7da3FEGVbSt3iLcJtLcdJMpUWK44LBhvaGirOx4tVQAfK&#10;Tbr13OXF+rv5GD429NgpNeinyRxEoC78h//aX1rB5BNe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q1pG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85888" behindDoc="0" locked="0" layoutInCell="1" allowOverlap="1">
              <wp:simplePos x="0" y="0"/>
              <wp:positionH relativeFrom="page">
                <wp:align>left</wp:align>
              </wp:positionH>
              <wp:positionV relativeFrom="page">
                <wp:posOffset>377825</wp:posOffset>
              </wp:positionV>
              <wp:extent cx="3228975" cy="406400"/>
              <wp:effectExtent l="0" t="0" r="0" b="0"/>
              <wp:wrapNone/>
              <wp:docPr id="51" name="组合 16"/>
              <wp:cNvGraphicFramePr/>
              <a:graphic xmlns:a="http://schemas.openxmlformats.org/drawingml/2006/main">
                <a:graphicData uri="http://schemas.microsoft.com/office/word/2010/wordprocessingGroup">
                  <wpg:wgp>
                    <wpg:cNvGrpSpPr/>
                    <wpg:grpSpPr>
                      <a:xfrm>
                        <a:off x="0" y="0"/>
                        <a:ext cx="3228975" cy="406400"/>
                        <a:chOff x="1337" y="880"/>
                        <a:chExt cx="3150" cy="640"/>
                      </a:xfrm>
                      <a:effectLst/>
                    </wpg:grpSpPr>
                    <wps:wsp>
                      <wps:cNvPr id="52" name="文本框 6"/>
                      <wps:cNvSpPr txBox="1"/>
                      <wps:spPr>
                        <a:xfrm>
                          <a:off x="1401" y="880"/>
                          <a:ext cx="3087" cy="641"/>
                        </a:xfrm>
                        <a:prstGeom prst="rect">
                          <a:avLst/>
                        </a:prstGeom>
                        <a:noFill/>
                        <a:ln w="6350">
                          <a:noFill/>
                        </a:ln>
                        <a:effectLst/>
                      </wps:spPr>
                      <wps:txb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top:29.75pt;height:32pt;width:254.25pt;mso-position-horizontal:left;mso-position-horizontal-relative:page;mso-position-vertical-relative:page;z-index:251685888;mso-width-relative:page;mso-height-relative:page;" coordorigin="1337,880" coordsize="3150,640" o:gfxdata="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A8IBA+1wAAAAcBAAAPAAAAAAAAAAEAIAAAACIAAABkcnMvZG93bnJldi54bWxQSwEC&#10;FAAUAAAACACHTuJA0MY58UsDAACtCAAADgAAAAAAAAABACAAAAAmAQAAZHJzL2Uyb0RvYy54bWxQ&#10;SwUGAAAAAAYABgBZAQAA4wYAAAAA&#10;">
              <o:lock v:ext="edit" aspectratio="f"/>
              <v:shape id="文本框 6" o:spid="_x0000_s1026" o:spt="202" type="#_x0000_t202" style="position:absolute;left:1401;top:880;height:641;width:3087;"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v:textbox>
              </v:shape>
              <v:rect id="矩形 7" o:spid="_x0000_s1026" o:spt="1" style="position:absolute;left:1337;top:1044;height:330;width:119;v-text-anchor:middle;" fillcolor="#000000" filled="t" stroked="f" coordsize="21600,21600" o:gfxdata="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iHPG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682625</wp:posOffset>
              </wp:positionV>
              <wp:extent cx="7553960" cy="400050"/>
              <wp:effectExtent l="0" t="0" r="8890" b="0"/>
              <wp:wrapNone/>
              <wp:docPr id="42" name="组合 43"/>
              <wp:cNvGraphicFramePr/>
              <a:graphic xmlns:a="http://schemas.openxmlformats.org/drawingml/2006/main">
                <a:graphicData uri="http://schemas.microsoft.com/office/word/2010/wordprocessingGroup">
                  <wpg:wgp>
                    <wpg:cNvGrpSpPr/>
                    <wpg:grpSpPr>
                      <a:xfrm>
                        <a:off x="0" y="0"/>
                        <a:ext cx="7553960" cy="400050"/>
                        <a:chOff x="881" y="505"/>
                        <a:chExt cx="11930" cy="1179"/>
                      </a:xfrm>
                    </wpg:grpSpPr>
                    <wps:wsp>
                      <wps:cNvPr id="38" name="矩形 2"/>
                      <wps:cNvSpPr/>
                      <wps:spPr>
                        <a:xfrm>
                          <a:off x="881" y="1538"/>
                          <a:ext cx="11925" cy="146"/>
                        </a:xfrm>
                        <a:prstGeom prst="rect">
                          <a:avLst/>
                        </a:prstGeom>
                        <a:solidFill>
                          <a:srgbClr val="FFD966"/>
                        </a:solidFill>
                        <a:ln w="12700">
                          <a:noFill/>
                        </a:ln>
                      </wps:spPr>
                      <wps:bodyPr anchor="ctr" anchorCtr="0" upright="1"/>
                    </wps:wsp>
                    <wps:wsp>
                      <wps:cNvPr id="39"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41"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43" o:spid="_x0000_s1026" o:spt="203" style="position:absolute;left:0pt;margin-left:0pt;margin-top:53.75pt;height:31.5pt;width:594.8pt;mso-position-horizontal-relative:page;mso-position-vertical-relative:page;z-index:251678720;mso-width-relative:page;mso-height-relative:page;" coordorigin="881,505" coordsize="11930,1179"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IDYTjdkAAAAJAQAADwAAAAAAAAABACAAAAAiAAAA&#10;ZHJzL2Rvd25yZXYueG1sUEsBAhQAFAAAAAgAh07iQDf9Gk/OAwAA+QwAAA4AAAAAAAAAAQAgAAAA&#10;KAEAAGRycy9lMm9Eb2MueG1sUEsFBgAAAAAGAAYAWQEAAGgHAAAAAA==&#10;">
              <o:lock v:ext="edit" aspectratio="f"/>
              <v:rect id="矩形 2" o:spid="_x0000_s1026" o:spt="1" style="position:absolute;left:881;top:1538;height:146;width:11925;v-text-anchor:middle;" fillcolor="#FFD966" filled="t" stroked="f" coordsize="21600,21600" o:gfxdata="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zgdLgAAADbAAAA&#10;DwAAAAAAAAABACAAAAAiAAAAZHJzL2Rvd25yZXYueG1sUEsBAhQAFAAAAAgAh07iQDMvBZ47AAAA&#10;OQAAABAAAAAAAAAAAQAgAAAABwEAAGRycy9zaGFwZXhtbC54bWxQSwUGAAAAAAYABgBbAQAAsQMA&#10;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AtynVL0AAADb&#10;AAAADwAAAGRycy9kb3ducmV2LnhtbEWPQWvCQBSE74L/YXkFb7pJCyWNrh4qLSIeGi14fWSf2WD2&#10;bdhdY/z33UKhx2FmvmFWm9F2YiAfWscK8kUGgrh2uuVGwffpY16ACBFZY+eYFDwowGY9nayw1O7O&#10;FQ3H2IgE4VCiAhNjX0oZakMWw8L1xMm7OG8xJukbqT3eE9x28jnLXqXFltOCwZ7eDdXX480quA3b&#10;r321K/Lz4TB+Pq5nH07klZo95dkSRKQx/of/2jut4OUNfr+kH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3KdUvQAA&#10;ANs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XVzal7sAAADb&#10;AAAADwAAAGRycy9kb3ducmV2LnhtbEWP0YrCMBRE3xf8h3AXfFnWtCK6VKO4iuibVP2AS3NtyjY3&#10;pclq9euNIPg4zMwZZrbobC0u1PrKsYJ0kIAgLpyuuFRwOm6+f0D4gKyxdkwKbuRhMe99zDDT7so5&#10;XQ6hFBHCPkMFJoQmk9IXhiz6gWuIo3d2rcUQZVtK3eI1wm0th0kylhYrjgsGG1oZKv4O/1YBbSk3&#10;6cpzlxfLfTP5uv/Sfa1U/zNNpiACdeEdfrV3WsEoheeX+A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zal7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79744"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237" name="组合 40"/>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238" name="文本框 6"/>
                      <wps:cNvSpPr txBox="1"/>
                      <wps:spPr>
                        <a:xfrm>
                          <a:off x="1401" y="880"/>
                          <a:ext cx="3087" cy="641"/>
                        </a:xfrm>
                        <a:prstGeom prst="rect">
                          <a:avLst/>
                        </a:prstGeom>
                        <a:noFill/>
                        <a:ln w="6350">
                          <a:noFill/>
                        </a:ln>
                        <a:effectLst/>
                      </wps:spPr>
                      <wps:txb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0" o:spid="_x0000_s1026" o:spt="203" style="position:absolute;left:0pt;margin-left:-2.15pt;margin-top:47.15pt;height:32pt;width:235.7pt;mso-position-horizontal-relative:page;mso-position-vertical-relative:page;z-index:251679744;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0UuIkdkAAAAJAQAADwAAAAAAAAABACAAAAAiAAAAZHJzL2Rvd25yZXYueG1sUEsB&#10;AhQAFAAAAAgAh07iQMVMMvFKAwAAsAgAAA4AAAAAAAAAAQAgAAAAKAEAAGRycy9lMm9Eb2MueG1s&#10;UEsFBgAAAAAGAAYAWQEAAOQGAAAAAA==&#10;">
              <o:lock v:ext="edit" aspectratio="f"/>
              <v:shape id="文本框 6" o:spid="_x0000_s1026" o:spt="202" type="#_x0000_t202" style="position:absolute;left:1401;top:880;height:641;width:3087;" filled="f" stroked="f" coordsize="21600,21600"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第一部分  部门概况</w:t>
                      </w:r>
                    </w:p>
                  </w:txbxContent>
                </v:textbox>
              </v:shape>
              <v:rect id="矩形 7" o:spid="_x0000_s1026" o:spt="1" style="position:absolute;left:1337;top:1044;height:330;width:119;v-text-anchor:middle;" fillcolor="#000000" filled="t" stroked="f" coordsize="21600,21600" o:gfxdata="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Rh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7579995" cy="416560"/>
              <wp:effectExtent l="0" t="0" r="1905" b="2540"/>
              <wp:wrapNone/>
              <wp:docPr id="29" name="组合 35"/>
              <wp:cNvGraphicFramePr/>
              <a:graphic xmlns:a="http://schemas.openxmlformats.org/drawingml/2006/main">
                <a:graphicData uri="http://schemas.microsoft.com/office/word/2010/wordprocessingGroup">
                  <wpg:wgp>
                    <wpg:cNvGrpSpPr/>
                    <wpg:grpSpPr>
                      <a:xfrm>
                        <a:off x="0" y="0"/>
                        <a:ext cx="7579995" cy="416560"/>
                        <a:chOff x="881" y="505"/>
                        <a:chExt cx="11971" cy="1179"/>
                      </a:xfrm>
                    </wpg:grpSpPr>
                    <wps:wsp>
                      <wps:cNvPr id="26" name="矩形 2"/>
                      <wps:cNvSpPr/>
                      <wps:spPr>
                        <a:xfrm>
                          <a:off x="881" y="1538"/>
                          <a:ext cx="11925" cy="146"/>
                        </a:xfrm>
                        <a:prstGeom prst="rect">
                          <a:avLst/>
                        </a:prstGeom>
                        <a:solidFill>
                          <a:srgbClr val="FFD966"/>
                        </a:solidFill>
                        <a:ln w="12700">
                          <a:noFill/>
                        </a:ln>
                      </wps:spPr>
                      <wps:bodyPr anchor="ctr" anchorCtr="0" upright="1"/>
                    </wps:wsp>
                    <wps:wsp>
                      <wps:cNvPr id="27"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28" name="任意多边形 4"/>
                      <wps:cNvSpPr/>
                      <wps:spPr>
                        <a:xfrm>
                          <a:off x="10467" y="505"/>
                          <a:ext cx="2385" cy="1107"/>
                        </a:xfrm>
                        <a:custGeom>
                          <a:avLst/>
                          <a:gdLst>
                            <a:gd name="A1" fmla="val 0"/>
                            <a:gd name="A2" fmla="val 0"/>
                            <a:gd name="A3" fmla="val 0"/>
                          </a:gdLst>
                          <a:ahLst/>
                          <a:cxnLst>
                            <a:cxn ang="0">
                              <a:pos x="608" y="0"/>
                            </a:cxn>
                            <a:cxn ang="0">
                              <a:pos x="2385" y="8"/>
                            </a:cxn>
                            <a:cxn ang="0">
                              <a:pos x="2385" y="1107"/>
                            </a:cxn>
                            <a:cxn ang="0">
                              <a:pos x="0" y="1107"/>
                            </a:cxn>
                            <a:cxn ang="0">
                              <a:pos x="60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35" o:spid="_x0000_s1026" o:spt="203" style="position:absolute;left:0pt;margin-left:0pt;margin-top:0pt;height:32.8pt;width:596.85pt;mso-position-horizontal-relative:page;mso-position-vertical-relative:page;z-index:251672576;mso-width-relative:page;mso-height-relative:page;" coordorigin="881,505" coordsize="11971,1179" o:gfxdata="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GZytPrWAAAABQEAAA8AAAAAAAAAAQAgAAAAIgAAAGRycy9kb3ducmV2LnhtbFBLAQIU&#10;ABQAAAAIAIdO4kDEvGjevQMAAPkMAAAOAAAAAAAAAAEAIAAAACUBAABkcnMvZTJvRG9jLnhtbFBL&#10;BQYAAAAABgAGAFkBAABUBwAAAAA=&#10;">
              <o:lock v:ext="edit" aspectratio="f"/>
              <v:rect id="矩形 2" o:spid="_x0000_s1026" o:spt="1" style="position:absolute;left:881;top:1538;height:146;width:11925;v-text-anchor:middle;" fillcolor="#FFD966" filled="t" stroked="f" coordsize="21600,21600" o:gfxdata="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ZHQLsAAADb&#10;AAAADwAAAAAAAAABACAAAAAiAAAAZHJzL2Rvd25yZXYueG1sUEsBAhQAFAAAAAgAh07iQDMvBZ47&#10;AAAAOQAAABAAAAAAAAAAAQAgAAAACgEAAGRycy9zaGFwZXhtbC54bWxQSwUGAAAAAAYABgBbAQAA&#10;tAM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mdYAYL0AAADb&#10;AAAADwAAAGRycy9kb3ducmV2LnhtbEWPT4vCMBTE7wv7HcITvK1pPah0TT0oKyIe/LPg9dE829Lm&#10;pSSx1m9vhIU9DjPzG2a5GkwrenK+tqwgnSQgiAuray4V/F5+vhYgfEDW2FomBU/ysMo/P5aYafvg&#10;E/XnUIoIYZ+hgiqELpPSFxUZ9BPbEUfvZp3BEKUrpXb4iHDTymmSzKTBmuNChR2tKyqa890ouPeb&#10;4/60W6TXw2HYPpur8xdySo1HafINItAQ/sN/7Z1WMJ3D+0v8ATJ/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gBgvQAA&#10;ANs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7;width:2385;v-text-anchor:middle;" fillcolor="#FFD966" filled="t" stroked="f" coordsize="2619,1265" o:gfxdata="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uZaqtwAAANsAAAAP&#10;AAAAAAAAAAEAIAAAACIAAABkcnMvZG93bnJldi54bWxQSwECFAAUAAAACACHTuJAMy8FnjsAAAA5&#10;AAAAEAAAAAAAAAABACAAAAAGAQAAZHJzL3NoYXBleG1sLnhtbFBLBQYAAAAABgAGAFsBAACwAwAA&#10;AAA=&#10;" path="m668,0l2619,10,2619,1265,0,1265,668,0xe">
                <v:path o:connectlocs="608,0;2385,8;2385,1107;0,1107;60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73600" behindDoc="0" locked="0" layoutInCell="1" allowOverlap="1">
              <wp:simplePos x="0" y="0"/>
              <wp:positionH relativeFrom="page">
                <wp:posOffset>24765</wp:posOffset>
              </wp:positionH>
              <wp:positionV relativeFrom="page">
                <wp:posOffset>598170</wp:posOffset>
              </wp:positionV>
              <wp:extent cx="2993390" cy="406400"/>
              <wp:effectExtent l="0" t="0" r="0" b="0"/>
              <wp:wrapNone/>
              <wp:docPr id="135" name="组合 32"/>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136" name="文本框 6"/>
                      <wps:cNvSpPr txBox="1"/>
                      <wps:spPr>
                        <a:xfrm>
                          <a:off x="1401" y="880"/>
                          <a:ext cx="3087" cy="641"/>
                        </a:xfrm>
                        <a:prstGeom prst="rect">
                          <a:avLst/>
                        </a:prstGeom>
                        <a:noFill/>
                        <a:ln w="6350">
                          <a:noFill/>
                        </a:ln>
                        <a:effectLst/>
                      </wps:spPr>
                      <wps:txb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2" o:spid="_x0000_s1026" o:spt="203" style="position:absolute;left:0pt;margin-left:1.95pt;margin-top:47.1pt;height:32pt;width:235.7pt;mso-position-horizontal-relative:page;mso-position-vertical-relative:page;z-index:251673600;mso-width-relative:page;mso-height-relative:page;" coordorigin="1337,880" coordsize="3150,640" o:gfxdata="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Lh2iJ2QAAAAgBAAAPAAAAAAAAAAEAIAAAACIAAABkcnMvZG93bnJldi54bWxQ&#10;SwECFAAUAAAACACHTuJAggO4lkwDAACwCAAADgAAAAAAAAABACAAAAAoAQAAZHJzL2Uyb0RvYy54&#10;bWxQSwUGAAAAAAYABgBZAQAA5gYAAAAA&#10;">
              <o:lock v:ext="edit" aspectratio="f"/>
              <v:shape id="文本框 6" o:spid="_x0000_s1026" o:spt="202" type="#_x0000_t202" style="position:absolute;left:1401;top:880;height:641;width:3087;"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v:textbox>
              </v:shape>
              <v:rect id="矩形 7" o:spid="_x0000_s1026" o:spt="1" style="position:absolute;left:1337;top:1044;height:330;width:119;v-text-anchor:middle;" fillcolor="#000000" filled="t" stroked="f" coordsize="21600,21600"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7553960" cy="480695"/>
              <wp:effectExtent l="0" t="0" r="8890" b="14605"/>
              <wp:wrapNone/>
              <wp:docPr id="33" name="组合 20"/>
              <wp:cNvGraphicFramePr/>
              <a:graphic xmlns:a="http://schemas.openxmlformats.org/drawingml/2006/main">
                <a:graphicData uri="http://schemas.microsoft.com/office/word/2010/wordprocessingGroup">
                  <wpg:wgp>
                    <wpg:cNvGrpSpPr/>
                    <wpg:grpSpPr>
                      <a:xfrm>
                        <a:off x="0" y="0"/>
                        <a:ext cx="7553960" cy="480695"/>
                        <a:chOff x="881" y="505"/>
                        <a:chExt cx="11930" cy="1179"/>
                      </a:xfrm>
                    </wpg:grpSpPr>
                    <wps:wsp>
                      <wps:cNvPr id="30" name="矩形 2"/>
                      <wps:cNvSpPr/>
                      <wps:spPr>
                        <a:xfrm>
                          <a:off x="881" y="1538"/>
                          <a:ext cx="11925" cy="146"/>
                        </a:xfrm>
                        <a:prstGeom prst="rect">
                          <a:avLst/>
                        </a:prstGeom>
                        <a:solidFill>
                          <a:srgbClr val="FFD966"/>
                        </a:solidFill>
                        <a:ln w="12700">
                          <a:noFill/>
                        </a:ln>
                      </wps:spPr>
                      <wps:bodyPr anchor="ctr" anchorCtr="0" upright="1"/>
                    </wps:wsp>
                    <wps:wsp>
                      <wps:cNvPr id="31"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32"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20" o:spid="_x0000_s1026" o:spt="203" style="position:absolute;left:0pt;margin-left:0pt;margin-top:0pt;height:37.85pt;width:594.8pt;mso-position-horizontal-relative:page;mso-position-vertical-relative:page;z-index:251674624;mso-width-relative:page;mso-height-relative:page;" coordorigin="881,505" coordsize="11930,1179" o:gfxdata="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Behw7HXAAAABQEAAA8AAAAAAAAAAQAgAAAAIgAAAGRycy9kb3ducmV2LnhtbFBL&#10;AQIUABQAAAAIAIdO4kBRry36vwMAAPkMAAAOAAAAAAAAAAEAIAAAACYBAABkcnMvZTJvRG9jLnht&#10;bFBLBQYAAAAABgAGAFkBAABXBwAAAAA=&#10;">
              <o:lock v:ext="edit" aspectratio="f"/>
              <v:rect id="矩形 2" o:spid="_x0000_s1026" o:spt="1" style="position:absolute;left:881;top:1538;height:146;width:11925;v-text-anchor:middle;" fillcolor="#FFD966" filled="t" stroked="f" coordsize="21600,21600" o:gfxdata="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grscrgAAADbAAAA&#10;DwAAAAAAAAABACAAAAAiAAAAZHJzL2Rvd25yZXYueG1sUEsBAhQAFAAAAAgAh07iQDMvBZ47AAAA&#10;OQAAABAAAAAAAAAAAQAgAAAABwEAAGRycy9zaGFwZXhtbC54bWxQSwUGAAAAAAYABgBbAQAAsQMA&#10;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KqrUrwAAADb&#10;AAAADwAAAGRycy9kb3ducmV2LnhtbEWPT4vCMBTE78J+h/AW9qZpXRDpmnpQdhHx4D/w+mjetqXN&#10;S0lird/eCILHYWZ+wyyWg2lFT87XlhWkkwQEcWF1zaWC8+l3PAfhA7LG1jIpuJOHZf4xWmCm7Y0P&#10;1B9DKSKEfYYKqhC6TEpfVGTQT2xHHL1/6wyGKF0ptcNbhJtWTpNkJg3WHBcq7GhVUdEcr0bBtV/v&#10;t4fNPL3sdsPfvbk4fyKn1NdnmvyACDSEd/jV3mgF3yk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qq1K8AAAA&#10;2wAAAA8AAAAAAAAAAQAgAAAAIgAAAGRycy9kb3ducmV2LnhtbFBLAQIUABQAAAAIAIdO4kAzLwWe&#10;OwAAADkAAAAQAAAAAAAAAAEAIAAAAAsBAABkcnMvc2hhcGV4bWwueG1sUEsFBgAAAAAGAAYAWwEA&#10;ALUDA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9Yg3nbsAAADb&#10;AAAADwAAAGRycy9kb3ducmV2LnhtbEWP3YrCMBSE7wXfIRzBG1nTKrjSNYo/iN5JXR/g0JxtyjYn&#10;pYlafXojLOzlMDPfMItVZ2txo9ZXjhWk4wQEceF0xaWCy/f+Yw7CB2SNtWNS8CAPq2W/t8BMuzvn&#10;dDuHUkQI+wwVmBCaTEpfGLLox64hjt6Pay2GKNtS6hbvEW5rOUmSmbRYcVww2NDWUPF7vloFdKDc&#10;pFvPXV6sT83n6Lmh506p4SBNvkAE6sJ/+K991AqmE3h/iT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g3nb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75648"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180" name="组合 17"/>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181" name="文本框 6"/>
                      <wps:cNvSpPr txBox="1"/>
                      <wps:spPr>
                        <a:xfrm>
                          <a:off x="1401" y="880"/>
                          <a:ext cx="3087" cy="641"/>
                        </a:xfrm>
                        <a:prstGeom prst="rect">
                          <a:avLst/>
                        </a:prstGeom>
                        <a:noFill/>
                        <a:ln w="6350">
                          <a:noFill/>
                        </a:ln>
                        <a:effectLst/>
                      </wps:spPr>
                      <wps:txb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7" o:spid="_x0000_s1026" o:spt="203" style="position:absolute;left:0pt;margin-left:-2.15pt;margin-top:47.15pt;height:32pt;width:235.7pt;mso-position-horizontal-relative:page;mso-position-vertical-relative:page;z-index:251675648;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RS4iR2QAAAAkBAAAPAAAAAAAAAAEAIAAAACIAAABkcnMvZG93bnJldi54bWxQSwECFAAU&#10;AAAACACHTuJA90+gv0YDAACwCAAADgAAAAAAAAABACAAAAAoAQAAZHJzL2Uyb0RvYy54bWxQSwUG&#10;AAAAAAYABgBZAQAA4AYAAAAA&#10;">
              <o:lock v:ext="edit" aspectratio="f"/>
              <v:shape id="文本框 6" o:spid="_x0000_s1026" o:spt="202" type="#_x0000_t202" style="position:absolute;left:1401;top:880;height:641;width:3087;" filled="f" stroked="f" coordsize="21600,21600"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v:textbox>
              </v:shape>
              <v:rect id="矩形 7" o:spid="_x0000_s1026" o:spt="1" style="position:absolute;left:1337;top:1044;height:330;width:119;v-text-anchor:middle;" fillcolor="#000000" filled="t" stroked="f" coordsize="21600,21600" o:gfxdata="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yKW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ge">
                <wp:posOffset>377825</wp:posOffset>
              </wp:positionV>
              <wp:extent cx="2000250" cy="406400"/>
              <wp:effectExtent l="0" t="0" r="0" b="0"/>
              <wp:wrapNone/>
              <wp:docPr id="189" name="组合 29"/>
              <wp:cNvGraphicFramePr/>
              <a:graphic xmlns:a="http://schemas.openxmlformats.org/drawingml/2006/main">
                <a:graphicData uri="http://schemas.microsoft.com/office/word/2010/wordprocessingGroup">
                  <wpg:wgp>
                    <wpg:cNvGrpSpPr/>
                    <wpg:grpSpPr>
                      <a:xfrm>
                        <a:off x="0" y="0"/>
                        <a:ext cx="2000250" cy="406400"/>
                        <a:chOff x="1337" y="880"/>
                        <a:chExt cx="3150" cy="640"/>
                      </a:xfrm>
                      <a:effectLst/>
                    </wpg:grpSpPr>
                    <wps:wsp>
                      <wps:cNvPr id="190" name="文本框 6"/>
                      <wps:cNvSpPr txBox="1"/>
                      <wps:spPr>
                        <a:xfrm>
                          <a:off x="1401" y="880"/>
                          <a:ext cx="3087" cy="641"/>
                        </a:xfrm>
                        <a:prstGeom prst="rect">
                          <a:avLst/>
                        </a:prstGeom>
                        <a:noFill/>
                        <a:ln w="6350">
                          <a:noFill/>
                        </a:ln>
                        <a:effectLst/>
                      </wps:spPr>
                      <wps:txb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9" o:spid="_x0000_s1026" o:spt="203" style="position:absolute;left:0pt;margin-top:29.75pt;height:32pt;width:157.5pt;mso-position-horizontal:left;mso-position-horizontal-relative:page;mso-position-vertical-relative:page;z-index:251677696;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7Mb3udcAAAAHAQAADwAAAAAAAAABACAAAAAiAAAAZHJzL2Rvd25yZXYu&#10;eG1sUEsBAhQAFAAAAAgAh07iQMDaZ95SAwAAsAgAAA4AAAAAAAAAAQAgAAAAJgEAAGRycy9lMm9E&#10;b2MueG1sUEsFBgAAAAAGAAYAWQEAAOoGAAAAAA==&#10;">
              <o:lock v:ext="edit" aspectratio="f"/>
              <v:shape id="文本框 6" o:spid="_x0000_s1026" o:spt="202" type="#_x0000_t202" style="position:absolute;left:1401;top:880;height:641;width:3087;"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filled="t" stroked="f" coordsize="21600,21600" o:gfxdata="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Co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0</wp:posOffset>
              </wp:positionV>
              <wp:extent cx="7575550" cy="748665"/>
              <wp:effectExtent l="0" t="0" r="6350" b="13335"/>
              <wp:wrapNone/>
              <wp:docPr id="37" name="组合 25"/>
              <wp:cNvGraphicFramePr/>
              <a:graphic xmlns:a="http://schemas.openxmlformats.org/drawingml/2006/main">
                <a:graphicData uri="http://schemas.microsoft.com/office/word/2010/wordprocessingGroup">
                  <wpg:wgp>
                    <wpg:cNvGrpSpPr/>
                    <wpg:grpSpPr>
                      <a:xfrm>
                        <a:off x="0" y="0"/>
                        <a:ext cx="7575550" cy="748665"/>
                        <a:chOff x="881" y="505"/>
                        <a:chExt cx="11930" cy="1179"/>
                      </a:xfrm>
                    </wpg:grpSpPr>
                    <wps:wsp>
                      <wps:cNvPr id="34" name="矩形 2"/>
                      <wps:cNvSpPr/>
                      <wps:spPr>
                        <a:xfrm>
                          <a:off x="881" y="1538"/>
                          <a:ext cx="11925" cy="146"/>
                        </a:xfrm>
                        <a:prstGeom prst="rect">
                          <a:avLst/>
                        </a:prstGeom>
                        <a:solidFill>
                          <a:srgbClr val="FFD966"/>
                        </a:solidFill>
                        <a:ln w="12700">
                          <a:noFill/>
                        </a:ln>
                      </wps:spPr>
                      <wps:bodyPr anchor="ctr" anchorCtr="0" upright="1"/>
                    </wps:wsp>
                    <wps:wsp>
                      <wps:cNvPr id="35"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36"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25" o:spid="_x0000_s1026" o:spt="203" style="position:absolute;left:0pt;margin-left:0pt;margin-top:0pt;height:58.95pt;width:596.5pt;mso-position-horizontal-relative:page;mso-position-vertical-relative:page;z-index:251676672;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">
              <o:lock v:ext="edit" aspectratio="f"/>
              <v:rect id="矩形 2" o:spid="_x0000_s1026" o:spt="1" style="position:absolute;left:881;top:1538;height:146;width:11925;v-text-anchor:middle;" fillcolor="#FFD966" filled="t" stroked="f" coordsize="21600,21600" o:gfxdata="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Mepx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g5GtUbwAAADb&#10;AAAADwAAAGRycy9kb3ducmV2LnhtbEWPQYvCMBSE78L+h/AW9qZpXRSpRg+7rIh40Cp4fTRv22Lz&#10;UpJY6783guBxmJlvmMWqN43oyPnasoJ0lIAgLqyuuVRwOv4NZyB8QNbYWCYFd/KwWn4MFphpe+MD&#10;dXkoRYSwz1BBFUKbSemLigz6kW2Jo/dvncEQpSuldniLcNPIcZJMpcGa40KFLf1UVFzyq1Fw7X73&#10;28Nmlp53u359v5ydP5JT6uszTeYgAvXhHX61N1rB9w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RrVG8AAAA&#10;2wAAAA8AAAAAAAAAAQAgAAAAIgAAAGRycy9kb3ducmV2LnhtbFBLAQIUABQAAAAIAIdO4kAzLwWe&#10;OwAAADkAAAAQAAAAAAAAAAEAIAAAAAsBAABkcnMvc2hhcGV4bWwueG1sUEsFBgAAAAAGAAYAWwEA&#10;ALUDA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irMxnrsAAADb&#10;AAAADwAAAGRycy9kb3ducmV2LnhtbEWP3YrCMBSE7wXfIRzBG1nTKujSNYo/LHon1X2AQ3O2Kduc&#10;lCZq16c3guDlMDPfMItVZ2txpdZXjhWk4wQEceF0xaWCn/P3xycIH5A11o5JwT95WC37vQVm2t04&#10;p+splCJC2GeowITQZFL6wpBFP3YNcfR+XWsxRNmWUrd4i3Bby0mSzKTFiuOCwYa2hoq/08UqoD3l&#10;Jt167vJifWzmo/uG7julhoM0+QIRqAvv8Kt90AqmM3h+i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Mxnr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26A09B"/>
    <w:multiLevelType w:val="singleLevel"/>
    <w:tmpl w:val="1C26A09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1"/>
  <w:bordersDoNotSurroundFooter w:val="1"/>
  <w:attachedTemplate r:id="rId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iMDMwY2JhOTU3YWM4NTAyMDM5ZWU1NTA3MWE2NDkifQ=="/>
  </w:docVars>
  <w:rsids>
    <w:rsidRoot w:val="6AAF1C96"/>
    <w:rsid w:val="00005447"/>
    <w:rsid w:val="000353A9"/>
    <w:rsid w:val="00042B89"/>
    <w:rsid w:val="0007063E"/>
    <w:rsid w:val="0007066C"/>
    <w:rsid w:val="00070B86"/>
    <w:rsid w:val="00073392"/>
    <w:rsid w:val="00073F4E"/>
    <w:rsid w:val="00074F23"/>
    <w:rsid w:val="00086C89"/>
    <w:rsid w:val="000A39FB"/>
    <w:rsid w:val="000D10C8"/>
    <w:rsid w:val="000D29B5"/>
    <w:rsid w:val="000F60CC"/>
    <w:rsid w:val="00117746"/>
    <w:rsid w:val="00163F95"/>
    <w:rsid w:val="0016456C"/>
    <w:rsid w:val="00180A9A"/>
    <w:rsid w:val="001829C0"/>
    <w:rsid w:val="00184809"/>
    <w:rsid w:val="00186F7A"/>
    <w:rsid w:val="00192112"/>
    <w:rsid w:val="00196F48"/>
    <w:rsid w:val="001A77D6"/>
    <w:rsid w:val="001B0127"/>
    <w:rsid w:val="001C12D5"/>
    <w:rsid w:val="001C69F7"/>
    <w:rsid w:val="001D4E25"/>
    <w:rsid w:val="001F18A9"/>
    <w:rsid w:val="001F32F3"/>
    <w:rsid w:val="00242B45"/>
    <w:rsid w:val="002527B3"/>
    <w:rsid w:val="00252934"/>
    <w:rsid w:val="00263ABF"/>
    <w:rsid w:val="002650EC"/>
    <w:rsid w:val="00271A45"/>
    <w:rsid w:val="002A6C46"/>
    <w:rsid w:val="002C19B5"/>
    <w:rsid w:val="002D06CB"/>
    <w:rsid w:val="002F1C06"/>
    <w:rsid w:val="00314264"/>
    <w:rsid w:val="00320327"/>
    <w:rsid w:val="0033774D"/>
    <w:rsid w:val="00395B2E"/>
    <w:rsid w:val="003A4EE8"/>
    <w:rsid w:val="003C2578"/>
    <w:rsid w:val="003D0E67"/>
    <w:rsid w:val="0042576C"/>
    <w:rsid w:val="00436D26"/>
    <w:rsid w:val="00442CC2"/>
    <w:rsid w:val="00446244"/>
    <w:rsid w:val="00473C20"/>
    <w:rsid w:val="004A235D"/>
    <w:rsid w:val="004C70E7"/>
    <w:rsid w:val="004D61CB"/>
    <w:rsid w:val="004E06BC"/>
    <w:rsid w:val="005011D6"/>
    <w:rsid w:val="00503F2E"/>
    <w:rsid w:val="00504E97"/>
    <w:rsid w:val="0055164B"/>
    <w:rsid w:val="00552226"/>
    <w:rsid w:val="00566120"/>
    <w:rsid w:val="00566D21"/>
    <w:rsid w:val="00582E6D"/>
    <w:rsid w:val="00592EF0"/>
    <w:rsid w:val="005954D5"/>
    <w:rsid w:val="005A53FA"/>
    <w:rsid w:val="005B0386"/>
    <w:rsid w:val="005B3992"/>
    <w:rsid w:val="005D1293"/>
    <w:rsid w:val="005D15E6"/>
    <w:rsid w:val="005F170C"/>
    <w:rsid w:val="005F1A94"/>
    <w:rsid w:val="006005C6"/>
    <w:rsid w:val="006359E3"/>
    <w:rsid w:val="00644D5F"/>
    <w:rsid w:val="006727AD"/>
    <w:rsid w:val="00676F8D"/>
    <w:rsid w:val="00691425"/>
    <w:rsid w:val="006A1226"/>
    <w:rsid w:val="006A516E"/>
    <w:rsid w:val="006B0830"/>
    <w:rsid w:val="006D0608"/>
    <w:rsid w:val="006E421C"/>
    <w:rsid w:val="006E4687"/>
    <w:rsid w:val="006E7C17"/>
    <w:rsid w:val="00716E2B"/>
    <w:rsid w:val="00720D69"/>
    <w:rsid w:val="00720F3E"/>
    <w:rsid w:val="0073500D"/>
    <w:rsid w:val="00752B86"/>
    <w:rsid w:val="007531EC"/>
    <w:rsid w:val="00766FD3"/>
    <w:rsid w:val="007676AA"/>
    <w:rsid w:val="00770EAA"/>
    <w:rsid w:val="00770F18"/>
    <w:rsid w:val="00773B74"/>
    <w:rsid w:val="0078290C"/>
    <w:rsid w:val="007869AA"/>
    <w:rsid w:val="007A03DE"/>
    <w:rsid w:val="007C06CA"/>
    <w:rsid w:val="007C1878"/>
    <w:rsid w:val="007D2C8F"/>
    <w:rsid w:val="007D7208"/>
    <w:rsid w:val="008163FB"/>
    <w:rsid w:val="0082605B"/>
    <w:rsid w:val="00826778"/>
    <w:rsid w:val="008408F9"/>
    <w:rsid w:val="00846AE7"/>
    <w:rsid w:val="00855C36"/>
    <w:rsid w:val="00857DBE"/>
    <w:rsid w:val="008636D5"/>
    <w:rsid w:val="00864835"/>
    <w:rsid w:val="008659A1"/>
    <w:rsid w:val="008701BC"/>
    <w:rsid w:val="0088347E"/>
    <w:rsid w:val="00883D92"/>
    <w:rsid w:val="00892130"/>
    <w:rsid w:val="0089351D"/>
    <w:rsid w:val="0089721B"/>
    <w:rsid w:val="008A5362"/>
    <w:rsid w:val="008B1753"/>
    <w:rsid w:val="008C0822"/>
    <w:rsid w:val="008C18E6"/>
    <w:rsid w:val="008F21F1"/>
    <w:rsid w:val="008F221B"/>
    <w:rsid w:val="008F5A2D"/>
    <w:rsid w:val="00921602"/>
    <w:rsid w:val="00936A65"/>
    <w:rsid w:val="00957EA1"/>
    <w:rsid w:val="00966E5B"/>
    <w:rsid w:val="009A39B2"/>
    <w:rsid w:val="009B16E0"/>
    <w:rsid w:val="009B4EF0"/>
    <w:rsid w:val="009D1021"/>
    <w:rsid w:val="009D271F"/>
    <w:rsid w:val="009D589A"/>
    <w:rsid w:val="009E1F27"/>
    <w:rsid w:val="009E6713"/>
    <w:rsid w:val="009F707B"/>
    <w:rsid w:val="00A25963"/>
    <w:rsid w:val="00A36074"/>
    <w:rsid w:val="00A83C95"/>
    <w:rsid w:val="00A929C2"/>
    <w:rsid w:val="00A94028"/>
    <w:rsid w:val="00AD097F"/>
    <w:rsid w:val="00AE5BE1"/>
    <w:rsid w:val="00AF3210"/>
    <w:rsid w:val="00B13714"/>
    <w:rsid w:val="00B32C98"/>
    <w:rsid w:val="00B61FDB"/>
    <w:rsid w:val="00B820CD"/>
    <w:rsid w:val="00B844F4"/>
    <w:rsid w:val="00B879FF"/>
    <w:rsid w:val="00BA06A1"/>
    <w:rsid w:val="00BA770A"/>
    <w:rsid w:val="00BE2734"/>
    <w:rsid w:val="00BF1A75"/>
    <w:rsid w:val="00C054DE"/>
    <w:rsid w:val="00C13DE0"/>
    <w:rsid w:val="00C36F8D"/>
    <w:rsid w:val="00C4040D"/>
    <w:rsid w:val="00C679A9"/>
    <w:rsid w:val="00C7541C"/>
    <w:rsid w:val="00CC0FAA"/>
    <w:rsid w:val="00CD0732"/>
    <w:rsid w:val="00CD0736"/>
    <w:rsid w:val="00CD11D5"/>
    <w:rsid w:val="00CF0E35"/>
    <w:rsid w:val="00D1089A"/>
    <w:rsid w:val="00D1570F"/>
    <w:rsid w:val="00D32830"/>
    <w:rsid w:val="00D35345"/>
    <w:rsid w:val="00D4794E"/>
    <w:rsid w:val="00D4798E"/>
    <w:rsid w:val="00D543A1"/>
    <w:rsid w:val="00D770D5"/>
    <w:rsid w:val="00D84C9D"/>
    <w:rsid w:val="00D86685"/>
    <w:rsid w:val="00DB3CB8"/>
    <w:rsid w:val="00DB418A"/>
    <w:rsid w:val="00DB7153"/>
    <w:rsid w:val="00DB7F05"/>
    <w:rsid w:val="00DC01B4"/>
    <w:rsid w:val="00E000B1"/>
    <w:rsid w:val="00E028C3"/>
    <w:rsid w:val="00E14F77"/>
    <w:rsid w:val="00E15140"/>
    <w:rsid w:val="00E3076B"/>
    <w:rsid w:val="00E36978"/>
    <w:rsid w:val="00E43A64"/>
    <w:rsid w:val="00E44182"/>
    <w:rsid w:val="00E63CE0"/>
    <w:rsid w:val="00E82A1E"/>
    <w:rsid w:val="00E85FE9"/>
    <w:rsid w:val="00EC06F4"/>
    <w:rsid w:val="00EC26DF"/>
    <w:rsid w:val="00ED1FEE"/>
    <w:rsid w:val="00EE4C6B"/>
    <w:rsid w:val="00EE4E36"/>
    <w:rsid w:val="00EE77A8"/>
    <w:rsid w:val="00F0345B"/>
    <w:rsid w:val="00F03F0A"/>
    <w:rsid w:val="00F665F4"/>
    <w:rsid w:val="00FC58A6"/>
    <w:rsid w:val="00FD225F"/>
    <w:rsid w:val="00FF36A2"/>
    <w:rsid w:val="085472B0"/>
    <w:rsid w:val="094D76F5"/>
    <w:rsid w:val="09F805AA"/>
    <w:rsid w:val="0A6E06D4"/>
    <w:rsid w:val="186B00B5"/>
    <w:rsid w:val="1870319B"/>
    <w:rsid w:val="18DE38B2"/>
    <w:rsid w:val="1EAF52B4"/>
    <w:rsid w:val="1F2F140A"/>
    <w:rsid w:val="1FEC659F"/>
    <w:rsid w:val="2194284D"/>
    <w:rsid w:val="253C5768"/>
    <w:rsid w:val="268B52A3"/>
    <w:rsid w:val="31C2036A"/>
    <w:rsid w:val="320D02A5"/>
    <w:rsid w:val="348E566F"/>
    <w:rsid w:val="3A226944"/>
    <w:rsid w:val="3A2A4BC4"/>
    <w:rsid w:val="3AEE6A48"/>
    <w:rsid w:val="3B6643FC"/>
    <w:rsid w:val="3C1620AA"/>
    <w:rsid w:val="3C426494"/>
    <w:rsid w:val="3CC52C3A"/>
    <w:rsid w:val="3D4C1085"/>
    <w:rsid w:val="3D8F080F"/>
    <w:rsid w:val="44CE1FA4"/>
    <w:rsid w:val="45952026"/>
    <w:rsid w:val="487F73ED"/>
    <w:rsid w:val="4A347EAE"/>
    <w:rsid w:val="4A9525C3"/>
    <w:rsid w:val="4C100656"/>
    <w:rsid w:val="4CBE77A4"/>
    <w:rsid w:val="4CD80014"/>
    <w:rsid w:val="50CE08E3"/>
    <w:rsid w:val="51105EC3"/>
    <w:rsid w:val="52600405"/>
    <w:rsid w:val="529B4319"/>
    <w:rsid w:val="52BC3610"/>
    <w:rsid w:val="57773DD6"/>
    <w:rsid w:val="578B79AB"/>
    <w:rsid w:val="5CCD3FD5"/>
    <w:rsid w:val="61FA5F9D"/>
    <w:rsid w:val="64CD6910"/>
    <w:rsid w:val="653347B0"/>
    <w:rsid w:val="66A80230"/>
    <w:rsid w:val="6789158D"/>
    <w:rsid w:val="67D81BA4"/>
    <w:rsid w:val="6AAF1C96"/>
    <w:rsid w:val="6B1D3E44"/>
    <w:rsid w:val="75681757"/>
    <w:rsid w:val="75A346A8"/>
    <w:rsid w:val="79B9382C"/>
    <w:rsid w:val="7B043B76"/>
    <w:rsid w:val="7C041A6A"/>
    <w:rsid w:val="7E327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3"/>
    <w:basedOn w:val="1"/>
    <w:next w:val="1"/>
    <w:qFormat/>
    <w:uiPriority w:val="0"/>
    <w:pPr>
      <w:keepNext/>
      <w:keepLines/>
      <w:widowControl w:val="0"/>
      <w:spacing w:before="260" w:after="260"/>
      <w:ind w:firstLine="200" w:firstLineChars="200"/>
      <w:jc w:val="center"/>
      <w:outlineLvl w:val="2"/>
    </w:pPr>
    <w:rPr>
      <w:rFonts w:ascii="Calibri" w:hAnsi="Calibri" w:eastAsia="黑体"/>
      <w:kern w:val="2"/>
      <w:sz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unhideWhenUsed/>
    <w:qFormat/>
    <w:uiPriority w:val="99"/>
    <w:rPr>
      <w:rFonts w:ascii="仿宋_GB2312" w:hAnsi="仿宋_GB2312" w:eastAsia="仿宋_GB2312" w:cs="仿宋_GB2312"/>
      <w:sz w:val="32"/>
      <w:szCs w:val="32"/>
      <w:lang w:val="zh-CN" w:bidi="zh-CN"/>
    </w:rPr>
  </w:style>
  <w:style w:type="paragraph" w:styleId="5">
    <w:name w:val="Balloon Text"/>
    <w:basedOn w:val="1"/>
    <w:link w:val="15"/>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8">
    <w:name w:val="Subtitle"/>
    <w:basedOn w:val="1"/>
    <w:next w:val="1"/>
    <w:link w:val="18"/>
    <w:qFormat/>
    <w:uiPriority w:val="0"/>
    <w:pPr>
      <w:widowControl/>
      <w:spacing w:after="200" w:line="276" w:lineRule="auto"/>
      <w:jc w:val="left"/>
    </w:pPr>
    <w:rPr>
      <w:rFonts w:ascii="Calibri" w:hAnsi="Calibri" w:eastAsia="宋体" w:cs="宋体"/>
      <w:i/>
      <w:iCs/>
      <w:color w:val="F0A22E"/>
      <w:spacing w:val="15"/>
      <w:kern w:val="0"/>
      <w:sz w:val="24"/>
      <w:szCs w:val="24"/>
    </w:rPr>
  </w:style>
  <w:style w:type="table" w:styleId="10">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2">
    <w:name w:val="页眉 Char"/>
    <w:basedOn w:val="11"/>
    <w:link w:val="7"/>
    <w:qFormat/>
    <w:uiPriority w:val="99"/>
    <w:rPr>
      <w:rFonts w:asciiTheme="minorHAnsi" w:hAnsiTheme="minorHAnsi" w:eastAsiaTheme="minorEastAsia"/>
      <w:sz w:val="18"/>
      <w:szCs w:val="18"/>
    </w:rPr>
  </w:style>
  <w:style w:type="character" w:customStyle="1" w:styleId="13">
    <w:name w:val="页脚 Char"/>
    <w:basedOn w:val="11"/>
    <w:link w:val="6"/>
    <w:qFormat/>
    <w:uiPriority w:val="99"/>
    <w:rPr>
      <w:sz w:val="18"/>
      <w:szCs w:val="18"/>
    </w:rPr>
  </w:style>
  <w:style w:type="paragraph" w:customStyle="1" w:styleId="14">
    <w:name w:val="列出段落1"/>
    <w:basedOn w:val="1"/>
    <w:qFormat/>
    <w:uiPriority w:val="1"/>
    <w:pPr>
      <w:spacing w:before="2"/>
      <w:ind w:left="119" w:right="434" w:firstLine="643"/>
    </w:pPr>
    <w:rPr>
      <w:rFonts w:ascii="仿宋_GB2312" w:hAnsi="仿宋_GB2312" w:eastAsia="仿宋_GB2312" w:cs="仿宋_GB2312"/>
      <w:lang w:val="zh-CN" w:bidi="zh-CN"/>
    </w:rPr>
  </w:style>
  <w:style w:type="character" w:customStyle="1" w:styleId="15">
    <w:name w:val="批注框文本 Char"/>
    <w:basedOn w:val="11"/>
    <w:link w:val="5"/>
    <w:semiHidden/>
    <w:qFormat/>
    <w:uiPriority w:val="99"/>
    <w:rPr>
      <w:rFonts w:asciiTheme="minorHAnsi" w:hAnsiTheme="minorHAnsi" w:eastAsiaTheme="minorEastAsia" w:cstheme="minorBidi"/>
      <w:kern w:val="2"/>
      <w:sz w:val="18"/>
      <w:szCs w:val="18"/>
    </w:rPr>
  </w:style>
  <w:style w:type="paragraph" w:styleId="16">
    <w:name w:val="List Paragraph"/>
    <w:basedOn w:val="1"/>
    <w:unhideWhenUsed/>
    <w:qFormat/>
    <w:uiPriority w:val="99"/>
    <w:pPr>
      <w:ind w:firstLine="420" w:firstLineChars="200"/>
    </w:pPr>
  </w:style>
  <w:style w:type="paragraph" w:customStyle="1" w:styleId="17">
    <w:name w:val="BodyText"/>
    <w:basedOn w:val="1"/>
    <w:qFormat/>
    <w:uiPriority w:val="0"/>
    <w:rPr>
      <w:rFonts w:ascii="Times New Roman" w:hAnsi="Times New Roman" w:eastAsia="宋体" w:cs="Times New Roman"/>
      <w:sz w:val="32"/>
    </w:rPr>
  </w:style>
  <w:style w:type="character" w:customStyle="1" w:styleId="18">
    <w:name w:val="副标题 Char"/>
    <w:basedOn w:val="11"/>
    <w:link w:val="8"/>
    <w:qFormat/>
    <w:uiPriority w:val="0"/>
    <w:rPr>
      <w:rFonts w:ascii="Calibri" w:hAnsi="Calibri" w:cs="宋体"/>
      <w:i/>
      <w:iCs/>
      <w:color w:val="F0A22E"/>
      <w:spacing w:val="15"/>
      <w:sz w:val="24"/>
      <w:szCs w:val="24"/>
    </w:rPr>
  </w:style>
  <w:style w:type="paragraph" w:styleId="19">
    <w:name w:val="No Spacing"/>
    <w:qFormat/>
    <w:uiPriority w:val="1"/>
    <w:pPr>
      <w:spacing w:after="160" w:line="480" w:lineRule="auto"/>
    </w:pPr>
    <w:rPr>
      <w:rFonts w:ascii="Cambria" w:hAnsi="Cambria" w:eastAsia="黑体" w:cs="宋体"/>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4.jpeg"/><Relationship Id="rId31" Type="http://schemas.openxmlformats.org/officeDocument/2006/relationships/image" Target="media/image3.jpeg"/><Relationship Id="rId30" Type="http://schemas.openxmlformats.org/officeDocument/2006/relationships/chart" Target="charts/chart3.xml"/><Relationship Id="rId3" Type="http://schemas.openxmlformats.org/officeDocument/2006/relationships/header" Target="header1.xml"/><Relationship Id="rId29" Type="http://schemas.openxmlformats.org/officeDocument/2006/relationships/chart" Target="charts/chart2.xml"/><Relationship Id="rId28" Type="http://schemas.openxmlformats.org/officeDocument/2006/relationships/chart" Target="charts/chart1.xml"/><Relationship Id="rId27" Type="http://schemas.openxmlformats.org/officeDocument/2006/relationships/image" Target="media/image2.bmp"/><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9.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explosion val="0"/>
          <c:dPt>
            <c:idx val="0"/>
            <c:bubble3D val="0"/>
          </c:dPt>
          <c:dPt>
            <c:idx val="1"/>
            <c:bubble3D val="0"/>
          </c:dPt>
          <c:dPt>
            <c:idx val="2"/>
            <c:bubble3D val="0"/>
          </c:dPt>
          <c:dPt>
            <c:idx val="3"/>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1"/>
                <c:pt idx="0">
                  <c:v>财政拨款收入</c:v>
                </c:pt>
              </c:strCache>
            </c:strRef>
          </c:cat>
          <c:val>
            <c:numRef>
              <c:f>Sheet1!$B$2:$B$5</c:f>
              <c:numCache>
                <c:formatCode>General</c:formatCode>
                <c:ptCount val="4"/>
                <c:pt idx="0">
                  <c:v>1846.14</c:v>
                </c:pt>
              </c:numCache>
            </c:numRef>
          </c:val>
        </c:ser>
        <c:dLbls>
          <c:showLegendKey val="0"/>
          <c:showVal val="1"/>
          <c:showCatName val="0"/>
          <c:showSerName val="0"/>
          <c:showPercent val="1"/>
          <c:showBubbleSize val="0"/>
        </c:dLbls>
      </c:pie3DChart>
    </c:plotArea>
    <c:legend>
      <c:legendPos val="r"/>
      <c:legendEntry>
        <c:idx val="1"/>
        <c:delete val="1"/>
      </c:legendEntry>
      <c:legendEntry>
        <c:idx val="2"/>
        <c:delete val="1"/>
      </c:legendEntry>
      <c:legendEntry>
        <c:idx val="3"/>
        <c:delete val="1"/>
      </c:legendEntry>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支出</c:v>
                </c:pt>
              </c:strCache>
            </c:strRef>
          </c:tx>
          <c:explosion val="0"/>
          <c:dPt>
            <c:idx val="0"/>
            <c:bubble3D val="0"/>
            <c:spPr>
              <a:ln>
                <a:noFill/>
              </a:ln>
            </c:spPr>
          </c:dPt>
          <c:dPt>
            <c:idx val="1"/>
            <c:bubble3D val="0"/>
          </c:dPt>
          <c:dPt>
            <c:idx val="2"/>
            <c:bubble3D val="0"/>
          </c:dPt>
          <c:dPt>
            <c:idx val="3"/>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2"/>
                <c:pt idx="0">
                  <c:v>基本支出</c:v>
                </c:pt>
                <c:pt idx="1">
                  <c:v>项目支出</c:v>
                </c:pt>
              </c:strCache>
            </c:strRef>
          </c:cat>
          <c:val>
            <c:numRef>
              <c:f>Sheet1!$B$2:$B$5</c:f>
              <c:numCache>
                <c:formatCode>General</c:formatCode>
                <c:ptCount val="4"/>
                <c:pt idx="0">
                  <c:v>1079.86</c:v>
                </c:pt>
                <c:pt idx="1">
                  <c:v>642.88</c:v>
                </c:pt>
              </c:numCache>
            </c:numRef>
          </c:val>
        </c:ser>
        <c:dLbls>
          <c:showLegendKey val="0"/>
          <c:showVal val="1"/>
          <c:showCatName val="0"/>
          <c:showSerName val="0"/>
          <c:showPercent val="1"/>
          <c:showBubbleSize val="0"/>
        </c:dLbls>
      </c:pie3DChart>
    </c:plotArea>
    <c:legend>
      <c:legendPos val="r"/>
      <c:legendEntry>
        <c:idx val="2"/>
        <c:delete val="1"/>
      </c:legendEntry>
      <c:legendEntry>
        <c:idx val="3"/>
        <c:delete val="1"/>
      </c:legendEntry>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explosion val="0"/>
          <c:dPt>
            <c:idx val="0"/>
            <c:bubble3D val="0"/>
          </c:dPt>
          <c:dPt>
            <c:idx val="1"/>
            <c:bubble3D val="0"/>
          </c:dPt>
          <c:dPt>
            <c:idx val="2"/>
            <c:bubble3D val="0"/>
          </c:dPt>
          <c:dPt>
            <c:idx val="3"/>
            <c:bubble3D val="0"/>
          </c:dPt>
          <c:dPt>
            <c:idx val="4"/>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1326.63, 77%</a:t>
                    </a:r>
                    <a:endParaRPr lang="en-US" altLang="en-US"/>
                  </a:p>
                </c:rich>
              </c:tx>
              <c:dLblPos val="bestFit"/>
              <c:showLegendKey val="0"/>
              <c:showVal val="1"/>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198.17, 11.5%</a:t>
                    </a:r>
                    <a:endParaRPr lang="en-US" altLang="en-US"/>
                  </a:p>
                </c:rich>
              </c:tx>
              <c:dLblPos val="bestFit"/>
              <c:showLegendKey val="0"/>
              <c:showVal val="1"/>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75.11, 4.4%</a:t>
                    </a:r>
                    <a:endParaRPr lang="en-US" altLang="en-US"/>
                  </a:p>
                </c:rich>
              </c:tx>
              <c:dLblPos val="bestFit"/>
              <c:showLegendKey val="0"/>
              <c:showVal val="1"/>
              <c:showCatName val="0"/>
              <c:showSerName val="0"/>
              <c:showPercent val="1"/>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69.27, 4%</a:t>
                    </a:r>
                    <a:endParaRPr lang="en-US" altLang="en-US"/>
                  </a:p>
                </c:rich>
              </c:tx>
              <c:dLblPos val="bestFit"/>
              <c:showLegendKey val="0"/>
              <c:showVal val="1"/>
              <c:showCatName val="0"/>
              <c:showSerName val="0"/>
              <c:showPercent val="1"/>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53.55, 3.1%</a:t>
                    </a:r>
                    <a:endParaRPr lang="en-US" altLang="en-US"/>
                  </a:p>
                </c:rich>
              </c:tx>
              <c:dLblPos val="bestFit"/>
              <c:showLegendKey val="0"/>
              <c:showVal val="1"/>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Sheet1!$A$2:$A$6</c:f>
              <c:strCache>
                <c:ptCount val="5"/>
                <c:pt idx="0">
                  <c:v>一般公共服务（类）</c:v>
                </c:pt>
                <c:pt idx="1">
                  <c:v>公共安全（类）</c:v>
                </c:pt>
                <c:pt idx="2">
                  <c:v>社会保障和就业（类）</c:v>
                </c:pt>
                <c:pt idx="3">
                  <c:v>卫生健康</c:v>
                </c:pt>
                <c:pt idx="4">
                  <c:v>住房保障（类）</c:v>
                </c:pt>
              </c:strCache>
            </c:strRef>
          </c:cat>
          <c:val>
            <c:numRef>
              <c:f>Sheet1!$B$2:$B$6</c:f>
              <c:numCache>
                <c:formatCode>General</c:formatCode>
                <c:ptCount val="5"/>
                <c:pt idx="0">
                  <c:v>1326.63</c:v>
                </c:pt>
                <c:pt idx="1">
                  <c:v>198.17</c:v>
                </c:pt>
                <c:pt idx="2">
                  <c:v>75.11</c:v>
                </c:pt>
                <c:pt idx="3">
                  <c:v>69.27</c:v>
                </c:pt>
                <c:pt idx="4">
                  <c:v>53.55</c:v>
                </c:pt>
              </c:numCache>
            </c:numRef>
          </c:val>
        </c:ser>
        <c:dLbls>
          <c:showLegendKey val="0"/>
          <c:showVal val="1"/>
          <c:showCatName val="0"/>
          <c:showSerName val="0"/>
          <c:showPercent val="1"/>
          <c:showBubbleSize val="0"/>
        </c:dLbls>
      </c:pie3DChart>
      <c:spPr>
        <a:ln>
          <a:noFill/>
        </a:ln>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A8BCC7-97A3-4662-9C4D-D301E9B8EEFB}">
  <ds:schemaRefs/>
</ds:datastoreItem>
</file>

<file path=docProps/app.xml><?xml version="1.0" encoding="utf-8"?>
<Properties xmlns="http://schemas.openxmlformats.org/officeDocument/2006/extended-properties" xmlns:vt="http://schemas.openxmlformats.org/officeDocument/2006/docPropsVTypes">
  <Template>简约文档封面模板</Template>
  <Pages>41</Pages>
  <Words>12287</Words>
  <Characters>14255</Characters>
  <Lines>85</Lines>
  <Paragraphs>24</Paragraphs>
  <TotalTime>19</TotalTime>
  <ScaleCrop>false</ScaleCrop>
  <LinksUpToDate>false</LinksUpToDate>
  <CharactersWithSpaces>14721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2020-09-01T01:36:00Z</dcterms:created>
  <dc:creator>王明新TIAD</dc:creator>
  <cp:lastModifiedBy>张家铭</cp:lastModifiedBy>
  <cp:lastPrinted>2020-07-30T02:37:00Z</cp:lastPrinted>
  <dcterms:modified xsi:type="dcterms:W3CDTF">2024-07-17T01:36:12Z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58033C179606435EB4CB26FA529DECE1</vt:lpwstr>
  </property>
</Properties>
</file>