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97BB7">
      <w:pPr>
        <w:spacing w:before="97" w:line="224" w:lineRule="auto"/>
        <w:rPr>
          <w:rFonts w:ascii="黑体" w:hAnsi="黑体" w:eastAsia="黑体" w:cs="黑体"/>
          <w:color w:val="auto"/>
          <w:sz w:val="30"/>
          <w:szCs w:val="30"/>
          <w:highlight w:val="none"/>
          <w:lang w:eastAsia="zh-CN"/>
        </w:rPr>
      </w:pPr>
      <w:bookmarkStart w:id="0" w:name="_GoBack"/>
      <w:bookmarkEnd w:id="0"/>
      <w:r>
        <w:rPr>
          <w:rFonts w:ascii="黑体" w:hAnsi="黑体" w:eastAsia="黑体" w:cs="黑体"/>
          <w:color w:val="auto"/>
          <w:spacing w:val="-13"/>
          <w:sz w:val="30"/>
          <w:szCs w:val="30"/>
          <w:highlight w:val="none"/>
          <w:lang w:eastAsia="zh-CN"/>
        </w:rPr>
        <w:t>附件3</w:t>
      </w:r>
    </w:p>
    <w:p w14:paraId="05CA5363">
      <w:pPr>
        <w:spacing w:line="444" w:lineRule="auto"/>
        <w:rPr>
          <w:color w:val="auto"/>
          <w:highlight w:val="none"/>
          <w:lang w:eastAsia="zh-CN"/>
        </w:rPr>
      </w:pPr>
    </w:p>
    <w:p w14:paraId="7413ACF9">
      <w:pPr>
        <w:spacing w:before="140" w:line="218" w:lineRule="auto"/>
        <w:ind w:left="1006"/>
        <w:jc w:val="center"/>
        <w:rPr>
          <w:rFonts w:ascii="Times New Roman" w:hAnsi="Times New Roman" w:cs="Times New Roman" w:eastAsiaTheme="minorEastAsia"/>
          <w:b/>
          <w:bCs/>
          <w:color w:val="auto"/>
          <w:spacing w:val="-12"/>
          <w:sz w:val="43"/>
          <w:szCs w:val="43"/>
          <w:highlight w:val="none"/>
          <w:lang w:eastAsia="zh-CN"/>
        </w:rPr>
      </w:pPr>
      <w:r>
        <w:rPr>
          <w:rFonts w:ascii="宋体" w:hAnsi="宋体" w:eastAsia="宋体" w:cs="宋体"/>
          <w:b/>
          <w:bCs/>
          <w:color w:val="auto"/>
          <w:spacing w:val="-12"/>
          <w:sz w:val="43"/>
          <w:szCs w:val="43"/>
          <w:highlight w:val="none"/>
          <w:lang w:eastAsia="zh-CN"/>
        </w:rPr>
        <w:t>2023年度</w:t>
      </w:r>
      <w:r>
        <w:rPr>
          <w:rFonts w:hint="eastAsia" w:ascii="Times New Roman" w:hAnsi="Times New Roman" w:cs="Times New Roman" w:eastAsiaTheme="minorEastAsia"/>
          <w:b/>
          <w:bCs/>
          <w:color w:val="auto"/>
          <w:spacing w:val="-12"/>
          <w:sz w:val="43"/>
          <w:szCs w:val="43"/>
          <w:highlight w:val="none"/>
          <w:lang w:eastAsia="zh-CN"/>
        </w:rPr>
        <w:t>唐山市曹妃甸区住房和城乡建设局</w:t>
      </w:r>
    </w:p>
    <w:p w14:paraId="75522266">
      <w:pPr>
        <w:spacing w:before="140" w:line="218" w:lineRule="auto"/>
        <w:ind w:left="1006"/>
        <w:jc w:val="center"/>
        <w:rPr>
          <w:rFonts w:ascii="宋体" w:hAnsi="宋体" w:eastAsia="宋体" w:cs="宋体"/>
          <w:color w:val="auto"/>
          <w:sz w:val="43"/>
          <w:szCs w:val="43"/>
          <w:highlight w:val="none"/>
          <w:lang w:eastAsia="zh-CN"/>
        </w:rPr>
      </w:pPr>
      <w:r>
        <w:rPr>
          <w:rFonts w:ascii="宋体" w:hAnsi="宋体" w:eastAsia="宋体" w:cs="宋体"/>
          <w:b/>
          <w:bCs/>
          <w:color w:val="auto"/>
          <w:spacing w:val="-12"/>
          <w:sz w:val="43"/>
          <w:szCs w:val="43"/>
          <w:highlight w:val="none"/>
          <w:lang w:eastAsia="zh-CN"/>
        </w:rPr>
        <w:t>整体绩效自评工作报告</w:t>
      </w:r>
    </w:p>
    <w:p w14:paraId="7A1A8351">
      <w:pPr>
        <w:spacing w:line="327" w:lineRule="auto"/>
        <w:rPr>
          <w:color w:val="auto"/>
          <w:highlight w:val="none"/>
          <w:lang w:eastAsia="zh-CN"/>
        </w:rPr>
      </w:pPr>
    </w:p>
    <w:p w14:paraId="1AD7B00B">
      <w:pPr>
        <w:spacing w:line="327" w:lineRule="auto"/>
        <w:rPr>
          <w:color w:val="auto"/>
          <w:highlight w:val="none"/>
          <w:lang w:eastAsia="zh-CN"/>
        </w:rPr>
      </w:pPr>
    </w:p>
    <w:p w14:paraId="751CB7F0">
      <w:pPr>
        <w:spacing w:before="98" w:line="221" w:lineRule="auto"/>
        <w:ind w:left="634"/>
        <w:outlineLvl w:val="0"/>
        <w:rPr>
          <w:rFonts w:ascii="黑体" w:hAnsi="黑体" w:eastAsia="黑体" w:cs="黑体"/>
          <w:color w:val="auto"/>
          <w:sz w:val="30"/>
          <w:szCs w:val="30"/>
          <w:highlight w:val="none"/>
          <w:lang w:eastAsia="zh-CN"/>
        </w:rPr>
      </w:pPr>
      <w:r>
        <w:rPr>
          <w:rFonts w:ascii="黑体" w:hAnsi="黑体" w:eastAsia="黑体" w:cs="黑体"/>
          <w:b/>
          <w:bCs/>
          <w:color w:val="auto"/>
          <w:spacing w:val="5"/>
          <w:sz w:val="30"/>
          <w:szCs w:val="30"/>
          <w:highlight w:val="none"/>
          <w:lang w:eastAsia="zh-CN"/>
        </w:rPr>
        <w:t>一、部门整体概况</w:t>
      </w:r>
    </w:p>
    <w:p w14:paraId="6336AC71">
      <w:pPr>
        <w:pStyle w:val="3"/>
        <w:spacing w:line="560" w:lineRule="exact"/>
        <w:ind w:firstLine="656" w:firstLineChars="200"/>
        <w:rPr>
          <w:color w:val="auto"/>
          <w:sz w:val="30"/>
          <w:szCs w:val="30"/>
          <w:highlight w:val="none"/>
          <w:lang w:eastAsia="zh-CN"/>
        </w:rPr>
      </w:pPr>
      <w:r>
        <w:rPr>
          <w:color w:val="auto"/>
          <w:spacing w:val="14"/>
          <w:sz w:val="30"/>
          <w:szCs w:val="30"/>
          <w:highlight w:val="none"/>
          <w:lang w:eastAsia="zh-CN"/>
        </w:rPr>
        <w:t>本部门2023年度申请预算资金</w:t>
      </w:r>
      <w:r>
        <w:rPr>
          <w:rFonts w:hint="eastAsia" w:ascii="宋体" w:hAnsi="宋体" w:eastAsia="宋体" w:cs="宋体"/>
          <w:color w:val="auto"/>
          <w:sz w:val="30"/>
          <w:szCs w:val="30"/>
          <w:highlight w:val="none"/>
          <w:lang w:eastAsia="zh-CN"/>
        </w:rPr>
        <w:t>329463.74</w:t>
      </w:r>
      <w:r>
        <w:rPr>
          <w:color w:val="auto"/>
          <w:spacing w:val="14"/>
          <w:sz w:val="30"/>
          <w:szCs w:val="30"/>
          <w:highlight w:val="none"/>
          <w:lang w:eastAsia="zh-CN"/>
        </w:rPr>
        <w:t>万元，实际支出</w:t>
      </w:r>
      <w:r>
        <w:rPr>
          <w:rFonts w:hint="eastAsia"/>
          <w:color w:val="auto"/>
          <w:spacing w:val="14"/>
          <w:sz w:val="30"/>
          <w:szCs w:val="30"/>
          <w:highlight w:val="none"/>
          <w:lang w:eastAsia="zh-CN"/>
        </w:rPr>
        <w:t>317686.49</w:t>
      </w:r>
      <w:r>
        <w:rPr>
          <w:color w:val="auto"/>
          <w:spacing w:val="14"/>
          <w:sz w:val="30"/>
          <w:szCs w:val="30"/>
          <w:highlight w:val="none"/>
          <w:lang w:eastAsia="zh-CN"/>
        </w:rPr>
        <w:t>万元，</w:t>
      </w:r>
      <w:r>
        <w:rPr>
          <w:color w:val="auto"/>
          <w:spacing w:val="13"/>
          <w:sz w:val="30"/>
          <w:szCs w:val="30"/>
          <w:highlight w:val="none"/>
          <w:lang w:eastAsia="zh-CN"/>
        </w:rPr>
        <w:t>预算执行率</w:t>
      </w:r>
      <w:r>
        <w:rPr>
          <w:rFonts w:hint="eastAsia" w:ascii="宋体" w:hAnsi="宋体" w:eastAsia="宋体" w:cs="宋体"/>
          <w:color w:val="auto"/>
          <w:sz w:val="30"/>
          <w:szCs w:val="30"/>
          <w:highlight w:val="none"/>
          <w:lang w:val="en-US" w:eastAsia="zh-CN"/>
        </w:rPr>
        <w:t>96.43</w:t>
      </w:r>
      <w:r>
        <w:rPr>
          <w:rFonts w:ascii="宋体" w:hAnsi="宋体" w:eastAsia="宋体" w:cs="宋体"/>
          <w:color w:val="auto"/>
          <w:spacing w:val="13"/>
          <w:sz w:val="30"/>
          <w:szCs w:val="30"/>
          <w:highlight w:val="none"/>
          <w:lang w:eastAsia="zh-CN"/>
        </w:rPr>
        <w:t xml:space="preserve">%。 </w:t>
      </w:r>
      <w:r>
        <w:rPr>
          <w:color w:val="auto"/>
          <w:spacing w:val="13"/>
          <w:sz w:val="30"/>
          <w:szCs w:val="30"/>
          <w:highlight w:val="none"/>
          <w:lang w:eastAsia="zh-CN"/>
        </w:rPr>
        <w:t>其中：专项项目</w:t>
      </w:r>
      <w:r>
        <w:rPr>
          <w:rFonts w:hint="eastAsia" w:ascii="宋体" w:hAnsi="宋体" w:eastAsia="宋体" w:cs="宋体"/>
          <w:color w:val="auto"/>
          <w:sz w:val="30"/>
          <w:szCs w:val="30"/>
          <w:highlight w:val="none"/>
          <w:lang w:val="en-US" w:eastAsia="zh-CN"/>
        </w:rPr>
        <w:t>139</w:t>
      </w:r>
      <w:r>
        <w:rPr>
          <w:color w:val="auto"/>
          <w:spacing w:val="13"/>
          <w:sz w:val="30"/>
          <w:szCs w:val="30"/>
          <w:highlight w:val="none"/>
          <w:lang w:eastAsia="zh-CN"/>
        </w:rPr>
        <w:t>个，金额合计</w:t>
      </w:r>
      <w:r>
        <w:rPr>
          <w:rFonts w:hint="eastAsia" w:ascii="宋体" w:hAnsi="宋体" w:eastAsia="宋体" w:cs="宋体"/>
          <w:color w:val="auto"/>
          <w:sz w:val="30"/>
          <w:szCs w:val="30"/>
          <w:highlight w:val="none"/>
          <w:lang w:eastAsia="zh-CN"/>
        </w:rPr>
        <w:t>325862.69</w:t>
      </w:r>
      <w:r>
        <w:rPr>
          <w:color w:val="auto"/>
          <w:spacing w:val="13"/>
          <w:sz w:val="30"/>
          <w:szCs w:val="30"/>
          <w:highlight w:val="none"/>
          <w:lang w:eastAsia="zh-CN"/>
        </w:rPr>
        <w:t>万元，实</w:t>
      </w:r>
      <w:r>
        <w:rPr>
          <w:color w:val="auto"/>
          <w:spacing w:val="19"/>
          <w:sz w:val="30"/>
          <w:szCs w:val="30"/>
          <w:highlight w:val="none"/>
          <w:lang w:eastAsia="zh-CN"/>
        </w:rPr>
        <w:t>际支出</w:t>
      </w:r>
      <w:r>
        <w:rPr>
          <w:rFonts w:hint="eastAsia" w:ascii="Times New Roman" w:hAnsi="Times New Roman" w:cs="Times New Roman" w:eastAsiaTheme="minorEastAsia"/>
          <w:color w:val="auto"/>
          <w:sz w:val="30"/>
          <w:szCs w:val="30"/>
          <w:highlight w:val="none"/>
          <w:lang w:eastAsia="zh-CN"/>
        </w:rPr>
        <w:t>314085.44</w:t>
      </w:r>
      <w:r>
        <w:rPr>
          <w:color w:val="auto"/>
          <w:spacing w:val="19"/>
          <w:sz w:val="30"/>
          <w:szCs w:val="30"/>
          <w:highlight w:val="none"/>
          <w:lang w:eastAsia="zh-CN"/>
        </w:rPr>
        <w:t>万元，执行率为</w:t>
      </w:r>
      <w:r>
        <w:rPr>
          <w:rFonts w:hint="eastAsia" w:ascii="Times New Roman" w:hAnsi="Times New Roman" w:cs="Times New Roman" w:eastAsiaTheme="minorEastAsia"/>
          <w:color w:val="auto"/>
          <w:sz w:val="30"/>
          <w:szCs w:val="30"/>
          <w:highlight w:val="none"/>
          <w:lang w:val="en-US" w:eastAsia="zh-CN"/>
        </w:rPr>
        <w:t>96.39</w:t>
      </w:r>
      <w:r>
        <w:rPr>
          <w:rFonts w:ascii="Times New Roman" w:hAnsi="Times New Roman" w:eastAsia="Times New Roman" w:cs="Times New Roman"/>
          <w:color w:val="auto"/>
          <w:spacing w:val="19"/>
          <w:sz w:val="30"/>
          <w:szCs w:val="30"/>
          <w:highlight w:val="none"/>
          <w:lang w:eastAsia="zh-CN"/>
        </w:rPr>
        <w:t>%</w:t>
      </w:r>
      <w:r>
        <w:rPr>
          <w:color w:val="auto"/>
          <w:spacing w:val="19"/>
          <w:sz w:val="30"/>
          <w:szCs w:val="30"/>
          <w:highlight w:val="none"/>
          <w:lang w:eastAsia="zh-CN"/>
        </w:rPr>
        <w:t>。</w:t>
      </w:r>
    </w:p>
    <w:p w14:paraId="111E81C1">
      <w:pPr>
        <w:spacing w:before="209" w:line="221" w:lineRule="auto"/>
        <w:ind w:left="634"/>
        <w:outlineLvl w:val="0"/>
        <w:rPr>
          <w:rFonts w:ascii="黑体" w:hAnsi="黑体" w:eastAsia="黑体" w:cs="黑体"/>
          <w:color w:val="auto"/>
          <w:sz w:val="30"/>
          <w:szCs w:val="30"/>
          <w:highlight w:val="none"/>
          <w:lang w:eastAsia="zh-CN"/>
        </w:rPr>
      </w:pPr>
      <w:r>
        <w:rPr>
          <w:rFonts w:ascii="黑体" w:hAnsi="黑体" w:eastAsia="黑体" w:cs="黑体"/>
          <w:b/>
          <w:bCs/>
          <w:color w:val="auto"/>
          <w:spacing w:val="9"/>
          <w:sz w:val="30"/>
          <w:szCs w:val="30"/>
          <w:highlight w:val="none"/>
          <w:lang w:eastAsia="zh-CN"/>
        </w:rPr>
        <w:t>二、部门整体绩效目标和绩效指标设定情况</w:t>
      </w:r>
    </w:p>
    <w:p w14:paraId="79282AA6">
      <w:pPr>
        <w:widowControl w:val="0"/>
        <w:spacing w:line="540" w:lineRule="exact"/>
        <w:ind w:firstLine="640" w:firstLineChars="200"/>
        <w:jc w:val="both"/>
        <w:rPr>
          <w:rFonts w:ascii="宋体" w:hAnsi="宋体" w:eastAsia="方正仿宋简体" w:cs="方正仿宋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eastAsia="zh-CN"/>
        </w:rPr>
        <w:t>（一）坚持问题导向，补齐民生短板。</w:t>
      </w:r>
      <w:r>
        <w:rPr>
          <w:rFonts w:ascii="Times New Roman" w:hAnsi="Times New Roman" w:eastAsia="方正仿宋简体" w:cs="Times New Roman"/>
          <w:color w:val="auto"/>
          <w:sz w:val="32"/>
          <w:szCs w:val="32"/>
          <w:highlight w:val="none"/>
          <w:lang w:eastAsia="zh-CN"/>
        </w:rPr>
        <w:t>坚持以改善民生为目标，聚焦住建短板，强化担当作为</w:t>
      </w:r>
      <w:r>
        <w:rPr>
          <w:rFonts w:hint="eastAsia" w:ascii="Times New Roman" w:hAnsi="Times New Roman" w:eastAsia="方正仿宋简体" w:cs="Times New Roman"/>
          <w:color w:val="auto"/>
          <w:sz w:val="32"/>
          <w:szCs w:val="32"/>
          <w:highlight w:val="none"/>
          <w:lang w:eastAsia="zh-CN"/>
        </w:rPr>
        <w:t>。①</w:t>
      </w:r>
      <w:r>
        <w:rPr>
          <w:rFonts w:hint="eastAsia" w:ascii="宋体" w:hAnsi="宋体" w:eastAsia="方正仿宋简体" w:cs="方正仿宋简体"/>
          <w:color w:val="auto"/>
          <w:sz w:val="32"/>
          <w:szCs w:val="32"/>
          <w:highlight w:val="none"/>
          <w:lang w:eastAsia="zh-CN"/>
        </w:rPr>
        <w:t>解决房地产遗留问题，所有省挂账督办项目均按照省市要求如期销号。纳入省房地产开发项目信息系统的</w:t>
      </w:r>
      <w:r>
        <w:rPr>
          <w:rFonts w:hint="eastAsia" w:ascii="宋体" w:hAnsi="宋体" w:eastAsia="宋体" w:cs="宋体"/>
          <w:color w:val="auto"/>
          <w:sz w:val="32"/>
          <w:szCs w:val="32"/>
          <w:highlight w:val="none"/>
          <w:lang w:eastAsia="zh-CN"/>
        </w:rPr>
        <w:t>12</w:t>
      </w:r>
      <w:r>
        <w:rPr>
          <w:rFonts w:hint="eastAsia" w:ascii="宋体" w:hAnsi="宋体" w:eastAsia="方正仿宋简体" w:cs="方正仿宋简体"/>
          <w:color w:val="auto"/>
          <w:sz w:val="32"/>
          <w:szCs w:val="32"/>
          <w:highlight w:val="none"/>
          <w:lang w:eastAsia="zh-CN"/>
        </w:rPr>
        <w:t>个“办证难”项目办证率已达到</w:t>
      </w:r>
      <w:r>
        <w:rPr>
          <w:rFonts w:hint="eastAsia" w:ascii="宋体" w:hAnsi="宋体" w:eastAsia="宋体" w:cs="宋体"/>
          <w:color w:val="auto"/>
          <w:sz w:val="32"/>
          <w:szCs w:val="32"/>
          <w:highlight w:val="none"/>
          <w:lang w:eastAsia="zh-CN"/>
        </w:rPr>
        <w:t>62</w:t>
      </w:r>
      <w:r>
        <w:rPr>
          <w:rFonts w:hint="eastAsia" w:ascii="宋体" w:hAnsi="宋体" w:eastAsia="方正仿宋简体" w:cs="方正仿宋简体"/>
          <w:color w:val="auto"/>
          <w:sz w:val="32"/>
          <w:szCs w:val="32"/>
          <w:highlight w:val="none"/>
          <w:lang w:eastAsia="zh-CN"/>
        </w:rPr>
        <w:t>%以上。②科元里龙元北里棚户区改造项目正在建设中，预计在本年内主体封顶。③推进五农场陡坨新村房屋征收及宝双钢铁钢构地块征收搬迁工作。④</w:t>
      </w:r>
      <w:r>
        <w:rPr>
          <w:rFonts w:hint="eastAsia" w:ascii="宋体" w:hAnsi="宋体" w:eastAsia="宋体" w:cs="宋体"/>
          <w:color w:val="auto"/>
          <w:sz w:val="32"/>
          <w:szCs w:val="32"/>
          <w:highlight w:val="none"/>
          <w:lang w:eastAsia="zh-CN"/>
        </w:rPr>
        <w:t>2023</w:t>
      </w:r>
      <w:r>
        <w:rPr>
          <w:rFonts w:hint="eastAsia" w:ascii="宋体" w:hAnsi="宋体" w:eastAsia="方正仿宋简体" w:cs="方正仿宋简体"/>
          <w:color w:val="auto"/>
          <w:sz w:val="32"/>
          <w:szCs w:val="32"/>
          <w:highlight w:val="none"/>
          <w:lang w:eastAsia="zh-CN"/>
        </w:rPr>
        <w:t>年曹妃甸区老旧小区改造项目共</w:t>
      </w:r>
      <w:r>
        <w:rPr>
          <w:rFonts w:hint="eastAsia" w:ascii="宋体" w:hAnsi="宋体" w:eastAsia="宋体" w:cs="宋体"/>
          <w:color w:val="auto"/>
          <w:sz w:val="32"/>
          <w:szCs w:val="32"/>
          <w:highlight w:val="none"/>
          <w:lang w:eastAsia="zh-CN"/>
        </w:rPr>
        <w:t>6</w:t>
      </w:r>
      <w:r>
        <w:rPr>
          <w:rFonts w:hint="eastAsia" w:ascii="宋体" w:hAnsi="宋体" w:eastAsia="方正仿宋简体" w:cs="方正仿宋简体"/>
          <w:color w:val="auto"/>
          <w:sz w:val="32"/>
          <w:szCs w:val="32"/>
          <w:highlight w:val="none"/>
          <w:lang w:eastAsia="zh-CN"/>
        </w:rPr>
        <w:t>项，涉及建筑面积</w:t>
      </w:r>
      <w:r>
        <w:rPr>
          <w:rFonts w:hint="eastAsia" w:ascii="宋体" w:hAnsi="宋体" w:eastAsia="宋体" w:cs="宋体"/>
          <w:color w:val="auto"/>
          <w:sz w:val="32"/>
          <w:szCs w:val="32"/>
          <w:highlight w:val="none"/>
          <w:lang w:eastAsia="zh-CN"/>
        </w:rPr>
        <w:t>6</w:t>
      </w:r>
      <w:r>
        <w:rPr>
          <w:rFonts w:hint="eastAsia" w:ascii="宋体" w:hAnsi="宋体" w:eastAsia="方正仿宋简体" w:cs="方正仿宋简体"/>
          <w:color w:val="auto"/>
          <w:sz w:val="32"/>
          <w:szCs w:val="32"/>
          <w:highlight w:val="none"/>
          <w:lang w:eastAsia="zh-CN"/>
        </w:rPr>
        <w:t>.</w:t>
      </w:r>
      <w:r>
        <w:rPr>
          <w:rFonts w:hint="eastAsia" w:ascii="宋体" w:hAnsi="宋体" w:eastAsia="宋体" w:cs="宋体"/>
          <w:color w:val="auto"/>
          <w:sz w:val="32"/>
          <w:szCs w:val="32"/>
          <w:highlight w:val="none"/>
          <w:lang w:eastAsia="zh-CN"/>
        </w:rPr>
        <w:t>64</w:t>
      </w:r>
      <w:r>
        <w:rPr>
          <w:rFonts w:hint="eastAsia" w:ascii="宋体" w:hAnsi="宋体" w:eastAsia="方正仿宋简体" w:cs="方正仿宋简体"/>
          <w:color w:val="auto"/>
          <w:sz w:val="32"/>
          <w:szCs w:val="32"/>
          <w:highlight w:val="none"/>
          <w:lang w:eastAsia="zh-CN"/>
        </w:rPr>
        <w:t>万平方米，惠及居民</w:t>
      </w:r>
      <w:r>
        <w:rPr>
          <w:rFonts w:hint="eastAsia" w:ascii="宋体" w:hAnsi="宋体" w:eastAsia="宋体" w:cs="宋体"/>
          <w:color w:val="auto"/>
          <w:sz w:val="32"/>
          <w:szCs w:val="32"/>
          <w:highlight w:val="none"/>
          <w:lang w:eastAsia="zh-CN"/>
        </w:rPr>
        <w:t>1178</w:t>
      </w:r>
      <w:r>
        <w:rPr>
          <w:rFonts w:hint="eastAsia" w:ascii="宋体" w:hAnsi="宋体" w:eastAsia="方正仿宋简体" w:cs="方正仿宋简体"/>
          <w:color w:val="auto"/>
          <w:sz w:val="32"/>
          <w:szCs w:val="32"/>
          <w:highlight w:val="none"/>
          <w:lang w:eastAsia="zh-CN"/>
        </w:rPr>
        <w:t>户，均已完工。⑤已筹集“曹妃甸区创业公寓项目”等保障性租赁住房项目</w:t>
      </w:r>
      <w:r>
        <w:rPr>
          <w:rFonts w:hint="eastAsia" w:ascii="宋体" w:hAnsi="宋体" w:eastAsia="宋体" w:cs="宋体"/>
          <w:color w:val="auto"/>
          <w:sz w:val="32"/>
          <w:szCs w:val="32"/>
          <w:highlight w:val="none"/>
          <w:lang w:eastAsia="zh-CN"/>
        </w:rPr>
        <w:t>5</w:t>
      </w:r>
      <w:r>
        <w:rPr>
          <w:rFonts w:hint="eastAsia" w:ascii="宋体" w:hAnsi="宋体" w:eastAsia="方正仿宋简体" w:cs="方正仿宋简体"/>
          <w:color w:val="auto"/>
          <w:sz w:val="32"/>
          <w:szCs w:val="32"/>
          <w:highlight w:val="none"/>
          <w:lang w:eastAsia="zh-CN"/>
        </w:rPr>
        <w:t>项，共</w:t>
      </w:r>
      <w:r>
        <w:rPr>
          <w:rFonts w:hint="eastAsia" w:ascii="宋体" w:hAnsi="宋体" w:eastAsia="宋体" w:cs="宋体"/>
          <w:color w:val="auto"/>
          <w:sz w:val="32"/>
          <w:szCs w:val="32"/>
          <w:highlight w:val="none"/>
          <w:lang w:eastAsia="zh-CN"/>
        </w:rPr>
        <w:t>1183</w:t>
      </w:r>
      <w:r>
        <w:rPr>
          <w:rFonts w:hint="eastAsia" w:ascii="宋体" w:hAnsi="宋体" w:eastAsia="方正仿宋简体" w:cs="方正仿宋简体"/>
          <w:color w:val="auto"/>
          <w:sz w:val="32"/>
          <w:szCs w:val="32"/>
          <w:highlight w:val="none"/>
          <w:lang w:eastAsia="zh-CN"/>
        </w:rPr>
        <w:t>套，完成市达指标。⑥做好信访及</w:t>
      </w:r>
      <w:r>
        <w:rPr>
          <w:rFonts w:hint="eastAsia" w:ascii="宋体" w:hAnsi="宋体" w:eastAsia="宋体" w:cs="宋体"/>
          <w:color w:val="auto"/>
          <w:sz w:val="32"/>
          <w:szCs w:val="32"/>
          <w:highlight w:val="none"/>
          <w:lang w:eastAsia="zh-CN"/>
        </w:rPr>
        <w:t>12345</w:t>
      </w:r>
      <w:r>
        <w:rPr>
          <w:rFonts w:hint="eastAsia" w:ascii="宋体" w:hAnsi="宋体" w:eastAsia="方正仿宋简体" w:cs="方正仿宋简体"/>
          <w:color w:val="auto"/>
          <w:sz w:val="32"/>
          <w:szCs w:val="32"/>
          <w:highlight w:val="none"/>
          <w:lang w:eastAsia="zh-CN"/>
        </w:rPr>
        <w:t>政务服务工作，做到了新案随清、旧案突破。共接收</w:t>
      </w:r>
      <w:r>
        <w:rPr>
          <w:rFonts w:hint="eastAsia" w:ascii="宋体" w:hAnsi="宋体" w:eastAsia="宋体" w:cs="宋体"/>
          <w:color w:val="auto"/>
          <w:sz w:val="32"/>
          <w:szCs w:val="32"/>
          <w:highlight w:val="none"/>
          <w:lang w:eastAsia="zh-CN"/>
        </w:rPr>
        <w:t>12345</w:t>
      </w:r>
      <w:r>
        <w:rPr>
          <w:rFonts w:hint="eastAsia" w:ascii="宋体" w:hAnsi="宋体" w:eastAsia="方正仿宋简体" w:cs="方正仿宋简体"/>
          <w:color w:val="auto"/>
          <w:sz w:val="32"/>
          <w:szCs w:val="32"/>
          <w:highlight w:val="none"/>
          <w:lang w:eastAsia="zh-CN"/>
        </w:rPr>
        <w:t>热线工单</w:t>
      </w:r>
      <w:r>
        <w:rPr>
          <w:rFonts w:hint="eastAsia" w:ascii="宋体" w:hAnsi="宋体" w:eastAsia="宋体" w:cs="宋体"/>
          <w:color w:val="auto"/>
          <w:sz w:val="32"/>
          <w:szCs w:val="32"/>
          <w:highlight w:val="none"/>
          <w:lang w:eastAsia="zh-CN"/>
        </w:rPr>
        <w:t>820</w:t>
      </w:r>
      <w:r>
        <w:rPr>
          <w:rFonts w:hint="eastAsia" w:ascii="宋体" w:hAnsi="宋体" w:eastAsia="方正仿宋简体" w:cs="方正仿宋简体"/>
          <w:color w:val="auto"/>
          <w:sz w:val="32"/>
          <w:szCs w:val="32"/>
          <w:highlight w:val="none"/>
          <w:lang w:eastAsia="zh-CN"/>
        </w:rPr>
        <w:t>件，均</w:t>
      </w:r>
      <w:r>
        <w:rPr>
          <w:rFonts w:hint="eastAsia" w:eastAsia="方正仿宋简体" w:cs="方正仿宋简体"/>
          <w:color w:val="auto"/>
          <w:sz w:val="32"/>
          <w:szCs w:val="32"/>
          <w:highlight w:val="none"/>
          <w:lang w:eastAsia="zh-CN"/>
        </w:rPr>
        <w:t>按照要求</w:t>
      </w:r>
      <w:r>
        <w:rPr>
          <w:rFonts w:hint="eastAsia" w:ascii="宋体" w:hAnsi="宋体" w:eastAsia="方正仿宋简体" w:cs="方正仿宋简体"/>
          <w:color w:val="auto"/>
          <w:sz w:val="32"/>
          <w:szCs w:val="32"/>
          <w:highlight w:val="none"/>
          <w:lang w:eastAsia="zh-CN"/>
        </w:rPr>
        <w:t>办结完毕</w:t>
      </w:r>
      <w:r>
        <w:rPr>
          <w:rFonts w:hint="eastAsia" w:eastAsia="方正仿宋简体" w:cs="方正仿宋简体"/>
          <w:color w:val="auto"/>
          <w:sz w:val="32"/>
          <w:szCs w:val="32"/>
          <w:highlight w:val="none"/>
          <w:lang w:eastAsia="zh-CN"/>
        </w:rPr>
        <w:t>，满意率达</w:t>
      </w:r>
      <w:r>
        <w:rPr>
          <w:rFonts w:hint="eastAsia" w:ascii="宋体" w:hAnsi="宋体" w:eastAsia="宋体" w:cs="宋体"/>
          <w:color w:val="auto"/>
          <w:sz w:val="32"/>
          <w:szCs w:val="32"/>
          <w:highlight w:val="none"/>
          <w:lang w:eastAsia="zh-CN"/>
        </w:rPr>
        <w:t>93</w:t>
      </w:r>
      <w:r>
        <w:rPr>
          <w:rFonts w:hint="eastAsia" w:eastAsia="方正仿宋简体" w:cs="方正仿宋简体"/>
          <w:color w:val="auto"/>
          <w:sz w:val="32"/>
          <w:szCs w:val="32"/>
          <w:highlight w:val="none"/>
          <w:lang w:eastAsia="zh-CN"/>
        </w:rPr>
        <w:t>.</w:t>
      </w:r>
      <w:r>
        <w:rPr>
          <w:rFonts w:hint="eastAsia" w:ascii="宋体" w:hAnsi="宋体" w:eastAsia="宋体" w:cs="宋体"/>
          <w:color w:val="auto"/>
          <w:sz w:val="32"/>
          <w:szCs w:val="32"/>
          <w:highlight w:val="none"/>
          <w:lang w:eastAsia="zh-CN"/>
        </w:rPr>
        <w:t>04</w:t>
      </w:r>
      <w:r>
        <w:rPr>
          <w:rFonts w:hint="eastAsia"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eastAsia="zh-CN"/>
        </w:rPr>
        <w:t>。</w:t>
      </w:r>
    </w:p>
    <w:p w14:paraId="4BCBAC8E">
      <w:pPr>
        <w:widowControl w:val="0"/>
        <w:spacing w:line="540" w:lineRule="exact"/>
        <w:ind w:firstLine="640" w:firstLineChars="200"/>
        <w:jc w:val="both"/>
        <w:rPr>
          <w:rFonts w:ascii="方正仿宋简体" w:hAnsi="方正仿宋简体" w:eastAsia="方正仿宋简体" w:cs="方正仿宋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eastAsia="zh-CN"/>
        </w:rPr>
        <w:t>（二）规范行业监管，提升服务水平。</w:t>
      </w:r>
      <w:r>
        <w:rPr>
          <w:rFonts w:ascii="Times New Roman" w:hAnsi="Times New Roman" w:eastAsia="方正仿宋简体" w:cs="Times New Roman"/>
          <w:color w:val="auto"/>
          <w:sz w:val="32"/>
          <w:szCs w:val="32"/>
          <w:highlight w:val="none"/>
          <w:lang w:eastAsia="zh-CN"/>
        </w:rPr>
        <w:t>依法加强</w:t>
      </w:r>
      <w:r>
        <w:rPr>
          <w:rFonts w:hint="eastAsia" w:ascii="Times New Roman" w:hAnsi="Times New Roman" w:eastAsia="方正仿宋简体" w:cs="Times New Roman"/>
          <w:color w:val="auto"/>
          <w:sz w:val="32"/>
          <w:szCs w:val="32"/>
          <w:highlight w:val="none"/>
          <w:lang w:eastAsia="zh-CN"/>
        </w:rPr>
        <w:t>对房地产市场和建筑领域的监管力度，提升发展质效。①</w:t>
      </w:r>
      <w:r>
        <w:rPr>
          <w:rStyle w:val="9"/>
          <w:rFonts w:hint="eastAsia" w:ascii="宋体" w:hAnsi="宋体" w:eastAsia="方正仿宋简体" w:cs="方正仿宋简体"/>
          <w:color w:val="auto"/>
          <w:sz w:val="32"/>
          <w:szCs w:val="32"/>
          <w:highlight w:val="none"/>
          <w:shd w:val="clear" w:color="auto" w:fill="FFFFFF"/>
          <w:lang w:eastAsia="zh-CN"/>
        </w:rPr>
        <w:t>深化房地产业供给侧结构性改革。</w:t>
      </w:r>
      <w:r>
        <w:rPr>
          <w:rFonts w:hint="eastAsia" w:ascii="宋体" w:hAnsi="宋体" w:eastAsia="方正仿宋简体" w:cs="方正仿宋简体"/>
          <w:color w:val="auto"/>
          <w:sz w:val="32"/>
          <w:szCs w:val="32"/>
          <w:highlight w:val="none"/>
          <w:lang w:eastAsia="zh-CN"/>
        </w:rPr>
        <w:t>制定《关于深化房地产供给侧结构性改革加快建立“租购并举”住房体系的工作方案》。确定了</w:t>
      </w:r>
      <w:r>
        <w:rPr>
          <w:rStyle w:val="9"/>
          <w:rFonts w:hint="eastAsia" w:ascii="宋体" w:hAnsi="宋体" w:eastAsia="方正仿宋简体" w:cs="方正仿宋简体"/>
          <w:color w:val="auto"/>
          <w:sz w:val="32"/>
          <w:szCs w:val="32"/>
          <w:highlight w:val="none"/>
          <w:shd w:val="clear" w:color="auto" w:fill="FFFFFF"/>
          <w:lang w:eastAsia="zh-CN"/>
        </w:rPr>
        <w:t>合生创展“观唐星荟+观塘樾府”生活圈作为</w:t>
      </w:r>
      <w:r>
        <w:rPr>
          <w:rFonts w:hint="eastAsia" w:ascii="宋体" w:hAnsi="宋体" w:eastAsia="方正仿宋简体" w:cs="方正仿宋简体"/>
          <w:color w:val="auto"/>
          <w:sz w:val="32"/>
          <w:szCs w:val="32"/>
          <w:highlight w:val="none"/>
          <w:lang w:eastAsia="zh-CN"/>
        </w:rPr>
        <w:t>“服务+生活家园”项目，京唐时光作为“产业+人才家园”项目，打造具有曹妃甸特色的“租购并举”住房体系。②理顺物业管理体制机制，开展物业行业排查整治</w:t>
      </w:r>
      <w:r>
        <w:rPr>
          <w:rFonts w:hint="eastAsia" w:ascii="宋体" w:hAnsi="宋体" w:eastAsia="方正仿宋简体" w:cs="方正仿宋简体"/>
          <w:color w:val="auto"/>
          <w:kern w:val="2"/>
          <w:sz w:val="32"/>
          <w:szCs w:val="32"/>
          <w:highlight w:val="none"/>
          <w:lang w:eastAsia="zh-CN"/>
        </w:rPr>
        <w:t>。</w:t>
      </w:r>
      <w:r>
        <w:rPr>
          <w:rFonts w:hint="eastAsia" w:ascii="宋体" w:hAnsi="宋体" w:eastAsia="方正仿宋简体" w:cs="方正仿宋简体"/>
          <w:color w:val="auto"/>
          <w:sz w:val="32"/>
          <w:szCs w:val="32"/>
          <w:highlight w:val="none"/>
          <w:lang w:eastAsia="zh-CN"/>
        </w:rPr>
        <w:t>推进国企物业服务企业为老旧小区兜底管理，曹发展集团子公司唐山曹妃甸海欣综合服务有限公司接管了垦丰街道海龙花园小区。③被动式超低能耗建筑。</w:t>
      </w:r>
      <w:r>
        <w:rPr>
          <w:rFonts w:hint="eastAsia" w:ascii="宋体" w:hAnsi="宋体" w:eastAsia="宋体" w:cs="宋体"/>
          <w:color w:val="auto"/>
          <w:sz w:val="32"/>
          <w:szCs w:val="32"/>
          <w:highlight w:val="none"/>
          <w:lang w:eastAsia="zh-CN"/>
        </w:rPr>
        <w:t>2020</w:t>
      </w:r>
      <w:r>
        <w:rPr>
          <w:rFonts w:hint="eastAsia" w:ascii="宋体" w:hAnsi="宋体" w:eastAsia="方正仿宋简体" w:cs="方正仿宋简体"/>
          <w:color w:val="auto"/>
          <w:sz w:val="32"/>
          <w:szCs w:val="32"/>
          <w:highlight w:val="none"/>
          <w:lang w:eastAsia="zh-CN"/>
        </w:rPr>
        <w:t>-</w:t>
      </w:r>
      <w:r>
        <w:rPr>
          <w:rFonts w:hint="eastAsia" w:ascii="宋体" w:hAnsi="宋体" w:eastAsia="宋体" w:cs="宋体"/>
          <w:color w:val="auto"/>
          <w:sz w:val="32"/>
          <w:szCs w:val="32"/>
          <w:highlight w:val="none"/>
          <w:lang w:eastAsia="zh-CN"/>
        </w:rPr>
        <w:t>2023</w:t>
      </w:r>
      <w:r>
        <w:rPr>
          <w:rFonts w:hint="eastAsia" w:ascii="宋体" w:hAnsi="宋体" w:eastAsia="方正仿宋简体" w:cs="方正仿宋简体"/>
          <w:color w:val="auto"/>
          <w:sz w:val="32"/>
          <w:szCs w:val="32"/>
          <w:highlight w:val="none"/>
          <w:lang w:eastAsia="zh-CN"/>
        </w:rPr>
        <w:t>年下达合计任务面积为</w:t>
      </w:r>
      <w:r>
        <w:rPr>
          <w:rFonts w:hint="eastAsia" w:ascii="宋体" w:hAnsi="宋体" w:eastAsia="宋体" w:cs="宋体"/>
          <w:color w:val="auto"/>
          <w:sz w:val="32"/>
          <w:szCs w:val="32"/>
          <w:highlight w:val="none"/>
          <w:lang w:eastAsia="zh-CN"/>
        </w:rPr>
        <w:t>12</w:t>
      </w:r>
      <w:r>
        <w:rPr>
          <w:rFonts w:hint="eastAsia" w:ascii="宋体" w:hAnsi="宋体" w:eastAsia="方正仿宋简体" w:cs="方正仿宋简体"/>
          <w:color w:val="auto"/>
          <w:sz w:val="32"/>
          <w:szCs w:val="32"/>
          <w:highlight w:val="none"/>
          <w:lang w:eastAsia="zh-CN"/>
        </w:rPr>
        <w:t>.</w:t>
      </w:r>
      <w:r>
        <w:rPr>
          <w:rFonts w:hint="eastAsia" w:ascii="宋体" w:hAnsi="宋体" w:eastAsia="宋体" w:cs="宋体"/>
          <w:color w:val="auto"/>
          <w:sz w:val="32"/>
          <w:szCs w:val="32"/>
          <w:highlight w:val="none"/>
          <w:lang w:eastAsia="zh-CN"/>
        </w:rPr>
        <w:t>64</w:t>
      </w:r>
      <w:r>
        <w:rPr>
          <w:rFonts w:hint="eastAsia" w:ascii="宋体" w:hAnsi="宋体" w:eastAsia="方正仿宋简体" w:cs="方正仿宋简体"/>
          <w:color w:val="auto"/>
          <w:sz w:val="32"/>
          <w:szCs w:val="32"/>
          <w:highlight w:val="none"/>
          <w:lang w:eastAsia="zh-CN"/>
        </w:rPr>
        <w:t>万平方米，截至目前已完成任务</w:t>
      </w:r>
      <w:r>
        <w:rPr>
          <w:rFonts w:hint="eastAsia" w:ascii="宋体" w:hAnsi="宋体" w:eastAsia="宋体" w:cs="宋体"/>
          <w:color w:val="auto"/>
          <w:sz w:val="32"/>
          <w:szCs w:val="32"/>
          <w:highlight w:val="none"/>
          <w:lang w:eastAsia="zh-CN"/>
        </w:rPr>
        <w:t>3</w:t>
      </w:r>
      <w:r>
        <w:rPr>
          <w:rFonts w:hint="eastAsia" w:ascii="宋体" w:hAnsi="宋体" w:eastAsia="方正仿宋简体" w:cs="方正仿宋简体"/>
          <w:color w:val="auto"/>
          <w:sz w:val="32"/>
          <w:szCs w:val="32"/>
          <w:highlight w:val="none"/>
          <w:lang w:eastAsia="zh-CN"/>
        </w:rPr>
        <w:t>.</w:t>
      </w:r>
      <w:r>
        <w:rPr>
          <w:rFonts w:hint="eastAsia" w:ascii="宋体" w:hAnsi="宋体" w:eastAsia="宋体" w:cs="宋体"/>
          <w:color w:val="auto"/>
          <w:sz w:val="32"/>
          <w:szCs w:val="32"/>
          <w:highlight w:val="none"/>
          <w:lang w:eastAsia="zh-CN"/>
        </w:rPr>
        <w:t>42</w:t>
      </w:r>
      <w:r>
        <w:rPr>
          <w:rFonts w:hint="eastAsia" w:ascii="宋体" w:hAnsi="宋体" w:eastAsia="方正仿宋简体" w:cs="方正仿宋简体"/>
          <w:color w:val="auto"/>
          <w:sz w:val="32"/>
          <w:szCs w:val="32"/>
          <w:highlight w:val="none"/>
          <w:lang w:eastAsia="zh-CN"/>
        </w:rPr>
        <w:t>万平方米。④绿色料仓建设。共计</w:t>
      </w:r>
      <w:r>
        <w:rPr>
          <w:rFonts w:hint="eastAsia" w:ascii="宋体" w:hAnsi="宋体" w:eastAsia="宋体" w:cs="宋体"/>
          <w:color w:val="auto"/>
          <w:sz w:val="32"/>
          <w:szCs w:val="32"/>
          <w:highlight w:val="none"/>
          <w:lang w:eastAsia="zh-CN"/>
        </w:rPr>
        <w:t>6</w:t>
      </w:r>
      <w:r>
        <w:rPr>
          <w:rFonts w:hint="eastAsia" w:ascii="宋体" w:hAnsi="宋体" w:eastAsia="方正仿宋简体" w:cs="方正仿宋简体"/>
          <w:color w:val="auto"/>
          <w:sz w:val="32"/>
          <w:szCs w:val="32"/>
          <w:highlight w:val="none"/>
          <w:lang w:eastAsia="zh-CN"/>
        </w:rPr>
        <w:t>家企业建设绿色料仓，已全部完工达成上级要求，预计全市排名前列。⑤房屋建筑工地扬尘治理工作。对全区建筑工地扬尘治理提标整改情况进行了全覆盖、不间断巡查，</w:t>
      </w:r>
      <w:r>
        <w:rPr>
          <w:rFonts w:hint="eastAsia" w:ascii="宋体" w:hAnsi="宋体" w:eastAsia="方正仿宋简体" w:cs="方正仿宋简体"/>
          <w:snapToGrid/>
          <w:color w:val="auto"/>
          <w:kern w:val="2"/>
          <w:sz w:val="32"/>
          <w:szCs w:val="32"/>
          <w:highlight w:val="none"/>
          <w:lang w:eastAsia="zh-CN"/>
        </w:rPr>
        <w:t>针对省督察帮扶组、市驻点帮扶专班交办的扬尘问题，及时完成整改，巩固扬尘治理成果。⑥安全生产工作。</w:t>
      </w:r>
      <w:r>
        <w:rPr>
          <w:rFonts w:hint="eastAsia" w:ascii="方正仿宋简体" w:hAnsi="方正仿宋简体" w:eastAsia="方正仿宋简体" w:cs="方正仿宋简体"/>
          <w:color w:val="auto"/>
          <w:sz w:val="32"/>
          <w:szCs w:val="32"/>
          <w:highlight w:val="none"/>
          <w:lang w:eastAsia="zh-CN"/>
        </w:rPr>
        <w:t>针对住建领域的建筑工地、燃气、自建房、物业领域多次开展安全生产大排查大整治工作，压实各级责任，及时整改问题，消除安全隐患。目前，安全形势良好，未发生安全生产事故。</w:t>
      </w:r>
    </w:p>
    <w:p w14:paraId="4A57EAD2">
      <w:pPr>
        <w:widowControl w:val="0"/>
        <w:spacing w:line="540" w:lineRule="exact"/>
        <w:ind w:firstLine="640" w:firstLineChars="200"/>
        <w:jc w:val="both"/>
        <w:rPr>
          <w:rFonts w:ascii="宋体" w:hAnsi="宋体" w:eastAsia="方正仿宋简体" w:cs="方正仿宋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eastAsia="zh-CN"/>
        </w:rPr>
        <w:t>（三）做好燃热管理，强化城市服务。</w:t>
      </w:r>
      <w:r>
        <w:rPr>
          <w:rFonts w:ascii="Times New Roman" w:hAnsi="Times New Roman" w:eastAsia="方正仿宋简体" w:cs="Times New Roman"/>
          <w:color w:val="auto"/>
          <w:sz w:val="32"/>
          <w:szCs w:val="32"/>
          <w:highlight w:val="none"/>
          <w:lang w:eastAsia="zh-CN"/>
        </w:rPr>
        <w:t>因地制宜</w:t>
      </w:r>
      <w:r>
        <w:rPr>
          <w:rFonts w:hint="eastAsia" w:ascii="Times New Roman" w:hAnsi="Times New Roman" w:eastAsia="方正仿宋简体" w:cs="Times New Roman"/>
          <w:color w:val="auto"/>
          <w:sz w:val="32"/>
          <w:szCs w:val="32"/>
          <w:highlight w:val="none"/>
          <w:lang w:eastAsia="zh-CN"/>
        </w:rPr>
        <w:t>做好燃热行业管理</w:t>
      </w:r>
      <w:r>
        <w:rPr>
          <w:rFonts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①</w:t>
      </w:r>
      <w:r>
        <w:rPr>
          <w:rFonts w:hint="eastAsia" w:ascii="宋体" w:hAnsi="宋体" w:eastAsia="方正仿宋简体" w:cs="方正仿宋简体"/>
          <w:color w:val="auto"/>
          <w:sz w:val="32"/>
          <w:szCs w:val="32"/>
          <w:highlight w:val="none"/>
          <w:lang w:eastAsia="zh-CN"/>
        </w:rPr>
        <w:t>燃气方面工作。推进燃气监管平台建设，完成与市级平台数据对接。做好液化石油气企业“一城一企”重组工作，完成初步整合。开展“瓶改管”工作，</w:t>
      </w:r>
      <w:r>
        <w:rPr>
          <w:rFonts w:hint="eastAsia" w:ascii="宋体" w:hAnsi="宋体" w:eastAsia="宋体" w:cs="宋体"/>
          <w:color w:val="auto"/>
          <w:sz w:val="32"/>
          <w:szCs w:val="32"/>
          <w:highlight w:val="none"/>
          <w:lang w:eastAsia="zh-CN"/>
        </w:rPr>
        <w:t>2023</w:t>
      </w:r>
      <w:r>
        <w:rPr>
          <w:rFonts w:hint="eastAsia" w:ascii="宋体" w:hAnsi="宋体" w:eastAsia="方正仿宋简体" w:cs="方正仿宋简体"/>
          <w:color w:val="auto"/>
          <w:sz w:val="32"/>
          <w:szCs w:val="32"/>
          <w:highlight w:val="none"/>
          <w:lang w:eastAsia="zh-CN"/>
        </w:rPr>
        <w:t>年曹妃甸区“瓶改管”</w:t>
      </w:r>
      <w:r>
        <w:rPr>
          <w:rFonts w:hint="eastAsia" w:ascii="宋体" w:hAnsi="宋体" w:eastAsia="宋体" w:cs="宋体"/>
          <w:color w:val="auto"/>
          <w:sz w:val="32"/>
          <w:szCs w:val="32"/>
          <w:highlight w:val="none"/>
          <w:lang w:eastAsia="zh-CN"/>
        </w:rPr>
        <w:t>884</w:t>
      </w:r>
      <w:r>
        <w:rPr>
          <w:rFonts w:hint="eastAsia" w:ascii="宋体" w:hAnsi="宋体" w:eastAsia="方正仿宋简体" w:cs="方正仿宋简体"/>
          <w:color w:val="auto"/>
          <w:sz w:val="32"/>
          <w:szCs w:val="32"/>
          <w:highlight w:val="none"/>
          <w:lang w:eastAsia="zh-CN"/>
        </w:rPr>
        <w:t>户任务全部按时完成，取得全市第一名。全方位开展燃气安全隐患排查，结合相关部门对全区学校、幼儿园、医院、养老机构部门以及餐饮机构、商场、机关食堂等人员密集场所进行全面排查，发现问题及时整改，城乡燃气安全排查整治工作位列全市第一名。</w:t>
      </w:r>
      <w:r>
        <w:rPr>
          <w:rFonts w:hint="eastAsia" w:ascii="宋体" w:hAnsi="宋体" w:eastAsiaTheme="minorEastAsia" w:cstheme="minorEastAsia"/>
          <w:color w:val="auto"/>
          <w:sz w:val="32"/>
          <w:szCs w:val="32"/>
          <w:highlight w:val="none"/>
          <w:lang w:eastAsia="zh-CN"/>
        </w:rPr>
        <w:t>②</w:t>
      </w:r>
      <w:r>
        <w:rPr>
          <w:rFonts w:hint="eastAsia" w:ascii="宋体" w:hAnsi="宋体" w:eastAsia="方正仿宋简体" w:cs="方正仿宋简体"/>
          <w:color w:val="auto"/>
          <w:sz w:val="32"/>
          <w:szCs w:val="32"/>
          <w:highlight w:val="none"/>
          <w:lang w:eastAsia="zh-CN"/>
        </w:rPr>
        <w:t>做好今年供暖保障工作，督导各供热公司做好应急预案，提升服务水平，我区供暖室温达标率达</w:t>
      </w:r>
      <w:r>
        <w:rPr>
          <w:rFonts w:hint="eastAsia" w:ascii="宋体" w:hAnsi="宋体" w:eastAsia="宋体" w:cs="宋体"/>
          <w:color w:val="auto"/>
          <w:sz w:val="32"/>
          <w:szCs w:val="32"/>
          <w:highlight w:val="none"/>
          <w:lang w:eastAsia="zh-CN"/>
        </w:rPr>
        <w:t>100</w:t>
      </w:r>
      <w:r>
        <w:rPr>
          <w:rFonts w:hint="eastAsia" w:ascii="宋体" w:hAnsi="宋体" w:eastAsia="方正仿宋简体" w:cs="方正仿宋简体"/>
          <w:color w:val="auto"/>
          <w:sz w:val="32"/>
          <w:szCs w:val="32"/>
          <w:highlight w:val="none"/>
          <w:lang w:eastAsia="zh-CN"/>
        </w:rPr>
        <w:t>%。加强农村双代后期运营管理，落实优惠的奖补政策，提升双代使用率。确保群众安全、温暖、清洁过冬。</w:t>
      </w:r>
    </w:p>
    <w:p w14:paraId="21B57D78">
      <w:pPr>
        <w:widowControl w:val="0"/>
        <w:spacing w:line="540" w:lineRule="exact"/>
        <w:ind w:firstLine="640" w:firstLineChars="200"/>
        <w:jc w:val="both"/>
        <w:rPr>
          <w:rFonts w:hint="eastAsia" w:ascii="Times New Roman" w:hAnsi="Times New Roman" w:eastAsia="方正仿宋简体" w:cs="Times New Roman"/>
          <w:color w:val="auto"/>
          <w:kern w:val="2"/>
          <w:sz w:val="32"/>
          <w:szCs w:val="40"/>
          <w:highlight w:val="none"/>
          <w:lang w:eastAsia="zh-CN"/>
        </w:rPr>
      </w:pPr>
      <w:r>
        <w:rPr>
          <w:rFonts w:hint="eastAsia" w:ascii="方正楷体简体" w:hAnsi="方正楷体简体" w:eastAsia="方正楷体简体" w:cs="方正楷体简体"/>
          <w:color w:val="auto"/>
          <w:sz w:val="32"/>
          <w:szCs w:val="32"/>
          <w:highlight w:val="none"/>
          <w:lang w:eastAsia="zh-CN"/>
        </w:rPr>
        <w:t>（四）开展城市更新，激发城市活力。</w:t>
      </w:r>
      <w:r>
        <w:rPr>
          <w:rFonts w:hint="eastAsia" w:ascii="Times New Roman" w:hAnsi="Times New Roman" w:eastAsia="方正仿宋简体" w:cs="Times New Roman"/>
          <w:color w:val="auto"/>
          <w:kern w:val="2"/>
          <w:sz w:val="32"/>
          <w:szCs w:val="40"/>
          <w:highlight w:val="none"/>
          <w:lang w:eastAsia="zh-CN"/>
        </w:rPr>
        <w:t>高标准开展城市体检和城市更新工作。各更新单元及滨海大道立交桥项目等一系列重大工程正在有序推进。①开展城市体检工作，编制形成了</w:t>
      </w:r>
      <w:r>
        <w:rPr>
          <w:rFonts w:hint="eastAsia" w:ascii="宋体" w:hAnsi="宋体" w:eastAsia="宋体" w:cs="宋体"/>
          <w:color w:val="auto"/>
          <w:kern w:val="2"/>
          <w:sz w:val="32"/>
          <w:szCs w:val="40"/>
          <w:highlight w:val="none"/>
          <w:lang w:eastAsia="zh-CN"/>
        </w:rPr>
        <w:t>2023</w:t>
      </w:r>
      <w:r>
        <w:rPr>
          <w:rFonts w:hint="eastAsia" w:ascii="Times New Roman" w:hAnsi="Times New Roman" w:eastAsia="方正仿宋简体" w:cs="Times New Roman"/>
          <w:color w:val="auto"/>
          <w:kern w:val="2"/>
          <w:sz w:val="32"/>
          <w:szCs w:val="40"/>
          <w:highlight w:val="none"/>
          <w:lang w:eastAsia="zh-CN"/>
        </w:rPr>
        <w:t>年度曹妃甸区城市体检初稿，为下一步制定城市更新计划提供重要依据。②积极督导城市更新工作进展，</w:t>
      </w:r>
      <w:r>
        <w:rPr>
          <w:rFonts w:hint="eastAsia" w:ascii="宋体" w:hAnsi="宋体" w:eastAsia="宋体" w:cs="宋体"/>
          <w:color w:val="auto"/>
          <w:kern w:val="2"/>
          <w:sz w:val="32"/>
          <w:szCs w:val="40"/>
          <w:highlight w:val="none"/>
          <w:lang w:eastAsia="zh-CN"/>
        </w:rPr>
        <w:t>2023</w:t>
      </w:r>
      <w:r>
        <w:rPr>
          <w:rFonts w:hint="eastAsia" w:ascii="Times New Roman" w:hAnsi="Times New Roman" w:eastAsia="方正仿宋简体" w:cs="Times New Roman"/>
          <w:color w:val="auto"/>
          <w:kern w:val="2"/>
          <w:sz w:val="32"/>
          <w:szCs w:val="40"/>
          <w:highlight w:val="none"/>
          <w:lang w:eastAsia="zh-CN"/>
        </w:rPr>
        <w:t>年城市更新项目</w:t>
      </w:r>
      <w:r>
        <w:rPr>
          <w:rFonts w:hint="eastAsia" w:ascii="宋体" w:hAnsi="宋体" w:eastAsia="宋体" w:cs="宋体"/>
          <w:color w:val="auto"/>
          <w:kern w:val="2"/>
          <w:sz w:val="32"/>
          <w:szCs w:val="40"/>
          <w:highlight w:val="none"/>
          <w:lang w:eastAsia="zh-CN"/>
        </w:rPr>
        <w:t>32</w:t>
      </w:r>
      <w:r>
        <w:rPr>
          <w:rFonts w:hint="eastAsia" w:ascii="Times New Roman" w:hAnsi="Times New Roman" w:eastAsia="方正仿宋简体" w:cs="Times New Roman"/>
          <w:color w:val="auto"/>
          <w:kern w:val="2"/>
          <w:sz w:val="32"/>
          <w:szCs w:val="40"/>
          <w:highlight w:val="none"/>
          <w:lang w:eastAsia="zh-CN"/>
        </w:rPr>
        <w:t>个，计划总投投资</w:t>
      </w:r>
      <w:r>
        <w:rPr>
          <w:rFonts w:hint="eastAsia" w:ascii="宋体" w:hAnsi="宋体" w:eastAsia="宋体" w:cs="宋体"/>
          <w:color w:val="auto"/>
          <w:kern w:val="2"/>
          <w:sz w:val="32"/>
          <w:szCs w:val="40"/>
          <w:highlight w:val="none"/>
          <w:lang w:eastAsia="zh-CN"/>
        </w:rPr>
        <w:t>406</w:t>
      </w:r>
      <w:r>
        <w:rPr>
          <w:rFonts w:hint="eastAsia" w:ascii="Times New Roman" w:hAnsi="Times New Roman" w:eastAsia="方正仿宋简体" w:cs="Times New Roman"/>
          <w:color w:val="auto"/>
          <w:kern w:val="2"/>
          <w:sz w:val="32"/>
          <w:szCs w:val="40"/>
          <w:highlight w:val="none"/>
          <w:lang w:eastAsia="zh-CN"/>
        </w:rPr>
        <w:t>亿元。年内完成投资目标</w:t>
      </w:r>
      <w:r>
        <w:rPr>
          <w:rFonts w:hint="eastAsia" w:ascii="宋体" w:hAnsi="宋体" w:eastAsia="宋体" w:cs="宋体"/>
          <w:color w:val="auto"/>
          <w:kern w:val="2"/>
          <w:sz w:val="32"/>
          <w:szCs w:val="40"/>
          <w:highlight w:val="none"/>
          <w:lang w:eastAsia="zh-CN"/>
        </w:rPr>
        <w:t>168</w:t>
      </w:r>
      <w:r>
        <w:rPr>
          <w:rFonts w:hint="eastAsia" w:ascii="Times New Roman" w:hAnsi="Times New Roman" w:eastAsia="方正仿宋简体" w:cs="Times New Roman"/>
          <w:color w:val="auto"/>
          <w:kern w:val="2"/>
          <w:sz w:val="32"/>
          <w:szCs w:val="40"/>
          <w:highlight w:val="none"/>
          <w:lang w:eastAsia="zh-CN"/>
        </w:rPr>
        <w:t>亿元，目前</w:t>
      </w:r>
      <w:r>
        <w:rPr>
          <w:rFonts w:hint="eastAsia" w:ascii="宋体" w:hAnsi="宋体" w:eastAsia="宋体" w:cs="宋体"/>
          <w:color w:val="auto"/>
          <w:kern w:val="2"/>
          <w:sz w:val="32"/>
          <w:szCs w:val="40"/>
          <w:highlight w:val="none"/>
          <w:lang w:eastAsia="zh-CN"/>
        </w:rPr>
        <w:t>32</w:t>
      </w:r>
      <w:r>
        <w:rPr>
          <w:rFonts w:hint="eastAsia" w:ascii="Times New Roman" w:hAnsi="Times New Roman" w:eastAsia="方正仿宋简体" w:cs="Times New Roman"/>
          <w:color w:val="auto"/>
          <w:kern w:val="2"/>
          <w:sz w:val="32"/>
          <w:szCs w:val="40"/>
          <w:highlight w:val="none"/>
          <w:lang w:eastAsia="zh-CN"/>
        </w:rPr>
        <w:t>个项目全部开工，各城市更新项目均在有序施工，完成投资额</w:t>
      </w:r>
      <w:r>
        <w:rPr>
          <w:rFonts w:hint="eastAsia" w:ascii="宋体" w:hAnsi="宋体" w:eastAsia="宋体" w:cs="宋体"/>
          <w:color w:val="auto"/>
          <w:kern w:val="2"/>
          <w:sz w:val="32"/>
          <w:szCs w:val="40"/>
          <w:highlight w:val="none"/>
          <w:lang w:eastAsia="zh-CN"/>
        </w:rPr>
        <w:t>158</w:t>
      </w:r>
      <w:r>
        <w:rPr>
          <w:rFonts w:hint="eastAsia" w:ascii="Times New Roman" w:hAnsi="Times New Roman" w:eastAsia="方正仿宋简体" w:cs="Times New Roman"/>
          <w:color w:val="auto"/>
          <w:kern w:val="2"/>
          <w:sz w:val="32"/>
          <w:szCs w:val="40"/>
          <w:highlight w:val="none"/>
          <w:lang w:eastAsia="zh-CN"/>
        </w:rPr>
        <w:t>亿元，力争今年取得全市第一名。</w:t>
      </w:r>
    </w:p>
    <w:p w14:paraId="02148C78">
      <w:pPr>
        <w:spacing w:line="560" w:lineRule="exact"/>
        <w:ind w:firstLine="640" w:firstLineChars="200"/>
        <w:rPr>
          <w:rFonts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kern w:val="2"/>
          <w:sz w:val="32"/>
          <w:szCs w:val="40"/>
          <w:highlight w:val="none"/>
          <w:lang w:eastAsia="zh-CN"/>
        </w:rPr>
        <w:t>（五）</w:t>
      </w:r>
      <w:r>
        <w:rPr>
          <w:rFonts w:hint="eastAsia" w:ascii="Times New Roman" w:hAnsi="Times New Roman" w:eastAsia="方正仿宋简体" w:cs="Times New Roman"/>
          <w:color w:val="auto"/>
          <w:kern w:val="2"/>
          <w:sz w:val="32"/>
          <w:szCs w:val="40"/>
          <w:highlight w:val="none"/>
          <w:lang w:val="en-US" w:eastAsia="zh-CN"/>
        </w:rPr>
        <w:t>绿化整体情况，</w:t>
      </w:r>
      <w:r>
        <w:rPr>
          <w:rFonts w:ascii="Times New Roman" w:hAnsi="Times New Roman" w:eastAsia="方正仿宋简体" w:cs="Times New Roman"/>
          <w:color w:val="auto"/>
          <w:sz w:val="32"/>
          <w:szCs w:val="32"/>
          <w:highlight w:val="none"/>
        </w:rPr>
        <w:t>新增绿地面积</w:t>
      </w:r>
      <w:r>
        <w:rPr>
          <w:rFonts w:hint="eastAsia" w:ascii="Times New Roman" w:hAnsi="Times New Roman" w:eastAsia="方正仿宋简体" w:cs="Times New Roman"/>
          <w:color w:val="auto"/>
          <w:sz w:val="32"/>
          <w:szCs w:val="32"/>
          <w:highlight w:val="none"/>
          <w:lang w:val="en-US" w:eastAsia="zh-CN"/>
        </w:rPr>
        <w:t>31.06</w:t>
      </w:r>
      <w:r>
        <w:rPr>
          <w:rFonts w:ascii="Times New Roman" w:hAnsi="Times New Roman" w:eastAsia="方正仿宋简体" w:cs="Times New Roman"/>
          <w:color w:val="auto"/>
          <w:sz w:val="32"/>
          <w:szCs w:val="32"/>
          <w:highlight w:val="none"/>
        </w:rPr>
        <w:t>公顷，其中公园绿地面积为</w:t>
      </w:r>
      <w:r>
        <w:rPr>
          <w:rFonts w:hint="eastAsia" w:ascii="Times New Roman" w:hAnsi="Times New Roman" w:eastAsia="方正仿宋简体" w:cs="Times New Roman"/>
          <w:color w:val="auto"/>
          <w:sz w:val="32"/>
          <w:szCs w:val="32"/>
          <w:highlight w:val="none"/>
          <w:lang w:val="en-US" w:eastAsia="zh-CN"/>
        </w:rPr>
        <w:t>7</w:t>
      </w:r>
      <w:r>
        <w:rPr>
          <w:rFonts w:ascii="Times New Roman" w:hAnsi="Times New Roman" w:eastAsia="方正仿宋简体" w:cs="Times New Roman"/>
          <w:color w:val="auto"/>
          <w:sz w:val="32"/>
          <w:szCs w:val="32"/>
          <w:highlight w:val="none"/>
        </w:rPr>
        <w:t>公顷，新建口袋公园</w:t>
      </w:r>
      <w:r>
        <w:rPr>
          <w:rFonts w:hint="eastAsia" w:ascii="Times New Roman" w:hAnsi="Times New Roman" w:eastAsia="方正仿宋简体" w:cs="Times New Roman"/>
          <w:color w:val="auto"/>
          <w:sz w:val="32"/>
          <w:szCs w:val="32"/>
          <w:highlight w:val="none"/>
          <w:lang w:val="en-US" w:eastAsia="zh-CN"/>
        </w:rPr>
        <w:t>3</w:t>
      </w:r>
      <w:r>
        <w:rPr>
          <w:rFonts w:ascii="Times New Roman" w:hAnsi="Times New Roman" w:eastAsia="方正仿宋简体" w:cs="Times New Roman"/>
          <w:color w:val="auto"/>
          <w:sz w:val="32"/>
          <w:szCs w:val="32"/>
          <w:highlight w:val="none"/>
        </w:rPr>
        <w:t>个，完成义务植树</w:t>
      </w:r>
      <w:r>
        <w:rPr>
          <w:rFonts w:hint="eastAsia" w:ascii="Times New Roman" w:hAnsi="Times New Roman" w:eastAsia="方正仿宋简体" w:cs="Times New Roman"/>
          <w:color w:val="auto"/>
          <w:sz w:val="32"/>
          <w:szCs w:val="32"/>
          <w:highlight w:val="none"/>
          <w:lang w:val="en-US" w:eastAsia="zh-CN"/>
        </w:rPr>
        <w:t>5.16</w:t>
      </w:r>
      <w:r>
        <w:rPr>
          <w:rFonts w:ascii="Times New Roman" w:hAnsi="Times New Roman" w:eastAsia="方正仿宋简体" w:cs="Times New Roman"/>
          <w:color w:val="auto"/>
          <w:sz w:val="32"/>
          <w:szCs w:val="32"/>
          <w:highlight w:val="none"/>
        </w:rPr>
        <w:t>万株、新建绿道绿廊2公里</w:t>
      </w:r>
      <w:r>
        <w:rPr>
          <w:rFonts w:hint="eastAsia" w:ascii="Times New Roman" w:hAnsi="Times New Roman" w:eastAsia="方正仿宋简体" w:cs="Times New Roman"/>
          <w:color w:val="auto"/>
          <w:sz w:val="32"/>
          <w:szCs w:val="32"/>
          <w:highlight w:val="none"/>
        </w:rPr>
        <w:t>，改造林荫路4公里</w:t>
      </w:r>
      <w:r>
        <w:rPr>
          <w:rFonts w:ascii="Times New Roman" w:hAnsi="Times New Roman" w:eastAsia="方正仿宋简体" w:cs="Times New Roman"/>
          <w:color w:val="auto"/>
          <w:sz w:val="32"/>
          <w:szCs w:val="32"/>
          <w:highlight w:val="none"/>
        </w:rPr>
        <w:t>。</w:t>
      </w:r>
    </w:p>
    <w:p w14:paraId="73672794">
      <w:pPr>
        <w:pStyle w:val="3"/>
        <w:ind w:firstLine="640" w:firstLineChars="200"/>
        <w:rPr>
          <w:rFonts w:ascii="Times New Roman" w:hAnsi="Times New Roman" w:eastAsia="仿宋" w:cs="Times New Roman"/>
          <w:color w:val="auto"/>
          <w:highlight w:val="none"/>
        </w:rPr>
      </w:pPr>
      <w:r>
        <w:rPr>
          <w:rFonts w:hint="eastAsia" w:ascii="Times New Roman" w:hAnsi="Times New Roman" w:eastAsia="方正仿宋简体" w:cs="Times New Roman"/>
          <w:color w:val="auto"/>
          <w:sz w:val="32"/>
          <w:szCs w:val="32"/>
          <w:highlight w:val="none"/>
          <w:lang w:val="en-US" w:eastAsia="zh-CN"/>
        </w:rPr>
        <w:t>曹妃甸区滨海港湾公园成功申报四星级公园；曹妃甸区第一中学成功申报</w:t>
      </w:r>
      <w:r>
        <w:rPr>
          <w:rFonts w:ascii="Times New Roman" w:hAnsi="Times New Roman" w:eastAsia="方正仿宋简体" w:cs="Times New Roman"/>
          <w:color w:val="auto"/>
          <w:sz w:val="32"/>
          <w:szCs w:val="32"/>
          <w:highlight w:val="none"/>
        </w:rPr>
        <w:t>省级园林式单位、</w:t>
      </w:r>
      <w:r>
        <w:rPr>
          <w:rFonts w:hint="eastAsia" w:ascii="Times New Roman" w:hAnsi="Times New Roman" w:eastAsia="方正仿宋简体" w:cs="Times New Roman"/>
          <w:color w:val="auto"/>
          <w:sz w:val="32"/>
          <w:szCs w:val="32"/>
          <w:highlight w:val="none"/>
          <w:lang w:val="en-US" w:eastAsia="zh-CN"/>
        </w:rPr>
        <w:t>新城大成名庭成功申报省级园林式小区。美仑华府成功申报市级园林式小区</w:t>
      </w:r>
      <w:r>
        <w:rPr>
          <w:rFonts w:ascii="Times New Roman" w:hAnsi="Times New Roman" w:eastAsia="仿宋" w:cs="Times New Roman"/>
          <w:color w:val="auto"/>
          <w:sz w:val="32"/>
          <w:szCs w:val="32"/>
          <w:highlight w:val="none"/>
        </w:rPr>
        <w:t>。</w:t>
      </w:r>
    </w:p>
    <w:p w14:paraId="5FCF064F">
      <w:pPr>
        <w:spacing w:line="560" w:lineRule="exact"/>
        <w:ind w:firstLine="660"/>
        <w:rPr>
          <w:color w:val="auto"/>
          <w:highlight w:val="none"/>
        </w:rPr>
      </w:pPr>
      <w:r>
        <w:rPr>
          <w:rFonts w:hint="eastAsia" w:ascii="Times New Roman" w:hAnsi="Times New Roman" w:eastAsia="方正仿宋简体" w:cs="Times New Roman"/>
          <w:color w:val="auto"/>
          <w:sz w:val="32"/>
          <w:szCs w:val="32"/>
          <w:highlight w:val="none"/>
          <w:lang w:eastAsia="zh-CN"/>
        </w:rPr>
        <w:t>截至目前</w:t>
      </w:r>
      <w:r>
        <w:rPr>
          <w:rFonts w:ascii="Times New Roman" w:hAnsi="Times New Roman" w:eastAsia="方正仿宋简体" w:cs="Times New Roman"/>
          <w:color w:val="auto"/>
          <w:sz w:val="32"/>
          <w:szCs w:val="32"/>
          <w:highlight w:val="none"/>
        </w:rPr>
        <w:t>曹妃甸区三绿指标（不含南堡开发区）：绿化覆盖率44.9</w:t>
      </w:r>
      <w:r>
        <w:rPr>
          <w:rFonts w:hint="eastAsia" w:ascii="Times New Roman" w:hAnsi="Times New Roman" w:eastAsia="方正仿宋简体" w:cs="Times New Roman"/>
          <w:color w:val="auto"/>
          <w:sz w:val="32"/>
          <w:szCs w:val="32"/>
          <w:highlight w:val="none"/>
          <w:lang w:val="en-US" w:eastAsia="zh-CN"/>
        </w:rPr>
        <w:t>8</w:t>
      </w:r>
      <w:r>
        <w:rPr>
          <w:rFonts w:ascii="Times New Roman" w:hAnsi="Times New Roman" w:eastAsia="方正仿宋简体" w:cs="Times New Roman"/>
          <w:color w:val="auto"/>
          <w:sz w:val="32"/>
          <w:szCs w:val="32"/>
          <w:highlight w:val="none"/>
        </w:rPr>
        <w:t>%，绿地率4</w:t>
      </w:r>
      <w:r>
        <w:rPr>
          <w:rFonts w:hint="eastAsia" w:ascii="Times New Roman" w:hAnsi="Times New Roman" w:eastAsia="方正仿宋简体" w:cs="Times New Roman"/>
          <w:color w:val="auto"/>
          <w:sz w:val="32"/>
          <w:szCs w:val="32"/>
          <w:highlight w:val="none"/>
          <w:lang w:val="en-US" w:eastAsia="zh-CN"/>
        </w:rPr>
        <w:t>1.63</w:t>
      </w:r>
      <w:r>
        <w:rPr>
          <w:rFonts w:ascii="Times New Roman" w:hAnsi="Times New Roman" w:eastAsia="方正仿宋简体" w:cs="Times New Roman"/>
          <w:color w:val="auto"/>
          <w:sz w:val="32"/>
          <w:szCs w:val="32"/>
          <w:highlight w:val="none"/>
        </w:rPr>
        <w:t>%，公园绿地面积</w:t>
      </w:r>
      <w:r>
        <w:rPr>
          <w:rFonts w:hint="eastAsia" w:ascii="Times New Roman" w:hAnsi="Times New Roman" w:eastAsia="方正仿宋简体" w:cs="Times New Roman"/>
          <w:color w:val="auto"/>
          <w:sz w:val="32"/>
          <w:szCs w:val="32"/>
          <w:highlight w:val="none"/>
          <w:lang w:val="en-US" w:eastAsia="zh-CN"/>
        </w:rPr>
        <w:t>342.90</w:t>
      </w:r>
      <w:r>
        <w:rPr>
          <w:rFonts w:ascii="Times New Roman" w:hAnsi="Times New Roman" w:eastAsia="方正仿宋简体" w:cs="Times New Roman"/>
          <w:color w:val="auto"/>
          <w:sz w:val="32"/>
          <w:szCs w:val="32"/>
          <w:highlight w:val="none"/>
        </w:rPr>
        <w:t>公顷人均公园绿地面积</w:t>
      </w:r>
      <w:r>
        <w:rPr>
          <w:rFonts w:hint="eastAsia" w:ascii="Times New Roman" w:hAnsi="Times New Roman" w:eastAsia="方正仿宋简体" w:cs="Times New Roman"/>
          <w:color w:val="auto"/>
          <w:sz w:val="32"/>
          <w:szCs w:val="32"/>
          <w:highlight w:val="none"/>
          <w:lang w:val="en-US" w:eastAsia="zh-CN"/>
        </w:rPr>
        <w:t>26.17</w:t>
      </w:r>
      <w:r>
        <w:rPr>
          <w:rFonts w:ascii="Times New Roman" w:hAnsi="Times New Roman" w:eastAsia="方正仿宋简体" w:cs="Times New Roman"/>
          <w:color w:val="auto"/>
          <w:sz w:val="32"/>
          <w:szCs w:val="32"/>
          <w:highlight w:val="none"/>
        </w:rPr>
        <w:t>平方米/人。</w:t>
      </w:r>
    </w:p>
    <w:p w14:paraId="3C9095BB">
      <w:pPr>
        <w:spacing w:line="560" w:lineRule="exact"/>
        <w:ind w:firstLine="660"/>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kern w:val="2"/>
          <w:sz w:val="32"/>
          <w:szCs w:val="40"/>
          <w:highlight w:val="none"/>
          <w:lang w:eastAsia="zh-CN"/>
        </w:rPr>
        <w:t>（六）</w:t>
      </w:r>
      <w:r>
        <w:rPr>
          <w:rFonts w:hint="eastAsia" w:ascii="Times New Roman" w:hAnsi="Times New Roman" w:eastAsia="方正仿宋简体" w:cs="Times New Roman"/>
          <w:color w:val="auto"/>
          <w:sz w:val="32"/>
          <w:szCs w:val="32"/>
          <w:highlight w:val="none"/>
          <w:lang w:val="en-US" w:eastAsia="zh-CN"/>
        </w:rPr>
        <w:t>市管整体情况，城区本年度共有3个项目，其中民生工程1项：创业广场改造提升已完工。幸福花园雨污水泵站已完工，曹妃甸城区老旧老区管网维修养护工程正在常态化养护中。</w:t>
      </w:r>
    </w:p>
    <w:p w14:paraId="5910DD63">
      <w:pPr>
        <w:spacing w:line="560" w:lineRule="exact"/>
        <w:ind w:firstLine="660"/>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工业区共有7个项目，其中新建道路3条：检测园区环路、横五路、纵二路。</w:t>
      </w:r>
    </w:p>
    <w:p w14:paraId="7B968211">
      <w:pPr>
        <w:spacing w:line="560" w:lineRule="exact"/>
        <w:ind w:firstLine="660"/>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桥梁养护方面完成了对全区责任范围内84座桥梁的定期检测。</w:t>
      </w:r>
      <w:r>
        <w:rPr>
          <w:rFonts w:hint="default" w:ascii="Times New Roman" w:hAnsi="Times New Roman" w:eastAsia="方正仿宋简体" w:cs="Times New Roman"/>
          <w:color w:val="auto"/>
          <w:sz w:val="32"/>
          <w:szCs w:val="32"/>
          <w:highlight w:val="none"/>
          <w:lang w:val="en-US" w:eastAsia="zh-CN"/>
        </w:rPr>
        <w:t>通岛路纳潮河大桥非现场执法系统工程</w:t>
      </w:r>
      <w:r>
        <w:rPr>
          <w:rFonts w:hint="eastAsia" w:ascii="Times New Roman" w:hAnsi="Times New Roman" w:eastAsia="方正仿宋简体" w:cs="Times New Roman"/>
          <w:color w:val="auto"/>
          <w:sz w:val="32"/>
          <w:szCs w:val="32"/>
          <w:highlight w:val="none"/>
          <w:lang w:val="en-US" w:eastAsia="zh-CN"/>
        </w:rPr>
        <w:t>已于10月份开工，预计12月完工。</w:t>
      </w:r>
    </w:p>
    <w:p w14:paraId="7F8E1345">
      <w:pPr>
        <w:spacing w:line="560" w:lineRule="exact"/>
        <w:ind w:firstLine="660"/>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2023年临时河道清淤工程已进场施工。</w:t>
      </w:r>
    </w:p>
    <w:p w14:paraId="10DD2A9D">
      <w:pPr>
        <w:spacing w:line="560" w:lineRule="exact"/>
        <w:ind w:firstLine="660"/>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临港北区10千伏供电工程已完成图审，正在等待用地申请的批复。</w:t>
      </w:r>
    </w:p>
    <w:p w14:paraId="435A4550">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方正仿宋简体" w:cs="方正仿宋简体"/>
          <w:color w:val="auto"/>
          <w:sz w:val="32"/>
        </w:rPr>
      </w:pPr>
      <w:r>
        <w:rPr>
          <w:rFonts w:hint="eastAsia" w:ascii="Times New Roman" w:hAnsi="Times New Roman" w:eastAsia="方正仿宋简体" w:cs="Times New Roman"/>
          <w:color w:val="auto"/>
          <w:sz w:val="32"/>
          <w:szCs w:val="32"/>
          <w:highlight w:val="none"/>
          <w:lang w:val="en-US" w:eastAsia="zh-CN"/>
        </w:rPr>
        <w:t>（七）城管大队整体情况，</w:t>
      </w:r>
      <w:r>
        <w:rPr>
          <w:rFonts w:hint="eastAsia" w:ascii="方正楷体简体" w:hAnsi="方正楷体简体" w:eastAsia="方正楷体简体" w:cs="方正楷体简体"/>
          <w:color w:val="auto"/>
          <w:sz w:val="32"/>
        </w:rPr>
        <w:t>一、以制度管人，不断提高</w:t>
      </w:r>
      <w:r>
        <w:rPr>
          <w:rFonts w:hint="eastAsia" w:ascii="方正楷体简体" w:hAnsi="方正楷体简体" w:eastAsia="方正楷体简体" w:cs="方正楷体简体"/>
          <w:color w:val="auto"/>
          <w:sz w:val="32"/>
          <w:lang w:eastAsia="zh-CN"/>
        </w:rPr>
        <w:t>城管队伍</w:t>
      </w:r>
      <w:r>
        <w:rPr>
          <w:rFonts w:hint="eastAsia" w:ascii="方正楷体简体" w:hAnsi="方正楷体简体" w:eastAsia="方正楷体简体" w:cs="方正楷体简体"/>
          <w:color w:val="auto"/>
          <w:sz w:val="32"/>
        </w:rPr>
        <w:t>作风效能。</w:t>
      </w:r>
      <w:r>
        <w:rPr>
          <w:rFonts w:hint="eastAsia" w:ascii="Times New Roman" w:hAnsi="Times New Roman" w:eastAsia="方正仿宋简体" w:cs="方正仿宋简体"/>
          <w:color w:val="auto"/>
          <w:sz w:val="32"/>
          <w:lang w:eastAsia="zh-CN"/>
        </w:rPr>
        <w:t>严格</w:t>
      </w:r>
      <w:r>
        <w:rPr>
          <w:rFonts w:hint="eastAsia" w:ascii="Times New Roman" w:hAnsi="Times New Roman" w:eastAsia="方正仿宋简体" w:cs="方正仿宋简体"/>
          <w:color w:val="auto"/>
          <w:sz w:val="32"/>
        </w:rPr>
        <w:t>落实</w:t>
      </w:r>
      <w:r>
        <w:rPr>
          <w:rFonts w:hint="eastAsia" w:ascii="Times New Roman" w:hAnsi="Times New Roman" w:eastAsia="方正仿宋简体" w:cs="方正仿宋简体"/>
          <w:color w:val="auto"/>
          <w:sz w:val="32"/>
          <w:lang w:eastAsia="zh-CN"/>
        </w:rPr>
        <w:t>我局及大队</w:t>
      </w:r>
      <w:r>
        <w:rPr>
          <w:rFonts w:hint="eastAsia" w:ascii="Times New Roman" w:hAnsi="Times New Roman" w:eastAsia="方正仿宋简体" w:cs="方正仿宋简体"/>
          <w:color w:val="auto"/>
          <w:sz w:val="32"/>
        </w:rPr>
        <w:t>各项规章制度</w:t>
      </w:r>
      <w:r>
        <w:rPr>
          <w:rFonts w:hint="eastAsia" w:ascii="Times New Roman" w:hAnsi="Times New Roman" w:eastAsia="方正仿宋简体" w:cs="方正仿宋简体"/>
          <w:color w:val="auto"/>
          <w:sz w:val="32"/>
          <w:lang w:eastAsia="zh-CN"/>
        </w:rPr>
        <w:t>，</w:t>
      </w:r>
      <w:r>
        <w:rPr>
          <w:rFonts w:hint="eastAsia" w:ascii="Times New Roman" w:hAnsi="Times New Roman" w:eastAsia="方正仿宋简体" w:cs="方正仿宋简体"/>
          <w:color w:val="auto"/>
          <w:sz w:val="32"/>
        </w:rPr>
        <w:t>把工作纪律纳入绩效考核范畴，转变队员工作作风，强化工作举措，提升工作成效</w:t>
      </w:r>
      <w:r>
        <w:rPr>
          <w:rFonts w:hint="eastAsia" w:ascii="Times New Roman" w:hAnsi="Times New Roman" w:eastAsia="方正仿宋简体" w:cs="方正仿宋简体"/>
          <w:color w:val="auto"/>
          <w:sz w:val="32"/>
          <w:lang w:eastAsia="zh-CN"/>
        </w:rPr>
        <w:t>，发现违规违纪现象及时改正，确保城管队伍形象稳步提升</w:t>
      </w:r>
      <w:r>
        <w:rPr>
          <w:rFonts w:hint="eastAsia" w:ascii="Times New Roman" w:hAnsi="Times New Roman" w:eastAsia="方正仿宋简体" w:cs="方正仿宋简体"/>
          <w:color w:val="auto"/>
          <w:sz w:val="32"/>
        </w:rPr>
        <w:t>。</w:t>
      </w:r>
      <w:r>
        <w:rPr>
          <w:rFonts w:hint="eastAsia" w:ascii="Times New Roman" w:hAnsi="Times New Roman" w:eastAsia="方正仿宋简体" w:cs="方正仿宋简体"/>
          <w:color w:val="auto"/>
          <w:sz w:val="32"/>
          <w:lang w:val="en-US" w:eastAsia="zh-CN"/>
        </w:rPr>
        <w:t>始终坚持以人为本的管理原则，不断提高执法人员的业务素质和政治素养。</w:t>
      </w:r>
    </w:p>
    <w:p w14:paraId="13098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color w:val="auto"/>
          <w:sz w:val="32"/>
        </w:rPr>
      </w:pPr>
      <w:r>
        <w:rPr>
          <w:rFonts w:hint="eastAsia" w:ascii="方正楷体简体" w:hAnsi="方正楷体简体" w:eastAsia="方正楷体简体" w:cs="方正楷体简体"/>
          <w:color w:val="auto"/>
          <w:sz w:val="32"/>
          <w:lang w:eastAsia="zh-CN"/>
        </w:rPr>
        <w:t>二</w:t>
      </w:r>
      <w:r>
        <w:rPr>
          <w:rFonts w:hint="eastAsia" w:ascii="方正楷体简体" w:hAnsi="方正楷体简体" w:eastAsia="方正楷体简体" w:cs="方正楷体简体"/>
          <w:color w:val="auto"/>
          <w:sz w:val="32"/>
        </w:rPr>
        <w:t>、全面改善城区街面秩序。</w:t>
      </w:r>
      <w:r>
        <w:rPr>
          <w:rFonts w:hint="eastAsia" w:ascii="Times New Roman" w:hAnsi="Times New Roman" w:eastAsia="方正仿宋简体" w:cs="方正仿宋简体"/>
          <w:color w:val="auto"/>
          <w:sz w:val="32"/>
        </w:rPr>
        <w:t>结合创建文明城区、卫生城等创建要求和标准，加大力度对城区主次道路两侧影响市容环境的摊点乱摆现象进行常态化整治，重点打击出店经营、市场外溢等违规行为。一是统筹安排，加大治理力度。每天出动</w:t>
      </w:r>
      <w:r>
        <w:rPr>
          <w:rFonts w:hint="eastAsia" w:ascii="Times New Roman" w:hAnsi="Times New Roman" w:eastAsia="方正仿宋简体" w:cs="方正仿宋简体"/>
          <w:color w:val="auto"/>
          <w:sz w:val="32"/>
          <w:lang w:val="en-US" w:eastAsia="zh-CN"/>
        </w:rPr>
        <w:t>30</w:t>
      </w:r>
      <w:r>
        <w:rPr>
          <w:rFonts w:hint="eastAsia" w:ascii="Times New Roman" w:hAnsi="Times New Roman" w:eastAsia="方正仿宋简体" w:cs="方正仿宋简体"/>
          <w:color w:val="auto"/>
          <w:sz w:val="32"/>
        </w:rPr>
        <w:t>余人次全城不间断巡逻，加强对流动摊贩随意经营、占道经营等行为的治理力度。二是教惩结合，提升执法温度。对占道经营流动摊贩采取教育劝导为主、惩罚为辅的方式，多次劝说无效后再按程序加以惩处，执法更加人性化。三是科学执法，确保整治效果。执法队员采取提前上班和“错时”上班</w:t>
      </w:r>
      <w:r>
        <w:rPr>
          <w:rFonts w:hint="eastAsia" w:ascii="Times New Roman" w:hAnsi="Times New Roman" w:eastAsia="方正仿宋简体" w:cs="方正仿宋简体"/>
          <w:color w:val="auto"/>
          <w:sz w:val="32"/>
          <w:lang w:eastAsia="zh-CN"/>
        </w:rPr>
        <w:t>等</w:t>
      </w:r>
      <w:r>
        <w:rPr>
          <w:rFonts w:hint="eastAsia" w:ascii="Times New Roman" w:hAnsi="Times New Roman" w:eastAsia="方正仿宋简体" w:cs="方正仿宋简体"/>
          <w:color w:val="auto"/>
          <w:sz w:val="32"/>
        </w:rPr>
        <w:t>方式，</w:t>
      </w:r>
      <w:r>
        <w:rPr>
          <w:rFonts w:hint="eastAsia" w:ascii="Times New Roman" w:hAnsi="Times New Roman" w:eastAsia="方正仿宋简体" w:cs="方正仿宋简体"/>
          <w:color w:val="auto"/>
          <w:sz w:val="32"/>
          <w:lang w:eastAsia="zh-CN"/>
        </w:rPr>
        <w:t>对创业大街龙凤园二期早市进行治理</w:t>
      </w:r>
      <w:r>
        <w:rPr>
          <w:rFonts w:hint="eastAsia" w:ascii="Times New Roman" w:hAnsi="Times New Roman" w:eastAsia="方正仿宋简体" w:cs="方正仿宋简体"/>
          <w:color w:val="auto"/>
          <w:sz w:val="32"/>
        </w:rPr>
        <w:t>，</w:t>
      </w:r>
      <w:r>
        <w:rPr>
          <w:rFonts w:hint="eastAsia" w:ascii="Times New Roman" w:hAnsi="Times New Roman" w:eastAsia="方正仿宋简体" w:cs="方正仿宋简体"/>
          <w:color w:val="auto"/>
          <w:sz w:val="32"/>
          <w:lang w:eastAsia="zh-CN"/>
        </w:rPr>
        <w:t>现已取缔该区域的自发早市，并长期坚持；对市场东里进行强力整治，安排专人盯守，确保及时发现问题，处理问题</w:t>
      </w:r>
      <w:r>
        <w:rPr>
          <w:rFonts w:hint="eastAsia" w:ascii="Times New Roman" w:hAnsi="Times New Roman" w:eastAsia="方正仿宋简体" w:cs="方正仿宋简体"/>
          <w:color w:val="auto"/>
          <w:sz w:val="32"/>
        </w:rPr>
        <w:t>。</w:t>
      </w:r>
      <w:r>
        <w:rPr>
          <w:rFonts w:hint="eastAsia" w:ascii="Times New Roman" w:hAnsi="Times New Roman" w:eastAsia="方正仿宋简体" w:cs="方正仿宋简体"/>
          <w:color w:val="auto"/>
          <w:sz w:val="32"/>
          <w:lang w:eastAsia="zh-CN"/>
        </w:rPr>
        <w:t>今年</w:t>
      </w:r>
      <w:r>
        <w:rPr>
          <w:rFonts w:hint="eastAsia" w:ascii="Times New Roman" w:hAnsi="Times New Roman" w:eastAsia="方正仿宋简体" w:cs="方正仿宋简体"/>
          <w:color w:val="auto"/>
          <w:sz w:val="32"/>
        </w:rPr>
        <w:t>以来，共清理占道经营</w:t>
      </w:r>
      <w:r>
        <w:rPr>
          <w:rFonts w:hint="eastAsia" w:ascii="Times New Roman" w:hAnsi="Times New Roman" w:eastAsia="方正仿宋简体" w:cs="方正仿宋简体"/>
          <w:color w:val="auto"/>
          <w:sz w:val="32"/>
          <w:lang w:val="en-US" w:eastAsia="zh-CN"/>
        </w:rPr>
        <w:t>9350</w:t>
      </w:r>
      <w:r>
        <w:rPr>
          <w:rFonts w:hint="eastAsia" w:ascii="Times New Roman" w:hAnsi="Times New Roman" w:eastAsia="方正仿宋简体" w:cs="方正仿宋简体"/>
          <w:color w:val="auto"/>
          <w:sz w:val="32"/>
        </w:rPr>
        <w:t>余处，暂扣电动三轮车、人力三轮车</w:t>
      </w:r>
      <w:r>
        <w:rPr>
          <w:rFonts w:hint="eastAsia" w:ascii="Times New Roman" w:hAnsi="Times New Roman" w:eastAsia="方正仿宋简体" w:cs="方正仿宋简体"/>
          <w:color w:val="auto"/>
          <w:sz w:val="32"/>
          <w:lang w:val="en-US" w:eastAsia="zh-CN"/>
        </w:rPr>
        <w:t>160</w:t>
      </w:r>
      <w:r>
        <w:rPr>
          <w:rFonts w:hint="eastAsia" w:ascii="Times New Roman" w:hAnsi="Times New Roman" w:eastAsia="方正仿宋简体" w:cs="方正仿宋简体"/>
          <w:color w:val="auto"/>
          <w:sz w:val="32"/>
        </w:rPr>
        <w:t>余辆，台秤、煤气罐等</w:t>
      </w:r>
      <w:r>
        <w:rPr>
          <w:rFonts w:hint="eastAsia" w:ascii="Times New Roman" w:hAnsi="Times New Roman" w:eastAsia="方正仿宋简体" w:cs="方正仿宋简体"/>
          <w:color w:val="auto"/>
          <w:sz w:val="32"/>
          <w:lang w:eastAsia="zh-CN"/>
        </w:rPr>
        <w:t>经营工具</w:t>
      </w:r>
      <w:r>
        <w:rPr>
          <w:rFonts w:hint="eastAsia" w:ascii="Times New Roman" w:hAnsi="Times New Roman" w:eastAsia="方正仿宋简体" w:cs="方正仿宋简体"/>
          <w:color w:val="auto"/>
          <w:sz w:val="32"/>
          <w:lang w:val="en-US" w:eastAsia="zh-CN"/>
        </w:rPr>
        <w:t>3</w:t>
      </w:r>
      <w:r>
        <w:rPr>
          <w:rFonts w:hint="eastAsia" w:ascii="Times New Roman" w:hAnsi="Times New Roman" w:eastAsia="方正仿宋简体" w:cs="方正仿宋简体"/>
          <w:color w:val="auto"/>
          <w:sz w:val="32"/>
        </w:rPr>
        <w:t>00余件；垦丰大街等6条重点街道经地毯式集中清理，均高效顺畅通行，辖区环境秩序显著改善。</w:t>
      </w:r>
    </w:p>
    <w:p w14:paraId="30D91B92">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方正仿宋简体" w:cs="方正仿宋简体"/>
          <w:color w:val="auto"/>
          <w:sz w:val="32"/>
          <w:lang w:val="en-US" w:eastAsia="zh-CN"/>
        </w:rPr>
      </w:pPr>
      <w:r>
        <w:rPr>
          <w:rFonts w:hint="eastAsia" w:ascii="方正楷体简体" w:hAnsi="方正楷体简体" w:eastAsia="方正楷体简体" w:cs="方正楷体简体"/>
          <w:color w:val="auto"/>
          <w:sz w:val="32"/>
          <w:lang w:val="en-US" w:eastAsia="zh-CN"/>
        </w:rPr>
        <w:t>三、规划中小园区市场管理。</w:t>
      </w:r>
      <w:r>
        <w:rPr>
          <w:rFonts w:hint="eastAsia" w:ascii="Times New Roman" w:hAnsi="Times New Roman" w:eastAsia="方正仿宋简体" w:cs="方正仿宋简体"/>
          <w:color w:val="auto"/>
          <w:sz w:val="32"/>
          <w:lang w:val="en-US" w:eastAsia="zh-CN"/>
        </w:rPr>
        <w:t>面对装备（中小）园区长期缺乏治理的辖区局面，年初我大队通过内部会议制定优化营商环境、提升执法效能服务生产为中心，合理设置流动摊贩经营场所，落实“慎罚款”“慎停工”措施的年度工作计划，通过日常巡查与整治相结合，加强环境秩序的长效管控力度，全方位，多途径提升装备（中小）园区的环境面貌。今年以来装备（中小）园区城管分队走访企业40余家，</w:t>
      </w:r>
      <w:r>
        <w:rPr>
          <w:rFonts w:hint="eastAsia" w:ascii="宋体" w:hAnsi="宋体" w:eastAsia="方正仿宋简体" w:cs="方正仿宋简体"/>
          <w:color w:val="auto"/>
          <w:sz w:val="32"/>
          <w:szCs w:val="32"/>
          <w:lang w:val="en-US" w:eastAsia="zh-CN"/>
        </w:rPr>
        <w:t>建立小摊点临时安置点3处，安置流动餐车60余辆</w:t>
      </w:r>
      <w:r>
        <w:rPr>
          <w:rFonts w:hint="eastAsia" w:ascii="Times New Roman" w:hAnsi="Times New Roman" w:eastAsia="方正仿宋简体" w:cs="方正仿宋简体"/>
          <w:color w:val="auto"/>
          <w:sz w:val="32"/>
          <w:lang w:val="en-US" w:eastAsia="zh-CN"/>
        </w:rPr>
        <w:t>；下发责令整改违法行为通知书9份，查处摊贩侵街占道、违章建筑、企业门前硬化、未设置车辆清洗震动设施、擅自损坏城市道路等行为。</w:t>
      </w:r>
    </w:p>
    <w:p w14:paraId="61F22D20">
      <w:pPr>
        <w:bidi w:val="0"/>
        <w:ind w:firstLine="640" w:firstLineChars="200"/>
        <w:rPr>
          <w:rFonts w:hint="default" w:ascii="方正楷体简体" w:hAnsi="方正楷体简体" w:eastAsia="方正楷体简体" w:cs="方正楷体简体"/>
          <w:color w:val="auto"/>
          <w:kern w:val="2"/>
          <w:sz w:val="32"/>
          <w:szCs w:val="24"/>
          <w:lang w:val="en-US" w:eastAsia="zh-CN" w:bidi="ar-SA"/>
        </w:rPr>
      </w:pPr>
      <w:r>
        <w:rPr>
          <w:rFonts w:hint="eastAsia" w:ascii="方正楷体简体" w:hAnsi="方正楷体简体" w:eastAsia="方正楷体简体" w:cs="方正楷体简体"/>
          <w:color w:val="auto"/>
          <w:kern w:val="2"/>
          <w:sz w:val="32"/>
          <w:szCs w:val="24"/>
          <w:lang w:val="en-US" w:eastAsia="zh-CN" w:bidi="ar-SA"/>
        </w:rPr>
        <w:t>四、b2路市场规划。</w:t>
      </w:r>
      <w:r>
        <w:rPr>
          <w:rFonts w:hint="eastAsia" w:ascii="Times New Roman" w:hAnsi="Times New Roman" w:eastAsia="方正仿宋简体" w:cs="方正仿宋简体"/>
          <w:color w:val="auto"/>
          <w:kern w:val="2"/>
          <w:sz w:val="32"/>
          <w:szCs w:val="24"/>
          <w:lang w:val="en-US" w:eastAsia="zh-CN" w:bidi="ar-SA"/>
        </w:rPr>
        <w:t>为进一步提升城市精细化管理水平，激活“地摊经济”活力，工业区执法大队队坚持“科学设置、统一管理“原则，组织执法人员对辖区重点部位流动摊点进行合理规划，对便民早晚市摊点定时、定点管理，规范有序发展地摊经济。目前，工业区执法中队共规划摊位62处，充分解决流动摊贩摆摊难问题。</w:t>
      </w:r>
    </w:p>
    <w:p w14:paraId="60227377">
      <w:pPr>
        <w:bidi w:val="0"/>
        <w:ind w:firstLine="640" w:firstLineChars="200"/>
        <w:rPr>
          <w:rFonts w:hint="eastAsia" w:ascii="Times New Roman" w:hAnsi="Times New Roman" w:eastAsia="方正仿宋简体" w:cs="方正仿宋简体"/>
          <w:color w:val="auto"/>
          <w:sz w:val="32"/>
        </w:rPr>
      </w:pPr>
      <w:r>
        <w:rPr>
          <w:rFonts w:hint="eastAsia" w:ascii="方正楷体简体" w:hAnsi="方正楷体简体" w:eastAsia="方正楷体简体" w:cs="方正楷体简体"/>
          <w:color w:val="auto"/>
          <w:kern w:val="2"/>
          <w:sz w:val="32"/>
          <w:szCs w:val="24"/>
          <w:lang w:val="en-US" w:eastAsia="zh-CN" w:bidi="ar-SA"/>
        </w:rPr>
        <w:t>五、非法养殖整治与拆除。</w:t>
      </w:r>
      <w:r>
        <w:rPr>
          <w:rFonts w:hint="eastAsia" w:ascii="Times New Roman" w:hAnsi="Times New Roman" w:eastAsia="方正仿宋简体" w:cs="方正仿宋简体"/>
          <w:color w:val="auto"/>
          <w:kern w:val="2"/>
          <w:sz w:val="32"/>
          <w:szCs w:val="24"/>
          <w:lang w:val="en-US" w:eastAsia="zh-CN" w:bidi="ar-SA"/>
        </w:rPr>
        <w:t>接区政府指示，为推进城市创建，消除安全隐患，我执法大队按照规划先行，严厉打击非法养殖，积极开展非法养殖建设的整治行动，落实拆除整治和改造提升。自3月27日起，城管大队联合海监大队、海警等多个部门对二号港池非法养殖建设进行排查、拆除。行动期间共下达责令整改通知书28份，涉及彩钢房29间，帐篷5间。经我大队督导已自行拆除彩钢房8间，帐篷3间，剩余彩钢房21间帐篷2间已集中强制拆除，共计约1600平米。</w:t>
      </w:r>
    </w:p>
    <w:p w14:paraId="35D7D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color w:val="auto"/>
          <w:sz w:val="32"/>
        </w:rPr>
      </w:pPr>
      <w:r>
        <w:rPr>
          <w:rFonts w:hint="eastAsia" w:ascii="方正楷体简体" w:hAnsi="方正楷体简体" w:eastAsia="方正楷体简体" w:cs="方正楷体简体"/>
          <w:color w:val="auto"/>
          <w:sz w:val="32"/>
          <w:lang w:val="en-US" w:eastAsia="zh-CN"/>
        </w:rPr>
        <w:t>六、建设工地、渣土运输车辆整治。</w:t>
      </w:r>
      <w:r>
        <w:rPr>
          <w:rFonts w:hint="eastAsia" w:ascii="Times New Roman" w:hAnsi="Times New Roman" w:eastAsia="方正仿宋简体" w:cs="方正仿宋简体"/>
          <w:color w:val="auto"/>
          <w:sz w:val="32"/>
        </w:rPr>
        <w:t>强化源头治理，加强建筑工地管理，要求各施工工地出入口配置车辆冲洗设备、运输车辆密闭式运输，杜绝带泥上路及运输车辆抛撒滴漏现象。</w:t>
      </w:r>
      <w:r>
        <w:rPr>
          <w:rFonts w:hint="eastAsia" w:ascii="Times New Roman" w:hAnsi="Times New Roman" w:eastAsia="方正仿宋简体" w:cs="方正仿宋简体"/>
          <w:color w:val="auto"/>
          <w:sz w:val="32"/>
          <w:lang w:val="en-US" w:eastAsia="zh-CN"/>
        </w:rPr>
        <w:t>查处暂扣飘洒车辆70余辆。</w:t>
      </w:r>
    </w:p>
    <w:p w14:paraId="19BE4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highlight w:val="none"/>
          <w:lang w:val="en-US" w:eastAsia="zh-CN"/>
        </w:rPr>
      </w:pPr>
      <w:r>
        <w:rPr>
          <w:rFonts w:hint="eastAsia" w:ascii="方正楷体简体" w:hAnsi="方正楷体简体" w:eastAsia="方正楷体简体" w:cs="方正楷体简体"/>
          <w:color w:val="auto"/>
          <w:sz w:val="32"/>
          <w:lang w:val="en-US" w:eastAsia="zh-CN"/>
        </w:rPr>
        <w:t>七、数字城管建设稳步推进。</w:t>
      </w:r>
      <w:r>
        <w:rPr>
          <w:rFonts w:hint="eastAsia" w:ascii="Times New Roman" w:hAnsi="Times New Roman" w:eastAsia="方正仿宋简体" w:cs="方正仿宋简体"/>
          <w:color w:val="auto"/>
          <w:sz w:val="32"/>
        </w:rPr>
        <w:t>通过实地走访、参加全国性经验交流会等形式汲取城市管理先进经验，邀请行业内企业来我区调研，深化了解城市管理需求。</w:t>
      </w:r>
      <w:r>
        <w:rPr>
          <w:rFonts w:hint="eastAsia" w:ascii="Times New Roman" w:hAnsi="Times New Roman" w:eastAsia="方正仿宋简体" w:cs="方正仿宋简体"/>
          <w:color w:val="auto"/>
          <w:sz w:val="32"/>
          <w:lang w:eastAsia="zh-CN"/>
        </w:rPr>
        <w:t>初步</w:t>
      </w:r>
      <w:r>
        <w:rPr>
          <w:rFonts w:hint="eastAsia" w:ascii="Times New Roman" w:hAnsi="Times New Roman" w:eastAsia="方正仿宋简体" w:cs="方正仿宋简体"/>
          <w:color w:val="auto"/>
          <w:sz w:val="32"/>
        </w:rPr>
        <w:t>完成符合</w:t>
      </w:r>
      <w:r>
        <w:rPr>
          <w:rFonts w:hint="eastAsia" w:ascii="Times New Roman" w:hAnsi="Times New Roman" w:eastAsia="方正仿宋简体" w:cs="方正仿宋简体"/>
          <w:color w:val="auto"/>
          <w:sz w:val="32"/>
          <w:lang w:eastAsia="zh-CN"/>
        </w:rPr>
        <w:t>我区</w:t>
      </w:r>
      <w:r>
        <w:rPr>
          <w:rFonts w:hint="eastAsia" w:ascii="Times New Roman" w:hAnsi="Times New Roman" w:eastAsia="方正仿宋简体" w:cs="方正仿宋简体"/>
          <w:color w:val="auto"/>
          <w:sz w:val="32"/>
        </w:rPr>
        <w:t>的城市运行管理服务平台建设方案编制。</w:t>
      </w:r>
    </w:p>
    <w:p w14:paraId="61641D7B">
      <w:pPr>
        <w:spacing w:before="241" w:line="221" w:lineRule="auto"/>
        <w:ind w:left="634"/>
        <w:outlineLvl w:val="0"/>
        <w:rPr>
          <w:rFonts w:ascii="黑体" w:hAnsi="黑体" w:eastAsia="黑体" w:cs="黑体"/>
          <w:color w:val="auto"/>
          <w:sz w:val="30"/>
          <w:szCs w:val="30"/>
          <w:highlight w:val="none"/>
          <w:lang w:eastAsia="zh-CN"/>
        </w:rPr>
      </w:pPr>
      <w:r>
        <w:rPr>
          <w:rFonts w:ascii="黑体" w:hAnsi="黑体" w:eastAsia="黑体" w:cs="黑体"/>
          <w:b/>
          <w:bCs/>
          <w:color w:val="auto"/>
          <w:sz w:val="30"/>
          <w:szCs w:val="30"/>
          <w:highlight w:val="none"/>
          <w:lang w:eastAsia="zh-CN"/>
        </w:rPr>
        <w:t>三、绩效评价组织情况</w:t>
      </w:r>
    </w:p>
    <w:p w14:paraId="4842223C">
      <w:pPr>
        <w:pStyle w:val="3"/>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主要包括部门绩效自评工作的组织情况及实施过程，部门预算安排及资金分配拨付情况，本次绩效评价项目数量、占部门项目总数的百分比、涉及金额，部门日常财务管理、专项监督检查及审计部门审查意见等情况。</w:t>
      </w:r>
    </w:p>
    <w:p w14:paraId="44C730A1">
      <w:pPr>
        <w:pStyle w:val="3"/>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1、2023年人防办公经费项目，预算资金0.2622万元，资金到位0.2622万元，支付0.2622万元。执行率100%。此项目已至发改局。</w:t>
      </w:r>
    </w:p>
    <w:p w14:paraId="12FB46BD">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预拨2023年农村地区气代煤电代煤市级补助资金（500万）项目，追加资金500万元，资金到位500万元，支付500万元。执行率100%。</w:t>
      </w:r>
    </w:p>
    <w:p w14:paraId="29A2DDF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香醍溪岸廉租房质量保证金</w:t>
      </w:r>
      <w:r>
        <w:rPr>
          <w:rFonts w:hint="eastAsia" w:ascii="Times New Roman" w:hAnsi="Times New Roman" w:eastAsia="方正仿宋简体" w:cs="Times New Roman"/>
          <w:color w:val="auto"/>
          <w:kern w:val="2"/>
          <w:sz w:val="32"/>
          <w:szCs w:val="40"/>
          <w:highlight w:val="none"/>
          <w:lang w:eastAsia="zh-CN"/>
        </w:rPr>
        <w:t>项目，预算资金0万元，资金到位0万元，支付0万元。执行率0。</w:t>
      </w:r>
    </w:p>
    <w:p w14:paraId="0751CE2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2022-2023年度气代煤、电代煤运行费用</w:t>
      </w:r>
      <w:r>
        <w:rPr>
          <w:rFonts w:hint="eastAsia" w:ascii="Times New Roman" w:hAnsi="Times New Roman" w:eastAsia="方正仿宋简体" w:cs="Times New Roman"/>
          <w:color w:val="auto"/>
          <w:kern w:val="2"/>
          <w:sz w:val="32"/>
          <w:szCs w:val="40"/>
          <w:highlight w:val="none"/>
          <w:lang w:eastAsia="zh-CN"/>
        </w:rPr>
        <w:t>项目，预算资金286.66万元，支付166.89万元。执行率58.22%。</w:t>
      </w:r>
    </w:p>
    <w:p w14:paraId="4F95295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2023年廉租房日常维护维修费</w:t>
      </w:r>
      <w:r>
        <w:rPr>
          <w:rFonts w:hint="eastAsia" w:ascii="Times New Roman" w:hAnsi="Times New Roman" w:eastAsia="方正仿宋简体" w:cs="Times New Roman"/>
          <w:color w:val="auto"/>
          <w:kern w:val="2"/>
          <w:sz w:val="32"/>
          <w:szCs w:val="40"/>
          <w:highlight w:val="none"/>
          <w:lang w:eastAsia="zh-CN"/>
        </w:rPr>
        <w:t>项目，预算资金85万元，资金到位85万元，支付62.922835万元。执行率74.03%。</w:t>
      </w:r>
    </w:p>
    <w:p w14:paraId="16E2AB1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曹妃甸区滨海镇2020年农房抗震改造工程</w:t>
      </w:r>
      <w:r>
        <w:rPr>
          <w:rFonts w:hint="eastAsia" w:ascii="Times New Roman" w:hAnsi="Times New Roman" w:eastAsia="方正仿宋简体" w:cs="Times New Roman"/>
          <w:color w:val="auto"/>
          <w:kern w:val="2"/>
          <w:sz w:val="32"/>
          <w:szCs w:val="40"/>
          <w:highlight w:val="none"/>
          <w:lang w:eastAsia="zh-CN"/>
        </w:rPr>
        <w:t>项目，预算资金6.2万元，支付0万元，执行率0%。</w:t>
      </w:r>
    </w:p>
    <w:p w14:paraId="28558CF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网络服务费、办公网络、机房安全防护升级改造费</w:t>
      </w:r>
      <w:r>
        <w:rPr>
          <w:rFonts w:hint="eastAsia" w:ascii="Times New Roman" w:hAnsi="Times New Roman" w:eastAsia="方正仿宋简体" w:cs="Times New Roman"/>
          <w:color w:val="auto"/>
          <w:kern w:val="2"/>
          <w:sz w:val="32"/>
          <w:szCs w:val="40"/>
          <w:highlight w:val="none"/>
          <w:lang w:eastAsia="zh-CN"/>
        </w:rPr>
        <w:t>项目，预算资金33.4万元，资金到位33.4万元，支付33.4万元。执行率100%。</w:t>
      </w:r>
    </w:p>
    <w:p w14:paraId="39A3C1B3">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2022年空置公租房及幸福花园空置房源物业费用</w:t>
      </w:r>
      <w:r>
        <w:rPr>
          <w:rFonts w:hint="eastAsia" w:ascii="Times New Roman" w:hAnsi="Times New Roman" w:eastAsia="方正仿宋简体" w:cs="Times New Roman"/>
          <w:color w:val="auto"/>
          <w:kern w:val="2"/>
          <w:sz w:val="32"/>
          <w:szCs w:val="40"/>
          <w:highlight w:val="none"/>
          <w:lang w:eastAsia="zh-CN"/>
        </w:rPr>
        <w:t>项目，预算资金41万元，资金到位41万元，支付20.277552万元。执行率49.46%。</w:t>
      </w:r>
    </w:p>
    <w:p w14:paraId="075D4C8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脱贫户、边缘户房屋鉴定费用</w:t>
      </w:r>
      <w:r>
        <w:rPr>
          <w:rFonts w:hint="eastAsia" w:ascii="Times New Roman" w:hAnsi="Times New Roman" w:eastAsia="方正仿宋简体" w:cs="Times New Roman"/>
          <w:color w:val="auto"/>
          <w:kern w:val="2"/>
          <w:sz w:val="32"/>
          <w:szCs w:val="40"/>
          <w:highlight w:val="none"/>
          <w:lang w:eastAsia="zh-CN"/>
        </w:rPr>
        <w:t>项目，预算资金0.3万元，资金到位0.3万元，支付0.3万元。执行率100%。</w:t>
      </w:r>
    </w:p>
    <w:p w14:paraId="65C1AED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23年人防宣传教育 规范化社区 建设牌、宣传、展板栏采购</w:t>
      </w:r>
      <w:r>
        <w:rPr>
          <w:rFonts w:hint="eastAsia" w:ascii="Times New Roman" w:hAnsi="Times New Roman" w:eastAsia="方正仿宋简体" w:cs="Times New Roman"/>
          <w:color w:val="auto"/>
          <w:kern w:val="2"/>
          <w:sz w:val="32"/>
          <w:szCs w:val="40"/>
          <w:highlight w:val="none"/>
          <w:lang w:eastAsia="zh-CN"/>
        </w:rPr>
        <w:t>项目，项目已转移至发改局。</w:t>
      </w:r>
    </w:p>
    <w:p w14:paraId="311F319E">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2023年人民防空工程标志牌采购</w:t>
      </w:r>
      <w:r>
        <w:rPr>
          <w:rFonts w:hint="eastAsia" w:ascii="Times New Roman" w:hAnsi="Times New Roman" w:eastAsia="方正仿宋简体" w:cs="Times New Roman"/>
          <w:color w:val="auto"/>
          <w:kern w:val="2"/>
          <w:sz w:val="32"/>
          <w:szCs w:val="40"/>
          <w:highlight w:val="none"/>
          <w:lang w:eastAsia="zh-CN"/>
        </w:rPr>
        <w:t>项目，已转移至发改局。</w:t>
      </w:r>
    </w:p>
    <w:p w14:paraId="134003A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曹妃甸区农村生活垃圾转运站工程项目，预算资金15.9万元，资金到位15.9万元，支付0万元。执行率0%。</w:t>
      </w:r>
    </w:p>
    <w:p w14:paraId="650626C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2023年度公租房住房补贴项目，预算资金13万元，资金到位13万元，支付11.2841万元。执行率86.8%。</w:t>
      </w:r>
    </w:p>
    <w:p w14:paraId="0F6278C9">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住建局公益性资产移交评估费项目，预算资金118.05765万元，资金到位118.05765万元，支付92.14万元。执行率78.05%。</w:t>
      </w:r>
    </w:p>
    <w:p w14:paraId="20A5BF0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滨海里廉租房楼层电路改造工程项目，预算资金0万元，资金到位0万元，支付0万元。执行率0%。</w:t>
      </w:r>
    </w:p>
    <w:p w14:paraId="357290BF">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2022年人防报警器智能管理电池项目，项目已转移至发改局。</w:t>
      </w:r>
    </w:p>
    <w:p w14:paraId="239C290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2023艾云利摔伤赔偿费及案件受理费项目，预算资金8.014398万元，资金到位8.014398万元，支付7.964398万元。执行率99.38%。</w:t>
      </w:r>
    </w:p>
    <w:p w14:paraId="2F935B5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清洁取暖改造项目区级配套资金项目，预算资金1491.9983万元，资金到位1491.9983万元，支付1491.9983万元。执行率100%。</w:t>
      </w:r>
    </w:p>
    <w:p w14:paraId="3086265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2023年人防警报器采购项目，项目已转移至发改局。</w:t>
      </w:r>
    </w:p>
    <w:p w14:paraId="18942FB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ppp项目资金项目，预算资金3000万元，资金到位3000万元，支付3000万元。执行率100%。</w:t>
      </w:r>
    </w:p>
    <w:p w14:paraId="5F1375D9">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提前下达2023年部分中央财政城镇保障性安居工程补助资金（老旧小区改造资金）项目，预算资金223万元，资金到位223万元，支付223万元。执行率100%。</w:t>
      </w:r>
    </w:p>
    <w:p w14:paraId="4D5DA4F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申请追加专项公用预算资金（法务工作预算费用）项目，预算资金36万元，资金到位36万元，支付36万元。执行率100%。</w:t>
      </w:r>
    </w:p>
    <w:p w14:paraId="48C5541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提前下达2023年部分中央财政城镇保障性安居工程补助资金（租赁住房保障资金）项目，预算资金781万元，资金到位781万元，支付781万元。执行率100%。</w:t>
      </w:r>
    </w:p>
    <w:p w14:paraId="5C27E12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申请追加专项公用预算资金（60万)项目，预算资金60万元，资金到位60万元，支付57.464202万元。执行率95.77%。</w:t>
      </w:r>
    </w:p>
    <w:p w14:paraId="6AB87AB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下达2023年中央财政城镇保障性安居工程补贴资金（租赁住房保障）项目，预算资金535万元，资金到位535万元，支付535万元。执行率100%。</w:t>
      </w:r>
    </w:p>
    <w:p w14:paraId="164C049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2023年中央大气污染防治资金（407万）项目，结转资金407万元，资金到位407万元，支付0万元。执行率100%。</w:t>
      </w:r>
    </w:p>
    <w:p w14:paraId="51D57CB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下达2023年中央财政城镇保障性安居工程补贴资金（老旧小区改造）项目，预算资金69万元，资金到位69万，支付69万。执行率100%。</w:t>
      </w:r>
    </w:p>
    <w:p w14:paraId="53AA83E9">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申请追加专项公用预算资金（办公点维护、维修预算费用）项目，预算资金39.7万元，资金到位39.7万元，支付39.7万元。执行率100%。</w:t>
      </w:r>
    </w:p>
    <w:p w14:paraId="56D4EFB6">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曹妃甸区基础设施工程二期PPP项目（第五标段）2022年付费（800万）项目，预算资金800万，资金到位800万，支付800万。执行率100%。</w:t>
      </w:r>
    </w:p>
    <w:p w14:paraId="1F5BF44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申请拨付河北省高院判决支付昆泰公司费用项目，预算资金5000万，资金到位5000万，支付5000万。执行率100%。</w:t>
      </w:r>
    </w:p>
    <w:p w14:paraId="101FB65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申请拨付唐山曹妃甸发展投资集团有限公司移交资产回购资金（2300万）项目，预算资金2300万元，资金到位2300万元，支付2300万元。执行率100%。</w:t>
      </w:r>
    </w:p>
    <w:p w14:paraId="1B1FA28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申请拨付对既有城镇住宅燃气用户加装安全保护装置补贴款项目，预算资金200万，资金到位200万元，支付200万元。执行率100%。</w:t>
      </w:r>
    </w:p>
    <w:p w14:paraId="20DB14F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曹妃甸区基础设施工程二期PPP项目（第五标段）2022年付费（500万）项目，预算资金500万元，资金到位500万元，支付500万元。执行率100%。</w:t>
      </w:r>
    </w:p>
    <w:p w14:paraId="5226973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提前下达2023年省级城镇保障性安居工程补助资金项目，预算资金1万元，资金到位1万元，支付1万元。执行率100%。</w:t>
      </w:r>
    </w:p>
    <w:p w14:paraId="1E391C0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工程资金项目，预算资金500万元，资金到位500万元，支付500万元。执行率100%。</w:t>
      </w:r>
    </w:p>
    <w:p w14:paraId="639CC27E">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2022年度幸福花园剩余安置房空置房源物业费项目，预算资金20.46486万元，资金到位20.46486万元，支付20.46486万元。执行率100%。</w:t>
      </w:r>
    </w:p>
    <w:p w14:paraId="416BFF0C">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申请拨付《曹妃甸区新型城镇化暨城乡融合发展“十四五”规划》资金项目，预算资金14.5万元，资金到位14.5万元，支付14.5万元。执行率100%。</w:t>
      </w:r>
    </w:p>
    <w:p w14:paraId="5832DFE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申请追加专项公用预算资金（“一港双城”城镇化建设领导小组办公经费）项目，预算资金23.4万元，资金到位23.4万元，支付17.304034万元。执行率73.95%。</w:t>
      </w:r>
    </w:p>
    <w:p w14:paraId="2486D50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拨付唐山曹妃甸发展投资集团有限公司移交资产回购资金（4000万）项目，预算资金4000万元，资金到位4000万元，支付4000万元。执行率100%。</w:t>
      </w:r>
    </w:p>
    <w:p w14:paraId="1F50DA5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申请拨付幸福花园九、十区（二次赔偿）房屋鉴定评估费项目，预算资金51.73万，资金到位51.73万元，51.73万元。执行率100%。</w:t>
      </w:r>
    </w:p>
    <w:p w14:paraId="179C236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申请拨付老年服务中心项目国有土地上房屋征收补偿费项目，预算资金1330.36万元，资金到位1330.36万元，支付1330.36万元。执行率100%。</w:t>
      </w:r>
    </w:p>
    <w:p w14:paraId="55C0CE33">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申请“双代”补偿预算资金项目，预算资金10.21235万元，资金到位10.21235万元，支付10.21235万元。执行率100%。</w:t>
      </w:r>
    </w:p>
    <w:p w14:paraId="3E07B61C">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拨付对贝壳酒店等12栋建筑进行结构安全鉴定的费用项目，预算资金20万元，资金到位20万元，支付20万元。执行率100%。</w:t>
      </w:r>
    </w:p>
    <w:p w14:paraId="6A5FE76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申请2023-2024双代每月赠送补贴项目，预算资金2671万元，资金到位2671万元，支付69.25675万元。执行力2.59%。</w:t>
      </w:r>
    </w:p>
    <w:p w14:paraId="71577F5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申请唐山曹妃甸发展投资集团有限公司移交资产回购资金（3000万）项目，预算资金3000万元，资金到位3000万元，支付3000万元。执行率100%。</w:t>
      </w:r>
    </w:p>
    <w:p w14:paraId="49C7C39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申请拨付唐山曹妃甸发展投资集团有限公司移交资产回购资金（6000万）项目，预算资金6000万元，资金到位6000万元，支付6000万元。执行率100%。</w:t>
      </w:r>
    </w:p>
    <w:p w14:paraId="1E753F3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申请科元里龙元北里小区房屋征收项目补偿安置资金项目，预算资金920万元，资金到位920万元，支付500万元。执行率54.35%。</w:t>
      </w:r>
    </w:p>
    <w:p w14:paraId="4628105E">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申请拨付唐山曹妃甸发展投资集团有限公司移交资产回购资金（3720万）项目，预算资金3720万元。资金到位3720万元，支付3720万元。执行率100%。</w:t>
      </w:r>
    </w:p>
    <w:p w14:paraId="11CD780C">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申请拨付工程资金（3800万）项目，预算资金3800万元，资金到位3800万元，支付3800万元。执行率100%。</w:t>
      </w:r>
    </w:p>
    <w:p w14:paraId="7B5EB04C">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申请拨付唐山宝双钢铁钢构有限公司征收拆迁补偿资金及评估费用项目，预算资金3600万元，资金到位3600万元，支付3600万元。执行率100%。</w:t>
      </w:r>
    </w:p>
    <w:p w14:paraId="1753221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申请拨付《唐山市曹妃甸城区及周边（部分除外）区域燃气特许经营项目实施方案》编制费用项目，预算资金19万元，资金到位19万元，支付19万元。执行率100%。</w:t>
      </w:r>
    </w:p>
    <w:p w14:paraId="19DBAB7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拨付唐山曹妃甸发展投资集团有限公司移交资产回购资金（20.1亿）项目，预算资金201000万元，资金到位201000万元，支付201000万元。执行率100%。</w:t>
      </w:r>
    </w:p>
    <w:p w14:paraId="0753BC3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申请唐山曹妃甸发展投资集团有限公司移交资产回购资金（3亿）项目，预算资金30000万元，资金到位30000万元，支付30000万元。执行率100%。</w:t>
      </w:r>
    </w:p>
    <w:p w14:paraId="259F8F7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申请拨付唐山曹妃甸发展投资集团有限公司移交资产回购资金（10600万）项目，预算资金10600万元，资金到位10600万元。支付10600万元。执行率100%。</w:t>
      </w:r>
    </w:p>
    <w:p w14:paraId="35775FBE">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下达中央大气污染防治资金预算100万项目，预算资金100万元，资金到位100万元，支付0万元。执行率0%。</w:t>
      </w:r>
    </w:p>
    <w:p w14:paraId="2400AEED">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香醍溪岸小区公租房热力费用项目，预算资金7.8万元，资金到位7.8万元，支付7.795733万元。执行率99.95%。</w:t>
      </w:r>
    </w:p>
    <w:p w14:paraId="09F49C7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年度冬季清洁取暖（</w:t>
      </w:r>
      <w:r>
        <w:rPr>
          <w:rFonts w:ascii="Times New Roman" w:hAnsi="Times New Roman" w:eastAsia="方正仿宋简体" w:cs="Times New Roman"/>
          <w:color w:val="auto"/>
          <w:kern w:val="2"/>
          <w:sz w:val="32"/>
          <w:szCs w:val="40"/>
          <w:highlight w:val="none"/>
          <w:lang w:eastAsia="zh-CN"/>
        </w:rPr>
        <w:t>11</w:t>
      </w:r>
      <w:r>
        <w:rPr>
          <w:rFonts w:hint="eastAsia" w:ascii="Times New Roman" w:hAnsi="Times New Roman" w:eastAsia="方正仿宋简体" w:cs="Times New Roman"/>
          <w:color w:val="auto"/>
          <w:kern w:val="2"/>
          <w:sz w:val="32"/>
          <w:szCs w:val="40"/>
          <w:highlight w:val="none"/>
          <w:lang w:eastAsia="zh-CN"/>
        </w:rPr>
        <w:t>万）项目，预算资金11万，资金到位11万，支付11万。执行率100%。</w:t>
      </w:r>
    </w:p>
    <w:p w14:paraId="0F3125F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年度冬季清洁取暖预算（</w:t>
      </w:r>
      <w:r>
        <w:rPr>
          <w:rFonts w:ascii="Times New Roman" w:hAnsi="Times New Roman" w:eastAsia="方正仿宋简体" w:cs="Times New Roman"/>
          <w:color w:val="auto"/>
          <w:kern w:val="2"/>
          <w:sz w:val="32"/>
          <w:szCs w:val="40"/>
          <w:highlight w:val="none"/>
          <w:lang w:eastAsia="zh-CN"/>
        </w:rPr>
        <w:t>33</w:t>
      </w:r>
      <w:r>
        <w:rPr>
          <w:rFonts w:hint="eastAsia" w:ascii="Times New Roman" w:hAnsi="Times New Roman" w:eastAsia="方正仿宋简体" w:cs="Times New Roman"/>
          <w:color w:val="auto"/>
          <w:kern w:val="2"/>
          <w:sz w:val="32"/>
          <w:szCs w:val="40"/>
          <w:highlight w:val="none"/>
          <w:lang w:eastAsia="zh-CN"/>
        </w:rPr>
        <w:t>万）项目，预算资金33万，资金到位33万，支付33万。执行率100%。</w:t>
      </w:r>
    </w:p>
    <w:p w14:paraId="4B4B6F45">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年弄房抗震改造补助资金项目，预算资金495万，资金到位495万，支付0元。执行率0%。</w:t>
      </w:r>
    </w:p>
    <w:p w14:paraId="2832F40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ascii="Times New Roman" w:hAnsi="Times New Roman" w:eastAsia="方正仿宋简体" w:cs="Times New Roman"/>
          <w:color w:val="auto"/>
          <w:kern w:val="2"/>
          <w:sz w:val="32"/>
          <w:szCs w:val="40"/>
          <w:highlight w:val="none"/>
          <w:lang w:eastAsia="zh-CN"/>
        </w:rPr>
        <w:t>2023</w:t>
      </w:r>
      <w:r>
        <w:rPr>
          <w:rFonts w:hint="eastAsia" w:ascii="Times New Roman" w:hAnsi="Times New Roman" w:eastAsia="方正仿宋简体" w:cs="Times New Roman"/>
          <w:color w:val="auto"/>
          <w:kern w:val="2"/>
          <w:sz w:val="32"/>
          <w:szCs w:val="40"/>
          <w:highlight w:val="none"/>
          <w:lang w:eastAsia="zh-CN"/>
        </w:rPr>
        <w:t>年农房抗震改造补助资金项目，预算资金8.55万，资金到位8.55万，支付0元。执行率0%。因2023年无此项改造任务。</w:t>
      </w:r>
    </w:p>
    <w:p w14:paraId="72DC0A9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w:t>
      </w: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年省级财政农村危房改造补助资金项目，预算资金86万，资金到位86万，支付0元。执行率100%。</w:t>
      </w:r>
    </w:p>
    <w:p w14:paraId="0418A2AF">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w:t>
      </w: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年中央大气污染防治资金（用于农村地区清洁取暖任务运行补贴）项目，预算资金116万，资金到位116万，支付0元。执行率0%。</w:t>
      </w:r>
    </w:p>
    <w:p w14:paraId="584BE3F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w:t>
      </w: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年中央大气污染防治资金（用于农村地区清洁取暖任务运行补贴）项目，预算资金29.8万，资金到位29.8万，支付0元。执行率0%。</w:t>
      </w:r>
    </w:p>
    <w:p w14:paraId="4C635F2F">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w:t>
      </w: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年中央大气污染防治资金（用于农村地区清洁取暖任务运行补助）项目，预算资金157.3万，资金到位157.3万，支付0元。执行率0%。</w:t>
      </w:r>
    </w:p>
    <w:p w14:paraId="53037289">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提前下达</w:t>
      </w:r>
      <w:r>
        <w:rPr>
          <w:rFonts w:ascii="Times New Roman" w:hAnsi="Times New Roman" w:eastAsia="方正仿宋简体" w:cs="Times New Roman"/>
          <w:color w:val="auto"/>
          <w:kern w:val="2"/>
          <w:sz w:val="32"/>
          <w:szCs w:val="40"/>
          <w:highlight w:val="none"/>
          <w:lang w:eastAsia="zh-CN"/>
        </w:rPr>
        <w:t>2022</w:t>
      </w:r>
      <w:r>
        <w:rPr>
          <w:rFonts w:hint="eastAsia" w:ascii="Times New Roman" w:hAnsi="Times New Roman" w:eastAsia="方正仿宋简体" w:cs="Times New Roman"/>
          <w:color w:val="auto"/>
          <w:kern w:val="2"/>
          <w:sz w:val="32"/>
          <w:szCs w:val="40"/>
          <w:highlight w:val="none"/>
          <w:lang w:eastAsia="zh-CN"/>
        </w:rPr>
        <w:t>年中央大气污染防治资金（用于农村地区清洁取暖任务运行补助）项目，预算资金258.1万，资金到位258.1万，支付0元。执行率0%。</w:t>
      </w:r>
    </w:p>
    <w:p w14:paraId="1F1D237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垦丰大街西延自来水工程款资金项目，预算资金</w:t>
      </w:r>
      <w:r>
        <w:rPr>
          <w:rFonts w:hint="eastAsia" w:ascii="Times New Roman" w:hAnsi="Times New Roman" w:eastAsia="方正仿宋简体" w:cs="Times New Roman"/>
          <w:color w:val="auto"/>
          <w:kern w:val="2"/>
          <w:sz w:val="32"/>
          <w:szCs w:val="40"/>
          <w:highlight w:val="none"/>
          <w:lang w:val="en-US" w:eastAsia="zh-CN"/>
        </w:rPr>
        <w:t>346.8</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346.8</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346.8</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19C2ADF8">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2023年化学园区市政路网四期工程款（石化西路-石化中路）工程款资金项目，预算资金</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22F35535">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2023年市管自收自支工会、福利费、一孩补贴项目，预算资金</w:t>
      </w:r>
      <w:r>
        <w:rPr>
          <w:rFonts w:hint="eastAsia" w:ascii="Times New Roman" w:hAnsi="Times New Roman" w:eastAsia="方正仿宋简体" w:cs="Times New Roman"/>
          <w:color w:val="auto"/>
          <w:kern w:val="2"/>
          <w:sz w:val="32"/>
          <w:szCs w:val="40"/>
          <w:highlight w:val="none"/>
          <w:lang w:val="en-US" w:eastAsia="zh-CN"/>
        </w:rPr>
        <w:t>0.7</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0.7</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0.5万元</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75.24</w:t>
      </w:r>
      <w:r>
        <w:rPr>
          <w:rFonts w:hint="eastAsia" w:ascii="Times New Roman" w:hAnsi="Times New Roman" w:eastAsia="方正仿宋简体" w:cs="Times New Roman"/>
          <w:color w:val="auto"/>
          <w:kern w:val="2"/>
          <w:sz w:val="32"/>
          <w:szCs w:val="40"/>
          <w:highlight w:val="none"/>
          <w:lang w:eastAsia="zh-CN"/>
        </w:rPr>
        <w:t>%。</w:t>
      </w:r>
    </w:p>
    <w:p w14:paraId="0874CDF5">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2023曹妃甸工业区横二路路灯维修工程款项目，预算资金</w:t>
      </w:r>
      <w:r>
        <w:rPr>
          <w:rFonts w:hint="eastAsia" w:ascii="Times New Roman" w:hAnsi="Times New Roman" w:eastAsia="方正仿宋简体" w:cs="Times New Roman"/>
          <w:color w:val="auto"/>
          <w:kern w:val="2"/>
          <w:sz w:val="32"/>
          <w:szCs w:val="40"/>
          <w:highlight w:val="none"/>
          <w:lang w:val="en-US" w:eastAsia="zh-CN"/>
        </w:rPr>
        <w:t>42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42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42</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443CEE27">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2023年市管城区冀东油田附近路灯安装喷淋装置工程款项目，预算资金</w:t>
      </w:r>
      <w:r>
        <w:rPr>
          <w:rFonts w:hint="eastAsia" w:ascii="Times New Roman" w:hAnsi="Times New Roman" w:eastAsia="方正仿宋简体" w:cs="Times New Roman"/>
          <w:color w:val="auto"/>
          <w:kern w:val="2"/>
          <w:sz w:val="32"/>
          <w:szCs w:val="40"/>
          <w:highlight w:val="none"/>
          <w:lang w:val="en-US" w:eastAsia="zh-CN"/>
        </w:rPr>
        <w:t>491.3</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491.3</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491.3万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52466D5">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2023年市管退役人员安置项目，预算资金</w:t>
      </w:r>
      <w:r>
        <w:rPr>
          <w:rFonts w:hint="eastAsia" w:ascii="Times New Roman" w:hAnsi="Times New Roman" w:eastAsia="方正仿宋简体" w:cs="Times New Roman"/>
          <w:color w:val="auto"/>
          <w:kern w:val="2"/>
          <w:sz w:val="32"/>
          <w:szCs w:val="40"/>
          <w:highlight w:val="none"/>
          <w:lang w:val="en-US" w:eastAsia="zh-CN"/>
        </w:rPr>
        <w:t>86.4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86.4</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83.7万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96.82</w:t>
      </w:r>
      <w:r>
        <w:rPr>
          <w:rFonts w:hint="eastAsia" w:ascii="Times New Roman" w:hAnsi="Times New Roman" w:eastAsia="方正仿宋简体" w:cs="Times New Roman"/>
          <w:color w:val="auto"/>
          <w:kern w:val="2"/>
          <w:sz w:val="32"/>
          <w:szCs w:val="40"/>
          <w:highlight w:val="none"/>
          <w:lang w:eastAsia="zh-CN"/>
        </w:rPr>
        <w:t>%。</w:t>
      </w:r>
    </w:p>
    <w:p w14:paraId="564A9265">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2021、2022年招标代理服务费项目，预算资金</w:t>
      </w:r>
      <w:r>
        <w:rPr>
          <w:rFonts w:hint="eastAsia" w:ascii="Times New Roman" w:hAnsi="Times New Roman" w:eastAsia="方正仿宋简体" w:cs="Times New Roman"/>
          <w:color w:val="auto"/>
          <w:kern w:val="2"/>
          <w:sz w:val="32"/>
          <w:szCs w:val="40"/>
          <w:highlight w:val="none"/>
          <w:lang w:val="en-US" w:eastAsia="zh-CN"/>
        </w:rPr>
        <w:t>29.9</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29.9</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29.9万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CC2731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2023年市管所文明城创建工作经费项目，预算资金</w:t>
      </w:r>
      <w:r>
        <w:rPr>
          <w:rFonts w:hint="eastAsia" w:ascii="Times New Roman" w:hAnsi="Times New Roman" w:eastAsia="方正仿宋简体" w:cs="Times New Roman"/>
          <w:color w:val="auto"/>
          <w:kern w:val="2"/>
          <w:sz w:val="32"/>
          <w:szCs w:val="40"/>
          <w:highlight w:val="none"/>
          <w:lang w:val="en-US" w:eastAsia="zh-CN"/>
        </w:rPr>
        <w:t>252.74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252.74</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251.3万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99.43</w:t>
      </w:r>
      <w:r>
        <w:rPr>
          <w:rFonts w:hint="eastAsia" w:ascii="Times New Roman" w:hAnsi="Times New Roman" w:eastAsia="方正仿宋简体" w:cs="Times New Roman"/>
          <w:color w:val="auto"/>
          <w:kern w:val="2"/>
          <w:sz w:val="32"/>
          <w:szCs w:val="40"/>
          <w:highlight w:val="none"/>
          <w:lang w:eastAsia="zh-CN"/>
        </w:rPr>
        <w:t>%。</w:t>
      </w:r>
    </w:p>
    <w:p w14:paraId="0CDAD29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曹妃甸临港商务区广泛市场污水管线工程款项目，预算资金</w:t>
      </w:r>
      <w:r>
        <w:rPr>
          <w:rFonts w:hint="eastAsia" w:ascii="Times New Roman" w:hAnsi="Times New Roman" w:eastAsia="方正仿宋简体" w:cs="Times New Roman"/>
          <w:color w:val="auto"/>
          <w:kern w:val="2"/>
          <w:sz w:val="32"/>
          <w:szCs w:val="40"/>
          <w:highlight w:val="none"/>
          <w:lang w:val="en-US" w:eastAsia="zh-CN"/>
        </w:rPr>
        <w:t>285.502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285.502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61.2万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21.44</w:t>
      </w:r>
      <w:r>
        <w:rPr>
          <w:rFonts w:hint="eastAsia" w:ascii="Times New Roman" w:hAnsi="Times New Roman" w:eastAsia="方正仿宋简体" w:cs="Times New Roman"/>
          <w:color w:val="auto"/>
          <w:kern w:val="2"/>
          <w:sz w:val="32"/>
          <w:szCs w:val="40"/>
          <w:highlight w:val="none"/>
          <w:lang w:eastAsia="zh-CN"/>
        </w:rPr>
        <w:t>%。</w:t>
      </w:r>
    </w:p>
    <w:p w14:paraId="5B36CB6D">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市管所维稳费项目，预算资金</w:t>
      </w:r>
      <w:r>
        <w:rPr>
          <w:rFonts w:hint="eastAsia" w:ascii="Times New Roman" w:hAnsi="Times New Roman" w:eastAsia="方正仿宋简体" w:cs="Times New Roman"/>
          <w:color w:val="auto"/>
          <w:kern w:val="2"/>
          <w:sz w:val="32"/>
          <w:szCs w:val="40"/>
          <w:highlight w:val="none"/>
          <w:lang w:val="en-US" w:eastAsia="zh-CN"/>
        </w:rPr>
        <w:t>650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650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650万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17F7C35E">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2023年市管市政公司运转经费项目，预算资金</w:t>
      </w:r>
      <w:r>
        <w:rPr>
          <w:rFonts w:hint="eastAsia" w:ascii="Times New Roman" w:hAnsi="Times New Roman" w:eastAsia="方正仿宋简体" w:cs="Times New Roman"/>
          <w:color w:val="auto"/>
          <w:kern w:val="2"/>
          <w:sz w:val="32"/>
          <w:szCs w:val="40"/>
          <w:highlight w:val="none"/>
          <w:lang w:val="en-US" w:eastAsia="zh-CN"/>
        </w:rPr>
        <w:t>5206.8</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5206.8</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5206.8万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A613124">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2023西南庄路面排水翻修工程项目，预算资金</w:t>
      </w:r>
      <w:r>
        <w:rPr>
          <w:rFonts w:hint="eastAsia" w:ascii="Times New Roman" w:hAnsi="Times New Roman" w:eastAsia="方正仿宋简体" w:cs="Times New Roman"/>
          <w:color w:val="auto"/>
          <w:kern w:val="2"/>
          <w:sz w:val="32"/>
          <w:szCs w:val="40"/>
          <w:highlight w:val="none"/>
          <w:lang w:val="en-US" w:eastAsia="zh-CN"/>
        </w:rPr>
        <w:t>52.6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52.6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52.6万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C0B8CDD">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2023年城区强排站改造及路灯改造新建工程款项目，预算资金</w:t>
      </w:r>
      <w:r>
        <w:rPr>
          <w:rFonts w:hint="eastAsia" w:ascii="Times New Roman" w:hAnsi="Times New Roman" w:eastAsia="方正仿宋简体" w:cs="Times New Roman"/>
          <w:color w:val="auto"/>
          <w:kern w:val="2"/>
          <w:sz w:val="32"/>
          <w:szCs w:val="40"/>
          <w:highlight w:val="none"/>
          <w:lang w:val="en-US" w:eastAsia="zh-CN"/>
        </w:rPr>
        <w:t>500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500万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4FC17C36">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2023城区防汛易涝巷道改造工程项目，预算资金</w:t>
      </w:r>
      <w:r>
        <w:rPr>
          <w:rFonts w:hint="eastAsia" w:ascii="Times New Roman" w:hAnsi="Times New Roman" w:eastAsia="方正仿宋简体" w:cs="Times New Roman"/>
          <w:color w:val="auto"/>
          <w:kern w:val="2"/>
          <w:sz w:val="32"/>
          <w:szCs w:val="40"/>
          <w:highlight w:val="none"/>
          <w:lang w:val="en-US" w:eastAsia="zh-CN"/>
        </w:rPr>
        <w:t>54.5</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54.5</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54.5万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1C37607B">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市管所以往年度及现有项目的相关资金项目，预算资金</w:t>
      </w:r>
      <w:r>
        <w:rPr>
          <w:rFonts w:hint="eastAsia" w:ascii="Times New Roman" w:hAnsi="Times New Roman" w:eastAsia="方正仿宋简体" w:cs="Times New Roman"/>
          <w:color w:val="auto"/>
          <w:kern w:val="2"/>
          <w:sz w:val="32"/>
          <w:szCs w:val="40"/>
          <w:highlight w:val="none"/>
          <w:lang w:val="en-US" w:eastAsia="zh-CN"/>
        </w:rPr>
        <w:t>1900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1900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1900万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6394C239">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曹妃甸城区巷道路面硬化及排水设施建设工程工程款项目，预算资金</w:t>
      </w:r>
      <w:r>
        <w:rPr>
          <w:rFonts w:hint="eastAsia" w:ascii="Times New Roman" w:hAnsi="Times New Roman" w:eastAsia="方正仿宋简体" w:cs="Times New Roman"/>
          <w:color w:val="auto"/>
          <w:kern w:val="2"/>
          <w:sz w:val="32"/>
          <w:szCs w:val="40"/>
          <w:highlight w:val="none"/>
          <w:lang w:val="en-US" w:eastAsia="zh-CN"/>
        </w:rPr>
        <w:t>171.9</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171.9</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171.9万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8B0EE16">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2023工业区企业周边道路路灯新建工程项目，预算资金</w:t>
      </w:r>
      <w:r>
        <w:rPr>
          <w:rFonts w:hint="eastAsia" w:ascii="Times New Roman" w:hAnsi="Times New Roman" w:eastAsia="方正仿宋简体" w:cs="Times New Roman"/>
          <w:color w:val="auto"/>
          <w:kern w:val="2"/>
          <w:sz w:val="32"/>
          <w:szCs w:val="40"/>
          <w:highlight w:val="none"/>
          <w:lang w:val="en-US" w:eastAsia="zh-CN"/>
        </w:rPr>
        <w:t>307.4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307.4</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307.4万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13811F30">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2023照明亮化电费项目，预算资金</w:t>
      </w:r>
      <w:r>
        <w:rPr>
          <w:rFonts w:hint="eastAsia" w:ascii="Times New Roman" w:hAnsi="Times New Roman" w:eastAsia="方正仿宋简体" w:cs="Times New Roman"/>
          <w:color w:val="auto"/>
          <w:kern w:val="2"/>
          <w:sz w:val="32"/>
          <w:szCs w:val="40"/>
          <w:highlight w:val="none"/>
          <w:lang w:val="en-US" w:eastAsia="zh-CN"/>
        </w:rPr>
        <w:t>600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600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489.6万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81.59</w:t>
      </w:r>
      <w:r>
        <w:rPr>
          <w:rFonts w:hint="eastAsia" w:ascii="Times New Roman" w:hAnsi="Times New Roman" w:eastAsia="方正仿宋简体" w:cs="Times New Roman"/>
          <w:color w:val="auto"/>
          <w:kern w:val="2"/>
          <w:sz w:val="32"/>
          <w:szCs w:val="40"/>
          <w:highlight w:val="none"/>
          <w:lang w:eastAsia="zh-CN"/>
        </w:rPr>
        <w:t>%。</w:t>
      </w:r>
    </w:p>
    <w:p w14:paraId="384E56EA">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2023城区排水设施维修养护项目，预算资金</w:t>
      </w:r>
      <w:r>
        <w:rPr>
          <w:rFonts w:hint="eastAsia" w:ascii="Times New Roman" w:hAnsi="Times New Roman" w:eastAsia="方正仿宋简体" w:cs="Times New Roman"/>
          <w:color w:val="auto"/>
          <w:kern w:val="2"/>
          <w:sz w:val="32"/>
          <w:szCs w:val="40"/>
          <w:highlight w:val="none"/>
          <w:lang w:val="en-US" w:eastAsia="zh-CN"/>
        </w:rPr>
        <w:t>159.7万元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159.7</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159.7万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F88CB91">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关于33个项目资金请示（市管所）项目，预算资金</w:t>
      </w:r>
      <w:r>
        <w:rPr>
          <w:rFonts w:hint="eastAsia" w:ascii="Times New Roman" w:hAnsi="Times New Roman" w:eastAsia="方正仿宋简体" w:cs="Times New Roman"/>
          <w:color w:val="auto"/>
          <w:kern w:val="2"/>
          <w:sz w:val="32"/>
          <w:szCs w:val="40"/>
          <w:highlight w:val="none"/>
          <w:lang w:val="en-US" w:eastAsia="zh-CN"/>
        </w:rPr>
        <w:t>4514.5万元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4514.5</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4514.5万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2885D1F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2023年电费项目，预算资金</w:t>
      </w:r>
      <w:r>
        <w:rPr>
          <w:rFonts w:hint="eastAsia" w:ascii="Times New Roman" w:hAnsi="Times New Roman" w:eastAsia="方正仿宋简体" w:cs="Times New Roman"/>
          <w:color w:val="auto"/>
          <w:kern w:val="2"/>
          <w:sz w:val="32"/>
          <w:szCs w:val="40"/>
          <w:highlight w:val="none"/>
          <w:lang w:val="en-US" w:eastAsia="zh-CN"/>
        </w:rPr>
        <w:t>300万元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300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268.6万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89.52</w:t>
      </w:r>
      <w:r>
        <w:rPr>
          <w:rFonts w:hint="eastAsia" w:ascii="Times New Roman" w:hAnsi="Times New Roman" w:eastAsia="方正仿宋简体" w:cs="Times New Roman"/>
          <w:color w:val="auto"/>
          <w:kern w:val="2"/>
          <w:sz w:val="32"/>
          <w:szCs w:val="40"/>
          <w:highlight w:val="none"/>
          <w:lang w:eastAsia="zh-CN"/>
        </w:rPr>
        <w:t>%。</w:t>
      </w:r>
    </w:p>
    <w:p w14:paraId="03C592B3">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2023年持续推进创文明城工作经费项目，预算资金</w:t>
      </w:r>
      <w:r>
        <w:rPr>
          <w:rFonts w:hint="eastAsia" w:ascii="Times New Roman" w:hAnsi="Times New Roman" w:eastAsia="方正仿宋简体" w:cs="Times New Roman"/>
          <w:color w:val="auto"/>
          <w:kern w:val="2"/>
          <w:sz w:val="32"/>
          <w:szCs w:val="40"/>
          <w:highlight w:val="none"/>
          <w:lang w:val="en-US" w:eastAsia="zh-CN"/>
        </w:rPr>
        <w:t>500万元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500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500万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080D142">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2023城区路灯材料采购费项目，预算资金</w:t>
      </w:r>
      <w:r>
        <w:rPr>
          <w:rFonts w:hint="eastAsia" w:ascii="Times New Roman" w:hAnsi="Times New Roman" w:eastAsia="方正仿宋简体" w:cs="Times New Roman"/>
          <w:color w:val="auto"/>
          <w:kern w:val="2"/>
          <w:sz w:val="32"/>
          <w:szCs w:val="40"/>
          <w:highlight w:val="none"/>
          <w:lang w:val="en-US" w:eastAsia="zh-CN"/>
        </w:rPr>
        <w:t>77.9万元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77.9</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77.9万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439EE6ED">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2023年市管公交公司人员经费项目，预算资金</w:t>
      </w:r>
      <w:r>
        <w:rPr>
          <w:rFonts w:hint="eastAsia" w:ascii="Times New Roman" w:hAnsi="Times New Roman" w:eastAsia="方正仿宋简体" w:cs="Times New Roman"/>
          <w:color w:val="auto"/>
          <w:kern w:val="2"/>
          <w:sz w:val="32"/>
          <w:szCs w:val="40"/>
          <w:highlight w:val="none"/>
          <w:lang w:val="en-US" w:eastAsia="zh-CN"/>
        </w:rPr>
        <w:t>1842.2万元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1842.2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1842.2万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858723C">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2023曹妃甸城区公厕旱改水工程款项目，预算资金</w:t>
      </w:r>
      <w:r>
        <w:rPr>
          <w:rFonts w:hint="eastAsia" w:ascii="Times New Roman" w:hAnsi="Times New Roman" w:eastAsia="方正仿宋简体" w:cs="Times New Roman"/>
          <w:color w:val="auto"/>
          <w:kern w:val="2"/>
          <w:sz w:val="32"/>
          <w:szCs w:val="40"/>
          <w:highlight w:val="none"/>
          <w:lang w:val="en-US" w:eastAsia="zh-CN"/>
        </w:rPr>
        <w:t>145万元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145</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145万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7CF1376">
      <w:pPr>
        <w:pStyle w:val="3"/>
        <w:numPr>
          <w:ilvl w:val="0"/>
          <w:numId w:val="1"/>
        </w:numPr>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2023年1-6月市政公司运转经费项目，预算资金</w:t>
      </w:r>
      <w:r>
        <w:rPr>
          <w:rFonts w:hint="eastAsia" w:ascii="Times New Roman" w:hAnsi="Times New Roman" w:eastAsia="方正仿宋简体" w:cs="Times New Roman"/>
          <w:color w:val="auto"/>
          <w:kern w:val="2"/>
          <w:sz w:val="32"/>
          <w:szCs w:val="40"/>
          <w:highlight w:val="none"/>
          <w:lang w:val="en-US" w:eastAsia="zh-CN"/>
        </w:rPr>
        <w:t>400万元</w:t>
      </w:r>
      <w:r>
        <w:rPr>
          <w:rFonts w:hint="eastAsia" w:ascii="Times New Roman" w:hAnsi="Times New Roman" w:eastAsia="方正仿宋简体" w:cs="Times New Roman"/>
          <w:color w:val="auto"/>
          <w:kern w:val="2"/>
          <w:sz w:val="32"/>
          <w:szCs w:val="40"/>
          <w:highlight w:val="none"/>
          <w:lang w:eastAsia="zh-CN"/>
        </w:rPr>
        <w:t>，资金到位</w:t>
      </w:r>
      <w:r>
        <w:rPr>
          <w:rFonts w:hint="eastAsia" w:ascii="Times New Roman" w:hAnsi="Times New Roman" w:eastAsia="方正仿宋简体" w:cs="Times New Roman"/>
          <w:color w:val="auto"/>
          <w:kern w:val="2"/>
          <w:sz w:val="32"/>
          <w:szCs w:val="40"/>
          <w:highlight w:val="none"/>
          <w:lang w:val="en-US" w:eastAsia="zh-CN"/>
        </w:rPr>
        <w:t>400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400万</w:t>
      </w:r>
      <w:r>
        <w:rPr>
          <w:rFonts w:hint="eastAsia" w:ascii="Times New Roman" w:hAnsi="Times New Roman" w:eastAsia="方正仿宋简体" w:cs="Times New Roman"/>
          <w:color w:val="auto"/>
          <w:kern w:val="2"/>
          <w:sz w:val="32"/>
          <w:szCs w:val="40"/>
          <w:highlight w:val="none"/>
          <w:lang w:eastAsia="zh-CN"/>
        </w:rPr>
        <w:t>元。执行率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A34B4AB">
      <w:pPr>
        <w:rPr>
          <w:rFonts w:hint="default"/>
          <w:color w:val="auto"/>
          <w:lang w:val="en-US" w:eastAsia="zh-CN"/>
        </w:rPr>
      </w:pPr>
      <w:r>
        <w:rPr>
          <w:rFonts w:hint="eastAsia" w:ascii="Times New Roman" w:hAnsi="Times New Roman" w:eastAsia="方正仿宋简体" w:cs="Times New Roman"/>
          <w:color w:val="auto"/>
          <w:kern w:val="2"/>
          <w:sz w:val="32"/>
          <w:szCs w:val="40"/>
          <w:highlight w:val="none"/>
          <w:lang w:val="en-US" w:eastAsia="zh-CN"/>
        </w:rPr>
        <w:t>92、2022年生活垃圾分类市级奖补资金</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181.6</w:t>
      </w:r>
    </w:p>
    <w:p w14:paraId="6CD8292D">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181.6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w:t>
      </w:r>
    </w:p>
    <w:p w14:paraId="6C4D784D">
      <w:pPr>
        <w:rPr>
          <w:rFonts w:hint="default"/>
          <w:color w:val="auto"/>
          <w:lang w:val="en-US" w:eastAsia="zh-CN"/>
        </w:rPr>
      </w:pPr>
      <w:r>
        <w:rPr>
          <w:rFonts w:hint="eastAsia" w:ascii="Times New Roman" w:hAnsi="Times New Roman" w:eastAsia="方正仿宋简体" w:cs="Times New Roman"/>
          <w:color w:val="auto"/>
          <w:kern w:val="2"/>
          <w:sz w:val="32"/>
          <w:szCs w:val="40"/>
          <w:highlight w:val="none"/>
          <w:lang w:val="en-US" w:eastAsia="zh-CN"/>
        </w:rPr>
        <w:t>93、2023年第二季度市级餐厨废弃物处理补贴</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57.58</w:t>
      </w:r>
    </w:p>
    <w:p w14:paraId="483BE2DB">
      <w:pPr>
        <w:pStyle w:val="2"/>
        <w:ind w:left="0" w:leftChars="0" w:firstLine="0" w:firstLineChars="0"/>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57.58</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57.58万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52A45778">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94、2023年第三、四季度市级餐厨废弃物处理补贴</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133.86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133.86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133.86万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098AC074">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95、2023年第一、二季度区级餐厨废弃物收运处置补贴费用</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241.955328</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241.955328</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241.955328万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232D0682">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96、2023年环卫所第三、四季度区级餐厨废弃物收运处置补贴费用</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230.167552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230.167552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230.167552万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7FA84AED">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97、第一季度、第二季度区级餐厨废弃物处置补贴</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193.775616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193.775616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193.775616万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080567B8">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98、环卫以往年度及现有项目的相关资金</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300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300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w:t>
      </w:r>
    </w:p>
    <w:p w14:paraId="05068637">
      <w:pPr>
        <w:rPr>
          <w:rFonts w:hint="eastAsia"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99、盈联公司2022年9-10月服务费欠款</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310.012716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310.012716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309.345120万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99.78</w:t>
      </w:r>
      <w:r>
        <w:rPr>
          <w:rFonts w:hint="eastAsia" w:ascii="Times New Roman" w:hAnsi="Times New Roman" w:eastAsia="方正仿宋简体" w:cs="Times New Roman"/>
          <w:color w:val="auto"/>
          <w:kern w:val="2"/>
          <w:sz w:val="32"/>
          <w:szCs w:val="40"/>
          <w:highlight w:val="none"/>
          <w:lang w:eastAsia="zh-CN"/>
        </w:rPr>
        <w:t>%。</w:t>
      </w:r>
    </w:p>
    <w:p w14:paraId="1253F541">
      <w:pPr>
        <w:pStyle w:val="2"/>
        <w:ind w:left="0" w:leftChars="0" w:firstLine="0" w:firstLineChars="0"/>
        <w:rPr>
          <w:rFonts w:hint="default" w:ascii="Times New Roman" w:hAnsi="Times New Roman" w:eastAsia="方正仿宋简体" w:cs="Times New Roman"/>
          <w:color w:val="auto"/>
          <w:kern w:val="2"/>
          <w:sz w:val="32"/>
          <w:szCs w:val="40"/>
          <w:highlight w:val="none"/>
          <w:lang w:val="en-US" w:eastAsia="zh-CN"/>
        </w:rPr>
      </w:pPr>
    </w:p>
    <w:p w14:paraId="3FFA6A35">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环卫市场运作一体化费用.资金项目，预算资金2410万，资金到位2007.531756万，支付2007.531756</w:t>
      </w:r>
      <w:r>
        <w:rPr>
          <w:rFonts w:hint="eastAsia" w:ascii="Times New Roman" w:hAnsi="Times New Roman" w:eastAsia="方正仿宋简体" w:cs="Times New Roman"/>
          <w:color w:val="auto"/>
          <w:kern w:val="2"/>
          <w:sz w:val="32"/>
          <w:szCs w:val="40"/>
          <w:highlight w:val="none"/>
          <w:lang w:val="en-US" w:eastAsia="zh-CN"/>
        </w:rPr>
        <w:t>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83.3</w:t>
      </w:r>
      <w:r>
        <w:rPr>
          <w:rFonts w:hint="eastAsia" w:ascii="Times New Roman" w:hAnsi="Times New Roman" w:eastAsia="方正仿宋简体" w:cs="Times New Roman"/>
          <w:color w:val="auto"/>
          <w:kern w:val="2"/>
          <w:sz w:val="32"/>
          <w:szCs w:val="40"/>
          <w:highlight w:val="none"/>
          <w:lang w:eastAsia="zh-CN"/>
        </w:rPr>
        <w:t>%。</w:t>
      </w:r>
    </w:p>
    <w:p w14:paraId="47F7E864">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101、</w:t>
      </w:r>
      <w:r>
        <w:rPr>
          <w:rFonts w:hint="eastAsia" w:ascii="Times New Roman" w:hAnsi="Times New Roman" w:eastAsia="方正仿宋简体" w:cs="Times New Roman"/>
          <w:color w:val="auto"/>
          <w:kern w:val="2"/>
          <w:sz w:val="32"/>
          <w:szCs w:val="40"/>
          <w:highlight w:val="none"/>
          <w:lang w:eastAsia="zh-CN"/>
        </w:rPr>
        <w:t>曹妃甸区生活垃圾焚烧垃圾处理费资金项目，预算资金2160万，资金到位1439</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9987万，支付1439</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9987</w:t>
      </w:r>
      <w:r>
        <w:rPr>
          <w:rFonts w:hint="eastAsia" w:ascii="Times New Roman" w:hAnsi="Times New Roman" w:eastAsia="方正仿宋简体" w:cs="Times New Roman"/>
          <w:color w:val="auto"/>
          <w:kern w:val="2"/>
          <w:sz w:val="32"/>
          <w:szCs w:val="40"/>
          <w:highlight w:val="none"/>
          <w:lang w:val="en-US" w:eastAsia="zh-CN"/>
        </w:rPr>
        <w:t>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66.67</w:t>
      </w:r>
      <w:r>
        <w:rPr>
          <w:rFonts w:hint="eastAsia" w:ascii="Times New Roman" w:hAnsi="Times New Roman" w:eastAsia="方正仿宋简体" w:cs="Times New Roman"/>
          <w:color w:val="auto"/>
          <w:kern w:val="2"/>
          <w:sz w:val="32"/>
          <w:szCs w:val="40"/>
          <w:highlight w:val="none"/>
          <w:lang w:eastAsia="zh-CN"/>
        </w:rPr>
        <w:t>%。</w:t>
      </w:r>
    </w:p>
    <w:p w14:paraId="129984FC">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102、</w:t>
      </w:r>
      <w:r>
        <w:rPr>
          <w:rFonts w:hint="eastAsia" w:ascii="Times New Roman" w:hAnsi="Times New Roman" w:eastAsia="方正仿宋简体" w:cs="Times New Roman"/>
          <w:color w:val="auto"/>
          <w:kern w:val="2"/>
          <w:sz w:val="32"/>
          <w:szCs w:val="40"/>
          <w:highlight w:val="none"/>
          <w:lang w:eastAsia="zh-CN"/>
        </w:rPr>
        <w:t>曹妃甸区生活垃圾焚烧飞灰处理费资金项目，预算资金648万，资金到位417</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64421万，支付417</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64421</w:t>
      </w:r>
      <w:r>
        <w:rPr>
          <w:rFonts w:hint="eastAsia" w:ascii="Times New Roman" w:hAnsi="Times New Roman" w:eastAsia="方正仿宋简体" w:cs="Times New Roman"/>
          <w:color w:val="auto"/>
          <w:kern w:val="2"/>
          <w:sz w:val="32"/>
          <w:szCs w:val="40"/>
          <w:highlight w:val="none"/>
          <w:lang w:val="en-US" w:eastAsia="zh-CN"/>
        </w:rPr>
        <w:t>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64.45</w:t>
      </w:r>
      <w:r>
        <w:rPr>
          <w:rFonts w:hint="eastAsia" w:ascii="Times New Roman" w:hAnsi="Times New Roman" w:eastAsia="方正仿宋简体" w:cs="Times New Roman"/>
          <w:color w:val="auto"/>
          <w:kern w:val="2"/>
          <w:sz w:val="32"/>
          <w:szCs w:val="40"/>
          <w:highlight w:val="none"/>
          <w:lang w:eastAsia="zh-CN"/>
        </w:rPr>
        <w:t>%。</w:t>
      </w:r>
    </w:p>
    <w:p w14:paraId="47C08128">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103、</w:t>
      </w:r>
      <w:r>
        <w:rPr>
          <w:rFonts w:hint="eastAsia" w:ascii="Times New Roman" w:hAnsi="Times New Roman" w:eastAsia="方正仿宋简体" w:cs="Times New Roman"/>
          <w:color w:val="auto"/>
          <w:kern w:val="2"/>
          <w:sz w:val="32"/>
          <w:szCs w:val="40"/>
          <w:highlight w:val="none"/>
          <w:lang w:eastAsia="zh-CN"/>
        </w:rPr>
        <w:t>垃圾处理服务费用资金项目，预算资金687.5万，资金到位</w:t>
      </w:r>
      <w:r>
        <w:rPr>
          <w:rFonts w:hint="eastAsia" w:ascii="Times New Roman" w:hAnsi="Times New Roman" w:eastAsia="方正仿宋简体" w:cs="Times New Roman"/>
          <w:color w:val="auto"/>
          <w:kern w:val="2"/>
          <w:sz w:val="32"/>
          <w:szCs w:val="40"/>
          <w:highlight w:val="none"/>
          <w:lang w:val="en-US" w:eastAsia="zh-CN"/>
        </w:rPr>
        <w:t>32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32万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4.65</w:t>
      </w:r>
      <w:r>
        <w:rPr>
          <w:rFonts w:hint="eastAsia" w:ascii="Times New Roman" w:hAnsi="Times New Roman" w:eastAsia="方正仿宋简体" w:cs="Times New Roman"/>
          <w:color w:val="auto"/>
          <w:kern w:val="2"/>
          <w:sz w:val="32"/>
          <w:szCs w:val="40"/>
          <w:highlight w:val="none"/>
          <w:lang w:eastAsia="zh-CN"/>
        </w:rPr>
        <w:t>%。</w:t>
      </w:r>
    </w:p>
    <w:p w14:paraId="0C4DE674">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104、</w:t>
      </w:r>
      <w:r>
        <w:rPr>
          <w:rFonts w:hint="eastAsia" w:ascii="Times New Roman" w:hAnsi="Times New Roman" w:eastAsia="方正仿宋简体" w:cs="Times New Roman"/>
          <w:color w:val="auto"/>
          <w:kern w:val="2"/>
          <w:sz w:val="32"/>
          <w:szCs w:val="40"/>
          <w:highlight w:val="none"/>
          <w:lang w:eastAsia="zh-CN"/>
        </w:rPr>
        <w:t>2020年工业区新建环保厕所款项资金项目，预算资金87</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0866万，资金到位87</w:t>
      </w:r>
      <w:r>
        <w:rPr>
          <w:rFonts w:hint="eastAsia" w:ascii="Times New Roman" w:hAnsi="Times New Roman" w:eastAsia="方正仿宋简体" w:cs="Times New Roman"/>
          <w:color w:val="auto"/>
          <w:kern w:val="2"/>
          <w:sz w:val="32"/>
          <w:szCs w:val="40"/>
          <w:highlight w:val="none"/>
          <w:lang w:val="en-US" w:eastAsia="zh-CN"/>
        </w:rPr>
        <w:t>.</w:t>
      </w:r>
      <w:r>
        <w:rPr>
          <w:rFonts w:hint="eastAsia" w:ascii="Times New Roman" w:hAnsi="Times New Roman" w:eastAsia="方正仿宋简体" w:cs="Times New Roman"/>
          <w:color w:val="auto"/>
          <w:kern w:val="2"/>
          <w:sz w:val="32"/>
          <w:szCs w:val="40"/>
          <w:highlight w:val="none"/>
          <w:lang w:eastAsia="zh-CN"/>
        </w:rPr>
        <w:t>0866万，支付</w:t>
      </w:r>
      <w:r>
        <w:rPr>
          <w:rFonts w:hint="eastAsia" w:ascii="Times New Roman" w:hAnsi="Times New Roman" w:eastAsia="方正仿宋简体" w:cs="Times New Roman"/>
          <w:color w:val="auto"/>
          <w:kern w:val="2"/>
          <w:sz w:val="32"/>
          <w:szCs w:val="40"/>
          <w:highlight w:val="none"/>
          <w:lang w:val="en-US" w:eastAsia="zh-CN"/>
        </w:rPr>
        <w:t>71.8240万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82.47</w:t>
      </w:r>
      <w:r>
        <w:rPr>
          <w:rFonts w:hint="eastAsia" w:ascii="Times New Roman" w:hAnsi="Times New Roman" w:eastAsia="方正仿宋简体" w:cs="Times New Roman"/>
          <w:color w:val="auto"/>
          <w:kern w:val="2"/>
          <w:sz w:val="32"/>
          <w:szCs w:val="40"/>
          <w:highlight w:val="none"/>
          <w:lang w:eastAsia="zh-CN"/>
        </w:rPr>
        <w:t>%。</w:t>
      </w:r>
    </w:p>
    <w:p w14:paraId="5D9DB5B6">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105、</w:t>
      </w:r>
      <w:r>
        <w:rPr>
          <w:rFonts w:hint="eastAsia" w:ascii="Times New Roman" w:hAnsi="Times New Roman" w:eastAsia="方正仿宋简体" w:cs="Times New Roman"/>
          <w:color w:val="auto"/>
          <w:kern w:val="2"/>
          <w:sz w:val="32"/>
          <w:szCs w:val="40"/>
          <w:highlight w:val="none"/>
          <w:lang w:eastAsia="zh-CN"/>
        </w:rPr>
        <w:t>2023年环卫双创经费资金项目，预算资金80万，资金到位</w:t>
      </w:r>
      <w:r>
        <w:rPr>
          <w:rFonts w:hint="eastAsia" w:ascii="Times New Roman" w:hAnsi="Times New Roman" w:eastAsia="方正仿宋简体" w:cs="Times New Roman"/>
          <w:color w:val="auto"/>
          <w:kern w:val="2"/>
          <w:sz w:val="32"/>
          <w:szCs w:val="40"/>
          <w:highlight w:val="none"/>
          <w:lang w:val="en-US" w:eastAsia="zh-CN"/>
        </w:rPr>
        <w:t>80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60万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75</w:t>
      </w:r>
      <w:r>
        <w:rPr>
          <w:rFonts w:hint="eastAsia" w:ascii="Times New Roman" w:hAnsi="Times New Roman" w:eastAsia="方正仿宋简体" w:cs="Times New Roman"/>
          <w:color w:val="auto"/>
          <w:kern w:val="2"/>
          <w:sz w:val="32"/>
          <w:szCs w:val="40"/>
          <w:highlight w:val="none"/>
          <w:lang w:eastAsia="zh-CN"/>
        </w:rPr>
        <w:t>%。</w:t>
      </w:r>
    </w:p>
    <w:p w14:paraId="1B5C7175">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106、</w:t>
      </w:r>
      <w:r>
        <w:rPr>
          <w:rFonts w:hint="eastAsia" w:ascii="Times New Roman" w:hAnsi="Times New Roman" w:eastAsia="方正仿宋简体" w:cs="Times New Roman"/>
          <w:color w:val="auto"/>
          <w:kern w:val="2"/>
          <w:sz w:val="32"/>
          <w:szCs w:val="40"/>
          <w:highlight w:val="none"/>
          <w:lang w:eastAsia="zh-CN"/>
        </w:rPr>
        <w:t>2023年环卫预算内款项资金项目，预算资金160万，资金到位</w:t>
      </w:r>
      <w:r>
        <w:rPr>
          <w:rFonts w:hint="eastAsia" w:ascii="Times New Roman" w:hAnsi="Times New Roman" w:eastAsia="方正仿宋简体" w:cs="Times New Roman"/>
          <w:color w:val="auto"/>
          <w:kern w:val="2"/>
          <w:sz w:val="32"/>
          <w:szCs w:val="40"/>
          <w:highlight w:val="none"/>
          <w:lang w:val="en-US" w:eastAsia="zh-CN"/>
        </w:rPr>
        <w:t>160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132.958832万</w:t>
      </w:r>
      <w:r>
        <w:rPr>
          <w:rFonts w:hint="eastAsia" w:ascii="Times New Roman" w:hAnsi="Times New Roman" w:eastAsia="方正仿宋简体" w:cs="Times New Roman"/>
          <w:color w:val="auto"/>
          <w:kern w:val="2"/>
          <w:sz w:val="32"/>
          <w:szCs w:val="40"/>
          <w:highlight w:val="none"/>
          <w:lang w:eastAsia="zh-CN"/>
        </w:rPr>
        <w:t>。执行率</w:t>
      </w:r>
      <w:r>
        <w:rPr>
          <w:rFonts w:hint="eastAsia" w:ascii="Times New Roman" w:hAnsi="Times New Roman" w:eastAsia="方正仿宋简体" w:cs="Times New Roman"/>
          <w:color w:val="auto"/>
          <w:kern w:val="2"/>
          <w:sz w:val="32"/>
          <w:szCs w:val="40"/>
          <w:highlight w:val="none"/>
          <w:lang w:val="en-US" w:eastAsia="zh-CN"/>
        </w:rPr>
        <w:t>83.10</w:t>
      </w:r>
      <w:r>
        <w:rPr>
          <w:rFonts w:hint="eastAsia" w:ascii="Times New Roman" w:hAnsi="Times New Roman" w:eastAsia="方正仿宋简体" w:cs="Times New Roman"/>
          <w:color w:val="auto"/>
          <w:kern w:val="2"/>
          <w:sz w:val="32"/>
          <w:szCs w:val="40"/>
          <w:highlight w:val="none"/>
          <w:lang w:eastAsia="zh-CN"/>
        </w:rPr>
        <w:t>%。</w:t>
      </w:r>
    </w:p>
    <w:p w14:paraId="232F2BD4">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107、</w:t>
      </w:r>
      <w:r>
        <w:rPr>
          <w:rFonts w:hint="eastAsia" w:ascii="Times New Roman" w:hAnsi="Times New Roman" w:eastAsia="方正仿宋简体" w:cs="Times New Roman"/>
          <w:color w:val="auto"/>
          <w:kern w:val="2"/>
          <w:sz w:val="32"/>
          <w:szCs w:val="40"/>
          <w:highlight w:val="none"/>
          <w:lang w:eastAsia="zh-CN"/>
        </w:rPr>
        <w:t>2023年度城管大队文明城创建项目，预算资金</w:t>
      </w:r>
      <w:r>
        <w:rPr>
          <w:rFonts w:hint="eastAsia" w:ascii="Times New Roman" w:hAnsi="Times New Roman" w:eastAsia="方正仿宋简体" w:cs="Times New Roman"/>
          <w:color w:val="auto"/>
          <w:kern w:val="2"/>
          <w:sz w:val="32"/>
          <w:szCs w:val="40"/>
          <w:highlight w:val="none"/>
          <w:lang w:val="en-US" w:eastAsia="zh-CN"/>
        </w:rPr>
        <w:t>28.9</w:t>
      </w:r>
      <w:r>
        <w:rPr>
          <w:rFonts w:hint="eastAsia" w:ascii="Times New Roman" w:hAnsi="Times New Roman" w:eastAsia="方正仿宋简体" w:cs="Times New Roman"/>
          <w:color w:val="auto"/>
          <w:kern w:val="2"/>
          <w:sz w:val="32"/>
          <w:szCs w:val="40"/>
          <w:highlight w:val="none"/>
          <w:lang w:eastAsia="zh-CN"/>
        </w:rPr>
        <w:t>万元，资金到位</w:t>
      </w:r>
      <w:r>
        <w:rPr>
          <w:rFonts w:hint="eastAsia" w:ascii="Times New Roman" w:hAnsi="Times New Roman" w:eastAsia="方正仿宋简体" w:cs="Times New Roman"/>
          <w:color w:val="auto"/>
          <w:kern w:val="2"/>
          <w:sz w:val="32"/>
          <w:szCs w:val="40"/>
          <w:highlight w:val="none"/>
          <w:lang w:val="en-US" w:eastAsia="zh-CN"/>
        </w:rPr>
        <w:t>28.9</w:t>
      </w:r>
      <w:r>
        <w:rPr>
          <w:rFonts w:hint="eastAsia" w:ascii="Times New Roman" w:hAnsi="Times New Roman" w:eastAsia="方正仿宋简体" w:cs="Times New Roman"/>
          <w:color w:val="auto"/>
          <w:kern w:val="2"/>
          <w:sz w:val="32"/>
          <w:szCs w:val="40"/>
          <w:highlight w:val="none"/>
          <w:lang w:eastAsia="zh-CN"/>
        </w:rPr>
        <w:t>万元，支付</w:t>
      </w:r>
      <w:r>
        <w:rPr>
          <w:rFonts w:hint="eastAsia" w:ascii="Times New Roman" w:hAnsi="Times New Roman" w:eastAsia="方正仿宋简体" w:cs="Times New Roman"/>
          <w:color w:val="auto"/>
          <w:kern w:val="2"/>
          <w:sz w:val="32"/>
          <w:szCs w:val="40"/>
          <w:highlight w:val="none"/>
          <w:lang w:val="en-US" w:eastAsia="zh-CN"/>
        </w:rPr>
        <w:t>28.9</w:t>
      </w:r>
      <w:r>
        <w:rPr>
          <w:rFonts w:hint="eastAsia" w:ascii="Times New Roman" w:hAnsi="Times New Roman" w:eastAsia="方正仿宋简体" w:cs="Times New Roman"/>
          <w:color w:val="auto"/>
          <w:kern w:val="2"/>
          <w:sz w:val="32"/>
          <w:szCs w:val="40"/>
          <w:highlight w:val="none"/>
          <w:lang w:eastAsia="zh-CN"/>
        </w:rPr>
        <w:t>万元。执行率100%。</w:t>
      </w:r>
    </w:p>
    <w:p w14:paraId="48AA3493">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108、</w:t>
      </w:r>
      <w:r>
        <w:rPr>
          <w:rFonts w:hint="eastAsia" w:ascii="Times New Roman" w:hAnsi="Times New Roman" w:eastAsia="方正仿宋简体" w:cs="Times New Roman"/>
          <w:color w:val="auto"/>
          <w:kern w:val="2"/>
          <w:sz w:val="32"/>
          <w:szCs w:val="40"/>
          <w:highlight w:val="none"/>
          <w:lang w:eastAsia="zh-CN"/>
        </w:rPr>
        <w:t>2023年度城管大队以往年度及现有项目的相关资金，预算资金</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万元，资金到位</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万元，支付</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万元。执行率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195A0407">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109、</w:t>
      </w:r>
      <w:r>
        <w:rPr>
          <w:rFonts w:hint="eastAsia" w:ascii="Times New Roman" w:hAnsi="Times New Roman" w:eastAsia="方正仿宋简体" w:cs="Times New Roman"/>
          <w:color w:val="auto"/>
          <w:kern w:val="2"/>
          <w:sz w:val="32"/>
          <w:szCs w:val="40"/>
          <w:highlight w:val="none"/>
          <w:lang w:eastAsia="zh-CN"/>
        </w:rPr>
        <w:t>执法电瓶车车辆采购及相关费用，预算资金</w:t>
      </w:r>
      <w:r>
        <w:rPr>
          <w:rFonts w:hint="eastAsia" w:ascii="Times New Roman" w:hAnsi="Times New Roman" w:eastAsia="方正仿宋简体" w:cs="Times New Roman"/>
          <w:color w:val="auto"/>
          <w:kern w:val="2"/>
          <w:sz w:val="32"/>
          <w:szCs w:val="40"/>
          <w:highlight w:val="none"/>
          <w:lang w:val="en-US" w:eastAsia="zh-CN"/>
        </w:rPr>
        <w:t>105.246850</w:t>
      </w:r>
      <w:r>
        <w:rPr>
          <w:rFonts w:hint="eastAsia" w:ascii="Times New Roman" w:hAnsi="Times New Roman" w:eastAsia="方正仿宋简体" w:cs="Times New Roman"/>
          <w:color w:val="auto"/>
          <w:kern w:val="2"/>
          <w:sz w:val="32"/>
          <w:szCs w:val="40"/>
          <w:highlight w:val="none"/>
          <w:lang w:eastAsia="zh-CN"/>
        </w:rPr>
        <w:t>万元，资金到位</w:t>
      </w:r>
      <w:r>
        <w:rPr>
          <w:rFonts w:hint="eastAsia" w:ascii="Times New Roman" w:hAnsi="Times New Roman" w:eastAsia="方正仿宋简体" w:cs="Times New Roman"/>
          <w:color w:val="auto"/>
          <w:kern w:val="2"/>
          <w:sz w:val="32"/>
          <w:szCs w:val="40"/>
          <w:highlight w:val="none"/>
          <w:lang w:val="en-US" w:eastAsia="zh-CN"/>
        </w:rPr>
        <w:t>105.246850</w:t>
      </w:r>
      <w:r>
        <w:rPr>
          <w:rFonts w:hint="eastAsia" w:ascii="Times New Roman" w:hAnsi="Times New Roman" w:eastAsia="方正仿宋简体" w:cs="Times New Roman"/>
          <w:color w:val="auto"/>
          <w:kern w:val="2"/>
          <w:sz w:val="32"/>
          <w:szCs w:val="40"/>
          <w:highlight w:val="none"/>
          <w:lang w:eastAsia="zh-CN"/>
        </w:rPr>
        <w:t>万元，支付</w:t>
      </w:r>
      <w:r>
        <w:rPr>
          <w:rFonts w:hint="eastAsia" w:ascii="Times New Roman" w:hAnsi="Times New Roman" w:eastAsia="方正仿宋简体" w:cs="Times New Roman"/>
          <w:color w:val="auto"/>
          <w:kern w:val="2"/>
          <w:sz w:val="32"/>
          <w:szCs w:val="40"/>
          <w:highlight w:val="none"/>
          <w:lang w:val="en-US" w:eastAsia="zh-CN"/>
        </w:rPr>
        <w:t>105.246850</w:t>
      </w:r>
      <w:r>
        <w:rPr>
          <w:rFonts w:hint="eastAsia" w:ascii="Times New Roman" w:hAnsi="Times New Roman" w:eastAsia="方正仿宋简体" w:cs="Times New Roman"/>
          <w:color w:val="auto"/>
          <w:kern w:val="2"/>
          <w:sz w:val="32"/>
          <w:szCs w:val="40"/>
          <w:highlight w:val="none"/>
          <w:lang w:eastAsia="zh-CN"/>
        </w:rPr>
        <w:t>万元。执行率100%。</w:t>
      </w:r>
    </w:p>
    <w:p w14:paraId="32594DC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110、</w:t>
      </w:r>
      <w:r>
        <w:rPr>
          <w:rFonts w:hint="eastAsia" w:ascii="Times New Roman" w:hAnsi="Times New Roman" w:eastAsia="方正仿宋简体" w:cs="Times New Roman"/>
          <w:color w:val="auto"/>
          <w:kern w:val="2"/>
          <w:sz w:val="32"/>
          <w:szCs w:val="40"/>
          <w:highlight w:val="none"/>
          <w:lang w:eastAsia="zh-CN"/>
        </w:rPr>
        <w:t>城管大队维稳费，预算资金</w:t>
      </w:r>
      <w:r>
        <w:rPr>
          <w:rFonts w:hint="eastAsia" w:ascii="Times New Roman" w:hAnsi="Times New Roman" w:eastAsia="方正仿宋简体" w:cs="Times New Roman"/>
          <w:color w:val="auto"/>
          <w:kern w:val="2"/>
          <w:sz w:val="32"/>
          <w:szCs w:val="40"/>
          <w:highlight w:val="none"/>
          <w:lang w:val="en-US" w:eastAsia="zh-CN"/>
        </w:rPr>
        <w:t>30</w:t>
      </w:r>
      <w:r>
        <w:rPr>
          <w:rFonts w:hint="eastAsia" w:ascii="Times New Roman" w:hAnsi="Times New Roman" w:eastAsia="方正仿宋简体" w:cs="Times New Roman"/>
          <w:color w:val="auto"/>
          <w:kern w:val="2"/>
          <w:sz w:val="32"/>
          <w:szCs w:val="40"/>
          <w:highlight w:val="none"/>
          <w:lang w:eastAsia="zh-CN"/>
        </w:rPr>
        <w:t>万元，资金到位</w:t>
      </w:r>
      <w:r>
        <w:rPr>
          <w:rFonts w:hint="eastAsia" w:ascii="Times New Roman" w:hAnsi="Times New Roman" w:eastAsia="方正仿宋简体" w:cs="Times New Roman"/>
          <w:color w:val="auto"/>
          <w:kern w:val="2"/>
          <w:sz w:val="32"/>
          <w:szCs w:val="40"/>
          <w:highlight w:val="none"/>
          <w:lang w:val="en-US" w:eastAsia="zh-CN"/>
        </w:rPr>
        <w:t>30</w:t>
      </w:r>
      <w:r>
        <w:rPr>
          <w:rFonts w:hint="eastAsia" w:ascii="Times New Roman" w:hAnsi="Times New Roman" w:eastAsia="方正仿宋简体" w:cs="Times New Roman"/>
          <w:color w:val="auto"/>
          <w:kern w:val="2"/>
          <w:sz w:val="32"/>
          <w:szCs w:val="40"/>
          <w:highlight w:val="none"/>
          <w:lang w:eastAsia="zh-CN"/>
        </w:rPr>
        <w:t>万元，支付</w:t>
      </w:r>
      <w:r>
        <w:rPr>
          <w:rFonts w:hint="eastAsia" w:ascii="Times New Roman" w:hAnsi="Times New Roman" w:eastAsia="方正仿宋简体" w:cs="Times New Roman"/>
          <w:color w:val="auto"/>
          <w:kern w:val="2"/>
          <w:sz w:val="32"/>
          <w:szCs w:val="40"/>
          <w:highlight w:val="none"/>
          <w:lang w:val="en-US" w:eastAsia="zh-CN"/>
        </w:rPr>
        <w:t>30</w:t>
      </w:r>
      <w:r>
        <w:rPr>
          <w:rFonts w:hint="eastAsia" w:ascii="Times New Roman" w:hAnsi="Times New Roman" w:eastAsia="方正仿宋简体" w:cs="Times New Roman"/>
          <w:color w:val="auto"/>
          <w:kern w:val="2"/>
          <w:sz w:val="32"/>
          <w:szCs w:val="40"/>
          <w:highlight w:val="none"/>
          <w:lang w:eastAsia="zh-CN"/>
        </w:rPr>
        <w:t>万元。执行率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9C22A8D">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111、</w:t>
      </w:r>
      <w:r>
        <w:rPr>
          <w:rFonts w:hint="eastAsia" w:ascii="Times New Roman" w:hAnsi="Times New Roman" w:eastAsia="方正仿宋简体" w:cs="Times New Roman"/>
          <w:color w:val="auto"/>
          <w:kern w:val="2"/>
          <w:sz w:val="32"/>
          <w:szCs w:val="40"/>
          <w:highlight w:val="none"/>
          <w:lang w:eastAsia="zh-CN"/>
        </w:rPr>
        <w:t>2023年度城管大队执法车辆租赁项目，预算资金</w:t>
      </w:r>
      <w:r>
        <w:rPr>
          <w:rFonts w:hint="eastAsia" w:ascii="Times New Roman" w:hAnsi="Times New Roman" w:eastAsia="方正仿宋简体" w:cs="Times New Roman"/>
          <w:color w:val="auto"/>
          <w:kern w:val="2"/>
          <w:sz w:val="32"/>
          <w:szCs w:val="40"/>
          <w:highlight w:val="none"/>
          <w:lang w:val="en-US" w:eastAsia="zh-CN"/>
        </w:rPr>
        <w:t>142.6</w:t>
      </w:r>
      <w:r>
        <w:rPr>
          <w:rFonts w:hint="eastAsia" w:ascii="Times New Roman" w:hAnsi="Times New Roman" w:eastAsia="方正仿宋简体" w:cs="Times New Roman"/>
          <w:color w:val="auto"/>
          <w:kern w:val="2"/>
          <w:sz w:val="32"/>
          <w:szCs w:val="40"/>
          <w:highlight w:val="none"/>
          <w:lang w:eastAsia="zh-CN"/>
        </w:rPr>
        <w:t>万元，资金到位</w:t>
      </w:r>
      <w:r>
        <w:rPr>
          <w:rFonts w:hint="eastAsia" w:ascii="Times New Roman" w:hAnsi="Times New Roman" w:eastAsia="方正仿宋简体" w:cs="Times New Roman"/>
          <w:color w:val="auto"/>
          <w:kern w:val="2"/>
          <w:sz w:val="32"/>
          <w:szCs w:val="40"/>
          <w:highlight w:val="none"/>
          <w:lang w:val="en-US" w:eastAsia="zh-CN"/>
        </w:rPr>
        <w:t>142.6</w:t>
      </w:r>
      <w:r>
        <w:rPr>
          <w:rFonts w:hint="eastAsia" w:ascii="Times New Roman" w:hAnsi="Times New Roman" w:eastAsia="方正仿宋简体" w:cs="Times New Roman"/>
          <w:color w:val="auto"/>
          <w:kern w:val="2"/>
          <w:sz w:val="32"/>
          <w:szCs w:val="40"/>
          <w:highlight w:val="none"/>
          <w:lang w:eastAsia="zh-CN"/>
        </w:rPr>
        <w:t>万元，支付</w:t>
      </w:r>
      <w:r>
        <w:rPr>
          <w:rFonts w:hint="eastAsia" w:ascii="Times New Roman" w:hAnsi="Times New Roman" w:eastAsia="方正仿宋简体" w:cs="Times New Roman"/>
          <w:color w:val="auto"/>
          <w:kern w:val="2"/>
          <w:sz w:val="32"/>
          <w:szCs w:val="40"/>
          <w:highlight w:val="none"/>
          <w:lang w:val="en-US" w:eastAsia="zh-CN"/>
        </w:rPr>
        <w:t>142.6</w:t>
      </w:r>
      <w:r>
        <w:rPr>
          <w:rFonts w:hint="eastAsia" w:ascii="Times New Roman" w:hAnsi="Times New Roman" w:eastAsia="方正仿宋简体" w:cs="Times New Roman"/>
          <w:color w:val="auto"/>
          <w:kern w:val="2"/>
          <w:sz w:val="32"/>
          <w:szCs w:val="40"/>
          <w:highlight w:val="none"/>
          <w:lang w:eastAsia="zh-CN"/>
        </w:rPr>
        <w:t>万元。执行率100%。</w:t>
      </w:r>
    </w:p>
    <w:p w14:paraId="68FA6D41">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112、</w:t>
      </w:r>
      <w:r>
        <w:rPr>
          <w:rFonts w:hint="eastAsia" w:ascii="Times New Roman" w:hAnsi="Times New Roman" w:eastAsia="方正仿宋简体" w:cs="Times New Roman"/>
          <w:color w:val="auto"/>
          <w:kern w:val="2"/>
          <w:sz w:val="32"/>
          <w:szCs w:val="40"/>
          <w:highlight w:val="none"/>
          <w:lang w:eastAsia="zh-CN"/>
        </w:rPr>
        <w:t>2021、2022年招标代理服务费及2023年公益广告制作费项目，预算资金71.059205万，资金到位71.059205万，支付71.059205万。执行率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57BAE1D5">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113、</w:t>
      </w:r>
      <w:r>
        <w:rPr>
          <w:rFonts w:hint="eastAsia" w:ascii="Times New Roman" w:hAnsi="Times New Roman" w:eastAsia="方正仿宋简体" w:cs="Times New Roman"/>
          <w:color w:val="auto"/>
          <w:kern w:val="2"/>
          <w:sz w:val="32"/>
          <w:szCs w:val="40"/>
          <w:highlight w:val="none"/>
          <w:lang w:eastAsia="zh-CN"/>
        </w:rPr>
        <w:t xml:space="preserve"> 2023廉洁文化建设资金项目，预算资金15.03万，资金到位15.03万，支付15.03万。执行率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72A3FACE">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114、</w:t>
      </w:r>
      <w:r>
        <w:rPr>
          <w:rFonts w:hint="eastAsia" w:ascii="Times New Roman" w:hAnsi="Times New Roman" w:eastAsia="方正仿宋简体" w:cs="Times New Roman"/>
          <w:color w:val="auto"/>
          <w:kern w:val="2"/>
          <w:sz w:val="32"/>
          <w:szCs w:val="40"/>
          <w:highlight w:val="none"/>
          <w:lang w:eastAsia="zh-CN"/>
        </w:rPr>
        <w:t>21-23年工业区绿化养护四标三、四季度绿化养护费项目，预算资金97.02873万，资金到位97.02873万，支付97.02873万。执行率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50916FB6">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115、</w:t>
      </w:r>
      <w:r>
        <w:rPr>
          <w:rFonts w:hint="eastAsia" w:ascii="Times New Roman" w:hAnsi="Times New Roman" w:eastAsia="方正仿宋简体" w:cs="Times New Roman"/>
          <w:color w:val="auto"/>
          <w:kern w:val="2"/>
          <w:sz w:val="32"/>
          <w:szCs w:val="40"/>
          <w:highlight w:val="none"/>
          <w:lang w:eastAsia="zh-CN"/>
        </w:rPr>
        <w:t>21-23年工业区绿化养护四标2022年三、四季度养护费项目，预算资金</w:t>
      </w:r>
      <w:r>
        <w:rPr>
          <w:rFonts w:hint="eastAsia" w:ascii="Times New Roman" w:hAnsi="Times New Roman" w:eastAsia="方正仿宋简体" w:cs="Times New Roman"/>
          <w:color w:val="auto"/>
          <w:kern w:val="2"/>
          <w:sz w:val="32"/>
          <w:szCs w:val="40"/>
          <w:highlight w:val="none"/>
          <w:lang w:val="en-US" w:eastAsia="zh-CN"/>
        </w:rPr>
        <w:t>96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96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96</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23AF383C">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116、</w:t>
      </w:r>
      <w:r>
        <w:rPr>
          <w:rFonts w:hint="eastAsia" w:ascii="Times New Roman" w:hAnsi="Times New Roman" w:eastAsia="方正仿宋简体" w:cs="Times New Roman"/>
          <w:color w:val="auto"/>
          <w:kern w:val="2"/>
          <w:sz w:val="32"/>
          <w:szCs w:val="40"/>
          <w:highlight w:val="none"/>
          <w:lang w:eastAsia="zh-CN"/>
        </w:rPr>
        <w:t>2016年重点地段绿化工程二标工程款项目，预算资金</w:t>
      </w:r>
      <w:r>
        <w:rPr>
          <w:rFonts w:hint="eastAsia" w:ascii="Times New Roman" w:hAnsi="Times New Roman" w:eastAsia="方正仿宋简体" w:cs="Times New Roman"/>
          <w:color w:val="auto"/>
          <w:kern w:val="2"/>
          <w:sz w:val="32"/>
          <w:szCs w:val="40"/>
          <w:highlight w:val="none"/>
          <w:lang w:val="en-US" w:eastAsia="zh-CN"/>
        </w:rPr>
        <w:t>58.71064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58.71064</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58.71064</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3CAA81E8">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117、</w:t>
      </w:r>
      <w:r>
        <w:rPr>
          <w:rFonts w:hint="eastAsia" w:ascii="Times New Roman" w:hAnsi="Times New Roman" w:eastAsia="方正仿宋简体" w:cs="Times New Roman"/>
          <w:color w:val="auto"/>
          <w:kern w:val="2"/>
          <w:sz w:val="32"/>
          <w:szCs w:val="40"/>
          <w:highlight w:val="none"/>
          <w:lang w:eastAsia="zh-CN"/>
        </w:rPr>
        <w:t>21-23年工业区绿化养护四标一、二季度绿化养护费项目，预算资金</w:t>
      </w:r>
      <w:r>
        <w:rPr>
          <w:rFonts w:hint="eastAsia" w:ascii="Times New Roman" w:hAnsi="Times New Roman" w:eastAsia="方正仿宋简体" w:cs="Times New Roman"/>
          <w:color w:val="auto"/>
          <w:kern w:val="2"/>
          <w:sz w:val="32"/>
          <w:szCs w:val="40"/>
          <w:highlight w:val="none"/>
          <w:lang w:val="en-US" w:eastAsia="zh-CN"/>
        </w:rPr>
        <w:t>114.485539</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114.485539</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114.485539</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51D1E40F">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118、</w:t>
      </w:r>
      <w:r>
        <w:rPr>
          <w:rFonts w:hint="eastAsia" w:ascii="Times New Roman" w:hAnsi="Times New Roman" w:eastAsia="方正仿宋简体" w:cs="Times New Roman"/>
          <w:color w:val="auto"/>
          <w:kern w:val="2"/>
          <w:sz w:val="32"/>
          <w:szCs w:val="40"/>
          <w:highlight w:val="none"/>
          <w:lang w:eastAsia="zh-CN"/>
        </w:rPr>
        <w:t>企业编医疗保险项目，预算资金</w:t>
      </w:r>
      <w:r>
        <w:rPr>
          <w:rFonts w:hint="eastAsia" w:ascii="Times New Roman" w:hAnsi="Times New Roman" w:eastAsia="方正仿宋简体" w:cs="Times New Roman"/>
          <w:color w:val="auto"/>
          <w:kern w:val="2"/>
          <w:sz w:val="32"/>
          <w:szCs w:val="40"/>
          <w:highlight w:val="none"/>
          <w:lang w:val="en-US" w:eastAsia="zh-CN"/>
        </w:rPr>
        <w:t>0.2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0.183946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0.183946</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6AB10DD0">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119、</w:t>
      </w:r>
      <w:r>
        <w:rPr>
          <w:rFonts w:hint="eastAsia" w:ascii="Times New Roman" w:hAnsi="Times New Roman" w:eastAsia="方正仿宋简体" w:cs="Times New Roman"/>
          <w:color w:val="auto"/>
          <w:kern w:val="2"/>
          <w:sz w:val="32"/>
          <w:szCs w:val="40"/>
          <w:highlight w:val="none"/>
          <w:lang w:eastAsia="zh-CN"/>
        </w:rPr>
        <w:t>2017-2020工业区绿化养护一标养护费及工业区绿化节点提升二次进度款项目，预算资金</w:t>
      </w:r>
      <w:r>
        <w:rPr>
          <w:rFonts w:hint="eastAsia" w:ascii="Times New Roman" w:hAnsi="Times New Roman" w:eastAsia="方正仿宋简体" w:cs="Times New Roman"/>
          <w:color w:val="auto"/>
          <w:kern w:val="2"/>
          <w:sz w:val="32"/>
          <w:szCs w:val="40"/>
          <w:highlight w:val="none"/>
          <w:lang w:val="en-US" w:eastAsia="zh-CN"/>
        </w:rPr>
        <w:t>1000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1000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1000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w:t>
      </w:r>
      <w:r>
        <w:rPr>
          <w:rFonts w:hint="eastAsia" w:ascii="Times New Roman" w:hAnsi="Times New Roman" w:eastAsia="方正仿宋简体" w:cs="Times New Roman"/>
          <w:color w:val="auto"/>
          <w:kern w:val="2"/>
          <w:sz w:val="32"/>
          <w:szCs w:val="40"/>
          <w:highlight w:val="none"/>
          <w:lang w:eastAsia="zh-CN"/>
        </w:rPr>
        <w:t>0%。</w:t>
      </w:r>
    </w:p>
    <w:p w14:paraId="2C2AB1A6">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120、</w:t>
      </w:r>
      <w:r>
        <w:rPr>
          <w:rFonts w:hint="eastAsia" w:ascii="Times New Roman" w:hAnsi="Times New Roman" w:eastAsia="方正仿宋简体" w:cs="Times New Roman"/>
          <w:color w:val="auto"/>
          <w:kern w:val="2"/>
          <w:sz w:val="32"/>
          <w:szCs w:val="40"/>
          <w:highlight w:val="none"/>
          <w:lang w:eastAsia="zh-CN"/>
        </w:rPr>
        <w:t>绿化所维稳费项目，预算资金</w:t>
      </w:r>
      <w:r>
        <w:rPr>
          <w:rFonts w:hint="eastAsia" w:ascii="Times New Roman" w:hAnsi="Times New Roman" w:eastAsia="方正仿宋简体" w:cs="Times New Roman"/>
          <w:color w:val="auto"/>
          <w:kern w:val="2"/>
          <w:sz w:val="32"/>
          <w:szCs w:val="40"/>
          <w:highlight w:val="none"/>
          <w:lang w:val="en-US" w:eastAsia="zh-CN"/>
        </w:rPr>
        <w:t>120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120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120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19.95</w:t>
      </w:r>
      <w:r>
        <w:rPr>
          <w:rFonts w:hint="eastAsia" w:ascii="Times New Roman" w:hAnsi="Times New Roman" w:eastAsia="方正仿宋简体" w:cs="Times New Roman"/>
          <w:color w:val="auto"/>
          <w:kern w:val="2"/>
          <w:sz w:val="32"/>
          <w:szCs w:val="40"/>
          <w:highlight w:val="none"/>
          <w:lang w:eastAsia="zh-CN"/>
        </w:rPr>
        <w:t>%。</w:t>
      </w:r>
    </w:p>
    <w:p w14:paraId="616C4102">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121、</w:t>
      </w:r>
      <w:r>
        <w:rPr>
          <w:rFonts w:hint="eastAsia" w:ascii="Times New Roman" w:hAnsi="Times New Roman" w:eastAsia="方正仿宋简体" w:cs="Times New Roman"/>
          <w:color w:val="auto"/>
          <w:kern w:val="2"/>
          <w:sz w:val="32"/>
          <w:szCs w:val="40"/>
          <w:highlight w:val="none"/>
          <w:lang w:eastAsia="zh-CN"/>
        </w:rPr>
        <w:t>纳潮河南岸公园景观设计施工资金项目，预算资金</w:t>
      </w:r>
      <w:r>
        <w:rPr>
          <w:rFonts w:hint="eastAsia" w:ascii="Times New Roman" w:hAnsi="Times New Roman" w:eastAsia="方正仿宋简体" w:cs="Times New Roman"/>
          <w:color w:val="auto"/>
          <w:kern w:val="2"/>
          <w:sz w:val="32"/>
          <w:szCs w:val="40"/>
          <w:highlight w:val="none"/>
          <w:lang w:val="en-US" w:eastAsia="zh-CN"/>
        </w:rPr>
        <w:t>1716.067542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1716.067542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1716.067542</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13073608">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122、</w:t>
      </w:r>
      <w:r>
        <w:rPr>
          <w:rFonts w:hint="eastAsia" w:ascii="Times New Roman" w:hAnsi="Times New Roman" w:eastAsia="方正仿宋简体" w:cs="Times New Roman"/>
          <w:color w:val="auto"/>
          <w:kern w:val="2"/>
          <w:sz w:val="32"/>
          <w:szCs w:val="40"/>
          <w:highlight w:val="none"/>
          <w:lang w:eastAsia="zh-CN"/>
        </w:rPr>
        <w:t>2023滨海道绿化带护栏、节点铁艺宣传栏制作、安装及维修更换费用项目，预算资金</w:t>
      </w:r>
      <w:r>
        <w:rPr>
          <w:rFonts w:hint="eastAsia" w:ascii="Times New Roman" w:hAnsi="Times New Roman" w:eastAsia="方正仿宋简体" w:cs="Times New Roman"/>
          <w:color w:val="auto"/>
          <w:kern w:val="2"/>
          <w:sz w:val="32"/>
          <w:szCs w:val="40"/>
          <w:highlight w:val="none"/>
          <w:lang w:val="en-US" w:eastAsia="zh-CN"/>
        </w:rPr>
        <w:t>27.4969</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27.4969</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27.4969</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69CEC26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123、</w:t>
      </w:r>
      <w:r>
        <w:rPr>
          <w:rFonts w:hint="eastAsia" w:ascii="Times New Roman" w:hAnsi="Times New Roman" w:eastAsia="方正仿宋简体" w:cs="Times New Roman"/>
          <w:color w:val="auto"/>
          <w:kern w:val="2"/>
          <w:sz w:val="32"/>
          <w:szCs w:val="40"/>
          <w:highlight w:val="none"/>
          <w:lang w:eastAsia="zh-CN"/>
        </w:rPr>
        <w:t>绿化以往年度及现有项目的相关资金项目，预算资金</w:t>
      </w:r>
      <w:r>
        <w:rPr>
          <w:rFonts w:hint="eastAsia" w:ascii="Times New Roman" w:hAnsi="Times New Roman" w:eastAsia="方正仿宋简体" w:cs="Times New Roman"/>
          <w:color w:val="auto"/>
          <w:kern w:val="2"/>
          <w:sz w:val="32"/>
          <w:szCs w:val="40"/>
          <w:highlight w:val="none"/>
          <w:lang w:val="en-US" w:eastAsia="zh-CN"/>
        </w:rPr>
        <w:t>700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700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700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2818311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124、</w:t>
      </w:r>
      <w:r>
        <w:rPr>
          <w:rFonts w:hint="eastAsia" w:ascii="Times New Roman" w:hAnsi="Times New Roman" w:eastAsia="方正仿宋简体" w:cs="Times New Roman"/>
          <w:color w:val="auto"/>
          <w:kern w:val="2"/>
          <w:sz w:val="32"/>
          <w:szCs w:val="40"/>
          <w:highlight w:val="none"/>
          <w:lang w:eastAsia="zh-CN"/>
        </w:rPr>
        <w:t>滨海大街西段幸福花园小区绿化工程项目，预算资金</w:t>
      </w:r>
      <w:r>
        <w:rPr>
          <w:rFonts w:hint="eastAsia" w:ascii="Times New Roman" w:hAnsi="Times New Roman" w:eastAsia="方正仿宋简体" w:cs="Times New Roman"/>
          <w:color w:val="auto"/>
          <w:kern w:val="2"/>
          <w:sz w:val="32"/>
          <w:szCs w:val="40"/>
          <w:highlight w:val="none"/>
          <w:lang w:val="en-US" w:eastAsia="zh-CN"/>
        </w:rPr>
        <w:t>44.0823</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44.0823</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44.0823</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2537BC0">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125、</w:t>
      </w:r>
      <w:r>
        <w:rPr>
          <w:rFonts w:hint="eastAsia" w:ascii="Times New Roman" w:hAnsi="Times New Roman" w:eastAsia="方正仿宋简体" w:cs="Times New Roman"/>
          <w:color w:val="auto"/>
          <w:kern w:val="2"/>
          <w:sz w:val="32"/>
          <w:szCs w:val="40"/>
          <w:highlight w:val="none"/>
          <w:lang w:eastAsia="zh-CN"/>
        </w:rPr>
        <w:t>纳潮河北岸公园维修项目尾款及相关费用项目，预算资金</w:t>
      </w:r>
      <w:r>
        <w:rPr>
          <w:rFonts w:hint="eastAsia" w:ascii="Times New Roman" w:hAnsi="Times New Roman" w:eastAsia="方正仿宋简体" w:cs="Times New Roman"/>
          <w:color w:val="auto"/>
          <w:kern w:val="2"/>
          <w:sz w:val="32"/>
          <w:szCs w:val="40"/>
          <w:highlight w:val="none"/>
          <w:lang w:val="en-US" w:eastAsia="zh-CN"/>
        </w:rPr>
        <w:t>17.055126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17.055126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17.055126</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5539C78F">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126、</w:t>
      </w:r>
      <w:r>
        <w:rPr>
          <w:rFonts w:hint="eastAsia" w:ascii="Times New Roman" w:hAnsi="Times New Roman" w:eastAsia="方正仿宋简体" w:cs="Times New Roman"/>
          <w:color w:val="auto"/>
          <w:kern w:val="2"/>
          <w:sz w:val="32"/>
          <w:szCs w:val="40"/>
          <w:highlight w:val="none"/>
          <w:lang w:eastAsia="zh-CN"/>
        </w:rPr>
        <w:t>2023临港商务区百万平米房建配套河道景观工程项目尾款及相关费用项目，预算资金</w:t>
      </w:r>
      <w:r>
        <w:rPr>
          <w:rFonts w:hint="eastAsia" w:ascii="Times New Roman" w:hAnsi="Times New Roman" w:eastAsia="方正仿宋简体" w:cs="Times New Roman"/>
          <w:color w:val="auto"/>
          <w:kern w:val="2"/>
          <w:sz w:val="32"/>
          <w:szCs w:val="40"/>
          <w:highlight w:val="none"/>
          <w:lang w:val="en-US" w:eastAsia="zh-CN"/>
        </w:rPr>
        <w:t>2714.688824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1400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1400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6C5B6B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127、</w:t>
      </w:r>
      <w:r>
        <w:rPr>
          <w:rFonts w:hint="eastAsia" w:ascii="Times New Roman" w:hAnsi="Times New Roman" w:eastAsia="方正仿宋简体" w:cs="Times New Roman"/>
          <w:color w:val="auto"/>
          <w:kern w:val="2"/>
          <w:sz w:val="32"/>
          <w:szCs w:val="40"/>
          <w:highlight w:val="none"/>
          <w:lang w:eastAsia="zh-CN"/>
        </w:rPr>
        <w:t>关于33个项目资金请示（绿化所）项目，预算资金</w:t>
      </w:r>
      <w:r>
        <w:rPr>
          <w:rFonts w:hint="eastAsia" w:ascii="Times New Roman" w:hAnsi="Times New Roman" w:eastAsia="方正仿宋简体" w:cs="Times New Roman"/>
          <w:color w:val="auto"/>
          <w:kern w:val="2"/>
          <w:sz w:val="32"/>
          <w:szCs w:val="40"/>
          <w:highlight w:val="none"/>
          <w:lang w:val="en-US" w:eastAsia="zh-CN"/>
        </w:rPr>
        <w:t>1235.517443</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1235.517443</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1235.5174432</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73C3FC02">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128、</w:t>
      </w:r>
      <w:r>
        <w:rPr>
          <w:rFonts w:hint="eastAsia" w:ascii="Times New Roman" w:hAnsi="Times New Roman" w:eastAsia="方正仿宋简体" w:cs="Times New Roman"/>
          <w:color w:val="auto"/>
          <w:kern w:val="2"/>
          <w:sz w:val="32"/>
          <w:szCs w:val="40"/>
          <w:highlight w:val="none"/>
          <w:lang w:eastAsia="zh-CN"/>
        </w:rPr>
        <w:t>曹妃甸工业区曹西铁路沿线绿化景观工程、唐曹高速连接线（西通路-钢厂北路）段两侧绿化景观工程及三个项目海域论证报告编制费用项目，预算资金</w:t>
      </w:r>
      <w:r>
        <w:rPr>
          <w:rFonts w:hint="eastAsia" w:ascii="Times New Roman" w:hAnsi="Times New Roman" w:eastAsia="方正仿宋简体" w:cs="Times New Roman"/>
          <w:color w:val="auto"/>
          <w:kern w:val="2"/>
          <w:sz w:val="32"/>
          <w:szCs w:val="40"/>
          <w:highlight w:val="none"/>
          <w:lang w:val="en-US" w:eastAsia="zh-CN"/>
        </w:rPr>
        <w:t>68.678</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68.678</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68.678</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6E3A7271">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129、</w:t>
      </w:r>
      <w:r>
        <w:rPr>
          <w:rFonts w:hint="eastAsia" w:ascii="Times New Roman" w:hAnsi="Times New Roman" w:eastAsia="方正仿宋简体" w:cs="Times New Roman"/>
          <w:color w:val="auto"/>
          <w:kern w:val="2"/>
          <w:sz w:val="32"/>
          <w:szCs w:val="40"/>
          <w:highlight w:val="none"/>
          <w:lang w:eastAsia="zh-CN"/>
        </w:rPr>
        <w:t>绿化所2021-2023年曹妃甸工业区绿化养护服务项目五标段养护服务费项目，预算资金</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9D209B0">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130、</w:t>
      </w:r>
      <w:r>
        <w:rPr>
          <w:rFonts w:hint="eastAsia" w:ascii="Times New Roman" w:hAnsi="Times New Roman" w:eastAsia="方正仿宋简体" w:cs="Times New Roman"/>
          <w:color w:val="auto"/>
          <w:kern w:val="2"/>
          <w:sz w:val="32"/>
          <w:szCs w:val="40"/>
          <w:highlight w:val="none"/>
          <w:lang w:eastAsia="zh-CN"/>
        </w:rPr>
        <w:t>2023自收自支事业编工会、职工福利费项目，预算资金</w:t>
      </w:r>
      <w:r>
        <w:rPr>
          <w:rFonts w:hint="eastAsia" w:ascii="Times New Roman" w:hAnsi="Times New Roman" w:eastAsia="方正仿宋简体" w:cs="Times New Roman"/>
          <w:color w:val="auto"/>
          <w:kern w:val="2"/>
          <w:sz w:val="32"/>
          <w:szCs w:val="40"/>
          <w:highlight w:val="none"/>
          <w:lang w:val="en-US" w:eastAsia="zh-CN"/>
        </w:rPr>
        <w:t>1.9147</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1.9147</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1.9147</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18CDB402">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131、</w:t>
      </w:r>
      <w:r>
        <w:rPr>
          <w:rFonts w:hint="eastAsia" w:ascii="Times New Roman" w:hAnsi="Times New Roman" w:eastAsia="方正仿宋简体" w:cs="Times New Roman"/>
          <w:color w:val="auto"/>
          <w:kern w:val="2"/>
          <w:sz w:val="32"/>
          <w:szCs w:val="40"/>
          <w:highlight w:val="none"/>
          <w:lang w:eastAsia="zh-CN"/>
        </w:rPr>
        <w:t>绿化所2023年文明城市创建工作经费项目，预算资金</w:t>
      </w:r>
      <w:r>
        <w:rPr>
          <w:rFonts w:hint="eastAsia" w:ascii="Times New Roman" w:hAnsi="Times New Roman" w:eastAsia="方正仿宋简体" w:cs="Times New Roman"/>
          <w:color w:val="auto"/>
          <w:kern w:val="2"/>
          <w:sz w:val="32"/>
          <w:szCs w:val="40"/>
          <w:highlight w:val="none"/>
          <w:lang w:val="en-US" w:eastAsia="zh-CN"/>
        </w:rPr>
        <w:t>18.36</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18.36</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18.36</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01CFD66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132、</w:t>
      </w:r>
      <w:r>
        <w:rPr>
          <w:rFonts w:hint="eastAsia" w:ascii="Times New Roman" w:hAnsi="Times New Roman" w:eastAsia="方正仿宋简体" w:cs="Times New Roman"/>
          <w:color w:val="auto"/>
          <w:kern w:val="2"/>
          <w:sz w:val="32"/>
          <w:szCs w:val="40"/>
          <w:highlight w:val="none"/>
          <w:lang w:eastAsia="zh-CN"/>
        </w:rPr>
        <w:t>绿化所专业作业车辆燃油、保险、年检、维修、保养等经费项目，预算资金</w:t>
      </w:r>
      <w:r>
        <w:rPr>
          <w:rFonts w:hint="eastAsia" w:ascii="Times New Roman" w:hAnsi="Times New Roman" w:eastAsia="方正仿宋简体" w:cs="Times New Roman"/>
          <w:color w:val="auto"/>
          <w:kern w:val="2"/>
          <w:sz w:val="32"/>
          <w:szCs w:val="40"/>
          <w:highlight w:val="none"/>
          <w:lang w:val="en-US" w:eastAsia="zh-CN"/>
        </w:rPr>
        <w:t>15</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15</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14.875711</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99.17</w:t>
      </w:r>
      <w:r>
        <w:rPr>
          <w:rFonts w:hint="eastAsia" w:ascii="Times New Roman" w:hAnsi="Times New Roman" w:eastAsia="方正仿宋简体" w:cs="Times New Roman"/>
          <w:color w:val="auto"/>
          <w:kern w:val="2"/>
          <w:sz w:val="32"/>
          <w:szCs w:val="40"/>
          <w:highlight w:val="none"/>
          <w:lang w:eastAsia="zh-CN"/>
        </w:rPr>
        <w:t>%。</w:t>
      </w:r>
    </w:p>
    <w:p w14:paraId="2830CBD6">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133、</w:t>
      </w:r>
      <w:r>
        <w:rPr>
          <w:rFonts w:hint="eastAsia" w:ascii="Times New Roman" w:hAnsi="Times New Roman" w:eastAsia="方正仿宋简体" w:cs="Times New Roman"/>
          <w:color w:val="auto"/>
          <w:kern w:val="2"/>
          <w:sz w:val="32"/>
          <w:szCs w:val="40"/>
          <w:highlight w:val="none"/>
          <w:lang w:eastAsia="zh-CN"/>
        </w:rPr>
        <w:t>2023中山路南段宣传牌制作及安装费用项目，预算资金</w:t>
      </w:r>
      <w:r>
        <w:rPr>
          <w:rFonts w:hint="eastAsia" w:ascii="Times New Roman" w:hAnsi="Times New Roman" w:eastAsia="方正仿宋简体" w:cs="Times New Roman"/>
          <w:color w:val="auto"/>
          <w:kern w:val="2"/>
          <w:sz w:val="32"/>
          <w:szCs w:val="40"/>
          <w:highlight w:val="none"/>
          <w:lang w:val="en-US" w:eastAsia="zh-CN"/>
        </w:rPr>
        <w:t>12.293781</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12.293781</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w:t>
      </w:r>
    </w:p>
    <w:p w14:paraId="4A4429C8">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134、</w:t>
      </w:r>
      <w:r>
        <w:rPr>
          <w:rFonts w:hint="eastAsia" w:ascii="Times New Roman" w:hAnsi="Times New Roman" w:eastAsia="方正仿宋简体" w:cs="Times New Roman"/>
          <w:color w:val="auto"/>
          <w:kern w:val="2"/>
          <w:sz w:val="32"/>
          <w:szCs w:val="40"/>
          <w:highlight w:val="none"/>
          <w:lang w:eastAsia="zh-CN"/>
        </w:rPr>
        <w:t>21-23年工业区绿化养护四标2022年一、二季度养护费项目，预算资金</w:t>
      </w:r>
      <w:r>
        <w:rPr>
          <w:rFonts w:hint="eastAsia" w:ascii="Times New Roman" w:hAnsi="Times New Roman" w:eastAsia="方正仿宋简体" w:cs="Times New Roman"/>
          <w:color w:val="auto"/>
          <w:kern w:val="2"/>
          <w:sz w:val="32"/>
          <w:szCs w:val="40"/>
          <w:highlight w:val="none"/>
          <w:lang w:val="en-US" w:eastAsia="zh-CN"/>
        </w:rPr>
        <w:t>114</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114</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114</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55579CAB">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135、</w:t>
      </w:r>
      <w:r>
        <w:rPr>
          <w:rFonts w:hint="eastAsia" w:ascii="Times New Roman" w:hAnsi="Times New Roman" w:eastAsia="方正仿宋简体" w:cs="Times New Roman"/>
          <w:color w:val="auto"/>
          <w:kern w:val="2"/>
          <w:sz w:val="32"/>
          <w:szCs w:val="40"/>
          <w:highlight w:val="none"/>
          <w:lang w:eastAsia="zh-CN"/>
        </w:rPr>
        <w:t>绿化所青龙河大桥引道与滨海大街连接线土方工程工程款项目，预算资金</w:t>
      </w:r>
      <w:r>
        <w:rPr>
          <w:rFonts w:hint="eastAsia" w:ascii="Times New Roman" w:hAnsi="Times New Roman" w:eastAsia="方正仿宋简体" w:cs="Times New Roman"/>
          <w:color w:val="auto"/>
          <w:kern w:val="2"/>
          <w:sz w:val="32"/>
          <w:szCs w:val="40"/>
          <w:highlight w:val="none"/>
          <w:lang w:val="en-US" w:eastAsia="zh-CN"/>
        </w:rPr>
        <w:t>80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80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80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2ECCA4C">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136、</w:t>
      </w:r>
      <w:r>
        <w:rPr>
          <w:rFonts w:hint="eastAsia" w:ascii="Times New Roman" w:hAnsi="Times New Roman" w:eastAsia="方正仿宋简体" w:cs="Times New Roman"/>
          <w:color w:val="auto"/>
          <w:kern w:val="2"/>
          <w:sz w:val="32"/>
          <w:szCs w:val="40"/>
          <w:highlight w:val="none"/>
          <w:lang w:eastAsia="zh-CN"/>
        </w:rPr>
        <w:t>绿化所唐海城区生态环保示范区周边绿化改造提升项目部分经费项目，预算资金</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200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402B1A9E">
      <w:pPr>
        <w:pStyle w:val="3"/>
        <w:numPr>
          <w:ilvl w:val="0"/>
          <w:numId w:val="0"/>
        </w:numPr>
        <w:spacing w:line="560" w:lineRule="exact"/>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137、</w:t>
      </w:r>
      <w:r>
        <w:rPr>
          <w:rFonts w:hint="eastAsia" w:ascii="Times New Roman" w:hAnsi="Times New Roman" w:eastAsia="方正仿宋简体" w:cs="Times New Roman"/>
          <w:color w:val="auto"/>
          <w:kern w:val="2"/>
          <w:sz w:val="32"/>
          <w:szCs w:val="40"/>
          <w:highlight w:val="none"/>
          <w:lang w:eastAsia="zh-CN"/>
        </w:rPr>
        <w:t>2019年曹妃甸工业区B2路两侧绿化工程施工进度款及相关费用项目，预算资金</w:t>
      </w:r>
      <w:r>
        <w:rPr>
          <w:rFonts w:hint="eastAsia" w:ascii="Times New Roman" w:hAnsi="Times New Roman" w:eastAsia="方正仿宋简体" w:cs="Times New Roman"/>
          <w:color w:val="auto"/>
          <w:kern w:val="2"/>
          <w:sz w:val="32"/>
          <w:szCs w:val="40"/>
          <w:highlight w:val="none"/>
          <w:lang w:val="en-US" w:eastAsia="zh-CN"/>
        </w:rPr>
        <w:t>172.90442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172.90442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172.90442</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36CFEEC2">
      <w:pPr>
        <w:pStyle w:val="3"/>
        <w:numPr>
          <w:ilvl w:val="0"/>
          <w:numId w:val="0"/>
        </w:numPr>
        <w:spacing w:line="560" w:lineRule="exact"/>
        <w:jc w:val="both"/>
        <w:rPr>
          <w:color w:val="auto"/>
          <w:highlight w:val="none"/>
          <w:lang w:eastAsia="zh-CN"/>
        </w:rPr>
      </w:pPr>
      <w:r>
        <w:rPr>
          <w:rFonts w:hint="eastAsia" w:ascii="Times New Roman" w:hAnsi="Times New Roman" w:eastAsia="方正仿宋简体" w:cs="Times New Roman"/>
          <w:color w:val="auto"/>
          <w:kern w:val="2"/>
          <w:sz w:val="32"/>
          <w:szCs w:val="40"/>
          <w:highlight w:val="none"/>
          <w:lang w:val="en-US" w:eastAsia="zh-CN"/>
        </w:rPr>
        <w:t>138、</w:t>
      </w:r>
      <w:r>
        <w:rPr>
          <w:rFonts w:hint="eastAsia" w:ascii="Times New Roman" w:hAnsi="Times New Roman" w:eastAsia="方正仿宋简体" w:cs="Times New Roman"/>
          <w:color w:val="auto"/>
          <w:kern w:val="2"/>
          <w:sz w:val="32"/>
          <w:szCs w:val="40"/>
          <w:highlight w:val="none"/>
          <w:lang w:eastAsia="zh-CN"/>
        </w:rPr>
        <w:t>2023年西港路绿化工程项目尾款及相关费用的资金项目，预算资金</w:t>
      </w:r>
      <w:r>
        <w:rPr>
          <w:rFonts w:hint="eastAsia" w:ascii="Times New Roman" w:hAnsi="Times New Roman" w:eastAsia="方正仿宋简体" w:cs="Times New Roman"/>
          <w:color w:val="auto"/>
          <w:kern w:val="2"/>
          <w:sz w:val="32"/>
          <w:szCs w:val="40"/>
          <w:highlight w:val="none"/>
          <w:lang w:val="en-US" w:eastAsia="zh-CN"/>
        </w:rPr>
        <w:t>195.15672</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195.15672</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195.15672</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100</w:t>
      </w:r>
      <w:r>
        <w:rPr>
          <w:rFonts w:hint="eastAsia" w:ascii="Times New Roman" w:hAnsi="Times New Roman" w:eastAsia="方正仿宋简体" w:cs="Times New Roman"/>
          <w:color w:val="auto"/>
          <w:kern w:val="2"/>
          <w:sz w:val="32"/>
          <w:szCs w:val="40"/>
          <w:highlight w:val="none"/>
          <w:lang w:eastAsia="zh-CN"/>
        </w:rPr>
        <w:t>%。</w:t>
      </w:r>
    </w:p>
    <w:p w14:paraId="522D4B67">
      <w:pPr>
        <w:rPr>
          <w:color w:val="auto"/>
          <w:lang w:eastAsia="zh-CN"/>
        </w:rPr>
      </w:pPr>
    </w:p>
    <w:p w14:paraId="1EC5E3A2">
      <w:pPr>
        <w:pStyle w:val="3"/>
        <w:numPr>
          <w:ilvl w:val="0"/>
          <w:numId w:val="0"/>
        </w:numPr>
        <w:spacing w:line="560" w:lineRule="exact"/>
        <w:jc w:val="both"/>
        <w:rPr>
          <w:color w:val="auto"/>
          <w:highlight w:val="none"/>
          <w:lang w:eastAsia="zh-CN"/>
        </w:rPr>
      </w:pPr>
      <w:r>
        <w:rPr>
          <w:rFonts w:hint="eastAsia"/>
          <w:color w:val="auto"/>
          <w:highlight w:val="none"/>
          <w:lang w:val="en-US" w:eastAsia="zh-CN"/>
        </w:rPr>
        <w:t>139、曹妃甸区公园广场维护维修.运营经费专项</w:t>
      </w:r>
      <w:r>
        <w:rPr>
          <w:rFonts w:hint="eastAsia" w:ascii="Times New Roman" w:hAnsi="Times New Roman" w:eastAsia="方正仿宋简体" w:cs="Times New Roman"/>
          <w:color w:val="auto"/>
          <w:kern w:val="2"/>
          <w:sz w:val="32"/>
          <w:szCs w:val="40"/>
          <w:highlight w:val="none"/>
          <w:lang w:eastAsia="zh-CN"/>
        </w:rPr>
        <w:t>项目，预算资金</w:t>
      </w:r>
      <w:r>
        <w:rPr>
          <w:rFonts w:hint="eastAsia" w:ascii="Times New Roman" w:hAnsi="Times New Roman" w:eastAsia="方正仿宋简体" w:cs="Times New Roman"/>
          <w:color w:val="auto"/>
          <w:kern w:val="2"/>
          <w:sz w:val="32"/>
          <w:szCs w:val="40"/>
          <w:highlight w:val="none"/>
          <w:lang w:val="en-US" w:eastAsia="zh-CN"/>
        </w:rPr>
        <w:t>60</w:t>
      </w:r>
      <w:r>
        <w:rPr>
          <w:rFonts w:hint="eastAsia" w:ascii="Times New Roman" w:hAnsi="Times New Roman" w:eastAsia="方正仿宋简体" w:cs="Times New Roman"/>
          <w:color w:val="auto"/>
          <w:kern w:val="2"/>
          <w:sz w:val="32"/>
          <w:szCs w:val="40"/>
          <w:highlight w:val="none"/>
          <w:lang w:eastAsia="zh-CN"/>
        </w:rPr>
        <w:t>万，资金到位</w:t>
      </w:r>
      <w:r>
        <w:rPr>
          <w:rFonts w:hint="eastAsia" w:ascii="Times New Roman" w:hAnsi="Times New Roman" w:eastAsia="方正仿宋简体" w:cs="Times New Roman"/>
          <w:color w:val="auto"/>
          <w:kern w:val="2"/>
          <w:sz w:val="32"/>
          <w:szCs w:val="40"/>
          <w:highlight w:val="none"/>
          <w:lang w:val="en-US" w:eastAsia="zh-CN"/>
        </w:rPr>
        <w:t>60</w:t>
      </w:r>
      <w:r>
        <w:rPr>
          <w:rFonts w:hint="eastAsia" w:ascii="Times New Roman" w:hAnsi="Times New Roman" w:eastAsia="方正仿宋简体" w:cs="Times New Roman"/>
          <w:color w:val="auto"/>
          <w:kern w:val="2"/>
          <w:sz w:val="32"/>
          <w:szCs w:val="40"/>
          <w:highlight w:val="none"/>
          <w:lang w:eastAsia="zh-CN"/>
        </w:rPr>
        <w:t>万，支付</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万。执行率</w:t>
      </w:r>
      <w:r>
        <w:rPr>
          <w:rFonts w:hint="eastAsia" w:ascii="Times New Roman" w:hAnsi="Times New Roman" w:eastAsia="方正仿宋简体" w:cs="Times New Roman"/>
          <w:color w:val="auto"/>
          <w:kern w:val="2"/>
          <w:sz w:val="32"/>
          <w:szCs w:val="40"/>
          <w:highlight w:val="none"/>
          <w:lang w:val="en-US" w:eastAsia="zh-CN"/>
        </w:rPr>
        <w:t>0</w:t>
      </w:r>
      <w:r>
        <w:rPr>
          <w:rFonts w:hint="eastAsia" w:ascii="Times New Roman" w:hAnsi="Times New Roman" w:eastAsia="方正仿宋简体" w:cs="Times New Roman"/>
          <w:color w:val="auto"/>
          <w:kern w:val="2"/>
          <w:sz w:val="32"/>
          <w:szCs w:val="40"/>
          <w:highlight w:val="none"/>
          <w:lang w:eastAsia="zh-CN"/>
        </w:rPr>
        <w:t>%。</w:t>
      </w:r>
    </w:p>
    <w:p w14:paraId="5DEE04DA">
      <w:pPr>
        <w:rPr>
          <w:rFonts w:hint="default"/>
          <w:color w:val="auto"/>
          <w:highlight w:val="none"/>
          <w:lang w:val="en-US" w:eastAsia="zh-CN"/>
        </w:rPr>
      </w:pPr>
    </w:p>
    <w:p w14:paraId="2BC1A5FE">
      <w:pPr>
        <w:pStyle w:val="3"/>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四、绩效实现情况分析</w:t>
      </w:r>
    </w:p>
    <w:p w14:paraId="3F249BFA">
      <w:pPr>
        <w:spacing w:line="560" w:lineRule="exact"/>
        <w:ind w:firstLine="640" w:firstLineChars="200"/>
        <w:outlineLvl w:val="0"/>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主要包括部门整体绩效目标实现情况，专项资金和具体预算</w:t>
      </w:r>
    </w:p>
    <w:p w14:paraId="74F325F1">
      <w:pPr>
        <w:spacing w:line="560" w:lineRule="exact"/>
        <w:outlineLvl w:val="0"/>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支出项目的预期绩效目标完成情况、存在问题及评价结论，对未完成绩效目标或偏离绩效目标较大的要单独列明，并分析说明原因。</w:t>
      </w:r>
    </w:p>
    <w:p w14:paraId="7B0E30D6">
      <w:pPr>
        <w:spacing w:line="570" w:lineRule="exact"/>
        <w:rPr>
          <w:rFonts w:ascii="方正楷体_GBK" w:eastAsia="方正楷体_GBK"/>
          <w:color w:val="auto"/>
          <w:sz w:val="32"/>
          <w:szCs w:val="32"/>
          <w:highlight w:val="none"/>
          <w:lang w:eastAsia="zh-CN"/>
        </w:rPr>
      </w:pPr>
      <w:r>
        <w:rPr>
          <w:rFonts w:hint="eastAsia" w:ascii="方正楷体_GBK" w:eastAsia="方正楷体_GBK"/>
          <w:color w:val="auto"/>
          <w:sz w:val="32"/>
          <w:szCs w:val="32"/>
          <w:highlight w:val="none"/>
          <w:lang w:eastAsia="zh-CN"/>
        </w:rPr>
        <w:t>（一）项目决策情况。</w:t>
      </w:r>
    </w:p>
    <w:p w14:paraId="16F1FBD0">
      <w:pPr>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项目目标：目标内容是否明确、细化、量化。决策依据：是否根据区财政年初统一安排部署和部门年度工作计划；是否根据我局实际情况编制了2023年度部门预算，所有项目的审批、批复、支出均符合财政审批程序；决策程序：项目符合申报条件；申报程序符合相关管理办法；项目调整履行相应手续。</w:t>
      </w:r>
    </w:p>
    <w:p w14:paraId="214F6D77">
      <w:pPr>
        <w:spacing w:line="570" w:lineRule="exact"/>
        <w:rPr>
          <w:rFonts w:ascii="方正楷体_GBK" w:eastAsia="方正楷体_GBK"/>
          <w:color w:val="auto"/>
          <w:sz w:val="32"/>
          <w:szCs w:val="32"/>
          <w:highlight w:val="none"/>
          <w:lang w:eastAsia="zh-CN"/>
        </w:rPr>
      </w:pPr>
      <w:r>
        <w:rPr>
          <w:rFonts w:hint="eastAsia" w:ascii="方正楷体_GBK" w:eastAsia="方正楷体_GBK"/>
          <w:color w:val="auto"/>
          <w:sz w:val="32"/>
          <w:szCs w:val="32"/>
          <w:highlight w:val="none"/>
          <w:lang w:eastAsia="zh-CN"/>
        </w:rPr>
        <w:t>（二）项目过程情况。</w:t>
      </w:r>
    </w:p>
    <w:p w14:paraId="7093AAE1">
      <w:pPr>
        <w:pStyle w:val="6"/>
        <w:widowControl/>
        <w:shd w:val="clear" w:color="auto" w:fill="FFFFFF"/>
        <w:spacing w:before="75" w:beforeAutospacing="0" w:after="75" w:afterAutospacing="0" w:line="560" w:lineRule="exact"/>
        <w:ind w:firstLine="640" w:firstLineChars="200"/>
        <w:jc w:val="both"/>
        <w:rPr>
          <w:rFonts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shd w:val="clear" w:color="auto" w:fill="FFFFFF"/>
        </w:rPr>
        <w:t>唐山市曹妃甸区住房和城乡建设局为加强项目资金管理，规范支付业务，强化资金安全，在项目实施过程中严格遵守相关法律法规和业务管理规定，资金使用符合国家财经法规和财务管理制度，以及有关专项资金管理办法的规定。</w:t>
      </w:r>
    </w:p>
    <w:p w14:paraId="03BDE7DF">
      <w:pPr>
        <w:widowControl w:val="0"/>
        <w:numPr>
          <w:ilvl w:val="0"/>
          <w:numId w:val="2"/>
        </w:numPr>
        <w:kinsoku/>
        <w:autoSpaceDE/>
        <w:autoSpaceDN/>
        <w:adjustRightInd/>
        <w:snapToGrid/>
        <w:spacing w:line="570" w:lineRule="exact"/>
        <w:textAlignment w:val="auto"/>
        <w:rPr>
          <w:rFonts w:ascii="方正楷体_GBK" w:eastAsia="方正楷体_GBK"/>
          <w:color w:val="auto"/>
          <w:sz w:val="32"/>
          <w:szCs w:val="32"/>
          <w:highlight w:val="none"/>
        </w:rPr>
      </w:pPr>
      <w:r>
        <w:rPr>
          <w:rFonts w:hint="eastAsia" w:ascii="方正楷体_GBK" w:eastAsia="方正楷体_GBK"/>
          <w:color w:val="auto"/>
          <w:sz w:val="32"/>
          <w:szCs w:val="32"/>
          <w:highlight w:val="none"/>
        </w:rPr>
        <w:t>项目产出情况。</w:t>
      </w:r>
    </w:p>
    <w:p w14:paraId="0C5E409A">
      <w:pPr>
        <w:spacing w:line="570" w:lineRule="exact"/>
        <w:ind w:firstLine="640" w:firstLineChars="200"/>
        <w:rPr>
          <w:rFonts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数量指标：</w:t>
      </w:r>
      <w:r>
        <w:rPr>
          <w:rFonts w:hint="eastAsia" w:ascii="方正仿宋简体" w:hAnsi="方正仿宋简体" w:eastAsia="方正仿宋简体" w:cs="方正仿宋简体"/>
          <w:color w:val="auto"/>
          <w:sz w:val="32"/>
          <w:szCs w:val="32"/>
          <w:highlight w:val="none"/>
          <w:lang w:eastAsia="zh-CN"/>
        </w:rPr>
        <w:t>本部门2023年度申请预算资金</w:t>
      </w:r>
      <w:r>
        <w:rPr>
          <w:rFonts w:hint="eastAsia" w:ascii="宋体" w:hAnsi="宋体" w:eastAsia="宋体" w:cs="宋体"/>
          <w:color w:val="auto"/>
          <w:sz w:val="30"/>
          <w:szCs w:val="30"/>
          <w:highlight w:val="none"/>
          <w:lang w:eastAsia="zh-CN"/>
        </w:rPr>
        <w:t>291236</w:t>
      </w:r>
      <w:r>
        <w:rPr>
          <w:rFonts w:hint="eastAsia" w:ascii="方正仿宋简体" w:hAnsi="方正仿宋简体" w:eastAsia="方正仿宋简体" w:cs="方正仿宋简体"/>
          <w:color w:val="auto"/>
          <w:sz w:val="32"/>
          <w:szCs w:val="32"/>
          <w:highlight w:val="none"/>
          <w:lang w:eastAsia="zh-CN"/>
        </w:rPr>
        <w:t>万元，实际支出</w:t>
      </w:r>
      <w:r>
        <w:rPr>
          <w:rFonts w:hint="eastAsia"/>
          <w:color w:val="auto"/>
          <w:spacing w:val="14"/>
          <w:sz w:val="30"/>
          <w:szCs w:val="30"/>
          <w:highlight w:val="none"/>
          <w:lang w:eastAsia="zh-CN"/>
        </w:rPr>
        <w:t>285836</w:t>
      </w:r>
      <w:r>
        <w:rPr>
          <w:rFonts w:hint="eastAsia" w:ascii="方正仿宋简体" w:hAnsi="方正仿宋简体" w:eastAsia="方正仿宋简体" w:cs="方正仿宋简体"/>
          <w:color w:val="auto"/>
          <w:sz w:val="32"/>
          <w:szCs w:val="32"/>
          <w:highlight w:val="none"/>
          <w:lang w:eastAsia="zh-CN"/>
        </w:rPr>
        <w:t>万元。</w:t>
      </w:r>
    </w:p>
    <w:p w14:paraId="1CA58A1D">
      <w:pPr>
        <w:spacing w:line="570" w:lineRule="exact"/>
        <w:ind w:firstLine="640" w:firstLineChars="200"/>
        <w:rPr>
          <w:rFonts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质量指标：</w:t>
      </w:r>
      <w:r>
        <w:rPr>
          <w:rFonts w:hint="eastAsia" w:ascii="方正仿宋简体" w:hAnsi="方正仿宋简体" w:eastAsia="方正仿宋简体" w:cs="方正仿宋简体"/>
          <w:color w:val="auto"/>
          <w:sz w:val="32"/>
          <w:szCs w:val="32"/>
          <w:highlight w:val="none"/>
          <w:lang w:eastAsia="zh-CN"/>
        </w:rPr>
        <w:t>本部门预算执行率98.15</w:t>
      </w:r>
      <w:r>
        <w:rPr>
          <w:rFonts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eastAsia="zh-CN"/>
        </w:rPr>
        <w:t>。</w:t>
      </w:r>
    </w:p>
    <w:p w14:paraId="3291F64D">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时效指标：按时保质保量完成本年度工作。</w:t>
      </w:r>
    </w:p>
    <w:p w14:paraId="08F19BB7">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成本指标：各个项目严格控制成本，不超本年度预算，严格压减开支，节省财政资金。</w:t>
      </w:r>
    </w:p>
    <w:p w14:paraId="6098D098">
      <w:pPr>
        <w:spacing w:line="570" w:lineRule="exact"/>
        <w:rPr>
          <w:rFonts w:ascii="方正楷体_GBK" w:eastAsia="方正楷体_GBK"/>
          <w:color w:val="auto"/>
          <w:sz w:val="32"/>
          <w:szCs w:val="32"/>
          <w:highlight w:val="none"/>
          <w:lang w:eastAsia="zh-CN"/>
        </w:rPr>
      </w:pPr>
      <w:r>
        <w:rPr>
          <w:rFonts w:hint="eastAsia" w:ascii="方正楷体_GBK" w:eastAsia="方正楷体_GBK"/>
          <w:color w:val="auto"/>
          <w:sz w:val="32"/>
          <w:szCs w:val="32"/>
          <w:highlight w:val="none"/>
          <w:lang w:eastAsia="zh-CN"/>
        </w:rPr>
        <w:t>（四）项目效益情况。</w:t>
      </w:r>
    </w:p>
    <w:p w14:paraId="41CE62E9">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经济效益指标：节约成本，部分项目自身完成后完成经济效益。</w:t>
      </w:r>
    </w:p>
    <w:p w14:paraId="16636E34">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社会效益指标：人民群众出行环境舒适度提高，提高人民群众生活质量。</w:t>
      </w:r>
    </w:p>
    <w:p w14:paraId="4CAC7875">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生态效益指标：改善生态生活质量，提升大气环境治理。</w:t>
      </w:r>
    </w:p>
    <w:p w14:paraId="253F1E60">
      <w:pPr>
        <w:spacing w:line="570" w:lineRule="exact"/>
        <w:ind w:left="638" w:leftChars="304"/>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可持续性影响指标：改善生态生活质量，提升大气环境治。</w:t>
      </w:r>
    </w:p>
    <w:p w14:paraId="08F07CE6">
      <w:pPr>
        <w:spacing w:line="570" w:lineRule="exact"/>
        <w:ind w:firstLine="640" w:firstLineChars="200"/>
        <w:rPr>
          <w:rFonts w:ascii="方正仿宋简体" w:hAnsi="方正仿宋简体" w:eastAsia="方正仿宋简体" w:cs="方正仿宋简体"/>
          <w:color w:val="auto"/>
          <w:sz w:val="32"/>
          <w:szCs w:val="32"/>
          <w:highlight w:val="none"/>
          <w:shd w:val="clear" w:color="auto" w:fill="FFFFFF"/>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服务对象满意度指标：人民群众对服务感到满意，对我部门工作给与好评。</w:t>
      </w:r>
    </w:p>
    <w:p w14:paraId="2BE3933B">
      <w:pPr>
        <w:spacing w:line="560" w:lineRule="exact"/>
        <w:ind w:firstLine="640" w:firstLineChars="200"/>
        <w:outlineLvl w:val="0"/>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五、存在问题</w:t>
      </w:r>
    </w:p>
    <w:p w14:paraId="6680DEE1">
      <w:pPr>
        <w:pStyle w:val="3"/>
        <w:spacing w:line="560" w:lineRule="exact"/>
        <w:ind w:firstLine="640" w:firstLineChars="200"/>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主要包括项目绩效存在问题及原因分析。</w:t>
      </w:r>
    </w:p>
    <w:p w14:paraId="46E48A39">
      <w:pPr>
        <w:pStyle w:val="3"/>
        <w:spacing w:line="560" w:lineRule="exact"/>
        <w:ind w:firstLine="640" w:firstLineChars="200"/>
        <w:rPr>
          <w:rFonts w:ascii="Times New Roman" w:hAnsi="Times New Roman" w:eastAsia="方正仿宋简体" w:cs="Times New Roman"/>
          <w:color w:val="auto"/>
          <w:kern w:val="2"/>
          <w:sz w:val="32"/>
          <w:szCs w:val="40"/>
          <w:highlight w:val="none"/>
          <w:lang w:eastAsia="zh-CN"/>
        </w:rPr>
      </w:pPr>
      <w:r>
        <w:rPr>
          <w:rFonts w:hint="eastAsia" w:ascii="方正仿宋简体" w:hAnsi="方正仿宋简体" w:eastAsia="方正仿宋简体" w:cs="方正仿宋简体"/>
          <w:color w:val="auto"/>
          <w:sz w:val="32"/>
          <w:szCs w:val="32"/>
          <w:highlight w:val="none"/>
          <w:shd w:val="clear" w:color="auto" w:fill="FFFFFF"/>
          <w:lang w:eastAsia="zh-CN"/>
        </w:rPr>
        <w:t>在编制年初预算时，结合主要工作任务，依据上年度项目资金绩效情况，合理分配项目资金，设置项目支出绩效目标和指标值。年度预算执行中，加强项目绩效运行监控，根据情况变化，及时按程序调整修订绩效目标和指标值、调整资金使用方向，加强资金使用情况的跟踪问效。年度终了，切实做好绩效自评工作，根据项目资金使用绩效情况，在编制下一年度部门预算时，合理分配部门预算项目资金。</w:t>
      </w:r>
    </w:p>
    <w:p w14:paraId="3F9D864D">
      <w:pPr>
        <w:spacing w:before="234" w:line="222" w:lineRule="auto"/>
        <w:ind w:left="634"/>
        <w:outlineLvl w:val="0"/>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六、相关建议、改进措施及结果应用</w:t>
      </w:r>
    </w:p>
    <w:p w14:paraId="68B3BC7D">
      <w:pPr>
        <w:pStyle w:val="3"/>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Times New Roman" w:hAnsi="Times New Roman" w:eastAsia="方正仿宋简体" w:cs="Times New Roman"/>
          <w:color w:val="auto"/>
          <w:kern w:val="2"/>
          <w:sz w:val="32"/>
          <w:szCs w:val="40"/>
          <w:highlight w:val="none"/>
          <w:lang w:eastAsia="zh-CN"/>
        </w:rPr>
        <w:t>主要包括针对存在的问题，研究制定的整改思路和工作措施，在健全制度、完善政策、改进管理、优化流程等提高部门绩效方面的具体做法，在整合资金、调整项目及改善投向等优化部门支出结构方面的安排，在提高绩效目标设置质量方面的打算等。</w:t>
      </w:r>
    </w:p>
    <w:p w14:paraId="22D45C29">
      <w:pPr>
        <w:pStyle w:val="3"/>
        <w:spacing w:line="560" w:lineRule="exact"/>
        <w:ind w:firstLine="640" w:firstLineChars="200"/>
        <w:jc w:val="both"/>
        <w:rPr>
          <w:rFonts w:ascii="Times New Roman" w:hAnsi="Times New Roman" w:eastAsia="方正仿宋简体" w:cs="Times New Roman"/>
          <w:color w:val="auto"/>
          <w:kern w:val="2"/>
          <w:sz w:val="32"/>
          <w:szCs w:val="40"/>
          <w:highlight w:val="none"/>
          <w:lang w:eastAsia="zh-CN"/>
        </w:rPr>
      </w:pPr>
      <w:r>
        <w:rPr>
          <w:rFonts w:hint="eastAsia" w:ascii="方正仿宋简体" w:hAnsi="方正仿宋简体" w:eastAsia="方正仿宋简体" w:cs="方正仿宋简体"/>
          <w:color w:val="auto"/>
          <w:sz w:val="32"/>
          <w:szCs w:val="32"/>
          <w:highlight w:val="none"/>
          <w:lang w:eastAsia="zh-CN"/>
        </w:rPr>
        <w:t>我局在202</w:t>
      </w:r>
      <w:r>
        <w:rPr>
          <w:rFonts w:ascii="方正仿宋简体" w:hAnsi="方正仿宋简体" w:eastAsia="方正仿宋简体" w:cs="方正仿宋简体"/>
          <w:color w:val="auto"/>
          <w:sz w:val="32"/>
          <w:szCs w:val="32"/>
          <w:highlight w:val="none"/>
          <w:lang w:eastAsia="zh-CN"/>
        </w:rPr>
        <w:t>3</w:t>
      </w:r>
      <w:r>
        <w:rPr>
          <w:rFonts w:hint="eastAsia" w:ascii="方正仿宋简体" w:hAnsi="方正仿宋简体" w:eastAsia="方正仿宋简体" w:cs="方正仿宋简体"/>
          <w:color w:val="auto"/>
          <w:sz w:val="32"/>
          <w:szCs w:val="32"/>
          <w:highlight w:val="none"/>
          <w:lang w:eastAsia="zh-CN"/>
        </w:rPr>
        <w:t>年虽然完成了大量工作，但对绩效管理的重要性认识不足，仅仅把绩效管理当做传统的人事工作的一部分。以后我们要以更高的标准要求自己。</w:t>
      </w:r>
    </w:p>
    <w:sectPr>
      <w:headerReference r:id="rId3" w:type="default"/>
      <w:footerReference r:id="rId4" w:type="default"/>
      <w:pgSz w:w="11906" w:h="16838"/>
      <w:pgMar w:top="2098" w:right="113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E3FF">
    <w:pPr>
      <w:pStyle w:val="3"/>
      <w:spacing w:before="1" w:line="173" w:lineRule="auto"/>
      <w:ind w:left="7560"/>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434A">
    <w:pPr>
      <w:pStyle w:val="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6AFF7"/>
    <w:multiLevelType w:val="singleLevel"/>
    <w:tmpl w:val="0386AFF7"/>
    <w:lvl w:ilvl="0" w:tentative="0">
      <w:start w:val="2"/>
      <w:numFmt w:val="decimal"/>
      <w:suff w:val="nothing"/>
      <w:lvlText w:val="%1、"/>
      <w:lvlJc w:val="left"/>
    </w:lvl>
  </w:abstractNum>
  <w:abstractNum w:abstractNumId="1">
    <w:nsid w:val="4260178F"/>
    <w:multiLevelType w:val="multilevel"/>
    <w:tmpl w:val="4260178F"/>
    <w:lvl w:ilvl="0" w:tentative="0">
      <w:start w:val="3"/>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Q2MThmYzI5ZmJjMDc4MmQ4ZWRmYzA1NjUzM2IifQ=="/>
  </w:docVars>
  <w:rsids>
    <w:rsidRoot w:val="00233A80"/>
    <w:rsid w:val="00233A80"/>
    <w:rsid w:val="0042465F"/>
    <w:rsid w:val="004761EF"/>
    <w:rsid w:val="00506B8E"/>
    <w:rsid w:val="005603D1"/>
    <w:rsid w:val="00593EF4"/>
    <w:rsid w:val="007A6E77"/>
    <w:rsid w:val="00825AAC"/>
    <w:rsid w:val="008E3BEC"/>
    <w:rsid w:val="00A11621"/>
    <w:rsid w:val="00A1234E"/>
    <w:rsid w:val="00A335AF"/>
    <w:rsid w:val="00BE7A83"/>
    <w:rsid w:val="00CA2FB8"/>
    <w:rsid w:val="00D1240C"/>
    <w:rsid w:val="00D517CA"/>
    <w:rsid w:val="00DB4369"/>
    <w:rsid w:val="00DC0FB6"/>
    <w:rsid w:val="00EF4014"/>
    <w:rsid w:val="00F73865"/>
    <w:rsid w:val="00FC173C"/>
    <w:rsid w:val="01BC3DA3"/>
    <w:rsid w:val="041D7E34"/>
    <w:rsid w:val="071F204C"/>
    <w:rsid w:val="08C67B7A"/>
    <w:rsid w:val="09280F57"/>
    <w:rsid w:val="0A5A1F7D"/>
    <w:rsid w:val="0BFB35F9"/>
    <w:rsid w:val="0CA63264"/>
    <w:rsid w:val="0ED71034"/>
    <w:rsid w:val="0F9F2C4F"/>
    <w:rsid w:val="11000A34"/>
    <w:rsid w:val="14952100"/>
    <w:rsid w:val="14DA2D19"/>
    <w:rsid w:val="18351C0E"/>
    <w:rsid w:val="18453C60"/>
    <w:rsid w:val="1F514680"/>
    <w:rsid w:val="29682B66"/>
    <w:rsid w:val="2E652F92"/>
    <w:rsid w:val="2EC2263A"/>
    <w:rsid w:val="31301BF3"/>
    <w:rsid w:val="368A0116"/>
    <w:rsid w:val="38F47798"/>
    <w:rsid w:val="3CC92677"/>
    <w:rsid w:val="3E930D36"/>
    <w:rsid w:val="3FD57172"/>
    <w:rsid w:val="403D7E9B"/>
    <w:rsid w:val="42206C63"/>
    <w:rsid w:val="440C6F4F"/>
    <w:rsid w:val="4542375F"/>
    <w:rsid w:val="469B31C9"/>
    <w:rsid w:val="494E3B81"/>
    <w:rsid w:val="4DBB19B1"/>
    <w:rsid w:val="4E7A0F95"/>
    <w:rsid w:val="4FA81D02"/>
    <w:rsid w:val="51E26245"/>
    <w:rsid w:val="59451AAD"/>
    <w:rsid w:val="5DF31726"/>
    <w:rsid w:val="5FD30547"/>
    <w:rsid w:val="682530F1"/>
    <w:rsid w:val="68B91843"/>
    <w:rsid w:val="6EEA07A5"/>
    <w:rsid w:val="70D14FBF"/>
    <w:rsid w:val="7110676D"/>
    <w:rsid w:val="75027871"/>
    <w:rsid w:val="75AB5905"/>
    <w:rsid w:val="776A309E"/>
    <w:rsid w:val="797F0E4B"/>
    <w:rsid w:val="7BC50A70"/>
    <w:rsid w:val="7E8B4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700" w:leftChars="700" w:right="700" w:rightChars="700" w:firstLine="200" w:firstLineChars="200"/>
    </w:pPr>
    <w:rPr>
      <w:rFonts w:ascii="Arial" w:hAnsi="Arial"/>
      <w:sz w:val="24"/>
      <w:szCs w:val="20"/>
    </w:rPr>
  </w:style>
  <w:style w:type="paragraph" w:styleId="3">
    <w:name w:val="Body Text"/>
    <w:basedOn w:val="1"/>
    <w:next w:val="1"/>
    <w:semiHidden/>
    <w:qFormat/>
    <w:uiPriority w:val="0"/>
    <w:rPr>
      <w:rFonts w:ascii="仿宋" w:hAnsi="仿宋" w:eastAsia="仿宋" w:cs="仿宋"/>
      <w:sz w:val="34"/>
      <w:szCs w:val="34"/>
    </w:r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val="0"/>
      <w:kinsoku/>
      <w:autoSpaceDE/>
      <w:autoSpaceDN/>
      <w:adjustRightInd/>
      <w:snapToGrid/>
      <w:spacing w:beforeAutospacing="1" w:afterAutospacing="1"/>
      <w:textAlignment w:val="auto"/>
    </w:pPr>
    <w:rPr>
      <w:rFonts w:ascii="Times New Roman" w:hAnsi="Times New Roman" w:eastAsia="宋体" w:cs="Times New Roman"/>
      <w:snapToGrid/>
      <w:color w:val="auto"/>
      <w:sz w:val="24"/>
      <w:szCs w:val="24"/>
      <w:lang w:eastAsia="zh-CN"/>
    </w:rPr>
  </w:style>
  <w:style w:type="character" w:styleId="9">
    <w:name w:val="Strong"/>
    <w:basedOn w:val="8"/>
    <w:qFormat/>
    <w:uiPriority w:val="0"/>
    <w:rPr>
      <w:b/>
    </w:rPr>
  </w:style>
  <w:style w:type="character" w:customStyle="1" w:styleId="10">
    <w:name w:val="页脚 Char"/>
    <w:basedOn w:val="8"/>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23</Pages>
  <Words>10965</Words>
  <Characters>13489</Characters>
  <Lines>48</Lines>
  <Paragraphs>13</Paragraphs>
  <TotalTime>62</TotalTime>
  <ScaleCrop>false</ScaleCrop>
  <LinksUpToDate>false</LinksUpToDate>
  <CharactersWithSpaces>13493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2024-06-02T13:43:00Z</dcterms:created>
  <dc:creator>郭沐桉</dc:creator>
  <cp:lastModifiedBy>Administrator</cp:lastModifiedBy>
  <cp:lastPrinted>2024-05-09T02:30:00Z</cp:lastPrinted>
  <dcterms:modified xsi:type="dcterms:W3CDTF">2024-07-19T08:25:23Z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4C0B1EABDA3E4AE0B22AD82296B4F668_13</vt:lpwstr>
  </property>
</Properties>
</file>