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唐山市曹妃甸区文化广电和旅游局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2022年度法治</w:t>
      </w:r>
      <w:r>
        <w:rPr>
          <w:rFonts w:hint="eastAsia" w:ascii="方正小标宋简体" w:hAnsi="方正小标宋简体" w:eastAsia="方正小标宋简体" w:cs="方正小标宋简体"/>
          <w:sz w:val="44"/>
          <w:szCs w:val="44"/>
          <w:lang w:val="en-US" w:eastAsia="zh-CN"/>
        </w:rPr>
        <w:t>政府工作报告</w:t>
      </w:r>
    </w:p>
    <w:p>
      <w:pPr>
        <w:pStyle w:val="2"/>
        <w:rPr>
          <w:rFonts w:hint="eastAsia"/>
          <w:lang w:val="en-US" w:eastAsia="zh-CN"/>
        </w:rPr>
      </w:pPr>
    </w:p>
    <w:p>
      <w:pPr>
        <w:pStyle w:val="4"/>
        <w:widowControl/>
        <w:shd w:val="clear" w:color="auto" w:fill="FFFFFF"/>
        <w:wordWrap w:val="0"/>
        <w:spacing w:before="0" w:beforeAutospacing="0" w:after="0" w:afterAutospacing="0" w:line="56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2022年，</w:t>
      </w:r>
      <w:r>
        <w:rPr>
          <w:rFonts w:hint="eastAsia" w:ascii="仿宋" w:hAnsi="仿宋" w:eastAsia="仿宋" w:cs="仿宋"/>
          <w:sz w:val="32"/>
          <w:szCs w:val="32"/>
          <w:shd w:val="clear" w:color="auto" w:fill="FFFFFF"/>
          <w:lang w:val="en-US" w:eastAsia="zh-CN"/>
        </w:rPr>
        <w:t>我局以</w:t>
      </w:r>
      <w:r>
        <w:rPr>
          <w:rFonts w:hint="eastAsia" w:ascii="仿宋" w:hAnsi="仿宋" w:eastAsia="仿宋" w:cs="仿宋"/>
          <w:sz w:val="32"/>
          <w:szCs w:val="32"/>
          <w:shd w:val="clear" w:color="auto" w:fill="FFFFFF"/>
        </w:rPr>
        <w:t>习近平新时代中国特色社会主义思想</w:t>
      </w:r>
      <w:r>
        <w:rPr>
          <w:rFonts w:hint="eastAsia" w:ascii="仿宋" w:hAnsi="仿宋" w:eastAsia="仿宋" w:cs="仿宋"/>
          <w:sz w:val="32"/>
          <w:szCs w:val="32"/>
          <w:shd w:val="clear" w:color="auto" w:fill="FFFFFF"/>
          <w:lang w:val="en-US" w:eastAsia="zh-CN"/>
        </w:rPr>
        <w:t>为</w:t>
      </w:r>
      <w:r>
        <w:rPr>
          <w:rFonts w:hint="eastAsia" w:ascii="仿宋" w:hAnsi="仿宋" w:eastAsia="仿宋" w:cs="仿宋"/>
          <w:sz w:val="32"/>
          <w:szCs w:val="32"/>
          <w:shd w:val="clear" w:color="auto" w:fill="FFFFFF"/>
        </w:rPr>
        <w:t>指</w:t>
      </w:r>
      <w:r>
        <w:rPr>
          <w:rFonts w:hint="eastAsia" w:ascii="仿宋" w:hAnsi="仿宋" w:eastAsia="仿宋" w:cs="仿宋"/>
          <w:sz w:val="32"/>
          <w:szCs w:val="32"/>
          <w:shd w:val="clear" w:color="auto" w:fill="FFFFFF"/>
          <w:lang w:val="en-US" w:eastAsia="zh-CN"/>
        </w:rPr>
        <w:t>导</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深入学习贯彻习近平总书记关于法治建设重要论述，落实上级党</w:t>
      </w:r>
      <w:r>
        <w:rPr>
          <w:rFonts w:hint="eastAsia" w:ascii="仿宋" w:hAnsi="仿宋" w:eastAsia="仿宋" w:cs="仿宋"/>
          <w:sz w:val="32"/>
          <w:szCs w:val="32"/>
          <w:shd w:val="clear" w:color="auto" w:fill="FFFFFF"/>
        </w:rPr>
        <w:t>委政府</w:t>
      </w:r>
      <w:r>
        <w:rPr>
          <w:rFonts w:hint="eastAsia" w:ascii="仿宋" w:hAnsi="仿宋" w:eastAsia="仿宋" w:cs="仿宋"/>
          <w:sz w:val="32"/>
          <w:szCs w:val="32"/>
          <w:shd w:val="clear" w:color="auto" w:fill="FFFFFF"/>
          <w:lang w:val="en-US" w:eastAsia="zh-CN"/>
        </w:rPr>
        <w:t>安排</w:t>
      </w:r>
      <w:r>
        <w:rPr>
          <w:rFonts w:hint="eastAsia" w:ascii="仿宋" w:hAnsi="仿宋" w:eastAsia="仿宋" w:cs="仿宋"/>
          <w:sz w:val="32"/>
          <w:szCs w:val="32"/>
          <w:shd w:val="clear" w:color="auto" w:fill="FFFFFF"/>
        </w:rPr>
        <w:t>部署，</w:t>
      </w:r>
      <w:r>
        <w:rPr>
          <w:rFonts w:hint="eastAsia" w:ascii="仿宋" w:hAnsi="仿宋" w:eastAsia="仿宋" w:cs="仿宋"/>
          <w:sz w:val="32"/>
          <w:szCs w:val="32"/>
          <w:shd w:val="clear" w:color="auto" w:fill="FFFFFF"/>
          <w:lang w:val="en-US" w:eastAsia="zh-CN"/>
        </w:rPr>
        <w:t>在上级</w:t>
      </w:r>
      <w:r>
        <w:rPr>
          <w:rFonts w:hint="eastAsia" w:ascii="仿宋" w:hAnsi="仿宋" w:eastAsia="仿宋" w:cs="仿宋"/>
          <w:sz w:val="32"/>
          <w:szCs w:val="32"/>
          <w:shd w:val="clear" w:color="auto" w:fill="FFFFFF"/>
        </w:rPr>
        <w:t>文旅部门</w:t>
      </w:r>
      <w:r>
        <w:rPr>
          <w:rFonts w:hint="eastAsia" w:ascii="仿宋" w:hAnsi="仿宋" w:eastAsia="仿宋" w:cs="仿宋"/>
          <w:sz w:val="32"/>
          <w:szCs w:val="32"/>
          <w:shd w:val="clear" w:color="auto" w:fill="FFFFFF"/>
          <w:lang w:val="en-US" w:eastAsia="zh-CN"/>
        </w:rPr>
        <w:t>指导下，以</w:t>
      </w:r>
      <w:r>
        <w:rPr>
          <w:rFonts w:hint="eastAsia" w:ascii="仿宋" w:hAnsi="仿宋" w:eastAsia="仿宋" w:cs="仿宋"/>
          <w:sz w:val="32"/>
          <w:szCs w:val="32"/>
          <w:shd w:val="clear" w:color="auto" w:fill="FFFFFF"/>
        </w:rPr>
        <w:t>推进依法行政</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法治社会建设</w:t>
      </w:r>
      <w:r>
        <w:rPr>
          <w:rFonts w:hint="eastAsia" w:ascii="仿宋" w:hAnsi="仿宋" w:eastAsia="仿宋" w:cs="仿宋"/>
          <w:sz w:val="32"/>
          <w:szCs w:val="32"/>
          <w:shd w:val="clear" w:color="auto" w:fill="FFFFFF"/>
        </w:rPr>
        <w:t>为</w:t>
      </w:r>
      <w:r>
        <w:rPr>
          <w:rFonts w:hint="eastAsia" w:ascii="仿宋" w:hAnsi="仿宋" w:eastAsia="仿宋" w:cs="仿宋"/>
          <w:sz w:val="32"/>
          <w:szCs w:val="32"/>
          <w:shd w:val="clear" w:color="auto" w:fill="FFFFFF"/>
          <w:lang w:val="en-US" w:eastAsia="zh-CN"/>
        </w:rPr>
        <w:t>工作重点</w:t>
      </w:r>
      <w:r>
        <w:rPr>
          <w:rFonts w:hint="eastAsia" w:ascii="仿宋" w:hAnsi="仿宋" w:eastAsia="仿宋" w:cs="仿宋"/>
          <w:sz w:val="32"/>
          <w:szCs w:val="32"/>
          <w:shd w:val="clear" w:color="auto" w:fill="FFFFFF"/>
        </w:rPr>
        <w:t>，统筹</w:t>
      </w:r>
      <w:r>
        <w:rPr>
          <w:rFonts w:hint="eastAsia" w:ascii="仿宋" w:hAnsi="仿宋" w:eastAsia="仿宋" w:cs="仿宋"/>
          <w:sz w:val="32"/>
          <w:szCs w:val="32"/>
          <w:shd w:val="clear" w:color="auto" w:fill="FFFFFF"/>
          <w:lang w:val="en-US" w:eastAsia="zh-CN"/>
        </w:rPr>
        <w:t>法治建设</w:t>
      </w:r>
      <w:r>
        <w:rPr>
          <w:rFonts w:hint="eastAsia" w:ascii="仿宋" w:hAnsi="仿宋" w:eastAsia="仿宋" w:cs="仿宋"/>
          <w:sz w:val="32"/>
          <w:szCs w:val="32"/>
          <w:shd w:val="clear" w:color="auto" w:fill="FFFFFF"/>
        </w:rPr>
        <w:t>和文化旅游工作发展，扎实推进</w:t>
      </w:r>
      <w:r>
        <w:rPr>
          <w:rFonts w:hint="eastAsia" w:ascii="仿宋" w:hAnsi="仿宋" w:eastAsia="仿宋" w:cs="仿宋"/>
          <w:sz w:val="32"/>
          <w:szCs w:val="32"/>
          <w:shd w:val="clear" w:color="auto" w:fill="FFFFFF"/>
          <w:lang w:val="en-US" w:eastAsia="zh-CN"/>
        </w:rPr>
        <w:t>我局承担的法治</w:t>
      </w:r>
      <w:r>
        <w:rPr>
          <w:rFonts w:hint="eastAsia" w:ascii="仿宋" w:hAnsi="仿宋" w:eastAsia="仿宋" w:cs="仿宋"/>
          <w:sz w:val="32"/>
          <w:szCs w:val="32"/>
          <w:shd w:val="clear" w:color="auto" w:fill="FFFFFF"/>
        </w:rPr>
        <w:t>建设各项任务落实，为</w:t>
      </w:r>
      <w:r>
        <w:rPr>
          <w:rFonts w:hint="eastAsia" w:ascii="仿宋" w:hAnsi="仿宋" w:eastAsia="仿宋" w:cs="仿宋"/>
          <w:sz w:val="32"/>
          <w:szCs w:val="32"/>
          <w:shd w:val="clear" w:color="auto" w:fill="FFFFFF"/>
          <w:lang w:val="en-US" w:eastAsia="zh-CN"/>
        </w:rPr>
        <w:t>全区</w:t>
      </w:r>
      <w:r>
        <w:rPr>
          <w:rFonts w:hint="eastAsia" w:ascii="仿宋" w:hAnsi="仿宋" w:eastAsia="仿宋" w:cs="仿宋"/>
          <w:sz w:val="32"/>
          <w:szCs w:val="32"/>
          <w:shd w:val="clear" w:color="auto" w:fill="FFFFFF"/>
        </w:rPr>
        <w:t>文化和旅游高质量发展提供了有力法治保障。</w:t>
      </w:r>
    </w:p>
    <w:p>
      <w:pPr>
        <w:pStyle w:val="4"/>
        <w:widowControl/>
        <w:numPr>
          <w:numId w:val="0"/>
        </w:numPr>
        <w:shd w:val="clear" w:color="auto" w:fill="FFFFFF"/>
        <w:wordWrap w:val="0"/>
        <w:spacing w:before="0" w:beforeAutospacing="0" w:after="0" w:afterAutospacing="0" w:line="560" w:lineRule="exact"/>
        <w:ind w:leftChars="200" w:right="0" w:rightChars="0" w:firstLine="320" w:firstLineChars="100"/>
        <w:jc w:val="both"/>
        <w:rPr>
          <w:rFonts w:hint="eastAsia" w:ascii="方正黑体简体" w:hAnsi="方正黑体简体" w:eastAsia="方正黑体简体" w:cs="方正黑体简体"/>
          <w:sz w:val="32"/>
          <w:szCs w:val="32"/>
          <w:shd w:val="clear" w:color="auto" w:fill="FFFFFF"/>
          <w:lang w:eastAsia="zh-CN"/>
        </w:rPr>
      </w:pPr>
      <w:r>
        <w:rPr>
          <w:rFonts w:hint="eastAsia" w:ascii="方正黑体简体" w:hAnsi="方正黑体简体" w:eastAsia="方正黑体简体" w:cs="方正黑体简体"/>
          <w:sz w:val="32"/>
          <w:szCs w:val="32"/>
          <w:shd w:val="clear" w:color="auto" w:fill="FFFFFF"/>
          <w:lang w:val="en-US" w:eastAsia="zh-CN"/>
        </w:rPr>
        <w:t>一、</w:t>
      </w:r>
      <w:r>
        <w:rPr>
          <w:rFonts w:hint="eastAsia" w:ascii="方正黑体简体" w:hAnsi="方正黑体简体" w:eastAsia="方正黑体简体" w:cs="方正黑体简体"/>
          <w:sz w:val="32"/>
          <w:szCs w:val="32"/>
          <w:shd w:val="clear" w:color="auto" w:fill="FFFFFF"/>
        </w:rPr>
        <w:t>加</w:t>
      </w:r>
      <w:bookmarkStart w:id="0" w:name="_GoBack"/>
      <w:bookmarkEnd w:id="0"/>
      <w:r>
        <w:rPr>
          <w:rFonts w:hint="eastAsia" w:ascii="方正黑体简体" w:hAnsi="方正黑体简体" w:eastAsia="方正黑体简体" w:cs="方正黑体简体"/>
          <w:sz w:val="32"/>
          <w:szCs w:val="32"/>
          <w:shd w:val="clear" w:color="auto" w:fill="FFFFFF"/>
        </w:rPr>
        <w:t>强组织领导</w:t>
      </w:r>
      <w:r>
        <w:rPr>
          <w:rFonts w:hint="eastAsia" w:ascii="方正黑体简体" w:hAnsi="方正黑体简体" w:eastAsia="方正黑体简体" w:cs="方正黑体简体"/>
          <w:sz w:val="32"/>
          <w:szCs w:val="32"/>
          <w:shd w:val="clear" w:color="auto" w:fill="FFFFFF"/>
          <w:lang w:eastAsia="zh-CN"/>
        </w:rPr>
        <w:t>，履行推进法治建设职责</w:t>
      </w:r>
    </w:p>
    <w:p>
      <w:pPr>
        <w:pStyle w:val="4"/>
        <w:widowControl/>
        <w:numPr>
          <w:ilvl w:val="0"/>
          <w:numId w:val="0"/>
        </w:numPr>
        <w:shd w:val="clear" w:color="auto" w:fill="FFFFFF"/>
        <w:wordWrap w:val="0"/>
        <w:spacing w:before="0" w:beforeAutospacing="0" w:after="0" w:afterAutospacing="0" w:line="560" w:lineRule="exact"/>
        <w:ind w:right="0" w:rightChars="0" w:firstLine="640" w:firstLineChars="20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我局党组认真落实中央和省委、市委决策部署，履行</w:t>
      </w:r>
      <w:r>
        <w:rPr>
          <w:rFonts w:hint="eastAsia" w:ascii="仿宋" w:hAnsi="仿宋" w:eastAsia="仿宋" w:cs="仿宋"/>
          <w:sz w:val="32"/>
          <w:szCs w:val="32"/>
          <w:shd w:val="clear" w:color="auto" w:fill="FFFFFF"/>
          <w:lang w:val="en-US" w:eastAsia="zh-CN"/>
        </w:rPr>
        <w:t>全面</w:t>
      </w:r>
      <w:r>
        <w:rPr>
          <w:rFonts w:hint="eastAsia" w:ascii="仿宋" w:hAnsi="仿宋" w:eastAsia="仿宋" w:cs="仿宋"/>
          <w:sz w:val="32"/>
          <w:szCs w:val="32"/>
          <w:shd w:val="clear" w:color="auto" w:fill="FFFFFF"/>
        </w:rPr>
        <w:t>从严治党政治责任，全面加强党对依法行政工作的领导，规范文旅市场综合行政执法工作。</w:t>
      </w:r>
      <w:r>
        <w:rPr>
          <w:rFonts w:hint="eastAsia" w:ascii="仿宋" w:hAnsi="仿宋" w:eastAsia="仿宋" w:cs="仿宋"/>
          <w:sz w:val="32"/>
          <w:szCs w:val="32"/>
          <w:shd w:val="clear" w:color="auto" w:fill="FFFFFF"/>
          <w:lang w:val="en-US" w:eastAsia="zh-CN"/>
        </w:rPr>
        <w:t>局党组带头学习法律法规，党政主要负责人履行推进法治建设第一责任人职责，班子成员分工负责，学习贯彻习近平总书记全面依法治国新理念新思想新战略，组织开展法治学习及群众性宣传工作。</w:t>
      </w:r>
      <w:r>
        <w:rPr>
          <w:rFonts w:hint="eastAsia" w:ascii="仿宋" w:hAnsi="仿宋" w:eastAsia="仿宋" w:cs="仿宋"/>
          <w:sz w:val="32"/>
          <w:szCs w:val="32"/>
          <w:shd w:val="clear" w:color="auto" w:fill="FFFFFF"/>
        </w:rPr>
        <w:t>将法治政府建设纳入202</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局</w:t>
      </w:r>
      <w:r>
        <w:rPr>
          <w:rFonts w:hint="eastAsia" w:ascii="仿宋" w:hAnsi="仿宋" w:eastAsia="仿宋" w:cs="仿宋"/>
          <w:sz w:val="32"/>
          <w:szCs w:val="32"/>
          <w:shd w:val="clear" w:color="auto" w:fill="FFFFFF"/>
        </w:rPr>
        <w:t>工作要点，将法治工作与业务工作同部署、</w:t>
      </w:r>
      <w:r>
        <w:rPr>
          <w:rFonts w:hint="eastAsia" w:ascii="仿宋" w:hAnsi="仿宋" w:eastAsia="仿宋" w:cs="仿宋"/>
          <w:sz w:val="32"/>
          <w:szCs w:val="32"/>
          <w:shd w:val="clear" w:color="auto" w:fill="FFFFFF"/>
          <w:lang w:val="en-US" w:eastAsia="zh-CN"/>
        </w:rPr>
        <w:t>同推进、同考核、同奖惩</w:t>
      </w:r>
      <w:r>
        <w:rPr>
          <w:rFonts w:hint="eastAsia" w:ascii="仿宋" w:hAnsi="仿宋" w:eastAsia="仿宋" w:cs="仿宋"/>
          <w:sz w:val="32"/>
          <w:szCs w:val="32"/>
          <w:shd w:val="clear" w:color="auto" w:fill="FFFFFF"/>
        </w:rPr>
        <w:t>，着力提高依法行政水平。组织法律法规培训学习</w:t>
      </w:r>
      <w:r>
        <w:rPr>
          <w:rFonts w:hint="eastAsia" w:ascii="仿宋" w:hAnsi="仿宋" w:eastAsia="仿宋" w:cs="仿宋"/>
          <w:sz w:val="32"/>
          <w:szCs w:val="32"/>
        </w:rPr>
        <w:t>，</w:t>
      </w:r>
      <w:r>
        <w:rPr>
          <w:rFonts w:hint="eastAsia" w:ascii="仿宋" w:hAnsi="仿宋" w:eastAsia="仿宋" w:cs="仿宋"/>
          <w:sz w:val="32"/>
          <w:szCs w:val="32"/>
          <w:shd w:val="clear" w:color="auto" w:fill="FFFFFF"/>
        </w:rPr>
        <w:t>做好安排部署，定期研究执法工作，重大法治事项提交局党组会议讨论。对局机关及局</w:t>
      </w:r>
      <w:r>
        <w:rPr>
          <w:rFonts w:hint="eastAsia" w:ascii="仿宋" w:hAnsi="仿宋" w:eastAsia="仿宋" w:cs="仿宋"/>
          <w:sz w:val="32"/>
          <w:szCs w:val="32"/>
          <w:shd w:val="clear" w:color="auto" w:fill="FFFFFF"/>
          <w:lang w:val="en-US" w:eastAsia="zh-CN"/>
        </w:rPr>
        <w:t>下</w:t>
      </w:r>
      <w:r>
        <w:rPr>
          <w:rFonts w:hint="eastAsia" w:ascii="仿宋" w:hAnsi="仿宋" w:eastAsia="仿宋" w:cs="仿宋"/>
          <w:sz w:val="32"/>
          <w:szCs w:val="32"/>
          <w:shd w:val="clear" w:color="auto" w:fill="FFFFFF"/>
        </w:rPr>
        <w:t>属各单位</w:t>
      </w:r>
      <w:r>
        <w:rPr>
          <w:rFonts w:hint="eastAsia" w:ascii="仿宋" w:hAnsi="仿宋" w:eastAsia="仿宋" w:cs="仿宋"/>
          <w:sz w:val="32"/>
          <w:szCs w:val="32"/>
          <w:shd w:val="clear" w:color="auto" w:fill="FFFFFF"/>
          <w:lang w:val="en-US" w:eastAsia="zh-CN"/>
        </w:rPr>
        <w:t>加强督导检查，促进</w:t>
      </w:r>
      <w:r>
        <w:rPr>
          <w:rFonts w:hint="eastAsia" w:ascii="仿宋" w:hAnsi="仿宋" w:eastAsia="仿宋" w:cs="仿宋"/>
          <w:sz w:val="32"/>
          <w:szCs w:val="32"/>
          <w:shd w:val="clear" w:color="auto" w:fill="FFFFFF"/>
        </w:rPr>
        <w:t>依法</w:t>
      </w:r>
      <w:r>
        <w:rPr>
          <w:rFonts w:hint="eastAsia" w:ascii="仿宋" w:hAnsi="仿宋" w:eastAsia="仿宋" w:cs="仿宋"/>
          <w:sz w:val="32"/>
          <w:szCs w:val="32"/>
          <w:shd w:val="clear" w:color="auto" w:fill="FFFFFF"/>
          <w:lang w:val="en-US" w:eastAsia="zh-CN"/>
        </w:rPr>
        <w:t>行政</w:t>
      </w:r>
      <w:r>
        <w:rPr>
          <w:rFonts w:hint="eastAsia" w:ascii="仿宋" w:hAnsi="仿宋" w:eastAsia="仿宋" w:cs="仿宋"/>
          <w:sz w:val="32"/>
          <w:szCs w:val="32"/>
          <w:shd w:val="clear" w:color="auto" w:fill="FFFFFF"/>
        </w:rPr>
        <w:t>、依法办事，</w:t>
      </w:r>
      <w:r>
        <w:rPr>
          <w:rFonts w:hint="eastAsia" w:ascii="仿宋" w:hAnsi="仿宋" w:eastAsia="仿宋" w:cs="仿宋"/>
          <w:sz w:val="32"/>
          <w:szCs w:val="32"/>
          <w:shd w:val="clear" w:color="auto" w:fill="FFFFFF"/>
          <w:lang w:val="en-US" w:eastAsia="zh-CN"/>
        </w:rPr>
        <w:t>推进</w:t>
      </w:r>
      <w:r>
        <w:rPr>
          <w:rFonts w:hint="eastAsia" w:ascii="仿宋" w:hAnsi="仿宋" w:eastAsia="仿宋" w:cs="仿宋"/>
          <w:sz w:val="32"/>
          <w:szCs w:val="32"/>
          <w:shd w:val="clear" w:color="auto" w:fill="FFFFFF"/>
        </w:rPr>
        <w:t>法治建设</w:t>
      </w:r>
      <w:r>
        <w:rPr>
          <w:rFonts w:hint="eastAsia" w:ascii="仿宋" w:hAnsi="仿宋" w:eastAsia="仿宋" w:cs="仿宋"/>
          <w:sz w:val="32"/>
          <w:szCs w:val="32"/>
          <w:shd w:val="clear" w:color="auto" w:fill="FFFFFF"/>
          <w:lang w:val="en-US" w:eastAsia="zh-CN"/>
        </w:rPr>
        <w:t>工作与相关业务工作融合，结合各科室分工工作贯彻落实。听取法治建设半年、全年工作汇报，并在人员、经费方面不断加强保障</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按照区委和区委全面依法治区委员会安排部署，坚持服务和保障大局，完成法治建设年度重点任务，为推动文化旅游业持续健康发展和保持社会长期稳定提供法治保障。</w:t>
      </w:r>
    </w:p>
    <w:p>
      <w:pPr>
        <w:pStyle w:val="4"/>
        <w:widowControl/>
        <w:shd w:val="clear" w:color="auto" w:fill="FFFFFF"/>
        <w:wordWrap w:val="0"/>
        <w:spacing w:before="0" w:beforeAutospacing="0" w:after="0" w:afterAutospacing="0" w:line="560" w:lineRule="exact"/>
        <w:ind w:firstLine="640" w:firstLineChars="200"/>
        <w:jc w:val="both"/>
        <w:rPr>
          <w:rFonts w:hint="default" w:ascii="方正黑体简体" w:hAnsi="方正黑体简体" w:eastAsia="方正黑体简体" w:cs="方正黑体简体"/>
          <w:sz w:val="32"/>
          <w:szCs w:val="32"/>
          <w:shd w:val="clear" w:color="auto" w:fill="FFFFFF"/>
          <w:lang w:val="en-US" w:eastAsia="zh-CN"/>
        </w:rPr>
      </w:pPr>
      <w:r>
        <w:rPr>
          <w:rFonts w:hint="eastAsia" w:ascii="方正黑体简体" w:hAnsi="方正黑体简体" w:eastAsia="方正黑体简体" w:cs="方正黑体简体"/>
          <w:sz w:val="32"/>
          <w:szCs w:val="32"/>
          <w:shd w:val="clear" w:color="auto" w:fill="FFFFFF"/>
        </w:rPr>
        <w:t>二、完善行政执法体系</w:t>
      </w:r>
      <w:r>
        <w:rPr>
          <w:rFonts w:hint="eastAsia" w:ascii="方正黑体简体" w:hAnsi="方正黑体简体" w:eastAsia="方正黑体简体" w:cs="方正黑体简体"/>
          <w:sz w:val="32"/>
          <w:szCs w:val="32"/>
          <w:shd w:val="clear" w:color="auto" w:fill="FFFFFF"/>
          <w:lang w:eastAsia="zh-CN"/>
        </w:rPr>
        <w:t>，</w:t>
      </w:r>
      <w:r>
        <w:rPr>
          <w:rFonts w:hint="eastAsia" w:ascii="方正黑体简体" w:hAnsi="方正黑体简体" w:eastAsia="方正黑体简体" w:cs="方正黑体简体"/>
          <w:sz w:val="32"/>
          <w:szCs w:val="32"/>
          <w:shd w:val="clear" w:color="auto" w:fill="FFFFFF"/>
          <w:lang w:val="en-US" w:eastAsia="zh-CN"/>
        </w:rPr>
        <w:t>加强和改进依法行政</w:t>
      </w:r>
    </w:p>
    <w:p>
      <w:pPr>
        <w:pStyle w:val="4"/>
        <w:widowControl/>
        <w:shd w:val="clear" w:color="auto" w:fill="FFFFFF"/>
        <w:wordWrap w:val="0"/>
        <w:spacing w:before="0" w:beforeAutospacing="0" w:after="0" w:afterAutospacing="0" w:line="56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完善行政执法制度。</w:t>
      </w:r>
      <w:r>
        <w:rPr>
          <w:rFonts w:hint="eastAsia" w:ascii="仿宋" w:hAnsi="仿宋" w:eastAsia="仿宋" w:cs="仿宋"/>
          <w:sz w:val="32"/>
          <w:szCs w:val="32"/>
          <w:shd w:val="clear" w:color="auto" w:fill="FFFFFF"/>
        </w:rPr>
        <w:t>进一步转变政府职能，切实规范文化市场综合行政执法行为，</w:t>
      </w:r>
      <w:r>
        <w:rPr>
          <w:rFonts w:hint="eastAsia" w:ascii="仿宋" w:hAnsi="仿宋" w:eastAsia="仿宋" w:cs="仿宋"/>
          <w:sz w:val="32"/>
          <w:szCs w:val="32"/>
        </w:rPr>
        <w:t>完善了执法清单、权责清单、行政执法“三项制度”相关工作要求，严格实施执法公示制，并能够对执法动态及时做出调整。</w:t>
      </w:r>
      <w:r>
        <w:rPr>
          <w:rFonts w:hint="eastAsia" w:ascii="仿宋" w:hAnsi="仿宋" w:eastAsia="仿宋" w:cs="仿宋"/>
          <w:b/>
          <w:bCs/>
          <w:sz w:val="32"/>
          <w:szCs w:val="32"/>
        </w:rPr>
        <w:t>二是</w:t>
      </w:r>
      <w:r>
        <w:rPr>
          <w:rFonts w:hint="eastAsia" w:ascii="仿宋" w:hAnsi="仿宋" w:eastAsia="仿宋" w:cs="仿宋"/>
          <w:sz w:val="32"/>
          <w:szCs w:val="32"/>
          <w:shd w:val="clear" w:color="auto" w:fill="FFFFFF"/>
        </w:rPr>
        <w:t>做好执法公示和监督，</w:t>
      </w:r>
      <w:r>
        <w:rPr>
          <w:rFonts w:hint="eastAsia" w:ascii="仿宋" w:hAnsi="仿宋" w:eastAsia="仿宋" w:cs="仿宋"/>
          <w:sz w:val="32"/>
          <w:szCs w:val="32"/>
        </w:rPr>
        <w:t>通过曹妃甸区政府网站及时对行政处罚、权责清单、执法人员清单、以及“双随机</w:t>
      </w:r>
      <w:r>
        <w:rPr>
          <w:rFonts w:hint="eastAsia" w:ascii="仿宋" w:hAnsi="仿宋" w:eastAsia="仿宋" w:cs="仿宋"/>
          <w:sz w:val="32"/>
          <w:szCs w:val="32"/>
          <w:lang w:eastAsia="zh-CN"/>
        </w:rPr>
        <w:t>、</w:t>
      </w:r>
      <w:r>
        <w:rPr>
          <w:rFonts w:hint="eastAsia" w:ascii="仿宋" w:hAnsi="仿宋" w:eastAsia="仿宋" w:cs="仿宋"/>
          <w:sz w:val="32"/>
          <w:szCs w:val="32"/>
        </w:rPr>
        <w:t>一公开”事项清单、依据、程序等进行公示。2022年以来我局开展全区文旅行业“双随机</w:t>
      </w:r>
      <w:r>
        <w:rPr>
          <w:rFonts w:hint="eastAsia" w:ascii="仿宋" w:hAnsi="仿宋" w:eastAsia="仿宋" w:cs="仿宋"/>
          <w:sz w:val="32"/>
          <w:szCs w:val="32"/>
          <w:lang w:eastAsia="zh-CN"/>
        </w:rPr>
        <w:t>、</w:t>
      </w:r>
      <w:r>
        <w:rPr>
          <w:rFonts w:hint="eastAsia" w:ascii="仿宋" w:hAnsi="仿宋" w:eastAsia="仿宋" w:cs="仿宋"/>
          <w:sz w:val="32"/>
          <w:szCs w:val="32"/>
        </w:rPr>
        <w:t>一公开”工作共两次，抽查15家次企业和个体，出动执法人员30人次，检查结果均在区政府网站进行了公示，接受群众监督。</w:t>
      </w: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加强执法队伍建设。严格落实行政执法人员持证上岗和资格考试制度，强化执法人员培训和学习，组织全局人员进行法律知识考试。参加省市组织的执法培训和区司法局组织的执法案卷评查工作。在</w:t>
      </w:r>
      <w:r>
        <w:rPr>
          <w:rFonts w:hint="eastAsia" w:ascii="仿宋" w:hAnsi="仿宋" w:eastAsia="仿宋" w:cs="仿宋"/>
          <w:sz w:val="32"/>
          <w:szCs w:val="32"/>
        </w:rPr>
        <w:t>全国文化市场技术监管与服务平台的执法培训学习累计超过60学时。此外，还参加文旅系统执法岗位大练兵线下培训和比赛</w:t>
      </w:r>
      <w:r>
        <w:rPr>
          <w:rFonts w:hint="eastAsia" w:ascii="仿宋" w:hAnsi="仿宋" w:eastAsia="仿宋" w:cs="仿宋"/>
          <w:sz w:val="32"/>
          <w:szCs w:val="32"/>
          <w:shd w:val="clear" w:color="auto" w:fill="FFFFFF"/>
        </w:rPr>
        <w:t>活动。</w:t>
      </w:r>
      <w:r>
        <w:rPr>
          <w:rFonts w:hint="eastAsia" w:ascii="仿宋" w:hAnsi="仿宋" w:eastAsia="仿宋" w:cs="仿宋"/>
          <w:sz w:val="32"/>
          <w:szCs w:val="32"/>
        </w:rPr>
        <w:t>按照省市文旅部门工作要求，执法检查、执法案件处理全部通过全国文化市场技术监管与服务平台进行信息录入。</w:t>
      </w:r>
    </w:p>
    <w:p>
      <w:pPr>
        <w:pStyle w:val="4"/>
        <w:widowControl/>
        <w:shd w:val="clear" w:color="auto" w:fill="FFFFFF"/>
        <w:wordWrap w:val="0"/>
        <w:spacing w:before="0" w:beforeAutospacing="0" w:after="0" w:afterAutospacing="0" w:line="560" w:lineRule="exact"/>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shd w:val="clear" w:color="auto" w:fill="FFFFFF"/>
        </w:rPr>
        <w:t>三、</w:t>
      </w:r>
      <w:r>
        <w:rPr>
          <w:rFonts w:hint="eastAsia" w:ascii="方正黑体简体" w:hAnsi="方正黑体简体" w:eastAsia="方正黑体简体" w:cs="方正黑体简体"/>
          <w:sz w:val="32"/>
          <w:szCs w:val="32"/>
          <w:shd w:val="clear" w:color="auto" w:fill="FFFFFF"/>
          <w:lang w:val="en-US" w:eastAsia="zh-CN"/>
        </w:rPr>
        <w:t>强化普法宣传，</w:t>
      </w:r>
      <w:r>
        <w:rPr>
          <w:rFonts w:hint="eastAsia" w:ascii="方正黑体简体" w:hAnsi="方正黑体简体" w:eastAsia="方正黑体简体" w:cs="方正黑体简体"/>
          <w:sz w:val="32"/>
          <w:szCs w:val="32"/>
        </w:rPr>
        <w:t>推进法治社会建设</w:t>
      </w:r>
    </w:p>
    <w:p>
      <w:pPr>
        <w:pStyle w:val="4"/>
        <w:widowControl/>
        <w:shd w:val="clear" w:color="auto" w:fill="FFFFFF"/>
        <w:wordWrap w:val="0"/>
        <w:spacing w:before="0" w:beforeAutospacing="0" w:after="0" w:afterAutospacing="0" w:line="58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一</w:t>
      </w:r>
      <w:r>
        <w:rPr>
          <w:rFonts w:hint="eastAsia" w:ascii="仿宋" w:hAnsi="仿宋" w:eastAsia="仿宋" w:cs="仿宋"/>
          <w:sz w:val="32"/>
          <w:szCs w:val="32"/>
        </w:rPr>
        <w:t>是做好法治</w:t>
      </w:r>
      <w:r>
        <w:rPr>
          <w:rFonts w:hint="eastAsia" w:ascii="仿宋" w:hAnsi="仿宋" w:eastAsia="仿宋" w:cs="仿宋"/>
          <w:sz w:val="32"/>
          <w:szCs w:val="32"/>
          <w:lang w:val="en-US" w:eastAsia="zh-CN"/>
        </w:rPr>
        <w:t>学习</w:t>
      </w:r>
      <w:r>
        <w:rPr>
          <w:rFonts w:hint="eastAsia" w:ascii="仿宋" w:hAnsi="仿宋" w:eastAsia="仿宋" w:cs="仿宋"/>
          <w:sz w:val="32"/>
          <w:szCs w:val="32"/>
        </w:rPr>
        <w:t>教育。把</w:t>
      </w:r>
      <w:r>
        <w:rPr>
          <w:rFonts w:hint="eastAsia" w:ascii="仿宋" w:hAnsi="仿宋" w:eastAsia="仿宋" w:cs="仿宋"/>
          <w:sz w:val="32"/>
          <w:szCs w:val="32"/>
          <w:shd w:val="clear" w:color="auto" w:fill="FFFFFF"/>
          <w:lang w:bidi="ar"/>
        </w:rPr>
        <w:t>深入学习领会习近平法治思想作为重大政治任务，将宪法、党内法规等纳入党组理论学习中心组重点学习内容，组织党员干部进行系统学习和培训。</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sz w:val="32"/>
          <w:szCs w:val="32"/>
        </w:rPr>
        <w:t>大力推进普法工作。组织《</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宪法》《</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行政处罚法》等法律法规学习活动，提高依法履职意识。2022年7月我局</w:t>
      </w:r>
      <w:r>
        <w:rPr>
          <w:rFonts w:hint="eastAsia" w:ascii="仿宋" w:hAnsi="仿宋" w:eastAsia="仿宋" w:cs="仿宋"/>
          <w:sz w:val="32"/>
          <w:szCs w:val="32"/>
          <w:shd w:val="clear" w:color="auto" w:fill="FFFFFF"/>
          <w:lang w:bidi="ar"/>
        </w:rPr>
        <w:t>采用集中授课和座谈交流的方式，组织了《文化旅游行业疫情防控、安全生产培训暨法律法规培训》，就疫情防控、安全生产和文化市场法律法规进行了培训，辖区近40家文旅企业参加培训</w:t>
      </w:r>
      <w:r>
        <w:rPr>
          <w:rFonts w:hint="eastAsia" w:ascii="仿宋" w:hAnsi="仿宋" w:eastAsia="仿宋" w:cs="仿宋"/>
          <w:sz w:val="32"/>
          <w:szCs w:val="32"/>
        </w:rPr>
        <w:t>。</w:t>
      </w:r>
      <w:r>
        <w:rPr>
          <w:rFonts w:hint="eastAsia" w:ascii="仿宋" w:hAnsi="仿宋" w:eastAsia="仿宋" w:cs="仿宋"/>
          <w:sz w:val="32"/>
          <w:szCs w:val="32"/>
          <w:lang w:val="en-US" w:eastAsia="zh-CN"/>
        </w:rPr>
        <w:t>发放</w:t>
      </w:r>
      <w:r>
        <w:rPr>
          <w:rFonts w:hint="eastAsia" w:ascii="仿宋" w:hAnsi="仿宋" w:eastAsia="仿宋" w:cs="仿宋"/>
          <w:sz w:val="32"/>
          <w:szCs w:val="32"/>
        </w:rPr>
        <w:t>文旅行业法律法规、文旅安全知识、疫情防控指导</w:t>
      </w:r>
      <w:r>
        <w:rPr>
          <w:rFonts w:hint="eastAsia" w:ascii="仿宋" w:hAnsi="仿宋" w:eastAsia="仿宋" w:cs="仿宋"/>
          <w:sz w:val="32"/>
          <w:szCs w:val="32"/>
          <w:lang w:val="en-US" w:eastAsia="zh-CN"/>
        </w:rPr>
        <w:t>宣传册</w:t>
      </w:r>
      <w:r>
        <w:rPr>
          <w:rFonts w:hint="eastAsia" w:ascii="仿宋" w:hAnsi="仿宋" w:eastAsia="仿宋" w:cs="仿宋"/>
          <w:sz w:val="32"/>
          <w:szCs w:val="32"/>
        </w:rPr>
        <w:t>以及文化市场综合执法规范汇编，为文旅局系统安全生产、疫情防控工作提供有力法治保障。</w:t>
      </w:r>
      <w:r>
        <w:rPr>
          <w:rFonts w:hint="eastAsia" w:ascii="仿宋" w:hAnsi="仿宋" w:eastAsia="仿宋" w:cs="仿宋"/>
          <w:sz w:val="32"/>
          <w:szCs w:val="32"/>
          <w:lang w:val="en-US" w:eastAsia="zh-CN"/>
        </w:rPr>
        <w:t>同时通过“七进”惠民演出活动，图书馆平台活动，做好面向群众的法律法规宣传普及工作。</w:t>
      </w:r>
      <w:r>
        <w:rPr>
          <w:rFonts w:hint="eastAsia" w:ascii="仿宋" w:hAnsi="仿宋" w:eastAsia="仿宋" w:cs="仿宋"/>
          <w:b/>
          <w:bCs/>
          <w:sz w:val="32"/>
          <w:szCs w:val="32"/>
        </w:rPr>
        <w:t>三是</w:t>
      </w:r>
      <w:r>
        <w:rPr>
          <w:rFonts w:hint="eastAsia" w:ascii="仿宋" w:hAnsi="仿宋" w:eastAsia="仿宋" w:cs="仿宋"/>
          <w:sz w:val="32"/>
          <w:szCs w:val="32"/>
          <w:shd w:val="clear" w:color="auto" w:fill="FFFFFF"/>
        </w:rPr>
        <w:t>加大行政决策的合法性审查力度，推行政府法律顾问制度，聘用法律顾问，为重大行政决策、合同管理等方面提供咨询指导，出具法律意见书，防范法律风险，预防法律纠纷。</w:t>
      </w:r>
    </w:p>
    <w:p>
      <w:pPr>
        <w:rPr>
          <w:rFonts w:hint="eastAsia" w:ascii="仿宋" w:hAnsi="仿宋" w:eastAsia="仿宋" w:cs="仿宋"/>
          <w:lang w:val="en-US" w:eastAsia="zh-CN"/>
        </w:rPr>
      </w:pPr>
    </w:p>
    <w:sectPr>
      <w:pgSz w:w="11906" w:h="16838"/>
      <w:pgMar w:top="2098" w:right="1474" w:bottom="144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OWMwYmRjMTFlNmU1YWU4MmMwOWM4NThiMDkzNWIifQ=="/>
  </w:docVars>
  <w:rsids>
    <w:rsidRoot w:val="00000000"/>
    <w:rsid w:val="12375DEE"/>
    <w:rsid w:val="171003AE"/>
    <w:rsid w:val="26A20C35"/>
    <w:rsid w:val="631D6FC3"/>
    <w:rsid w:val="7662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spacing w:after="0" w:afterLines="0" w:line="570" w:lineRule="exact"/>
      <w:ind w:firstLine="420" w:firstLineChars="200"/>
      <w:jc w:val="both"/>
    </w:pPr>
    <w:rPr>
      <w:rFonts w:ascii="宋体" w:hAnsi="宋体" w:eastAsia="仿宋_GB2312" w:cs="Times New Roman"/>
      <w:kern w:val="2"/>
      <w:sz w:val="32"/>
      <w:szCs w:val="24"/>
    </w:rPr>
  </w:style>
  <w:style w:type="paragraph" w:styleId="3">
    <w:name w:val="Body Text Indent"/>
    <w:basedOn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1528</Characters>
  <Lines>0</Lines>
  <Paragraphs>0</Paragraphs>
  <TotalTime>4</TotalTime>
  <ScaleCrop>false</ScaleCrop>
  <LinksUpToDate>false</LinksUpToDate>
  <CharactersWithSpaces>1529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2023-01-11T05:59:00Z</dcterms:created>
  <dc:creator>Administrator</dc:creator>
  <cp:lastModifiedBy>微雨燕</cp:lastModifiedBy>
  <cp:lastPrinted>2023-01-11T06:20:00Z</cp:lastPrinted>
  <dcterms:modified xsi:type="dcterms:W3CDTF">2024-07-05T08:15:36Z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46653896C48F409BA936DE3024D9A572</vt:lpwstr>
  </property>
</Properties>
</file>