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曹妃甸区民政局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曹妃甸区民政局编制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一、曹妃甸区民政局本级收支预算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rPr/>
          <w:t xml:space="preserve">二、曹妃甸区殡仪馆收支预算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rPr/>
          <w:t xml:space="preserve">三、曹妃甸区慈善协会收支预算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31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1" w:history="1">
        <w:r>
          <w:rPr/>
          <w:t xml:space="preserve">四、唐山市曹妃甸区民政服务中心收支预算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35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2" w:history="1">
        <w:r>
          <w:rPr/>
          <w:t xml:space="preserve">五、唐山市曹妃甸区民政服务中心八农场分院收支预算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37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5"/>
          <w:footerReference w:type="default" r:id="rId16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根据《曹妃甸区民政局职能配置、内设机构和人员编制规定》，曹妃甸区民政局的主要职责是：</w:t>
      </w:r>
    </w:p>
    <w:p>
      <w:pPr>
        <w:pStyle w:val="插入文本样式-插入部门职责文件"/>
      </w:pPr>
      <w:r>
        <w:t xml:space="preserve">部门职责：</w:t>
      </w:r>
    </w:p>
    <w:p>
      <w:pPr>
        <w:pStyle w:val="插入文本样式-插入部门职责文件"/>
      </w:pPr>
      <w:r>
        <w:t xml:space="preserve">(一)贯彻执行民政事业发展法律法规、政策、规划以及地方性法规和政府规章草案，起草全区民政事业发展规划并组织实施。</w:t>
      </w:r>
    </w:p>
    <w:p>
      <w:pPr>
        <w:pStyle w:val="插入文本样式-插入部门职责文件"/>
      </w:pPr>
      <w:r>
        <w:t xml:space="preserve">(二)贯彻执行上级社会团体、基金会、社会服务机构等社会组织监督管理办法并组织实施，依法对全区社会组织进行监督检查，指导社会组织开展党建工作。</w:t>
      </w:r>
    </w:p>
    <w:p>
      <w:pPr>
        <w:pStyle w:val="插入文本样式-插入部门职责文件"/>
      </w:pPr>
      <w:r>
        <w:t xml:space="preserve">(三)起草全区社会救助政策、标准，统筹社会救助体系建设。负责城乡居民最低生活保障、特困人员教助供养、临时救助、生活无着流浪乞讨人员救助工作。</w:t>
      </w:r>
    </w:p>
    <w:p>
      <w:pPr>
        <w:pStyle w:val="插入文本样式-插入部门职责文件"/>
      </w:pPr>
      <w:r>
        <w:t xml:space="preserve">(四)起草全区基层群众自治和城乡社区治理政策。指导城乡社区治理体系和能力建设，提出加强和改进基层政权建设的建议，指导村（居)委会换届选举工作，推动基层民主政治建设。</w:t>
      </w:r>
    </w:p>
    <w:p>
      <w:pPr>
        <w:pStyle w:val="插入文本样式-插入部门职责文件"/>
      </w:pPr>
      <w:r>
        <w:t xml:space="preserve">(五)贯彻执行国家、省行政区划和行政区域界线和地名管理政策、标准。负责区、开发区（园区)行政区域及场镇（街道）的设立、命名、变更和政府驻地迁移的调查论证、管理工作。负责标准地名使用、地名标志设置等地名管理工作。</w:t>
      </w:r>
    </w:p>
    <w:p>
      <w:pPr>
        <w:pStyle w:val="插入文本样式-插入部门职责文件"/>
      </w:pPr>
      <w:r>
        <w:t xml:space="preserve">(六)贯彻执行上级婚姻管理政策并组织实施，推进婚俗改革，指导婚姻服务机构管理工作。</w:t>
      </w:r>
    </w:p>
    <w:p>
      <w:pPr>
        <w:pStyle w:val="插入文本样式-插入部门职责文件"/>
      </w:pPr>
      <w:r>
        <w:t xml:space="preserve">(七)贯彻执行上级殡葬管理政策、服务规范并组织实施，推进殡葬改革，指导殡葬服务机构管理工作。</w:t>
      </w:r>
    </w:p>
    <w:p>
      <w:pPr>
        <w:pStyle w:val="插入文本样式-插入部门职责文件"/>
      </w:pPr>
      <w:r>
        <w:t xml:space="preserve">(八)统筹推进、督促指导、监督管理全区养老服务工作。起草全区养老服务体系建设规划、政策、标准并组织实施，承担老年人福利和特殊困难老年人救助工作。</w:t>
      </w:r>
    </w:p>
    <w:p>
      <w:pPr>
        <w:pStyle w:val="插入文本样式-插入部门职责文件"/>
      </w:pPr>
      <w:r>
        <w:t xml:space="preserve">(九)贯彻执行上级残疾人权益保护政策并组织实施。统筹推进残疾人福利制度建设和康复辅助器具产业发展。</w:t>
      </w:r>
    </w:p>
    <w:p>
      <w:pPr>
        <w:pStyle w:val="插入文本样式-插入部门职责文件"/>
      </w:pPr>
      <w:r>
        <w:t xml:space="preserve">(十)起草全区儿童福利、孤弃儿童保障、儿童收养、儿童救助保护政策、标准。健全农村留守儿童关爱服务体系和困境儿童保障制度。</w:t>
      </w:r>
    </w:p>
    <w:p>
      <w:pPr>
        <w:pStyle w:val="插入文本样式-插入部门职责文件"/>
      </w:pPr>
      <w:r>
        <w:t xml:space="preserve">(十一)组织起草促进全区慈善事业发展政策，指导社会捐助工作，负责福利彩票管理工作。</w:t>
      </w:r>
    </w:p>
    <w:p>
      <w:pPr>
        <w:pStyle w:val="插入文本样式-插入部门职责文件"/>
      </w:pPr>
      <w:r>
        <w:t xml:space="preserve">(十二)贯彻执行上级社会工作、志愿服务政策和标准，会同有关部门推进社会工作人才队伍建设和志愿者队伍建设。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(十三)完成区委、区政府交办的其他任务。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3997.39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3947.22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3947.22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3947.22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3997.39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999.35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947.46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2998.04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186.73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186.73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186.67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186.67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21.68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21.68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18.15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14.74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9.96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760.73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760.73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187.86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187.86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35.85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139.04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139.04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48.38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48.38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71.31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71.31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29.31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46.24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57.82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57.82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69.61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61.84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61.84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51.89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51.89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2998.04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2947.87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1927.79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1877.62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1、2022年省级财政养老服务体系建设经费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2、2022年市级彩票公益金支持社会福利事业专项资金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3、2022年市级养老服务体系建设补助资金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4、2022年未拨款--殡仪馆设备购置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5、财务审计及社会组织财务审计经费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6、残疾人两项补贴 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149.36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149.36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7、城区街路牌维修、勘界、区划图及效果评估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2080207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46.59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46.59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8、城市居民最低生活保障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110.12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9、城市特困人员供养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2082101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5.61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5.61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10、城乡社区建设经费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11、大学生助学救助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曹妃甸区慈善协会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12、低保核查聘请第三方服务费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13、法制宣传、防疫、法律顾问及2023年文明城创建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14、孤儿及事实无人抚养儿童生活费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15、孤儿及事实无人抚养儿童慰问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16、经济困难的高龄、失能老人服务补贴及慰问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17、困境儿童、农村留守儿童、儿童督导员及农村妇女调查评估经费及过继评估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18、老年福利-高龄补贴、健康御险及慰问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19、临时救助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20、流浪乞讨救助人员经费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21、马金平、马铁铮贫困救助金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2082501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22、农村居民最低生活保障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23、农村特困人员救助供养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154.49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154.49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24、其他社会福利支出-殡葬惠民减免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189.80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25、区、镇街、村（居）三级养老服务网络建设补助资金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26、社工站建设补助经费及第三方购买服务费用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27、唐财社【2021】108号市级困难群众救助资金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28、特困慰问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29、特殊困难老年人家庭适老化改造资金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30、养老机构领域疫情防控经费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31、云平台、监控平台维护费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1070.25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1070.25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1、城乡社会救助及社会福利、社会事务工作调查、政策培训、会议经费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19.44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19.44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2、慈善协会人员经费及公用经费运转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曹妃甸区慈善协会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3、儿童福利及未成年儿童保护中心运转经费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6.53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4、汇丰路、文化路日间照料站运行、垦丰居家养老中心运转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5、婚姻登记处劳务派遣人员工资及运转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114.75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114.75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6、救助基金会运转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7、民政服务中心运转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8、殡仪馆工资人员工资及运转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527.73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527.73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3997.39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3947.22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689.51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689.51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395.83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377.83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28.75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28.75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227.68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227.68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1474.57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1464.57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1180.65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1158.48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314曹妃甸区民政局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52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52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曹妃甸区殡仪馆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曹妃甸区慈善协会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未定行政级别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其他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唐山市曹妃甸区民政服务中心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其他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唐山市曹妃甸区民政服务中心八农场分院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其他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一、曹妃甸区民政局本级收支预算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3957.29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3907.12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3907.12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3907.12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3957.29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999.35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947.46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2957.94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186.73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186.73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186.67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186.67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21.68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21.68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7.34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14.74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760.73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760.73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187.86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187.86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35.85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139.04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139.04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71.31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71.31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29.31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46.24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2.57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57.82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69.61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61.84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51.89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51.89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2957.94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2907.77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残疾人两项补贴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149.36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149.36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城市居民最低生活保障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110.12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110.12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城市特困人员供养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5.61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5.61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孤儿及事实无人抚养儿童生活费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孤儿及事实无人抚养儿童慰问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经济困难的高龄、失能老人服务补贴及慰问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老年福利-高龄补贴、健康御险及慰问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临时救助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50.40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50.40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流浪乞讨救助人员经费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马金平、马铁铮贫困救助金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2082501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农村居民最低生活保障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11.94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农村特困人员救助供养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154.49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154.49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特困慰问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3.85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2022年省级财政养老服务体系建设经费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2022年市级彩票公益金支持社会福利事业专项资金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2022年市级养老服务体系建设补助资金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2022年未拨款--殡仪馆设备购置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财务审计及社会组织财务审计经费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城区街路牌维修、勘界、区划图及效果评估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46.59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46.59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城乡社区建设经费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低保核查聘请第三方服务费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法制宣传、防疫、法律顾问及2023年文明城创建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困境儿童、农村留守儿童、儿童督导员及农村妇女调查评估经费及过继评估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其他社会福利支出-殡葬惠民减免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189.80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189.80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区、镇街、村（居）三级养老服务网络建设补助资金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社工站建设补助经费及第三方购买服务费用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唐财社【2021】108号市级困难群众救助资金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特殊困难老年人家庭适老化改造资金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养老机构领域疫情防控经费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云平台、监控平台维护费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4.02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4.02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城乡社会救助及社会福利、社会事务工作调查、政策培训、会议经费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19.44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19.44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儿童福利及未成年儿童保护中心运转经费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6.53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6.53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汇丰路、文化路日间照料站运行、垦丰居家养老中心运转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婚姻登记处劳务派遣人员工资及运转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114.75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114.75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救助基金会运转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民政服务中心运转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殡仪馆工资人员工资及运转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527.73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527.73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3957.29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3907.12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50.17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689.51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689.51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395.83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377.83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28.75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28.75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199.98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199.98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1474.57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1464.57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1168.65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1146.48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314001曹妃甸区民政局本级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9.17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2.17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二、曹妃甸区殡仪馆收支预算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314003曹妃甸区殡仪馆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三、曹妃甸区慈善协会收支预算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314004曹妃甸区慈善协会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40.10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314004曹妃甸区慈善协会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大学生助学救助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慈善协会人员经费及公用经费运转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314004曹妃甸区慈善协会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40.10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四、唐山市曹妃甸区民政服务中心收支预算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314005唐山市曹妃甸区民政服务中心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五、唐山市曹妃甸区民政服务中心八农场分院收支预算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314006唐山市曹妃甸区民政服务中心八农场分院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1900" w:h="16840" w:orient="portrait"/>
      <w:pgMar w:top="1020" w:right="1020" w:bottom="1020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19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20" Type="http://schemas.openxmlformats.org/officeDocument/2006/relationships/numbering" Target="numbering.xml" /><Relationship Id="rId21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2023-02-27T11:41:45Z</dcterms:created>
  <dcterms:modified xsi:type="dcterms:W3CDTF">2023-02-27T03:41:44Z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2023-02-27T11:42:01Z</dcterms:created>
  <dcterms:modified xsi:type="dcterms:W3CDTF">2023-02-27T03:42:01Z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2023-02-27T11:42:02Z</dcterms:created>
  <dcterms:modified xsi:type="dcterms:W3CDTF">2023-02-27T03:42:02Z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2023-02-27T11:41:45Z</dcterms:created>
  <dcterms:modified xsi:type="dcterms:W3CDTF">2023-02-27T03:41:45Z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2023-02-27T11:41:59Z</dcterms:created>
  <dcterms:modified xsi:type="dcterms:W3CDTF">2023-02-27T03:41:59Z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2023-02-27T11:41:59Z</dcterms:created>
  <dcterms:modified xsi:type="dcterms:W3CDTF">2023-02-27T03:41:59Z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2023-02-27T11:42:01Z</dcterms:created>
  <dcterms:modified xsi:type="dcterms:W3CDTF">2023-02-27T03:42:01Z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2023-02-27T11:42:02Z</dcterms:created>
  <dcterms:modified xsi:type="dcterms:W3CDTF">2023-02-27T03:42:06Z</dcterms:modified>
</cp:coreProperties>
</file>