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72"/>
        </w:rPr>
        <w:t>曹妃甸区民政局</w:t>
      </w:r>
    </w:p>
    <w:p>
      <w:pPr>
        <w:spacing w:before="0" w:after="0" w:line="240" w:lineRule="auto"/>
        <w:ind w:firstLine="0"/>
        <w:jc w:val="center"/>
        <w:outlineLvl w:val="9"/>
      </w:pPr>
      <w:r>
        <w:rPr>
          <w:rFonts w:ascii="方正小标宋_GBK" w:hAnsi="方正小标宋_GBK" w:eastAsia="方正小标宋_GBK" w:cs="方正小标宋_GBK"/>
          <w:color w:val="000000"/>
          <w:sz w:val="72"/>
        </w:rPr>
        <w:t>2023年部门预算绩效文本</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方正楷体_GBK" w:hAnsi="方正楷体_GBK" w:eastAsia="方正楷体_GBK" w:cs="方正楷体_GBK"/>
          <w:b/>
          <w:color w:val="000000"/>
          <w:sz w:val="32"/>
        </w:rPr>
        <w:t>曹妃甸区民政局编制</w:t>
      </w:r>
    </w:p>
    <w:p>
      <w:pPr>
        <w:spacing w:before="0" w:after="0" w:line="240" w:lineRule="auto"/>
        <w:ind w:firstLine="0"/>
        <w:jc w:val="center"/>
        <w:outlineLvl w:val="9"/>
        <w:sectPr>
          <w:pgSz w:w="11900" w:h="16840"/>
          <w:pgMar w:top="1984" w:right="1304" w:bottom="1134" w:left="1304" w:header="720" w:footer="720" w:gutter="0"/>
          <w:cols w:space="720" w:num="1"/>
          <w:titlePg/>
        </w:sectPr>
      </w:pPr>
      <w:r>
        <w:rPr>
          <w:rFonts w:ascii="方正楷体_GBK" w:hAnsi="方正楷体_GBK" w:eastAsia="方正楷体_GBK" w:cs="方正楷体_GBK"/>
          <w:b/>
          <w:color w:val="000000"/>
          <w:sz w:val="32"/>
        </w:rPr>
        <w:t>唐山市曹妃甸区财政局审核</w:t>
      </w:r>
    </w:p>
    <w:p>
      <w:pPr>
        <w:spacing w:before="0" w:after="0" w:line="240" w:lineRule="auto"/>
        <w:ind w:firstLine="0"/>
        <w:jc w:val="center"/>
        <w:outlineLvl w:val="9"/>
        <w:sectPr>
          <w:pgSz w:w="11900" w:h="16840"/>
          <w:pgMar w:top="1984" w:right="1304" w:bottom="1134" w:left="1304" w:header="720" w:footer="720" w:gutter="0"/>
          <w:cols w:space="720" w:num="1"/>
          <w:titlePg/>
        </w:sectPr>
      </w:pPr>
    </w:p>
    <w:p>
      <w:pPr>
        <w:spacing w:before="0" w:after="0" w:line="240" w:lineRule="auto"/>
        <w:ind w:firstLine="0"/>
        <w:jc w:val="center"/>
        <w:outlineLvl w:val="9"/>
      </w:pPr>
      <w:r>
        <w:rPr>
          <w:rFonts w:ascii="方正小标宋_GBK" w:hAnsi="方正小标宋_GBK" w:eastAsia="方正小标宋_GBK" w:cs="方正小标宋_GBK"/>
          <w:color w:val="000000"/>
          <w:sz w:val="36"/>
        </w:rPr>
        <w:t xml:space="preserve"> </w:t>
      </w:r>
    </w:p>
    <w:p>
      <w:pPr>
        <w:spacing w:before="0" w:after="0" w:line="240" w:lineRule="auto"/>
        <w:ind w:firstLine="0"/>
        <w:jc w:val="center"/>
        <w:outlineLvl w:val="0"/>
      </w:pPr>
      <w:r>
        <w:rPr>
          <w:rFonts w:ascii="方正小标宋_GBK" w:hAnsi="方正小标宋_GBK" w:eastAsia="方正小标宋_GBK" w:cs="方正小标宋_GBK"/>
          <w:color w:val="000000"/>
          <w:sz w:val="36"/>
        </w:rPr>
        <w:t>目    录</w:t>
      </w:r>
    </w:p>
    <w:p>
      <w:pPr>
        <w:spacing w:before="0" w:after="0" w:line="240" w:lineRule="auto"/>
        <w:ind w:firstLine="0"/>
        <w:jc w:val="center"/>
        <w:outlineLvl w:val="9"/>
      </w:pPr>
      <w:r>
        <w:rPr>
          <w:rFonts w:ascii="方正小标宋_GBK" w:hAnsi="方正小标宋_GBK" w:eastAsia="方正小标宋_GBK" w:cs="方正小标宋_GBK"/>
          <w:color w:val="000000"/>
          <w:sz w:val="30"/>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30"/>
        </w:rPr>
        <w:t>第一部分 部门整体绩效目标</w:t>
      </w:r>
    </w:p>
    <w:p>
      <w:pPr>
        <w:pStyle w:val="2"/>
        <w:tabs>
          <w:tab w:val="right" w:leader="dot" w:pos="928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一、总体绩效目标</w:t>
      </w:r>
      <w:r>
        <w:tab/>
      </w:r>
      <w:r>
        <w:fldChar w:fldCharType="begin"/>
      </w:r>
      <w:r>
        <w:instrText xml:space="preserve">PAGEREF _Toc_2_2_0000000001 \h</w:instrText>
      </w:r>
      <w:r>
        <w:fldChar w:fldCharType="separate"/>
      </w:r>
      <w:r>
        <w:t>1</w:t>
      </w:r>
      <w:r>
        <w:fldChar w:fldCharType="end"/>
      </w:r>
      <w:r>
        <w:fldChar w:fldCharType="end"/>
      </w:r>
    </w:p>
    <w:p>
      <w:pPr>
        <w:pStyle w:val="2"/>
        <w:tabs>
          <w:tab w:val="right" w:leader="dot" w:pos="9282"/>
        </w:tabs>
      </w:pPr>
      <w:r>
        <w:fldChar w:fldCharType="begin"/>
      </w:r>
      <w:r>
        <w:instrText xml:space="preserve"> HYPERLINK \l "_Toc_2_2_0000000002" </w:instrText>
      </w:r>
      <w:r>
        <w:fldChar w:fldCharType="separate"/>
      </w:r>
      <w:r>
        <w:t>二、分项绩效目标</w:t>
      </w:r>
      <w:r>
        <w:tab/>
      </w:r>
      <w:r>
        <w:fldChar w:fldCharType="begin"/>
      </w:r>
      <w:r>
        <w:instrText xml:space="preserve">PAGEREF _Toc_2_2_0000000002 \h</w:instrText>
      </w:r>
      <w:r>
        <w:fldChar w:fldCharType="separate"/>
      </w:r>
      <w:r>
        <w:t>1</w:t>
      </w:r>
      <w:r>
        <w:fldChar w:fldCharType="end"/>
      </w:r>
      <w:r>
        <w:fldChar w:fldCharType="end"/>
      </w:r>
    </w:p>
    <w:p>
      <w:pPr>
        <w:pStyle w:val="2"/>
        <w:tabs>
          <w:tab w:val="right" w:leader="dot" w:pos="9282"/>
        </w:tabs>
      </w:pPr>
      <w:r>
        <w:fldChar w:fldCharType="begin"/>
      </w:r>
      <w:r>
        <w:instrText xml:space="preserve"> HYPERLINK \l "_Toc_2_2_0000000003" </w:instrText>
      </w:r>
      <w:r>
        <w:fldChar w:fldCharType="separate"/>
      </w:r>
      <w:r>
        <w:t>三、工作保障措施</w:t>
      </w:r>
      <w:r>
        <w:tab/>
      </w:r>
      <w:r>
        <w:fldChar w:fldCharType="begin"/>
      </w:r>
      <w:r>
        <w:instrText xml:space="preserve">PAGEREF _Toc_2_2_0000000003 \h</w:instrText>
      </w:r>
      <w:r>
        <w:fldChar w:fldCharType="separate"/>
      </w:r>
      <w:r>
        <w:t>3</w:t>
      </w:r>
      <w:r>
        <w:fldChar w:fldCharType="end"/>
      </w:r>
      <w:r>
        <w:fldChar w:fldCharType="end"/>
      </w:r>
    </w:p>
    <w:p>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30"/>
        </w:rPr>
        <w:t>第二部分 预算项目绩效目标</w:t>
      </w:r>
    </w:p>
    <w:p>
      <w:pPr>
        <w:pStyle w:val="2"/>
        <w:tabs>
          <w:tab w:val="right" w:leader="dot" w:pos="9282"/>
        </w:tabs>
      </w:pPr>
      <w:r>
        <w:fldChar w:fldCharType="begin"/>
      </w:r>
      <w:r>
        <w:instrText xml:space="preserve">TOC \o "4-4" \h \z \u</w:instrText>
      </w:r>
      <w:r>
        <w:fldChar w:fldCharType="separate"/>
      </w:r>
      <w:r>
        <w:fldChar w:fldCharType="begin"/>
      </w:r>
      <w:r>
        <w:instrText xml:space="preserve"> HYPERLINK \l "_Toc_4_4_0000000004" </w:instrText>
      </w:r>
      <w:r>
        <w:fldChar w:fldCharType="separate"/>
      </w:r>
      <w:r>
        <w:t>1.城乡社会救助及社会福利、社会事务工作调查、政策培训、会议经费绩效目标表</w:t>
      </w:r>
      <w:r>
        <w:tab/>
      </w:r>
      <w:r>
        <w:fldChar w:fldCharType="begin"/>
      </w:r>
      <w:r>
        <w:instrText xml:space="preserve">PAGEREF _Toc_4_4_0000000004 \h</w:instrText>
      </w:r>
      <w:r>
        <w:fldChar w:fldCharType="separate"/>
      </w:r>
      <w:r>
        <w:t>6</w:t>
      </w:r>
      <w:r>
        <w:fldChar w:fldCharType="end"/>
      </w:r>
      <w:r>
        <w:fldChar w:fldCharType="end"/>
      </w:r>
    </w:p>
    <w:p>
      <w:pPr>
        <w:pStyle w:val="2"/>
        <w:tabs>
          <w:tab w:val="right" w:leader="dot" w:pos="9282"/>
        </w:tabs>
      </w:pPr>
      <w:r>
        <w:fldChar w:fldCharType="begin"/>
      </w:r>
      <w:r>
        <w:instrText xml:space="preserve"> HYPERLINK \l "_Toc_4_4_0000000005" </w:instrText>
      </w:r>
      <w:r>
        <w:fldChar w:fldCharType="separate"/>
      </w:r>
      <w:r>
        <w:t>2.儿童福利及未成年儿童保护中心运转经费绩效目标表</w:t>
      </w:r>
      <w:r>
        <w:tab/>
      </w:r>
      <w:r>
        <w:fldChar w:fldCharType="begin"/>
      </w:r>
      <w:r>
        <w:instrText xml:space="preserve">PAGEREF _Toc_4_4_0000000005 \h</w:instrText>
      </w:r>
      <w:r>
        <w:fldChar w:fldCharType="separate"/>
      </w:r>
      <w:r>
        <w:t>7</w:t>
      </w:r>
      <w:r>
        <w:fldChar w:fldCharType="end"/>
      </w:r>
      <w:r>
        <w:fldChar w:fldCharType="end"/>
      </w:r>
    </w:p>
    <w:p>
      <w:pPr>
        <w:pStyle w:val="2"/>
        <w:tabs>
          <w:tab w:val="right" w:leader="dot" w:pos="9282"/>
        </w:tabs>
      </w:pPr>
      <w:r>
        <w:fldChar w:fldCharType="begin"/>
      </w:r>
      <w:r>
        <w:instrText xml:space="preserve"> HYPERLINK \l "_Toc_4_4_0000000006" </w:instrText>
      </w:r>
      <w:r>
        <w:fldChar w:fldCharType="separate"/>
      </w:r>
      <w:r>
        <w:t>3.汇丰路、文化路日间照料站运行、垦丰居家养老中心运转绩效目标表</w:t>
      </w:r>
      <w:r>
        <w:tab/>
      </w:r>
      <w:r>
        <w:fldChar w:fldCharType="begin"/>
      </w:r>
      <w:r>
        <w:instrText xml:space="preserve">PAGEREF _Toc_4_4_0000000006 \h</w:instrText>
      </w:r>
      <w:r>
        <w:fldChar w:fldCharType="separate"/>
      </w:r>
      <w:r>
        <w:t>8</w:t>
      </w:r>
      <w:r>
        <w:fldChar w:fldCharType="end"/>
      </w:r>
      <w:r>
        <w:fldChar w:fldCharType="end"/>
      </w:r>
    </w:p>
    <w:p>
      <w:pPr>
        <w:pStyle w:val="2"/>
        <w:tabs>
          <w:tab w:val="right" w:leader="dot" w:pos="9282"/>
        </w:tabs>
      </w:pPr>
      <w:r>
        <w:fldChar w:fldCharType="begin"/>
      </w:r>
      <w:r>
        <w:instrText xml:space="preserve"> HYPERLINK \l "_Toc_4_4_0000000007" </w:instrText>
      </w:r>
      <w:r>
        <w:fldChar w:fldCharType="separate"/>
      </w:r>
      <w:r>
        <w:t>4.婚姻登记处劳务派遣人员工资及运转绩效目标表</w:t>
      </w:r>
      <w:r>
        <w:tab/>
      </w:r>
      <w:r>
        <w:fldChar w:fldCharType="begin"/>
      </w:r>
      <w:r>
        <w:instrText xml:space="preserve">PAGEREF _Toc_4_4_0000000007 \h</w:instrText>
      </w:r>
      <w:r>
        <w:fldChar w:fldCharType="separate"/>
      </w:r>
      <w:r>
        <w:t>9</w:t>
      </w:r>
      <w:r>
        <w:fldChar w:fldCharType="end"/>
      </w:r>
      <w:r>
        <w:fldChar w:fldCharType="end"/>
      </w:r>
    </w:p>
    <w:p>
      <w:pPr>
        <w:pStyle w:val="2"/>
        <w:tabs>
          <w:tab w:val="right" w:leader="dot" w:pos="9282"/>
        </w:tabs>
      </w:pPr>
      <w:r>
        <w:fldChar w:fldCharType="begin"/>
      </w:r>
      <w:r>
        <w:instrText xml:space="preserve"> HYPERLINK \l "_Toc_4_4_0000000008" </w:instrText>
      </w:r>
      <w:r>
        <w:fldChar w:fldCharType="separate"/>
      </w:r>
      <w:r>
        <w:t>5.救助基金会运转绩效目标表</w:t>
      </w:r>
      <w:r>
        <w:tab/>
      </w:r>
      <w:r>
        <w:fldChar w:fldCharType="begin"/>
      </w:r>
      <w:r>
        <w:instrText xml:space="preserve">PAGEREF _Toc_4_4_0000000008 \h</w:instrText>
      </w:r>
      <w:r>
        <w:fldChar w:fldCharType="separate"/>
      </w:r>
      <w:r>
        <w:t>10</w:t>
      </w:r>
      <w:r>
        <w:fldChar w:fldCharType="end"/>
      </w:r>
      <w:r>
        <w:fldChar w:fldCharType="end"/>
      </w:r>
    </w:p>
    <w:p>
      <w:pPr>
        <w:pStyle w:val="2"/>
        <w:tabs>
          <w:tab w:val="right" w:leader="dot" w:pos="9282"/>
        </w:tabs>
      </w:pPr>
      <w:r>
        <w:fldChar w:fldCharType="begin"/>
      </w:r>
      <w:r>
        <w:instrText xml:space="preserve"> HYPERLINK \l "_Toc_4_4_0000000009" </w:instrText>
      </w:r>
      <w:r>
        <w:fldChar w:fldCharType="separate"/>
      </w:r>
      <w:r>
        <w:t>6.民政服务中心运转绩效目标表</w:t>
      </w:r>
      <w:r>
        <w:tab/>
      </w:r>
      <w:r>
        <w:fldChar w:fldCharType="begin"/>
      </w:r>
      <w:r>
        <w:instrText xml:space="preserve">PAGEREF _Toc_4_4_0000000009 \h</w:instrText>
      </w:r>
      <w:r>
        <w:fldChar w:fldCharType="separate"/>
      </w:r>
      <w:r>
        <w:t>11</w:t>
      </w:r>
      <w:r>
        <w:fldChar w:fldCharType="end"/>
      </w:r>
      <w:r>
        <w:fldChar w:fldCharType="end"/>
      </w:r>
    </w:p>
    <w:p>
      <w:pPr>
        <w:pStyle w:val="2"/>
        <w:tabs>
          <w:tab w:val="right" w:leader="dot" w:pos="9282"/>
        </w:tabs>
      </w:pPr>
      <w:r>
        <w:fldChar w:fldCharType="begin"/>
      </w:r>
      <w:r>
        <w:instrText xml:space="preserve"> HYPERLINK \l "_Toc_4_4_0000000010" </w:instrText>
      </w:r>
      <w:r>
        <w:fldChar w:fldCharType="separate"/>
      </w:r>
      <w:r>
        <w:t>7.殡仪馆工资人员工资及运转绩效目标表</w:t>
      </w:r>
      <w:r>
        <w:tab/>
      </w:r>
      <w:r>
        <w:fldChar w:fldCharType="begin"/>
      </w:r>
      <w:r>
        <w:instrText xml:space="preserve">PAGEREF _Toc_4_4_0000000010 \h</w:instrText>
      </w:r>
      <w:r>
        <w:fldChar w:fldCharType="separate"/>
      </w:r>
      <w:r>
        <w:t>12</w:t>
      </w:r>
      <w:r>
        <w:fldChar w:fldCharType="end"/>
      </w:r>
      <w:r>
        <w:fldChar w:fldCharType="end"/>
      </w:r>
    </w:p>
    <w:p>
      <w:pPr>
        <w:pStyle w:val="2"/>
        <w:tabs>
          <w:tab w:val="right" w:leader="dot" w:pos="9282"/>
        </w:tabs>
      </w:pPr>
      <w:r>
        <w:fldChar w:fldCharType="begin"/>
      </w:r>
      <w:r>
        <w:instrText xml:space="preserve"> HYPERLINK \l "_Toc_4_4_0000000011" </w:instrText>
      </w:r>
      <w:r>
        <w:fldChar w:fldCharType="separate"/>
      </w:r>
      <w:r>
        <w:t>8.2022年省级财政养老服务体系建设经费绩效目标表</w:t>
      </w:r>
      <w:r>
        <w:tab/>
      </w:r>
      <w:r>
        <w:fldChar w:fldCharType="begin"/>
      </w:r>
      <w:r>
        <w:instrText xml:space="preserve">PAGEREF _Toc_4_4_0000000011 \h</w:instrText>
      </w:r>
      <w:r>
        <w:fldChar w:fldCharType="separate"/>
      </w:r>
      <w:r>
        <w:t>13</w:t>
      </w:r>
      <w:r>
        <w:fldChar w:fldCharType="end"/>
      </w:r>
      <w:r>
        <w:fldChar w:fldCharType="end"/>
      </w:r>
    </w:p>
    <w:p>
      <w:pPr>
        <w:pStyle w:val="2"/>
        <w:tabs>
          <w:tab w:val="right" w:leader="dot" w:pos="9282"/>
        </w:tabs>
      </w:pPr>
      <w:r>
        <w:fldChar w:fldCharType="begin"/>
      </w:r>
      <w:r>
        <w:instrText xml:space="preserve"> HYPERLINK \l "_Toc_4_4_0000000012" </w:instrText>
      </w:r>
      <w:r>
        <w:fldChar w:fldCharType="separate"/>
      </w:r>
      <w:r>
        <w:t>9.2022年市级彩票公益金支持社会福利事业专项资金绩效目标表</w:t>
      </w:r>
      <w:r>
        <w:tab/>
      </w:r>
      <w:r>
        <w:fldChar w:fldCharType="begin"/>
      </w:r>
      <w:r>
        <w:instrText xml:space="preserve">PAGEREF _Toc_4_4_0000000012 \h</w:instrText>
      </w:r>
      <w:r>
        <w:fldChar w:fldCharType="separate"/>
      </w:r>
      <w:r>
        <w:t>14</w:t>
      </w:r>
      <w:r>
        <w:fldChar w:fldCharType="end"/>
      </w:r>
      <w:r>
        <w:fldChar w:fldCharType="end"/>
      </w:r>
    </w:p>
    <w:p>
      <w:pPr>
        <w:pStyle w:val="2"/>
        <w:tabs>
          <w:tab w:val="right" w:leader="dot" w:pos="9282"/>
        </w:tabs>
      </w:pPr>
      <w:r>
        <w:fldChar w:fldCharType="begin"/>
      </w:r>
      <w:r>
        <w:instrText xml:space="preserve"> HYPERLINK \l "_Toc_4_4_0000000013" </w:instrText>
      </w:r>
      <w:r>
        <w:fldChar w:fldCharType="separate"/>
      </w:r>
      <w:r>
        <w:t>10.2022年市级养老服务体系建设补助资金绩效目标表</w:t>
      </w:r>
      <w:r>
        <w:tab/>
      </w:r>
      <w:r>
        <w:fldChar w:fldCharType="begin"/>
      </w:r>
      <w:r>
        <w:instrText xml:space="preserve">PAGEREF _Toc_4_4_0000000013 \h</w:instrText>
      </w:r>
      <w:r>
        <w:fldChar w:fldCharType="separate"/>
      </w:r>
      <w:r>
        <w:t>16</w:t>
      </w:r>
      <w:r>
        <w:fldChar w:fldCharType="end"/>
      </w:r>
      <w:r>
        <w:fldChar w:fldCharType="end"/>
      </w:r>
    </w:p>
    <w:p>
      <w:pPr>
        <w:pStyle w:val="2"/>
        <w:tabs>
          <w:tab w:val="right" w:leader="dot" w:pos="9282"/>
        </w:tabs>
      </w:pPr>
      <w:r>
        <w:fldChar w:fldCharType="begin"/>
      </w:r>
      <w:r>
        <w:instrText xml:space="preserve"> HYPERLINK \l "_Toc_4_4_0000000014" </w:instrText>
      </w:r>
      <w:r>
        <w:fldChar w:fldCharType="separate"/>
      </w:r>
      <w:r>
        <w:t>11.2022年未拨款--殡仪馆设备购置绩效目标表</w:t>
      </w:r>
      <w:r>
        <w:tab/>
      </w:r>
      <w:r>
        <w:fldChar w:fldCharType="begin"/>
      </w:r>
      <w:r>
        <w:instrText xml:space="preserve">PAGEREF _Toc_4_4_0000000014 \h</w:instrText>
      </w:r>
      <w:r>
        <w:fldChar w:fldCharType="separate"/>
      </w:r>
      <w:r>
        <w:t>17</w:t>
      </w:r>
      <w:r>
        <w:fldChar w:fldCharType="end"/>
      </w:r>
      <w:r>
        <w:fldChar w:fldCharType="end"/>
      </w:r>
    </w:p>
    <w:p>
      <w:pPr>
        <w:pStyle w:val="2"/>
        <w:tabs>
          <w:tab w:val="right" w:leader="dot" w:pos="9282"/>
        </w:tabs>
      </w:pPr>
      <w:r>
        <w:fldChar w:fldCharType="begin"/>
      </w:r>
      <w:r>
        <w:instrText xml:space="preserve"> HYPERLINK \l "_Toc_4_4_0000000016" </w:instrText>
      </w:r>
      <w:r>
        <w:fldChar w:fldCharType="separate"/>
      </w:r>
      <w:r>
        <w:t>1</w:t>
      </w:r>
      <w:r>
        <w:rPr>
          <w:rFonts w:hint="eastAsia"/>
          <w:lang w:val="en-US" w:eastAsia="zh-CN"/>
        </w:rPr>
        <w:t>2</w:t>
      </w:r>
      <w:r>
        <w:t>.财务审计及社会组织财务审计经费绩效目标表</w:t>
      </w:r>
      <w:r>
        <w:tab/>
      </w:r>
      <w:r>
        <w:fldChar w:fldCharType="begin"/>
      </w:r>
      <w:r>
        <w:instrText xml:space="preserve">PAGEREF _Toc_4_4_0000000016 \h</w:instrText>
      </w:r>
      <w:r>
        <w:fldChar w:fldCharType="separate"/>
      </w:r>
      <w:r>
        <w:t>19</w:t>
      </w:r>
      <w:r>
        <w:fldChar w:fldCharType="end"/>
      </w:r>
      <w:r>
        <w:fldChar w:fldCharType="end"/>
      </w:r>
    </w:p>
    <w:p>
      <w:pPr>
        <w:pStyle w:val="2"/>
        <w:tabs>
          <w:tab w:val="right" w:leader="dot" w:pos="9282"/>
        </w:tabs>
      </w:pPr>
      <w:r>
        <w:fldChar w:fldCharType="begin"/>
      </w:r>
      <w:r>
        <w:instrText xml:space="preserve"> HYPERLINK \l "_Toc_4_4_0000000017" </w:instrText>
      </w:r>
      <w:r>
        <w:fldChar w:fldCharType="separate"/>
      </w:r>
      <w:r>
        <w:t>1</w:t>
      </w:r>
      <w:r>
        <w:rPr>
          <w:rFonts w:hint="eastAsia"/>
          <w:lang w:val="en-US" w:eastAsia="zh-CN"/>
        </w:rPr>
        <w:t>3</w:t>
      </w:r>
      <w:r>
        <w:t>.残疾人两项补贴绩效目标表</w:t>
      </w:r>
      <w:r>
        <w:tab/>
      </w:r>
      <w:r>
        <w:fldChar w:fldCharType="begin"/>
      </w:r>
      <w:r>
        <w:instrText xml:space="preserve">PAGEREF _Toc_4_4_0000000017 \h</w:instrText>
      </w:r>
      <w:r>
        <w:fldChar w:fldCharType="separate"/>
      </w:r>
      <w:r>
        <w:t>20</w:t>
      </w:r>
      <w:r>
        <w:fldChar w:fldCharType="end"/>
      </w:r>
      <w:r>
        <w:fldChar w:fldCharType="end"/>
      </w:r>
    </w:p>
    <w:p>
      <w:pPr>
        <w:pStyle w:val="2"/>
        <w:tabs>
          <w:tab w:val="right" w:leader="dot" w:pos="9282"/>
        </w:tabs>
      </w:pPr>
      <w:r>
        <w:fldChar w:fldCharType="begin"/>
      </w:r>
      <w:r>
        <w:instrText xml:space="preserve"> HYPERLINK \l "_Toc_4_4_0000000018" </w:instrText>
      </w:r>
      <w:r>
        <w:fldChar w:fldCharType="separate"/>
      </w:r>
      <w:r>
        <w:t>1</w:t>
      </w:r>
      <w:r>
        <w:rPr>
          <w:rFonts w:hint="eastAsia"/>
          <w:lang w:val="en-US" w:eastAsia="zh-CN"/>
        </w:rPr>
        <w:t>4</w:t>
      </w:r>
      <w:r>
        <w:t>.城区街路牌维修、勘界、区划图及效果评估绩效目标表</w:t>
      </w:r>
      <w:r>
        <w:tab/>
      </w:r>
      <w:r>
        <w:fldChar w:fldCharType="begin"/>
      </w:r>
      <w:r>
        <w:instrText xml:space="preserve">PAGEREF _Toc_4_4_0000000018 \h</w:instrText>
      </w:r>
      <w:r>
        <w:fldChar w:fldCharType="separate"/>
      </w:r>
      <w:r>
        <w:t>21</w:t>
      </w:r>
      <w:r>
        <w:fldChar w:fldCharType="end"/>
      </w:r>
      <w:r>
        <w:fldChar w:fldCharType="end"/>
      </w:r>
    </w:p>
    <w:p>
      <w:pPr>
        <w:pStyle w:val="2"/>
        <w:tabs>
          <w:tab w:val="right" w:leader="dot" w:pos="9282"/>
        </w:tabs>
      </w:pPr>
      <w:r>
        <w:fldChar w:fldCharType="begin"/>
      </w:r>
      <w:r>
        <w:instrText xml:space="preserve"> HYPERLINK \l "_Toc_4_4_0000000019" </w:instrText>
      </w:r>
      <w:r>
        <w:fldChar w:fldCharType="separate"/>
      </w:r>
      <w:r>
        <w:t>1</w:t>
      </w:r>
      <w:r>
        <w:rPr>
          <w:rFonts w:hint="eastAsia"/>
          <w:lang w:val="en-US" w:eastAsia="zh-CN"/>
        </w:rPr>
        <w:t>5</w:t>
      </w:r>
      <w:r>
        <w:t>.城市居民最低生活保障绩效目标表</w:t>
      </w:r>
      <w:r>
        <w:tab/>
      </w:r>
      <w:r>
        <w:fldChar w:fldCharType="begin"/>
      </w:r>
      <w:r>
        <w:instrText xml:space="preserve">PAGEREF _Toc_4_4_0000000019 \h</w:instrText>
      </w:r>
      <w:r>
        <w:fldChar w:fldCharType="separate"/>
      </w:r>
      <w:r>
        <w:t>23</w:t>
      </w:r>
      <w:r>
        <w:fldChar w:fldCharType="end"/>
      </w:r>
      <w:r>
        <w:fldChar w:fldCharType="end"/>
      </w:r>
    </w:p>
    <w:p>
      <w:pPr>
        <w:pStyle w:val="2"/>
        <w:tabs>
          <w:tab w:val="right" w:leader="dot" w:pos="9282"/>
        </w:tabs>
      </w:pPr>
      <w:r>
        <w:fldChar w:fldCharType="begin"/>
      </w:r>
      <w:r>
        <w:instrText xml:space="preserve"> HYPERLINK \l "_Toc_4_4_0000000020" </w:instrText>
      </w:r>
      <w:r>
        <w:fldChar w:fldCharType="separate"/>
      </w:r>
      <w:r>
        <w:t>1</w:t>
      </w:r>
      <w:r>
        <w:rPr>
          <w:rFonts w:hint="eastAsia"/>
          <w:lang w:val="en-US" w:eastAsia="zh-CN"/>
        </w:rPr>
        <w:t>6</w:t>
      </w:r>
      <w:r>
        <w:t>.城市特困人员供养绩效目标表</w:t>
      </w:r>
      <w:r>
        <w:tab/>
      </w:r>
      <w:r>
        <w:fldChar w:fldCharType="begin"/>
      </w:r>
      <w:r>
        <w:instrText xml:space="preserve">PAGEREF _Toc_4_4_0000000020 \h</w:instrText>
      </w:r>
      <w:r>
        <w:fldChar w:fldCharType="separate"/>
      </w:r>
      <w:r>
        <w:t>25</w:t>
      </w:r>
      <w:r>
        <w:fldChar w:fldCharType="end"/>
      </w:r>
      <w:r>
        <w:fldChar w:fldCharType="end"/>
      </w:r>
    </w:p>
    <w:p>
      <w:pPr>
        <w:pStyle w:val="2"/>
        <w:tabs>
          <w:tab w:val="right" w:leader="dot" w:pos="9282"/>
        </w:tabs>
      </w:pPr>
      <w:r>
        <w:fldChar w:fldCharType="begin"/>
      </w:r>
      <w:r>
        <w:instrText xml:space="preserve"> HYPERLINK \l "_Toc_4_4_0000000021" </w:instrText>
      </w:r>
      <w:r>
        <w:fldChar w:fldCharType="separate"/>
      </w:r>
      <w:r>
        <w:t>1</w:t>
      </w:r>
      <w:r>
        <w:rPr>
          <w:rFonts w:hint="eastAsia"/>
          <w:lang w:val="en-US" w:eastAsia="zh-CN"/>
        </w:rPr>
        <w:t>7</w:t>
      </w:r>
      <w:r>
        <w:t>.城乡社区建设经费绩效目标表</w:t>
      </w:r>
      <w:r>
        <w:tab/>
      </w:r>
      <w:r>
        <w:fldChar w:fldCharType="begin"/>
      </w:r>
      <w:r>
        <w:instrText xml:space="preserve">PAGEREF _Toc_4_4_0000000021 \h</w:instrText>
      </w:r>
      <w:r>
        <w:fldChar w:fldCharType="separate"/>
      </w:r>
      <w:r>
        <w:t>26</w:t>
      </w:r>
      <w:r>
        <w:fldChar w:fldCharType="end"/>
      </w:r>
      <w:r>
        <w:fldChar w:fldCharType="end"/>
      </w:r>
    </w:p>
    <w:p>
      <w:pPr>
        <w:pStyle w:val="2"/>
        <w:tabs>
          <w:tab w:val="right" w:leader="dot" w:pos="9282"/>
        </w:tabs>
      </w:pPr>
      <w:r>
        <w:fldChar w:fldCharType="begin"/>
      </w:r>
      <w:r>
        <w:instrText xml:space="preserve"> HYPERLINK \l "_Toc_4_4_0000000022" </w:instrText>
      </w:r>
      <w:r>
        <w:fldChar w:fldCharType="separate"/>
      </w:r>
      <w:r>
        <w:t>1</w:t>
      </w:r>
      <w:r>
        <w:rPr>
          <w:rFonts w:hint="eastAsia"/>
          <w:lang w:val="en-US" w:eastAsia="zh-CN"/>
        </w:rPr>
        <w:t>8</w:t>
      </w:r>
      <w:r>
        <w:t>.低保核查聘请第三方服务费绩效目标表</w:t>
      </w:r>
      <w:r>
        <w:tab/>
      </w:r>
      <w:r>
        <w:fldChar w:fldCharType="begin"/>
      </w:r>
      <w:r>
        <w:instrText xml:space="preserve">PAGEREF _Toc_4_4_0000000022 \h</w:instrText>
      </w:r>
      <w:r>
        <w:fldChar w:fldCharType="separate"/>
      </w:r>
      <w:r>
        <w:t>27</w:t>
      </w:r>
      <w:r>
        <w:fldChar w:fldCharType="end"/>
      </w:r>
      <w:r>
        <w:fldChar w:fldCharType="end"/>
      </w:r>
    </w:p>
    <w:p>
      <w:pPr>
        <w:pStyle w:val="2"/>
        <w:tabs>
          <w:tab w:val="right" w:leader="dot" w:pos="9282"/>
        </w:tabs>
      </w:pPr>
      <w:r>
        <w:fldChar w:fldCharType="begin"/>
      </w:r>
      <w:r>
        <w:instrText xml:space="preserve"> HYPERLINK \l "_Toc_4_4_0000000023" </w:instrText>
      </w:r>
      <w:r>
        <w:fldChar w:fldCharType="separate"/>
      </w:r>
      <w:r>
        <w:rPr>
          <w:rFonts w:hint="eastAsia"/>
          <w:lang w:val="en-US" w:eastAsia="zh-CN"/>
        </w:rPr>
        <w:t>19</w:t>
      </w:r>
      <w:r>
        <w:t>.法制宣传、防疫、法律顾问及2023年文明城创建绩效目标表</w:t>
      </w:r>
      <w:r>
        <w:tab/>
      </w:r>
      <w:r>
        <w:fldChar w:fldCharType="begin"/>
      </w:r>
      <w:r>
        <w:instrText xml:space="preserve">PAGEREF _Toc_4_4_0000000023 \h</w:instrText>
      </w:r>
      <w:r>
        <w:fldChar w:fldCharType="separate"/>
      </w:r>
      <w:r>
        <w:t>28</w:t>
      </w:r>
      <w:r>
        <w:fldChar w:fldCharType="end"/>
      </w:r>
      <w:r>
        <w:fldChar w:fldCharType="end"/>
      </w:r>
    </w:p>
    <w:p>
      <w:pPr>
        <w:pStyle w:val="2"/>
        <w:tabs>
          <w:tab w:val="right" w:leader="dot" w:pos="9282"/>
        </w:tabs>
      </w:pPr>
      <w:r>
        <w:fldChar w:fldCharType="begin"/>
      </w:r>
      <w:r>
        <w:instrText xml:space="preserve"> HYPERLINK \l "_Toc_4_4_0000000024" </w:instrText>
      </w:r>
      <w:r>
        <w:fldChar w:fldCharType="separate"/>
      </w:r>
      <w:r>
        <w:t>2</w:t>
      </w:r>
      <w:r>
        <w:rPr>
          <w:rFonts w:hint="eastAsia"/>
          <w:lang w:val="en-US" w:eastAsia="zh-CN"/>
        </w:rPr>
        <w:t>0</w:t>
      </w:r>
      <w:r>
        <w:t>.孤儿及事实无人抚养儿童生活费绩效目标表</w:t>
      </w:r>
      <w:r>
        <w:tab/>
      </w:r>
      <w:r>
        <w:fldChar w:fldCharType="begin"/>
      </w:r>
      <w:r>
        <w:instrText xml:space="preserve">PAGEREF _Toc_4_4_0000000024 \h</w:instrText>
      </w:r>
      <w:r>
        <w:fldChar w:fldCharType="separate"/>
      </w:r>
      <w:r>
        <w:t>29</w:t>
      </w:r>
      <w:r>
        <w:fldChar w:fldCharType="end"/>
      </w:r>
      <w:r>
        <w:fldChar w:fldCharType="end"/>
      </w:r>
    </w:p>
    <w:p>
      <w:pPr>
        <w:pStyle w:val="2"/>
        <w:tabs>
          <w:tab w:val="right" w:leader="dot" w:pos="9282"/>
        </w:tabs>
      </w:pPr>
      <w:r>
        <w:fldChar w:fldCharType="begin"/>
      </w:r>
      <w:r>
        <w:instrText xml:space="preserve"> HYPERLINK \l "_Toc_4_4_0000000025" </w:instrText>
      </w:r>
      <w:r>
        <w:fldChar w:fldCharType="separate"/>
      </w:r>
      <w:r>
        <w:t>2</w:t>
      </w:r>
      <w:r>
        <w:rPr>
          <w:rFonts w:hint="eastAsia"/>
          <w:lang w:val="en-US" w:eastAsia="zh-CN"/>
        </w:rPr>
        <w:t>1</w:t>
      </w:r>
      <w:r>
        <w:t>.孤儿及事实无人抚养儿童慰问绩效目标表</w:t>
      </w:r>
      <w:r>
        <w:tab/>
      </w:r>
      <w:r>
        <w:fldChar w:fldCharType="begin"/>
      </w:r>
      <w:r>
        <w:instrText xml:space="preserve">PAGEREF _Toc_4_4_0000000025 \h</w:instrText>
      </w:r>
      <w:r>
        <w:fldChar w:fldCharType="separate"/>
      </w:r>
      <w:r>
        <w:t>30</w:t>
      </w:r>
      <w:r>
        <w:fldChar w:fldCharType="end"/>
      </w:r>
      <w:r>
        <w:fldChar w:fldCharType="end"/>
      </w:r>
    </w:p>
    <w:p>
      <w:pPr>
        <w:pStyle w:val="2"/>
        <w:tabs>
          <w:tab w:val="right" w:leader="dot" w:pos="9282"/>
        </w:tabs>
      </w:pPr>
      <w:r>
        <w:fldChar w:fldCharType="begin"/>
      </w:r>
      <w:r>
        <w:instrText xml:space="preserve"> HYPERLINK \l "_Toc_4_4_0000000026" </w:instrText>
      </w:r>
      <w:r>
        <w:fldChar w:fldCharType="separate"/>
      </w:r>
      <w:r>
        <w:t>2</w:t>
      </w:r>
      <w:r>
        <w:rPr>
          <w:rFonts w:hint="eastAsia"/>
          <w:lang w:val="en-US" w:eastAsia="zh-CN"/>
        </w:rPr>
        <w:t>2</w:t>
      </w:r>
      <w:r>
        <w:t>.经济困难的高龄、失能老人服务补贴及慰问绩效目标表</w:t>
      </w:r>
      <w:r>
        <w:tab/>
      </w:r>
      <w:r>
        <w:fldChar w:fldCharType="begin"/>
      </w:r>
      <w:r>
        <w:instrText xml:space="preserve">PAGEREF _Toc_4_4_0000000026 \h</w:instrText>
      </w:r>
      <w:r>
        <w:fldChar w:fldCharType="separate"/>
      </w:r>
      <w:r>
        <w:t>31</w:t>
      </w:r>
      <w:r>
        <w:fldChar w:fldCharType="end"/>
      </w:r>
      <w:r>
        <w:fldChar w:fldCharType="end"/>
      </w:r>
    </w:p>
    <w:p>
      <w:pPr>
        <w:pStyle w:val="2"/>
        <w:tabs>
          <w:tab w:val="right" w:leader="dot" w:pos="9282"/>
        </w:tabs>
      </w:pPr>
      <w:r>
        <w:fldChar w:fldCharType="begin"/>
      </w:r>
      <w:r>
        <w:instrText xml:space="preserve"> HYPERLINK \l "_Toc_4_4_0000000027" </w:instrText>
      </w:r>
      <w:r>
        <w:fldChar w:fldCharType="separate"/>
      </w:r>
      <w:r>
        <w:t>2</w:t>
      </w:r>
      <w:r>
        <w:rPr>
          <w:rFonts w:hint="eastAsia"/>
          <w:lang w:val="en-US" w:eastAsia="zh-CN"/>
        </w:rPr>
        <w:t>3</w:t>
      </w:r>
      <w:r>
        <w:t>.困境儿童、农村留守儿童、儿童督导员及农村妇女调查评估经费及过继评估绩效目标表</w:t>
      </w:r>
      <w:r>
        <w:tab/>
      </w:r>
      <w:r>
        <w:fldChar w:fldCharType="begin"/>
      </w:r>
      <w:r>
        <w:instrText xml:space="preserve">PAGEREF _Toc_4_4_0000000027 \h</w:instrText>
      </w:r>
      <w:r>
        <w:fldChar w:fldCharType="separate"/>
      </w:r>
      <w:r>
        <w:t>32</w:t>
      </w:r>
      <w:r>
        <w:fldChar w:fldCharType="end"/>
      </w:r>
      <w:r>
        <w:fldChar w:fldCharType="end"/>
      </w:r>
    </w:p>
    <w:p>
      <w:pPr>
        <w:pStyle w:val="2"/>
        <w:tabs>
          <w:tab w:val="right" w:leader="dot" w:pos="9282"/>
        </w:tabs>
      </w:pPr>
      <w:r>
        <w:fldChar w:fldCharType="begin"/>
      </w:r>
      <w:r>
        <w:instrText xml:space="preserve"> HYPERLINK \l "_Toc_4_4_0000000028" </w:instrText>
      </w:r>
      <w:r>
        <w:fldChar w:fldCharType="separate"/>
      </w:r>
      <w:r>
        <w:t>2</w:t>
      </w:r>
      <w:r>
        <w:rPr>
          <w:rFonts w:hint="eastAsia"/>
          <w:lang w:val="en-US" w:eastAsia="zh-CN"/>
        </w:rPr>
        <w:t>4</w:t>
      </w:r>
      <w:r>
        <w:t>.老年福利-高龄补贴、健康御险及慰问绩效目标表</w:t>
      </w:r>
      <w:r>
        <w:tab/>
      </w:r>
      <w:r>
        <w:fldChar w:fldCharType="begin"/>
      </w:r>
      <w:r>
        <w:instrText xml:space="preserve">PAGEREF _Toc_4_4_0000000028 \h</w:instrText>
      </w:r>
      <w:r>
        <w:fldChar w:fldCharType="separate"/>
      </w:r>
      <w:r>
        <w:t>34</w:t>
      </w:r>
      <w:r>
        <w:fldChar w:fldCharType="end"/>
      </w:r>
      <w:r>
        <w:fldChar w:fldCharType="end"/>
      </w:r>
    </w:p>
    <w:p>
      <w:pPr>
        <w:pStyle w:val="2"/>
        <w:tabs>
          <w:tab w:val="right" w:leader="dot" w:pos="9282"/>
        </w:tabs>
      </w:pPr>
      <w:r>
        <w:fldChar w:fldCharType="begin"/>
      </w:r>
      <w:r>
        <w:instrText xml:space="preserve"> HYPERLINK \l "_Toc_4_4_0000000029" </w:instrText>
      </w:r>
      <w:r>
        <w:fldChar w:fldCharType="separate"/>
      </w:r>
      <w:r>
        <w:t>2</w:t>
      </w:r>
      <w:r>
        <w:rPr>
          <w:rFonts w:hint="eastAsia"/>
          <w:lang w:val="en-US" w:eastAsia="zh-CN"/>
        </w:rPr>
        <w:t>5</w:t>
      </w:r>
      <w:r>
        <w:t>.临时救助绩效目标表</w:t>
      </w:r>
      <w:r>
        <w:tab/>
      </w:r>
      <w:r>
        <w:fldChar w:fldCharType="begin"/>
      </w:r>
      <w:r>
        <w:instrText xml:space="preserve">PAGEREF _Toc_4_4_0000000029 \h</w:instrText>
      </w:r>
      <w:r>
        <w:fldChar w:fldCharType="separate"/>
      </w:r>
      <w:r>
        <w:t>35</w:t>
      </w:r>
      <w:r>
        <w:fldChar w:fldCharType="end"/>
      </w:r>
      <w:r>
        <w:fldChar w:fldCharType="end"/>
      </w:r>
    </w:p>
    <w:p>
      <w:pPr>
        <w:pStyle w:val="2"/>
        <w:tabs>
          <w:tab w:val="right" w:leader="dot" w:pos="9282"/>
        </w:tabs>
      </w:pPr>
      <w:r>
        <w:fldChar w:fldCharType="begin"/>
      </w:r>
      <w:r>
        <w:instrText xml:space="preserve"> HYPERLINK \l "_Toc_4_4_0000000030" </w:instrText>
      </w:r>
      <w:r>
        <w:fldChar w:fldCharType="separate"/>
      </w:r>
      <w:r>
        <w:t>2</w:t>
      </w:r>
      <w:r>
        <w:rPr>
          <w:rFonts w:hint="eastAsia"/>
          <w:lang w:val="en-US" w:eastAsia="zh-CN"/>
        </w:rPr>
        <w:t>6</w:t>
      </w:r>
      <w:r>
        <w:t>.流浪乞讨救助人员经费绩效目标表</w:t>
      </w:r>
      <w:r>
        <w:tab/>
      </w:r>
      <w:r>
        <w:fldChar w:fldCharType="begin"/>
      </w:r>
      <w:r>
        <w:instrText xml:space="preserve">PAGEREF _Toc_4_4_0000000030 \h</w:instrText>
      </w:r>
      <w:r>
        <w:fldChar w:fldCharType="separate"/>
      </w:r>
      <w:r>
        <w:t>36</w:t>
      </w:r>
      <w:r>
        <w:fldChar w:fldCharType="end"/>
      </w:r>
      <w:r>
        <w:fldChar w:fldCharType="end"/>
      </w:r>
    </w:p>
    <w:p>
      <w:pPr>
        <w:pStyle w:val="2"/>
        <w:tabs>
          <w:tab w:val="right" w:leader="dot" w:pos="9282"/>
        </w:tabs>
      </w:pPr>
      <w:r>
        <w:fldChar w:fldCharType="begin"/>
      </w:r>
      <w:r>
        <w:instrText xml:space="preserve"> HYPERLINK \l "_Toc_4_4_0000000031" </w:instrText>
      </w:r>
      <w:r>
        <w:fldChar w:fldCharType="separate"/>
      </w:r>
      <w:r>
        <w:t>2</w:t>
      </w:r>
      <w:r>
        <w:rPr>
          <w:rFonts w:hint="eastAsia"/>
          <w:lang w:val="en-US" w:eastAsia="zh-CN"/>
        </w:rPr>
        <w:t>7</w:t>
      </w:r>
      <w:r>
        <w:t>.马金平、马铁铮贫困救助金绩效目标表</w:t>
      </w:r>
      <w:r>
        <w:tab/>
      </w:r>
      <w:r>
        <w:fldChar w:fldCharType="begin"/>
      </w:r>
      <w:r>
        <w:instrText xml:space="preserve">PAGEREF _Toc_4_4_0000000031 \h</w:instrText>
      </w:r>
      <w:r>
        <w:fldChar w:fldCharType="separate"/>
      </w:r>
      <w:r>
        <w:t>37</w:t>
      </w:r>
      <w:r>
        <w:fldChar w:fldCharType="end"/>
      </w:r>
      <w:r>
        <w:fldChar w:fldCharType="end"/>
      </w:r>
    </w:p>
    <w:p>
      <w:pPr>
        <w:pStyle w:val="2"/>
        <w:tabs>
          <w:tab w:val="right" w:leader="dot" w:pos="9282"/>
        </w:tabs>
      </w:pPr>
      <w:r>
        <w:fldChar w:fldCharType="begin"/>
      </w:r>
      <w:r>
        <w:instrText xml:space="preserve"> HYPERLINK \l "_Toc_4_4_0000000032" </w:instrText>
      </w:r>
      <w:r>
        <w:fldChar w:fldCharType="separate"/>
      </w:r>
      <w:r>
        <w:t>2</w:t>
      </w:r>
      <w:r>
        <w:rPr>
          <w:rFonts w:hint="eastAsia"/>
          <w:lang w:val="en-US" w:eastAsia="zh-CN"/>
        </w:rPr>
        <w:t>8</w:t>
      </w:r>
      <w:r>
        <w:t>.农村居民最低生活保障绩效目标表</w:t>
      </w:r>
      <w:r>
        <w:tab/>
      </w:r>
      <w:r>
        <w:fldChar w:fldCharType="begin"/>
      </w:r>
      <w:r>
        <w:instrText xml:space="preserve">PAGEREF _Toc_4_4_0000000032 \h</w:instrText>
      </w:r>
      <w:r>
        <w:fldChar w:fldCharType="separate"/>
      </w:r>
      <w:r>
        <w:t>38</w:t>
      </w:r>
      <w:r>
        <w:fldChar w:fldCharType="end"/>
      </w:r>
      <w:r>
        <w:fldChar w:fldCharType="end"/>
      </w:r>
    </w:p>
    <w:p>
      <w:pPr>
        <w:pStyle w:val="2"/>
        <w:tabs>
          <w:tab w:val="right" w:leader="dot" w:pos="9282"/>
        </w:tabs>
      </w:pPr>
      <w:r>
        <w:fldChar w:fldCharType="begin"/>
      </w:r>
      <w:r>
        <w:instrText xml:space="preserve"> HYPERLINK \l "_Toc_4_4_0000000033" </w:instrText>
      </w:r>
      <w:r>
        <w:fldChar w:fldCharType="separate"/>
      </w:r>
      <w:r>
        <w:rPr>
          <w:rFonts w:hint="eastAsia"/>
          <w:lang w:val="en-US" w:eastAsia="zh-CN"/>
        </w:rPr>
        <w:t>29</w:t>
      </w:r>
      <w:r>
        <w:t>.农村特困人员救助供养绩效目标表</w:t>
      </w:r>
      <w:r>
        <w:tab/>
      </w:r>
      <w:r>
        <w:fldChar w:fldCharType="begin"/>
      </w:r>
      <w:r>
        <w:instrText xml:space="preserve">PAGEREF _Toc_4_4_0000000033 \h</w:instrText>
      </w:r>
      <w:r>
        <w:fldChar w:fldCharType="separate"/>
      </w:r>
      <w:r>
        <w:t>39</w:t>
      </w:r>
      <w:r>
        <w:fldChar w:fldCharType="end"/>
      </w:r>
      <w:r>
        <w:fldChar w:fldCharType="end"/>
      </w:r>
    </w:p>
    <w:p>
      <w:pPr>
        <w:pStyle w:val="2"/>
        <w:tabs>
          <w:tab w:val="right" w:leader="dot" w:pos="9282"/>
        </w:tabs>
      </w:pPr>
      <w:r>
        <w:fldChar w:fldCharType="begin"/>
      </w:r>
      <w:r>
        <w:instrText xml:space="preserve"> HYPERLINK \l "_Toc_4_4_0000000034" </w:instrText>
      </w:r>
      <w:r>
        <w:fldChar w:fldCharType="separate"/>
      </w:r>
      <w:r>
        <w:t>3</w:t>
      </w:r>
      <w:r>
        <w:rPr>
          <w:rFonts w:hint="eastAsia"/>
          <w:lang w:val="en-US" w:eastAsia="zh-CN"/>
        </w:rPr>
        <w:t>0</w:t>
      </w:r>
      <w:r>
        <w:t>.其他社会福利支出-殡葬惠民减免绩效目标表</w:t>
      </w:r>
      <w:r>
        <w:tab/>
      </w:r>
      <w:r>
        <w:fldChar w:fldCharType="begin"/>
      </w:r>
      <w:r>
        <w:instrText xml:space="preserve">PAGEREF _Toc_4_4_0000000034 \h</w:instrText>
      </w:r>
      <w:r>
        <w:fldChar w:fldCharType="separate"/>
      </w:r>
      <w:r>
        <w:t>40</w:t>
      </w:r>
      <w:r>
        <w:fldChar w:fldCharType="end"/>
      </w:r>
      <w:r>
        <w:fldChar w:fldCharType="end"/>
      </w:r>
    </w:p>
    <w:p>
      <w:pPr>
        <w:pStyle w:val="2"/>
        <w:tabs>
          <w:tab w:val="right" w:leader="dot" w:pos="9282"/>
        </w:tabs>
      </w:pPr>
      <w:r>
        <w:fldChar w:fldCharType="begin"/>
      </w:r>
      <w:r>
        <w:instrText xml:space="preserve"> HYPERLINK \l "_Toc_4_4_0000000035" </w:instrText>
      </w:r>
      <w:r>
        <w:fldChar w:fldCharType="separate"/>
      </w:r>
      <w:r>
        <w:t>3</w:t>
      </w:r>
      <w:r>
        <w:rPr>
          <w:rFonts w:hint="eastAsia"/>
          <w:lang w:val="en-US" w:eastAsia="zh-CN"/>
        </w:rPr>
        <w:t>1</w:t>
      </w:r>
      <w:r>
        <w:t>.区、镇街、村（居）三级养老服务网络建设补助资金绩效目标表</w:t>
      </w:r>
      <w:r>
        <w:tab/>
      </w:r>
      <w:r>
        <w:fldChar w:fldCharType="begin"/>
      </w:r>
      <w:r>
        <w:instrText xml:space="preserve">PAGEREF _Toc_4_4_0000000035 \h</w:instrText>
      </w:r>
      <w:r>
        <w:fldChar w:fldCharType="separate"/>
      </w:r>
      <w:r>
        <w:t>41</w:t>
      </w:r>
      <w:r>
        <w:fldChar w:fldCharType="end"/>
      </w:r>
      <w:r>
        <w:fldChar w:fldCharType="end"/>
      </w:r>
    </w:p>
    <w:p>
      <w:pPr>
        <w:pStyle w:val="2"/>
        <w:tabs>
          <w:tab w:val="right" w:leader="dot" w:pos="9282"/>
        </w:tabs>
      </w:pPr>
      <w:r>
        <w:fldChar w:fldCharType="begin"/>
      </w:r>
      <w:r>
        <w:instrText xml:space="preserve"> HYPERLINK \l "_Toc_4_4_0000000037" </w:instrText>
      </w:r>
      <w:r>
        <w:fldChar w:fldCharType="separate"/>
      </w:r>
      <w:r>
        <w:t>3</w:t>
      </w:r>
      <w:r>
        <w:rPr>
          <w:rFonts w:hint="eastAsia"/>
          <w:lang w:val="en-US" w:eastAsia="zh-CN"/>
        </w:rPr>
        <w:t>2</w:t>
      </w:r>
      <w:r>
        <w:t>.社工站建设补助经费及第三方购买服务费用绩效目标表</w:t>
      </w:r>
      <w:r>
        <w:tab/>
      </w:r>
      <w:r>
        <w:fldChar w:fldCharType="begin"/>
      </w:r>
      <w:r>
        <w:instrText xml:space="preserve">PAGEREF _Toc_4_4_0000000037 \h</w:instrText>
      </w:r>
      <w:r>
        <w:fldChar w:fldCharType="separate"/>
      </w:r>
      <w:r>
        <w:t>44</w:t>
      </w:r>
      <w:r>
        <w:fldChar w:fldCharType="end"/>
      </w:r>
      <w:r>
        <w:fldChar w:fldCharType="end"/>
      </w:r>
    </w:p>
    <w:p>
      <w:pPr>
        <w:pStyle w:val="2"/>
        <w:tabs>
          <w:tab w:val="right" w:leader="dot" w:pos="9282"/>
        </w:tabs>
      </w:pPr>
      <w:r>
        <w:fldChar w:fldCharType="begin"/>
      </w:r>
      <w:r>
        <w:instrText xml:space="preserve"> HYPERLINK \l "_Toc_4_4_0000000038" </w:instrText>
      </w:r>
      <w:r>
        <w:fldChar w:fldCharType="separate"/>
      </w:r>
      <w:r>
        <w:t>3</w:t>
      </w:r>
      <w:r>
        <w:rPr>
          <w:rFonts w:hint="eastAsia"/>
          <w:lang w:val="en-US" w:eastAsia="zh-CN"/>
        </w:rPr>
        <w:t>3</w:t>
      </w:r>
      <w:r>
        <w:t>.唐财社【2021】108号市级困难群众救助资金绩效目标表</w:t>
      </w:r>
      <w:r>
        <w:tab/>
      </w:r>
      <w:r>
        <w:fldChar w:fldCharType="begin"/>
      </w:r>
      <w:r>
        <w:instrText xml:space="preserve">PAGEREF _Toc_4_4_0000000038 \h</w:instrText>
      </w:r>
      <w:r>
        <w:fldChar w:fldCharType="separate"/>
      </w:r>
      <w:r>
        <w:t>45</w:t>
      </w:r>
      <w:r>
        <w:fldChar w:fldCharType="end"/>
      </w:r>
      <w:r>
        <w:fldChar w:fldCharType="end"/>
      </w:r>
    </w:p>
    <w:p>
      <w:pPr>
        <w:pStyle w:val="2"/>
        <w:tabs>
          <w:tab w:val="right" w:leader="dot" w:pos="9282"/>
        </w:tabs>
      </w:pPr>
      <w:r>
        <w:fldChar w:fldCharType="begin"/>
      </w:r>
      <w:r>
        <w:instrText xml:space="preserve"> HYPERLINK \l "_Toc_4_4_0000000039" </w:instrText>
      </w:r>
      <w:r>
        <w:fldChar w:fldCharType="separate"/>
      </w:r>
      <w:r>
        <w:t>3</w:t>
      </w:r>
      <w:r>
        <w:rPr>
          <w:rFonts w:hint="eastAsia"/>
          <w:lang w:val="en-US" w:eastAsia="zh-CN"/>
        </w:rPr>
        <w:t>4</w:t>
      </w:r>
      <w:r>
        <w:t>.特困慰问绩效目标表</w:t>
      </w:r>
      <w:r>
        <w:tab/>
      </w:r>
      <w:r>
        <w:fldChar w:fldCharType="begin"/>
      </w:r>
      <w:r>
        <w:instrText xml:space="preserve">PAGEREF _Toc_4_4_0000000039 \h</w:instrText>
      </w:r>
      <w:r>
        <w:fldChar w:fldCharType="separate"/>
      </w:r>
      <w:r>
        <w:t>46</w:t>
      </w:r>
      <w:r>
        <w:fldChar w:fldCharType="end"/>
      </w:r>
      <w:r>
        <w:fldChar w:fldCharType="end"/>
      </w:r>
    </w:p>
    <w:p>
      <w:pPr>
        <w:pStyle w:val="2"/>
        <w:tabs>
          <w:tab w:val="right" w:leader="dot" w:pos="9282"/>
        </w:tabs>
      </w:pPr>
      <w:r>
        <w:fldChar w:fldCharType="begin"/>
      </w:r>
      <w:r>
        <w:instrText xml:space="preserve"> HYPERLINK \l "_Toc_4_4_0000000040" </w:instrText>
      </w:r>
      <w:r>
        <w:fldChar w:fldCharType="separate"/>
      </w:r>
      <w:r>
        <w:t>3</w:t>
      </w:r>
      <w:r>
        <w:rPr>
          <w:rFonts w:hint="eastAsia"/>
          <w:lang w:val="en-US" w:eastAsia="zh-CN"/>
        </w:rPr>
        <w:t>5</w:t>
      </w:r>
      <w:r>
        <w:t>.特殊困难老年人家庭适老化改造资金绩效目标表</w:t>
      </w:r>
      <w:r>
        <w:tab/>
      </w:r>
      <w:r>
        <w:fldChar w:fldCharType="begin"/>
      </w:r>
      <w:r>
        <w:instrText xml:space="preserve">PAGEREF _Toc_4_4_0000000040 \h</w:instrText>
      </w:r>
      <w:r>
        <w:fldChar w:fldCharType="separate"/>
      </w:r>
      <w:r>
        <w:t>47</w:t>
      </w:r>
      <w:r>
        <w:fldChar w:fldCharType="end"/>
      </w:r>
      <w:r>
        <w:fldChar w:fldCharType="end"/>
      </w:r>
    </w:p>
    <w:p>
      <w:pPr>
        <w:pStyle w:val="2"/>
        <w:tabs>
          <w:tab w:val="right" w:leader="dot" w:pos="9282"/>
        </w:tabs>
      </w:pPr>
      <w:r>
        <w:fldChar w:fldCharType="begin"/>
      </w:r>
      <w:r>
        <w:instrText xml:space="preserve"> HYPERLINK \l "_Toc_4_4_0000000041" </w:instrText>
      </w:r>
      <w:r>
        <w:fldChar w:fldCharType="separate"/>
      </w:r>
      <w:r>
        <w:t>3</w:t>
      </w:r>
      <w:r>
        <w:rPr>
          <w:rFonts w:hint="eastAsia"/>
          <w:lang w:val="en-US" w:eastAsia="zh-CN"/>
        </w:rPr>
        <w:t>6</w:t>
      </w:r>
      <w:r>
        <w:t>.养老机构领域疫情防控经费绩效目标表</w:t>
      </w:r>
      <w:r>
        <w:tab/>
      </w:r>
      <w:r>
        <w:fldChar w:fldCharType="begin"/>
      </w:r>
      <w:r>
        <w:instrText xml:space="preserve">PAGEREF _Toc_4_4_0000000041 \h</w:instrText>
      </w:r>
      <w:r>
        <w:fldChar w:fldCharType="separate"/>
      </w:r>
      <w:r>
        <w:t>48</w:t>
      </w:r>
      <w:r>
        <w:fldChar w:fldCharType="end"/>
      </w:r>
      <w:r>
        <w:fldChar w:fldCharType="end"/>
      </w:r>
    </w:p>
    <w:p>
      <w:pPr>
        <w:pStyle w:val="2"/>
        <w:tabs>
          <w:tab w:val="right" w:leader="dot" w:pos="9282"/>
        </w:tabs>
      </w:pPr>
      <w:r>
        <w:fldChar w:fldCharType="begin"/>
      </w:r>
      <w:r>
        <w:instrText xml:space="preserve"> HYPERLINK \l "_Toc_4_4_0000000042" </w:instrText>
      </w:r>
      <w:r>
        <w:fldChar w:fldCharType="separate"/>
      </w:r>
      <w:r>
        <w:t>3</w:t>
      </w:r>
      <w:r>
        <w:rPr>
          <w:rFonts w:hint="eastAsia"/>
          <w:lang w:val="en-US" w:eastAsia="zh-CN"/>
        </w:rPr>
        <w:t>7</w:t>
      </w:r>
      <w:r>
        <w:t>.云平台、监控平台维护费绩效目标表</w:t>
      </w:r>
      <w:r>
        <w:tab/>
      </w:r>
      <w:r>
        <w:fldChar w:fldCharType="begin"/>
      </w:r>
      <w:r>
        <w:instrText xml:space="preserve">PAGEREF _Toc_4_4_0000000042 \h</w:instrText>
      </w:r>
      <w:r>
        <w:fldChar w:fldCharType="separate"/>
      </w:r>
      <w:r>
        <w:t>49</w:t>
      </w:r>
      <w:r>
        <w:fldChar w:fldCharType="end"/>
      </w:r>
      <w:r>
        <w:fldChar w:fldCharType="end"/>
      </w:r>
    </w:p>
    <w:p>
      <w:pPr>
        <w:pStyle w:val="2"/>
        <w:tabs>
          <w:tab w:val="right" w:leader="dot" w:pos="9282"/>
        </w:tabs>
      </w:pPr>
      <w:r>
        <w:fldChar w:fldCharType="begin"/>
      </w:r>
      <w:r>
        <w:instrText xml:space="preserve"> HYPERLINK \l "_Toc_4_4_0000000043" </w:instrText>
      </w:r>
      <w:r>
        <w:fldChar w:fldCharType="separate"/>
      </w:r>
      <w:r>
        <w:rPr>
          <w:rFonts w:hint="eastAsia"/>
          <w:lang w:val="en-US" w:eastAsia="zh-CN"/>
        </w:rPr>
        <w:t>38</w:t>
      </w:r>
      <w:r>
        <w:t>.慈善协会人员经费及公用经费运转绩效目标表</w:t>
      </w:r>
      <w:r>
        <w:tab/>
      </w:r>
      <w:r>
        <w:fldChar w:fldCharType="begin"/>
      </w:r>
      <w:r>
        <w:instrText xml:space="preserve">PAGEREF _Toc_4_4_0000000043 \h</w:instrText>
      </w:r>
      <w:r>
        <w:fldChar w:fldCharType="separate"/>
      </w:r>
      <w:r>
        <w:t>50</w:t>
      </w:r>
      <w:r>
        <w:fldChar w:fldCharType="end"/>
      </w:r>
      <w:r>
        <w:fldChar w:fldCharType="end"/>
      </w:r>
    </w:p>
    <w:p>
      <w:pPr>
        <w:pStyle w:val="2"/>
        <w:tabs>
          <w:tab w:val="right" w:leader="dot" w:pos="9282"/>
        </w:tabs>
      </w:pPr>
      <w:r>
        <w:fldChar w:fldCharType="begin"/>
      </w:r>
      <w:r>
        <w:instrText xml:space="preserve"> HYPERLINK \l "_Toc_4_4_0000000044" </w:instrText>
      </w:r>
      <w:r>
        <w:fldChar w:fldCharType="separate"/>
      </w:r>
      <w:r>
        <w:rPr>
          <w:rFonts w:hint="eastAsia"/>
          <w:lang w:val="en-US" w:eastAsia="zh-CN"/>
        </w:rPr>
        <w:t>39</w:t>
      </w:r>
      <w:r>
        <w:t>.大学生助学救助绩效目标表</w:t>
      </w:r>
      <w:r>
        <w:tab/>
      </w:r>
      <w:r>
        <w:fldChar w:fldCharType="begin"/>
      </w:r>
      <w:r>
        <w:instrText xml:space="preserve">PAGEREF _Toc_4_4_0000000044 \h</w:instrText>
      </w:r>
      <w:r>
        <w:fldChar w:fldCharType="separate"/>
      </w:r>
      <w:r>
        <w:t>51</w:t>
      </w:r>
      <w:r>
        <w:fldChar w:fldCharType="end"/>
      </w:r>
      <w:r>
        <w:fldChar w:fldCharType="end"/>
      </w:r>
    </w:p>
    <w:p>
      <w:pPr>
        <w:sectPr>
          <w:footerReference r:id="rId3" w:type="default"/>
          <w:footerReference r:id="rId4" w:type="even"/>
          <w:pgSz w:w="11900" w:h="16840"/>
          <w:pgMar w:top="1984" w:right="1304" w:bottom="1134" w:left="1304" w:header="720" w:footer="720" w:gutter="0"/>
          <w:pgNumType w:start="1"/>
          <w:cols w:space="720" w:num="1"/>
        </w:sectPr>
      </w:pPr>
      <w:r>
        <w:fldChar w:fldCharType="end"/>
      </w:r>
      <w:bookmarkStart w:id="44" w:name="_GoBack"/>
    </w:p>
    <w:bookmarkEnd w:id="44"/>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第一部分</w:t>
      </w:r>
    </w:p>
    <w:p>
      <w:pPr>
        <w:spacing w:before="0" w:after="0" w:line="240" w:lineRule="auto"/>
        <w:ind w:firstLine="0"/>
        <w:jc w:val="center"/>
        <w:outlineLvl w:val="0"/>
      </w:pPr>
      <w:r>
        <w:rPr>
          <w:rFonts w:ascii="方正小标宋_GBK" w:hAnsi="方正小标宋_GBK" w:eastAsia="方正小标宋_GBK" w:cs="方正小标宋_GBK"/>
          <w:color w:val="000000"/>
          <w:sz w:val="44"/>
        </w:rPr>
        <w:t>部门整体绩效目标</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10" w:after="10"/>
        <w:ind w:firstLine="560"/>
        <w:jc w:val="left"/>
        <w:outlineLvl w:val="1"/>
      </w:pPr>
      <w:bookmarkStart w:id="0" w:name="_Toc_2_2_0000000001"/>
      <w:r>
        <w:rPr>
          <w:rFonts w:ascii="方正黑体_GBK" w:hAnsi="方正黑体_GBK" w:eastAsia="方正黑体_GBK" w:cs="方正黑体_GBK"/>
          <w:color w:val="000000"/>
          <w:sz w:val="28"/>
        </w:rPr>
        <w:t>一、总体绩效目标</w:t>
      </w:r>
      <w:bookmarkEnd w:id="0"/>
    </w:p>
    <w:p>
      <w:pPr>
        <w:pStyle w:val="8"/>
      </w:pPr>
      <w:r>
        <w:t>部门整体绩效目标</w:t>
      </w:r>
    </w:p>
    <w:p>
      <w:pPr>
        <w:pStyle w:val="8"/>
      </w:pPr>
    </w:p>
    <w:p>
      <w:pPr>
        <w:pStyle w:val="8"/>
      </w:pPr>
      <w:r>
        <w:t>一、总体绩效目标</w:t>
      </w:r>
    </w:p>
    <w:p>
      <w:pPr>
        <w:pStyle w:val="8"/>
      </w:pPr>
    </w:p>
    <w:p>
      <w:pPr>
        <w:pStyle w:val="8"/>
      </w:pPr>
    </w:p>
    <w:p>
      <w:pPr>
        <w:pStyle w:val="8"/>
      </w:pPr>
      <w:r>
        <w:t>一、部门总体绩效目标</w:t>
      </w:r>
    </w:p>
    <w:p>
      <w:pPr>
        <w:pStyle w:val="8"/>
      </w:pPr>
    </w:p>
    <w:p>
      <w:pPr>
        <w:pStyle w:val="8"/>
      </w:pPr>
    </w:p>
    <w:p>
      <w:pPr>
        <w:pStyle w:val="8"/>
      </w:pPr>
      <w:r>
        <w:t>（一）健全城乡一体的救助体系。</w:t>
      </w:r>
    </w:p>
    <w:p>
      <w:pPr>
        <w:pStyle w:val="8"/>
      </w:pPr>
    </w:p>
    <w:p>
      <w:pPr>
        <w:pStyle w:val="8"/>
      </w:pPr>
      <w:r>
        <w:t>（二）推进基层民主政治建设和城乡社区建设。</w:t>
      </w:r>
    </w:p>
    <w:p>
      <w:pPr>
        <w:pStyle w:val="8"/>
      </w:pPr>
    </w:p>
    <w:p>
      <w:pPr>
        <w:pStyle w:val="8"/>
      </w:pPr>
      <w:r>
        <w:t>（三）加快发展社会福利事业。</w:t>
      </w:r>
    </w:p>
    <w:p>
      <w:pPr>
        <w:pStyle w:val="8"/>
      </w:pPr>
    </w:p>
    <w:p>
      <w:pPr>
        <w:pStyle w:val="8"/>
      </w:pPr>
      <w:r>
        <w:t>（四）加强社会组织培育、管理。</w:t>
      </w:r>
    </w:p>
    <w:p>
      <w:pPr>
        <w:pStyle w:val="8"/>
      </w:pPr>
    </w:p>
    <w:p>
      <w:pPr>
        <w:pStyle w:val="8"/>
      </w:pPr>
      <w:r>
        <w:t>（五）提高区划地名管理服务水平。</w:t>
      </w:r>
    </w:p>
    <w:p>
      <w:pPr>
        <w:pStyle w:val="8"/>
      </w:pPr>
    </w:p>
    <w:p>
      <w:pPr>
        <w:pStyle w:val="8"/>
      </w:pPr>
      <w:r>
        <w:t>（六）大力培育和发展社会工作者队伍。</w:t>
      </w:r>
    </w:p>
    <w:p>
      <w:pPr>
        <w:pStyle w:val="8"/>
      </w:pPr>
    </w:p>
    <w:p>
      <w:pPr>
        <w:pStyle w:val="8"/>
      </w:pPr>
      <w:r>
        <w:t>（七）积极发展慈善事业。</w:t>
      </w:r>
    </w:p>
    <w:p>
      <w:pPr>
        <w:pStyle w:val="8"/>
      </w:pPr>
    </w:p>
    <w:p>
      <w:pPr>
        <w:spacing w:before="10" w:after="10"/>
        <w:ind w:firstLine="560"/>
        <w:jc w:val="left"/>
        <w:outlineLvl w:val="1"/>
      </w:pPr>
      <w:bookmarkStart w:id="1" w:name="_Toc_2_2_0000000002"/>
      <w:r>
        <w:rPr>
          <w:rFonts w:ascii="方正黑体_GBK" w:hAnsi="方正黑体_GBK" w:eastAsia="方正黑体_GBK" w:cs="方正黑体_GBK"/>
          <w:color w:val="000000"/>
          <w:sz w:val="28"/>
        </w:rPr>
        <w:t>二、分项绩效目标</w:t>
      </w:r>
      <w:bookmarkEnd w:id="1"/>
    </w:p>
    <w:p>
      <w:pPr>
        <w:pStyle w:val="9"/>
      </w:pPr>
      <w:r>
        <w:t>分项绩效目标</w:t>
      </w:r>
    </w:p>
    <w:p>
      <w:pPr>
        <w:pStyle w:val="9"/>
      </w:pPr>
      <w:r>
        <w:t>1、做好城乡困难群众救助工作。</w:t>
      </w:r>
    </w:p>
    <w:p>
      <w:pPr>
        <w:pStyle w:val="9"/>
      </w:pPr>
      <w:r>
        <w:t>绩效目标：保障困难群众基本生活</w:t>
      </w:r>
    </w:p>
    <w:p>
      <w:pPr>
        <w:pStyle w:val="9"/>
      </w:pPr>
      <w:r>
        <w:t>绩效指标：救助覆盖面  指标值：应保尽保</w:t>
      </w:r>
    </w:p>
    <w:p>
      <w:pPr>
        <w:pStyle w:val="9"/>
      </w:pPr>
      <w:r>
        <w:t>绩效指标：申请低保人员核查率  指标值：乡镇（街道）100%</w:t>
      </w:r>
    </w:p>
    <w:p>
      <w:pPr>
        <w:pStyle w:val="9"/>
      </w:pPr>
      <w:r>
        <w:t>绩效指标：低保资金社会化发放率 指标值：≥90%</w:t>
      </w:r>
    </w:p>
    <w:p>
      <w:pPr>
        <w:pStyle w:val="9"/>
      </w:pPr>
      <w:r>
        <w:t>绩效指标：困难群众生活水平提升情况  指标值：稳步提升</w:t>
      </w:r>
    </w:p>
    <w:p>
      <w:pPr>
        <w:pStyle w:val="9"/>
      </w:pPr>
      <w:r>
        <w:t xml:space="preserve">2、积极推进养老服务体系建设  </w:t>
      </w:r>
    </w:p>
    <w:p>
      <w:pPr>
        <w:pStyle w:val="9"/>
      </w:pPr>
      <w:r>
        <w:t>绩效目标：鼓励社会力量兴办养老机构以适应我市养老服务需求，全面提升养老服</w:t>
      </w:r>
    </w:p>
    <w:p>
      <w:pPr>
        <w:pStyle w:val="9"/>
      </w:pPr>
      <w:r>
        <w:t>务质量。进一步提升养老机构入住率，全面提升养老机构服务质量。</w:t>
      </w:r>
    </w:p>
    <w:p>
      <w:pPr>
        <w:pStyle w:val="9"/>
      </w:pPr>
      <w:r>
        <w:t>绩效指标：发放符合条件的养老机构运营补贴  指标值：≥90%</w:t>
      </w:r>
    </w:p>
    <w:p>
      <w:pPr>
        <w:pStyle w:val="9"/>
      </w:pPr>
      <w:r>
        <w:t>绩效指标：服务设施是否按预定进度完成 指标值：2022年年底</w:t>
      </w:r>
    </w:p>
    <w:p>
      <w:pPr>
        <w:pStyle w:val="9"/>
      </w:pPr>
      <w:r>
        <w:t>绩效指标：养老机构每床位平均综合责任保险成本 指标值：100元</w:t>
      </w:r>
    </w:p>
    <w:p>
      <w:pPr>
        <w:pStyle w:val="9"/>
      </w:pPr>
      <w:r>
        <w:t>绩效指标住养老机构老年人满意度  指标值：≧90%</w:t>
      </w:r>
    </w:p>
    <w:p>
      <w:pPr>
        <w:pStyle w:val="9"/>
      </w:pPr>
      <w:r>
        <w:t>3、做好“福彩献真情，爱心助学子”助学活动                                                      绩效目标：为贫困学生解决燃眉之急，传播福彩公益文化，对促进社会公平、缓解</w:t>
      </w:r>
    </w:p>
    <w:p>
      <w:pPr>
        <w:pStyle w:val="9"/>
      </w:pPr>
      <w:r>
        <w:t>社会矛盾、维护社会稳定、推动社会进步起到了一定的推动作用。</w:t>
      </w:r>
    </w:p>
    <w:p>
      <w:pPr>
        <w:pStyle w:val="9"/>
      </w:pPr>
      <w:r>
        <w:t>绩效指标：助学活动资助人数  指标值：40人</w:t>
      </w:r>
    </w:p>
    <w:p>
      <w:pPr>
        <w:pStyle w:val="9"/>
      </w:pPr>
      <w:r>
        <w:t>绩效指标：切实解决寒门学子的困难，传播福彩公益文化</w:t>
      </w:r>
    </w:p>
    <w:p>
      <w:pPr>
        <w:pStyle w:val="9"/>
      </w:pPr>
      <w:r>
        <w:t xml:space="preserve">指标值：福利彩票公益社会认知度  </w:t>
      </w:r>
    </w:p>
    <w:p>
      <w:pPr>
        <w:pStyle w:val="9"/>
      </w:pPr>
      <w:r>
        <w:t xml:space="preserve">绩效指标：及时帮助寒门学子步入大学校门 指标值：及时有效  </w:t>
      </w:r>
    </w:p>
    <w:p>
      <w:pPr>
        <w:pStyle w:val="9"/>
      </w:pPr>
      <w:r>
        <w:t>绩效指标：资助对象的满意度  指标值：≥90%</w:t>
      </w:r>
    </w:p>
    <w:p>
      <w:pPr>
        <w:pStyle w:val="9"/>
      </w:pPr>
    </w:p>
    <w:p>
      <w:pPr>
        <w:pStyle w:val="9"/>
      </w:pPr>
    </w:p>
    <w:p>
      <w:pPr>
        <w:pStyle w:val="9"/>
      </w:pPr>
    </w:p>
    <w:p>
      <w:pPr>
        <w:spacing w:before="10" w:after="10"/>
        <w:ind w:firstLine="560"/>
        <w:jc w:val="left"/>
        <w:outlineLvl w:val="1"/>
      </w:pPr>
      <w:bookmarkStart w:id="2" w:name="_Toc_2_2_0000000003"/>
      <w:r>
        <w:rPr>
          <w:rFonts w:ascii="方正黑体_GBK" w:hAnsi="方正黑体_GBK" w:eastAsia="方正黑体_GBK" w:cs="方正黑体_GBK"/>
          <w:color w:val="000000"/>
          <w:sz w:val="28"/>
        </w:rPr>
        <w:t>三、工作保障措施</w:t>
      </w:r>
      <w:bookmarkEnd w:id="2"/>
    </w:p>
    <w:p>
      <w:pPr>
        <w:pStyle w:val="10"/>
      </w:pPr>
      <w:r>
        <w:t>工作保障措施</w:t>
      </w:r>
    </w:p>
    <w:p>
      <w:pPr>
        <w:pStyle w:val="10"/>
      </w:pPr>
      <w:r>
        <w:t>（一）社会救助工作。持续强化社会救助兜底保障职能，将符合条件的困难群众依规纳</w:t>
      </w:r>
    </w:p>
    <w:p>
      <w:pPr>
        <w:pStyle w:val="10"/>
      </w:pPr>
      <w:r>
        <w:t xml:space="preserve">入低保或特困人员救助供养范围，并按困难类型及时给予专项救助、临时救助等，做到应保尽保、应兜尽兜。积极推进社会救助基金会工作。积极筹集社会资金，扩大善款规模，探索社会力量参与救助的方式，及时将符合条件的特殊困难群众纳入救助范围。通过一事一议等方式，加大救助力度，切实发挥基金会在特殊困难群众基本生活保障中的作用，稳步提升低保救助工作水平。       </w:t>
      </w:r>
    </w:p>
    <w:p>
      <w:pPr>
        <w:pStyle w:val="10"/>
      </w:pPr>
      <w:r>
        <w:t>（二）养老服务体系建设。一是加强养老服务网络建设，健全区域性居家养老服务中心建</w:t>
      </w:r>
    </w:p>
    <w:p>
      <w:pPr>
        <w:pStyle w:val="10"/>
      </w:pPr>
      <w:r>
        <w:t>设，年内拟投入30万元补助资金，支持柳赞镇街建设1所不少于750平米的镇级区域性养老服务中心。实施村（居）养老服务设施质量提升工程。采取试点先行、逐步推开的方式，对现有各社区内日间照料服务（居家养老服务）站达不到200平米的，进行改造提升，力争各试点独立活动站点面积少于100平米。同时，积极推进村级养老服务设施建设，以行政村为重点，在各村推进居家养老或互助幸福院建设。二是建立政府购买居家养老服务服务补贴制度，在全区建立政府购买居家养老服务服务补贴制度，对城镇户籍的分散供养特困老人、低保家庭以及低保边缘家庭中的老年人、计划生育特殊家庭中的老年人、年满60周岁的社会孤老、年满80周岁的独居老年人、年满100周岁的老年人、以及市政府规定的其他老年人可以申请政府购买居家养老服务，增强老年人养老能力。三是建设四级智慧养老服务平台，年内投入10万元，建设集行业管理、信息汇集、数据共享为一体，市县乡村四级贯通的全市智慧养老综合管理服务平台。</w:t>
      </w:r>
    </w:p>
    <w:p>
      <w:pPr>
        <w:pStyle w:val="10"/>
      </w:pPr>
      <w:r>
        <w:t>（三）专项社会事务管理工作。一是持续推进社区六位一体建设。充分发挥居委会、物委</w:t>
      </w:r>
    </w:p>
    <w:p>
      <w:pPr>
        <w:pStyle w:val="10"/>
      </w:pPr>
      <w:r>
        <w:t>会、业委会作用，紧贴群众需求，及时解决社区居民的烦心事、忧心事，不断提升服务精细化水平；二是进一步推进乡村振兴战略地名标志设置。指导相关场镇完成2022年乡村振兴地名标志规范化设置及已设地名标志的维护工作；完成国家地名信息库政务管理平台和省区划地名信息平台2021年地名信息更新完善工作。完成曹妃甸区区划调整后勘界成果档案整理工作，并录入国家地名信息库政务管理平台和省区划地名信息平台；完成唐山市曹妃甸区行政区划调整10年后效果评估。三是继续做好孤儿和事实无人抚养儿童保障政策，及时足额发放生活费，做好慰问和走访活动。全面完善未保中心工作，按照市下达工作目标，完成未保站点建设百分之二十的工作任务。做好未保政策宣传和儿童主任培训，切实加强对困境儿童和留守儿童的关爱，做好弃婴收养工作。四是扎实做好社工组织全覆盖。在全区所有建制镇完成社工站点建设，实现全覆盖。继续做好社会组织培育和社工人才队伍建设，壮大队伍和力量，积极组织开展社工组织社会化服务。进一步推进慈善事业发展，发展队伍，壮大力量，组织富有成效的慈善公益活动。五是加强婚姻服务监督管理，避免出现投诉等问题的发生。在婚姻登记工作中工作人员始终把“服务”作为一种工作理念、状态和标准，贯彻到婚姻登记工作的全过程，确保当事人自愿愉悦地接受服务。六是继续做好清明、中元、寒衣节等高峰期的群众祭扫服务工作，大力弘扬厚养薄葬和绿色殡葬理念，引导群众自觉摒弃不文明祭扫方式，树立生态低碳祭祀理念。</w:t>
      </w:r>
    </w:p>
    <w:p>
      <w:pPr>
        <w:pStyle w:val="10"/>
      </w:pPr>
    </w:p>
    <w:p>
      <w:pPr>
        <w:pStyle w:val="10"/>
      </w:pPr>
    </w:p>
    <w:p>
      <w:pPr>
        <w:pStyle w:val="10"/>
      </w:pPr>
    </w:p>
    <w:p>
      <w:pPr>
        <w:pStyle w:val="10"/>
      </w:pPr>
    </w:p>
    <w:p>
      <w:pPr>
        <w:spacing w:before="0" w:after="0" w:line="240" w:lineRule="auto"/>
        <w:ind w:firstLine="0"/>
        <w:jc w:val="center"/>
        <w:outlineLvl w:val="9"/>
        <w:sectPr>
          <w:pgSz w:w="11900" w:h="16840"/>
          <w:pgMar w:top="1984" w:right="1304" w:bottom="1134" w:left="1304" w:header="720" w:footer="720" w:gutter="0"/>
          <w:pgNumType w:start="1"/>
          <w:cols w:space="720" w:num="1"/>
        </w:sectPr>
      </w:pPr>
      <w:r>
        <w:rPr>
          <w:rFonts w:ascii="方正书宋_GBK" w:hAnsi="方正书宋_GBK" w:eastAsia="方正书宋_GBK" w:cs="方正书宋_GBK"/>
          <w:color w:val="000000"/>
          <w:sz w:val="21"/>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第二部分</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pPr>
      <w:r>
        <w:rPr>
          <w:rFonts w:ascii="方正小标宋_GBK" w:hAnsi="方正小标宋_GBK" w:eastAsia="方正小标宋_GBK" w:cs="方正小标宋_GBK"/>
          <w:color w:val="000000"/>
          <w:sz w:val="44"/>
        </w:rPr>
        <w:t>预算项目绩效目标</w:t>
      </w:r>
    </w:p>
    <w:p>
      <w:pPr>
        <w:spacing w:before="0" w:after="0" w:line="240" w:lineRule="auto"/>
        <w:ind w:firstLine="0"/>
        <w:jc w:val="center"/>
        <w:outlineLvl w:val="9"/>
        <w:sectPr>
          <w:pgSz w:w="11900" w:h="16840"/>
          <w:pgMar w:top="1984" w:right="1304" w:bottom="1134" w:left="1304" w:header="720" w:footer="720" w:gutter="0"/>
          <w:cols w:space="720" w:num="1"/>
        </w:sectPr>
      </w:pPr>
      <w:r>
        <w:rPr>
          <w:rFonts w:ascii="方正书宋_GBK" w:hAnsi="方正书宋_GBK" w:eastAsia="方正书宋_GBK" w:cs="方正书宋_GBK"/>
          <w:color w:val="000000"/>
          <w:sz w:val="21"/>
        </w:rPr>
        <w:t xml:space="preserve"> </w:t>
      </w: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3" w:name="_Toc_4_4_0000000004"/>
      <w:r>
        <w:rPr>
          <w:rFonts w:ascii="方正仿宋_GBK" w:hAnsi="方正仿宋_GBK" w:eastAsia="方正仿宋_GBK" w:cs="方正仿宋_GBK"/>
          <w:color w:val="000000"/>
          <w:sz w:val="28"/>
        </w:rPr>
        <w:t>1.城乡社会救助及社会福利、社会事务工作调查、政策培训、会议经费绩效目标表</w:t>
      </w:r>
      <w:bookmarkEnd w:id="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314001曹妃甸区民政局本级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13020923P00007110001P</w:t>
            </w:r>
          </w:p>
        </w:tc>
        <w:tc>
          <w:tcPr>
            <w:tcW w:w="1587" w:type="dxa"/>
            <w:vAlign w:val="center"/>
          </w:tcPr>
          <w:p>
            <w:pPr>
              <w:pStyle w:val="14"/>
            </w:pPr>
            <w:r>
              <w:t>项目名称</w:t>
            </w:r>
          </w:p>
        </w:tc>
        <w:tc>
          <w:tcPr>
            <w:tcW w:w="4422" w:type="dxa"/>
            <w:gridSpan w:val="3"/>
            <w:vAlign w:val="center"/>
          </w:tcPr>
          <w:p>
            <w:pPr>
              <w:pStyle w:val="13"/>
            </w:pPr>
            <w:r>
              <w:t>城乡社会救助及社会福利、社会事务工作调查、政策培训、会议经费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19.44</w:t>
            </w:r>
          </w:p>
        </w:tc>
        <w:tc>
          <w:tcPr>
            <w:tcW w:w="1587" w:type="dxa"/>
            <w:vAlign w:val="center"/>
          </w:tcPr>
          <w:p>
            <w:pPr>
              <w:pStyle w:val="14"/>
            </w:pPr>
            <w:r>
              <w:t>其中：财政    资金</w:t>
            </w:r>
          </w:p>
        </w:tc>
        <w:tc>
          <w:tcPr>
            <w:tcW w:w="1304" w:type="dxa"/>
            <w:vAlign w:val="center"/>
          </w:tcPr>
          <w:p>
            <w:pPr>
              <w:pStyle w:val="13"/>
            </w:pPr>
            <w:r>
              <w:t>19.44</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城乡社会救助及社会福利、社会事务工作调查、政策培训、会议经费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1.城乡社会救助及社会福利、社会事务工作调查、政策培训、会议经费</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开展社会服务活动次数</w:t>
            </w:r>
          </w:p>
        </w:tc>
        <w:tc>
          <w:tcPr>
            <w:tcW w:w="2891" w:type="dxa"/>
            <w:vAlign w:val="center"/>
          </w:tcPr>
          <w:p>
            <w:pPr>
              <w:pStyle w:val="13"/>
            </w:pPr>
            <w:r>
              <w:t>开展社会服务活动次数</w:t>
            </w:r>
          </w:p>
        </w:tc>
        <w:tc>
          <w:tcPr>
            <w:tcW w:w="1276" w:type="dxa"/>
            <w:vAlign w:val="center"/>
          </w:tcPr>
          <w:p>
            <w:pPr>
              <w:pStyle w:val="13"/>
            </w:pPr>
            <w:r>
              <w:t>≥10次</w:t>
            </w:r>
          </w:p>
        </w:tc>
        <w:tc>
          <w:tcPr>
            <w:tcW w:w="1843" w:type="dxa"/>
            <w:vAlign w:val="center"/>
          </w:tcPr>
          <w:p>
            <w:pPr>
              <w:pStyle w:val="13"/>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社会服务救助完成率</w:t>
            </w:r>
          </w:p>
        </w:tc>
        <w:tc>
          <w:tcPr>
            <w:tcW w:w="2891" w:type="dxa"/>
            <w:vAlign w:val="center"/>
          </w:tcPr>
          <w:p>
            <w:pPr>
              <w:pStyle w:val="13"/>
            </w:pPr>
            <w:r>
              <w:t>社会服务救助完成率</w:t>
            </w:r>
          </w:p>
        </w:tc>
        <w:tc>
          <w:tcPr>
            <w:tcW w:w="1276" w:type="dxa"/>
            <w:vAlign w:val="center"/>
          </w:tcPr>
          <w:p>
            <w:pPr>
              <w:pStyle w:val="13"/>
            </w:pPr>
            <w:r>
              <w:t>≥90%</w:t>
            </w:r>
          </w:p>
        </w:tc>
        <w:tc>
          <w:tcPr>
            <w:tcW w:w="1843" w:type="dxa"/>
            <w:vAlign w:val="center"/>
          </w:tcPr>
          <w:p>
            <w:pPr>
              <w:pStyle w:val="13"/>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社会事务工作调查技术</w:t>
            </w:r>
          </w:p>
        </w:tc>
        <w:tc>
          <w:tcPr>
            <w:tcW w:w="2891" w:type="dxa"/>
            <w:vAlign w:val="center"/>
          </w:tcPr>
          <w:p>
            <w:pPr>
              <w:pStyle w:val="13"/>
            </w:pPr>
            <w:r>
              <w:t>完成时间2023年年底</w:t>
            </w:r>
          </w:p>
        </w:tc>
        <w:tc>
          <w:tcPr>
            <w:tcW w:w="1276" w:type="dxa"/>
            <w:vAlign w:val="center"/>
          </w:tcPr>
          <w:p>
            <w:pPr>
              <w:pStyle w:val="13"/>
            </w:pPr>
            <w:r>
              <w:t>≤1年</w:t>
            </w:r>
          </w:p>
        </w:tc>
        <w:tc>
          <w:tcPr>
            <w:tcW w:w="1843" w:type="dxa"/>
            <w:vAlign w:val="center"/>
          </w:tcPr>
          <w:p>
            <w:pPr>
              <w:pStyle w:val="13"/>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控制成本金额</w:t>
            </w:r>
          </w:p>
        </w:tc>
        <w:tc>
          <w:tcPr>
            <w:tcW w:w="2891" w:type="dxa"/>
            <w:vAlign w:val="center"/>
          </w:tcPr>
          <w:p>
            <w:pPr>
              <w:pStyle w:val="13"/>
            </w:pPr>
            <w:r>
              <w:t>控制城乡社会救助及社会福利、社会事务工作调查经费支出</w:t>
            </w:r>
          </w:p>
        </w:tc>
        <w:tc>
          <w:tcPr>
            <w:tcW w:w="1276" w:type="dxa"/>
            <w:vAlign w:val="center"/>
          </w:tcPr>
          <w:p>
            <w:pPr>
              <w:pStyle w:val="13"/>
            </w:pPr>
            <w:r>
              <w:t>≤19.44万元</w:t>
            </w:r>
          </w:p>
        </w:tc>
        <w:tc>
          <w:tcPr>
            <w:tcW w:w="1843" w:type="dxa"/>
            <w:vAlign w:val="center"/>
          </w:tcPr>
          <w:p>
            <w:pPr>
              <w:pStyle w:val="13"/>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社会影响力</w:t>
            </w:r>
          </w:p>
        </w:tc>
        <w:tc>
          <w:tcPr>
            <w:tcW w:w="2891" w:type="dxa"/>
            <w:vAlign w:val="center"/>
          </w:tcPr>
          <w:p>
            <w:pPr>
              <w:pStyle w:val="13"/>
            </w:pPr>
            <w:r>
              <w:t>通过开展社会服务活动提供被求助人员幸福指数</w:t>
            </w:r>
          </w:p>
        </w:tc>
        <w:tc>
          <w:tcPr>
            <w:tcW w:w="1276" w:type="dxa"/>
            <w:vAlign w:val="center"/>
          </w:tcPr>
          <w:p>
            <w:pPr>
              <w:pStyle w:val="13"/>
            </w:pPr>
            <w:r>
              <w:t>≥80%</w:t>
            </w:r>
          </w:p>
        </w:tc>
        <w:tc>
          <w:tcPr>
            <w:tcW w:w="1843" w:type="dxa"/>
            <w:vAlign w:val="center"/>
          </w:tcPr>
          <w:p>
            <w:pPr>
              <w:pStyle w:val="13"/>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≥98%</w:t>
            </w:r>
          </w:p>
        </w:tc>
        <w:tc>
          <w:tcPr>
            <w:tcW w:w="1843" w:type="dxa"/>
            <w:vAlign w:val="center"/>
          </w:tcPr>
          <w:p>
            <w:pPr>
              <w:pStyle w:val="13"/>
            </w:pPr>
            <w:r>
              <w:t>根据年初工作计划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4" w:name="_Toc_4_4_0000000005"/>
      <w:r>
        <w:rPr>
          <w:rFonts w:ascii="方正仿宋_GBK" w:hAnsi="方正仿宋_GBK" w:eastAsia="方正仿宋_GBK" w:cs="方正仿宋_GBK"/>
          <w:color w:val="000000"/>
          <w:sz w:val="28"/>
        </w:rPr>
        <w:t>2.儿童福利及未成年儿童保护中心运转经费绩效目标表</w:t>
      </w:r>
      <w:bookmarkEnd w:id="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314001曹妃甸区民政局本级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13020923P000084100037</w:t>
            </w:r>
          </w:p>
        </w:tc>
        <w:tc>
          <w:tcPr>
            <w:tcW w:w="1587" w:type="dxa"/>
            <w:vAlign w:val="center"/>
          </w:tcPr>
          <w:p>
            <w:pPr>
              <w:pStyle w:val="14"/>
            </w:pPr>
            <w:r>
              <w:t>项目名称</w:t>
            </w:r>
          </w:p>
        </w:tc>
        <w:tc>
          <w:tcPr>
            <w:tcW w:w="4422" w:type="dxa"/>
            <w:gridSpan w:val="3"/>
            <w:vAlign w:val="center"/>
          </w:tcPr>
          <w:p>
            <w:pPr>
              <w:pStyle w:val="13"/>
            </w:pPr>
            <w:r>
              <w:t>儿童福利及未成年儿童保护中心运转经费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6.53</w:t>
            </w:r>
          </w:p>
        </w:tc>
        <w:tc>
          <w:tcPr>
            <w:tcW w:w="1587" w:type="dxa"/>
            <w:vAlign w:val="center"/>
          </w:tcPr>
          <w:p>
            <w:pPr>
              <w:pStyle w:val="14"/>
            </w:pPr>
            <w:r>
              <w:t>其中：财政    资金</w:t>
            </w:r>
          </w:p>
        </w:tc>
        <w:tc>
          <w:tcPr>
            <w:tcW w:w="1304" w:type="dxa"/>
            <w:vAlign w:val="center"/>
          </w:tcPr>
          <w:p>
            <w:pPr>
              <w:pStyle w:val="13"/>
            </w:pPr>
            <w:r>
              <w:t>6.53</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儿童福利及未成年儿童保护中心运转经费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1.目标内容1儿童福利及未成年儿童保护中心运转经费</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留守儿童困境儿童纳入监测数量</w:t>
            </w:r>
          </w:p>
        </w:tc>
        <w:tc>
          <w:tcPr>
            <w:tcW w:w="2891" w:type="dxa"/>
            <w:vAlign w:val="center"/>
          </w:tcPr>
          <w:p>
            <w:pPr>
              <w:pStyle w:val="13"/>
            </w:pPr>
            <w:r>
              <w:t>农村留守儿童困境儿童纳入监测数量</w:t>
            </w:r>
          </w:p>
        </w:tc>
        <w:tc>
          <w:tcPr>
            <w:tcW w:w="1276" w:type="dxa"/>
            <w:vAlign w:val="center"/>
          </w:tcPr>
          <w:p>
            <w:pPr>
              <w:pStyle w:val="13"/>
            </w:pPr>
            <w:r>
              <w:t>≥10个</w:t>
            </w:r>
          </w:p>
        </w:tc>
        <w:tc>
          <w:tcPr>
            <w:tcW w:w="1843" w:type="dxa"/>
            <w:vAlign w:val="center"/>
          </w:tcPr>
          <w:p>
            <w:pPr>
              <w:pStyle w:val="13"/>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运行正常运转率</w:t>
            </w:r>
          </w:p>
        </w:tc>
        <w:tc>
          <w:tcPr>
            <w:tcW w:w="2891" w:type="dxa"/>
            <w:vAlign w:val="center"/>
          </w:tcPr>
          <w:p>
            <w:pPr>
              <w:pStyle w:val="13"/>
            </w:pPr>
            <w:r>
              <w:t>运行正常运转率</w:t>
            </w:r>
          </w:p>
        </w:tc>
        <w:tc>
          <w:tcPr>
            <w:tcW w:w="1276" w:type="dxa"/>
            <w:vAlign w:val="center"/>
          </w:tcPr>
          <w:p>
            <w:pPr>
              <w:pStyle w:val="13"/>
            </w:pPr>
            <w:r>
              <w:t>≥98%</w:t>
            </w:r>
          </w:p>
        </w:tc>
        <w:tc>
          <w:tcPr>
            <w:tcW w:w="1843" w:type="dxa"/>
            <w:vAlign w:val="center"/>
          </w:tcPr>
          <w:p>
            <w:pPr>
              <w:pStyle w:val="13"/>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按期完成救助</w:t>
            </w:r>
          </w:p>
        </w:tc>
        <w:tc>
          <w:tcPr>
            <w:tcW w:w="2891" w:type="dxa"/>
            <w:vAlign w:val="center"/>
          </w:tcPr>
          <w:p>
            <w:pPr>
              <w:pStyle w:val="13"/>
            </w:pPr>
            <w:r>
              <w:t>2023年12月底前完成</w:t>
            </w:r>
          </w:p>
        </w:tc>
        <w:tc>
          <w:tcPr>
            <w:tcW w:w="1276" w:type="dxa"/>
            <w:vAlign w:val="center"/>
          </w:tcPr>
          <w:p>
            <w:pPr>
              <w:pStyle w:val="13"/>
            </w:pPr>
            <w:r>
              <w:t>1年</w:t>
            </w:r>
          </w:p>
        </w:tc>
        <w:tc>
          <w:tcPr>
            <w:tcW w:w="1843" w:type="dxa"/>
            <w:vAlign w:val="center"/>
          </w:tcPr>
          <w:p>
            <w:pPr>
              <w:pStyle w:val="13"/>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控制儿童福利及未成年保护中心运转资金</w:t>
            </w:r>
          </w:p>
        </w:tc>
        <w:tc>
          <w:tcPr>
            <w:tcW w:w="2891" w:type="dxa"/>
            <w:vAlign w:val="center"/>
          </w:tcPr>
          <w:p>
            <w:pPr>
              <w:pStyle w:val="13"/>
            </w:pPr>
            <w:r>
              <w:t>控制儿童福利及未成年保护中心运转资金</w:t>
            </w:r>
          </w:p>
        </w:tc>
        <w:tc>
          <w:tcPr>
            <w:tcW w:w="1276" w:type="dxa"/>
            <w:vAlign w:val="center"/>
          </w:tcPr>
          <w:p>
            <w:pPr>
              <w:pStyle w:val="13"/>
            </w:pPr>
            <w:r>
              <w:t>≤6.53万元</w:t>
            </w:r>
          </w:p>
        </w:tc>
        <w:tc>
          <w:tcPr>
            <w:tcW w:w="1843" w:type="dxa"/>
            <w:vAlign w:val="center"/>
          </w:tcPr>
          <w:p>
            <w:pPr>
              <w:pStyle w:val="13"/>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维持社会稳定</w:t>
            </w:r>
          </w:p>
        </w:tc>
        <w:tc>
          <w:tcPr>
            <w:tcW w:w="2891" w:type="dxa"/>
            <w:vAlign w:val="center"/>
          </w:tcPr>
          <w:p>
            <w:pPr>
              <w:pStyle w:val="13"/>
            </w:pPr>
            <w:r>
              <w:t>维持未成年人救助保护中心救助对象的稳定</w:t>
            </w:r>
          </w:p>
        </w:tc>
        <w:tc>
          <w:tcPr>
            <w:tcW w:w="1276" w:type="dxa"/>
            <w:vAlign w:val="center"/>
          </w:tcPr>
          <w:p>
            <w:pPr>
              <w:pStyle w:val="13"/>
            </w:pPr>
            <w:r>
              <w:t>≥98%</w:t>
            </w:r>
          </w:p>
        </w:tc>
        <w:tc>
          <w:tcPr>
            <w:tcW w:w="1843" w:type="dxa"/>
            <w:vAlign w:val="center"/>
          </w:tcPr>
          <w:p>
            <w:pPr>
              <w:pStyle w:val="13"/>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满意度</w:t>
            </w:r>
          </w:p>
        </w:tc>
        <w:tc>
          <w:tcPr>
            <w:tcW w:w="2891" w:type="dxa"/>
            <w:vAlign w:val="center"/>
          </w:tcPr>
          <w:p>
            <w:pPr>
              <w:pStyle w:val="13"/>
            </w:pPr>
            <w:r>
              <w:t>服务对象满意度</w:t>
            </w:r>
          </w:p>
        </w:tc>
        <w:tc>
          <w:tcPr>
            <w:tcW w:w="1276" w:type="dxa"/>
            <w:vAlign w:val="center"/>
          </w:tcPr>
          <w:p>
            <w:pPr>
              <w:pStyle w:val="13"/>
            </w:pPr>
            <w:r>
              <w:t>≥98%</w:t>
            </w:r>
          </w:p>
        </w:tc>
        <w:tc>
          <w:tcPr>
            <w:tcW w:w="1843" w:type="dxa"/>
            <w:vAlign w:val="center"/>
          </w:tcPr>
          <w:p>
            <w:pPr>
              <w:pStyle w:val="13"/>
            </w:pPr>
            <w:r>
              <w:t>根据年初工作计划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5" w:name="_Toc_4_4_0000000006"/>
      <w:r>
        <w:rPr>
          <w:rFonts w:ascii="方正仿宋_GBK" w:hAnsi="方正仿宋_GBK" w:eastAsia="方正仿宋_GBK" w:cs="方正仿宋_GBK"/>
          <w:color w:val="000000"/>
          <w:sz w:val="28"/>
        </w:rPr>
        <w:t>3.汇丰路、文化路日间照料站运行、垦丰居家养老中心运转绩效目标表</w:t>
      </w:r>
      <w:bookmarkEnd w:id="5"/>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314001曹妃甸区民政局本级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13020923P000298100021</w:t>
            </w:r>
          </w:p>
        </w:tc>
        <w:tc>
          <w:tcPr>
            <w:tcW w:w="1587" w:type="dxa"/>
            <w:vAlign w:val="center"/>
          </w:tcPr>
          <w:p>
            <w:pPr>
              <w:pStyle w:val="14"/>
            </w:pPr>
            <w:r>
              <w:t>项目名称</w:t>
            </w:r>
          </w:p>
        </w:tc>
        <w:tc>
          <w:tcPr>
            <w:tcW w:w="4422" w:type="dxa"/>
            <w:gridSpan w:val="3"/>
            <w:vAlign w:val="center"/>
          </w:tcPr>
          <w:p>
            <w:pPr>
              <w:pStyle w:val="13"/>
            </w:pPr>
            <w:r>
              <w:t>汇丰路、文化路日间照料站运行、垦丰居家养老中心运转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52.70</w:t>
            </w:r>
          </w:p>
        </w:tc>
        <w:tc>
          <w:tcPr>
            <w:tcW w:w="1587" w:type="dxa"/>
            <w:vAlign w:val="center"/>
          </w:tcPr>
          <w:p>
            <w:pPr>
              <w:pStyle w:val="14"/>
            </w:pPr>
            <w:r>
              <w:t>其中：财政    资金</w:t>
            </w:r>
          </w:p>
        </w:tc>
        <w:tc>
          <w:tcPr>
            <w:tcW w:w="1304" w:type="dxa"/>
            <w:vAlign w:val="center"/>
          </w:tcPr>
          <w:p>
            <w:pPr>
              <w:pStyle w:val="13"/>
            </w:pPr>
            <w:r>
              <w:t>52.70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汇丰路、文化路日间照料站运行、垦丰街居家养老中心运转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1.目标内容1汇丰路、文化路日间照料站运行、垦丰街居家养老中心运转</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项目完成数量</w:t>
            </w:r>
          </w:p>
        </w:tc>
        <w:tc>
          <w:tcPr>
            <w:tcW w:w="2891" w:type="dxa"/>
            <w:vAlign w:val="center"/>
          </w:tcPr>
          <w:p>
            <w:pPr>
              <w:pStyle w:val="13"/>
            </w:pPr>
            <w:r>
              <w:t>运转保障项目完成数量</w:t>
            </w:r>
          </w:p>
        </w:tc>
        <w:tc>
          <w:tcPr>
            <w:tcW w:w="1276" w:type="dxa"/>
            <w:vAlign w:val="center"/>
          </w:tcPr>
          <w:p>
            <w:pPr>
              <w:pStyle w:val="13"/>
            </w:pPr>
            <w:r>
              <w:t>≤12次</w:t>
            </w:r>
          </w:p>
        </w:tc>
        <w:tc>
          <w:tcPr>
            <w:tcW w:w="1843" w:type="dxa"/>
            <w:vAlign w:val="center"/>
          </w:tcPr>
          <w:p>
            <w:pPr>
              <w:pStyle w:val="13"/>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项目完成率</w:t>
            </w:r>
          </w:p>
        </w:tc>
        <w:tc>
          <w:tcPr>
            <w:tcW w:w="2891" w:type="dxa"/>
            <w:vAlign w:val="center"/>
          </w:tcPr>
          <w:p>
            <w:pPr>
              <w:pStyle w:val="13"/>
            </w:pPr>
            <w:r>
              <w:t>养老中心运转项目完成率</w:t>
            </w:r>
          </w:p>
        </w:tc>
        <w:tc>
          <w:tcPr>
            <w:tcW w:w="1276" w:type="dxa"/>
            <w:vAlign w:val="center"/>
          </w:tcPr>
          <w:p>
            <w:pPr>
              <w:pStyle w:val="13"/>
            </w:pPr>
            <w:r>
              <w:t>≥98%</w:t>
            </w:r>
          </w:p>
        </w:tc>
        <w:tc>
          <w:tcPr>
            <w:tcW w:w="1843" w:type="dxa"/>
            <w:vAlign w:val="center"/>
          </w:tcPr>
          <w:p>
            <w:pPr>
              <w:pStyle w:val="13"/>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服务设施是否按预定进度完成</w:t>
            </w:r>
          </w:p>
        </w:tc>
        <w:tc>
          <w:tcPr>
            <w:tcW w:w="2891" w:type="dxa"/>
            <w:vAlign w:val="center"/>
          </w:tcPr>
          <w:p>
            <w:pPr>
              <w:pStyle w:val="13"/>
            </w:pPr>
            <w:r>
              <w:t>完成时间2023年年底</w:t>
            </w:r>
          </w:p>
        </w:tc>
        <w:tc>
          <w:tcPr>
            <w:tcW w:w="1276" w:type="dxa"/>
            <w:vAlign w:val="center"/>
          </w:tcPr>
          <w:p>
            <w:pPr>
              <w:pStyle w:val="13"/>
            </w:pPr>
            <w:r>
              <w:t>≤1年</w:t>
            </w:r>
          </w:p>
        </w:tc>
        <w:tc>
          <w:tcPr>
            <w:tcW w:w="1843" w:type="dxa"/>
            <w:vAlign w:val="center"/>
          </w:tcPr>
          <w:p>
            <w:pPr>
              <w:pStyle w:val="13"/>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控制运转资金成本</w:t>
            </w:r>
          </w:p>
        </w:tc>
        <w:tc>
          <w:tcPr>
            <w:tcW w:w="2891" w:type="dxa"/>
            <w:vAlign w:val="center"/>
          </w:tcPr>
          <w:p>
            <w:pPr>
              <w:pStyle w:val="13"/>
            </w:pPr>
            <w:r>
              <w:t>控制居家养老中心运转资金成本</w:t>
            </w:r>
          </w:p>
        </w:tc>
        <w:tc>
          <w:tcPr>
            <w:tcW w:w="1276" w:type="dxa"/>
            <w:vAlign w:val="center"/>
          </w:tcPr>
          <w:p>
            <w:pPr>
              <w:pStyle w:val="13"/>
            </w:pPr>
            <w:r>
              <w:t>≤52.7%</w:t>
            </w:r>
          </w:p>
        </w:tc>
        <w:tc>
          <w:tcPr>
            <w:tcW w:w="1843" w:type="dxa"/>
            <w:vAlign w:val="center"/>
          </w:tcPr>
          <w:p>
            <w:pPr>
              <w:pStyle w:val="13"/>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维持社会稳定</w:t>
            </w:r>
          </w:p>
        </w:tc>
        <w:tc>
          <w:tcPr>
            <w:tcW w:w="2891" w:type="dxa"/>
            <w:vAlign w:val="center"/>
          </w:tcPr>
          <w:p>
            <w:pPr>
              <w:pStyle w:val="13"/>
            </w:pPr>
            <w:r>
              <w:t>丰富老年人的娱乐生活，维持老年人生活及情绪的稳定</w:t>
            </w:r>
          </w:p>
        </w:tc>
        <w:tc>
          <w:tcPr>
            <w:tcW w:w="1276" w:type="dxa"/>
            <w:vAlign w:val="center"/>
          </w:tcPr>
          <w:p>
            <w:pPr>
              <w:pStyle w:val="13"/>
            </w:pPr>
            <w:r>
              <w:t>≥98%</w:t>
            </w:r>
          </w:p>
        </w:tc>
        <w:tc>
          <w:tcPr>
            <w:tcW w:w="1843" w:type="dxa"/>
            <w:vAlign w:val="center"/>
          </w:tcPr>
          <w:p>
            <w:pPr>
              <w:pStyle w:val="13"/>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群众满意度</w:t>
            </w:r>
          </w:p>
        </w:tc>
        <w:tc>
          <w:tcPr>
            <w:tcW w:w="2891" w:type="dxa"/>
            <w:vAlign w:val="center"/>
          </w:tcPr>
          <w:p>
            <w:pPr>
              <w:pStyle w:val="13"/>
            </w:pPr>
            <w:r>
              <w:t>群众满意度</w:t>
            </w:r>
          </w:p>
        </w:tc>
        <w:tc>
          <w:tcPr>
            <w:tcW w:w="1276" w:type="dxa"/>
            <w:vAlign w:val="center"/>
          </w:tcPr>
          <w:p>
            <w:pPr>
              <w:pStyle w:val="13"/>
            </w:pPr>
            <w:r>
              <w:t>≥98%</w:t>
            </w:r>
          </w:p>
        </w:tc>
        <w:tc>
          <w:tcPr>
            <w:tcW w:w="1843" w:type="dxa"/>
            <w:vAlign w:val="center"/>
          </w:tcPr>
          <w:p>
            <w:pPr>
              <w:pStyle w:val="13"/>
            </w:pPr>
            <w:r>
              <w:t>根据年初工作计划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6" w:name="_Toc_4_4_0000000007"/>
      <w:r>
        <w:rPr>
          <w:rFonts w:ascii="方正仿宋_GBK" w:hAnsi="方正仿宋_GBK" w:eastAsia="方正仿宋_GBK" w:cs="方正仿宋_GBK"/>
          <w:color w:val="000000"/>
          <w:sz w:val="28"/>
        </w:rPr>
        <w:t>4.婚姻登记处劳务派遣人员工资及运转绩效目标表</w:t>
      </w:r>
      <w:bookmarkEnd w:id="6"/>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314001曹妃甸区民政局本级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13020923P00029710002B</w:t>
            </w:r>
          </w:p>
        </w:tc>
        <w:tc>
          <w:tcPr>
            <w:tcW w:w="1587" w:type="dxa"/>
            <w:vAlign w:val="center"/>
          </w:tcPr>
          <w:p>
            <w:pPr>
              <w:pStyle w:val="14"/>
            </w:pPr>
            <w:r>
              <w:t>项目名称</w:t>
            </w:r>
          </w:p>
        </w:tc>
        <w:tc>
          <w:tcPr>
            <w:tcW w:w="4422" w:type="dxa"/>
            <w:gridSpan w:val="3"/>
            <w:vAlign w:val="center"/>
          </w:tcPr>
          <w:p>
            <w:pPr>
              <w:pStyle w:val="13"/>
            </w:pPr>
            <w:r>
              <w:t>婚姻登记处劳务派遣人员工资及运转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114.75</w:t>
            </w:r>
          </w:p>
        </w:tc>
        <w:tc>
          <w:tcPr>
            <w:tcW w:w="1587" w:type="dxa"/>
            <w:vAlign w:val="center"/>
          </w:tcPr>
          <w:p>
            <w:pPr>
              <w:pStyle w:val="14"/>
            </w:pPr>
            <w:r>
              <w:t>其中：财政    资金</w:t>
            </w:r>
          </w:p>
        </w:tc>
        <w:tc>
          <w:tcPr>
            <w:tcW w:w="1304" w:type="dxa"/>
            <w:vAlign w:val="center"/>
          </w:tcPr>
          <w:p>
            <w:pPr>
              <w:pStyle w:val="13"/>
            </w:pPr>
            <w:r>
              <w:t>114.75</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婚姻登记处劳务派遣人员工资及运转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1.婚姻登记处劳务派遣人员工资及运转</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婚姻服务人数</w:t>
            </w:r>
          </w:p>
        </w:tc>
        <w:tc>
          <w:tcPr>
            <w:tcW w:w="2891" w:type="dxa"/>
            <w:vAlign w:val="center"/>
          </w:tcPr>
          <w:p>
            <w:pPr>
              <w:pStyle w:val="13"/>
            </w:pPr>
            <w:r>
              <w:t>婚姻服务人数</w:t>
            </w:r>
          </w:p>
        </w:tc>
        <w:tc>
          <w:tcPr>
            <w:tcW w:w="1276" w:type="dxa"/>
            <w:vAlign w:val="center"/>
          </w:tcPr>
          <w:p>
            <w:pPr>
              <w:pStyle w:val="13"/>
            </w:pPr>
            <w:r>
              <w:t>≥1000对</w:t>
            </w:r>
          </w:p>
        </w:tc>
        <w:tc>
          <w:tcPr>
            <w:tcW w:w="1843" w:type="dxa"/>
            <w:vAlign w:val="center"/>
          </w:tcPr>
          <w:p>
            <w:pPr>
              <w:pStyle w:val="13"/>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项目完成率</w:t>
            </w:r>
          </w:p>
        </w:tc>
        <w:tc>
          <w:tcPr>
            <w:tcW w:w="2891" w:type="dxa"/>
            <w:vAlign w:val="center"/>
          </w:tcPr>
          <w:p>
            <w:pPr>
              <w:pStyle w:val="13"/>
            </w:pPr>
            <w:r>
              <w:t>项目完成率</w:t>
            </w:r>
          </w:p>
        </w:tc>
        <w:tc>
          <w:tcPr>
            <w:tcW w:w="1276" w:type="dxa"/>
            <w:vAlign w:val="center"/>
          </w:tcPr>
          <w:p>
            <w:pPr>
              <w:pStyle w:val="13"/>
            </w:pPr>
            <w:r>
              <w:t>≥94%</w:t>
            </w:r>
          </w:p>
        </w:tc>
        <w:tc>
          <w:tcPr>
            <w:tcW w:w="1843" w:type="dxa"/>
            <w:vAlign w:val="center"/>
          </w:tcPr>
          <w:p>
            <w:pPr>
              <w:pStyle w:val="13"/>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婚姻服务及时性</w:t>
            </w:r>
          </w:p>
        </w:tc>
        <w:tc>
          <w:tcPr>
            <w:tcW w:w="2891" w:type="dxa"/>
            <w:vAlign w:val="center"/>
          </w:tcPr>
          <w:p>
            <w:pPr>
              <w:pStyle w:val="13"/>
            </w:pPr>
            <w:r>
              <w:t>完成时间2023年年底</w:t>
            </w:r>
          </w:p>
        </w:tc>
        <w:tc>
          <w:tcPr>
            <w:tcW w:w="1276" w:type="dxa"/>
            <w:vAlign w:val="center"/>
          </w:tcPr>
          <w:p>
            <w:pPr>
              <w:pStyle w:val="13"/>
            </w:pPr>
            <w:r>
              <w:t>1年</w:t>
            </w:r>
          </w:p>
        </w:tc>
        <w:tc>
          <w:tcPr>
            <w:tcW w:w="1843" w:type="dxa"/>
            <w:vAlign w:val="center"/>
          </w:tcPr>
          <w:p>
            <w:pPr>
              <w:pStyle w:val="13"/>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婚姻登记运转成本</w:t>
            </w:r>
          </w:p>
        </w:tc>
        <w:tc>
          <w:tcPr>
            <w:tcW w:w="2891" w:type="dxa"/>
            <w:vAlign w:val="center"/>
          </w:tcPr>
          <w:p>
            <w:pPr>
              <w:pStyle w:val="13"/>
            </w:pPr>
            <w:r>
              <w:t>控制婚姻登记运转成本</w:t>
            </w:r>
          </w:p>
        </w:tc>
        <w:tc>
          <w:tcPr>
            <w:tcW w:w="1276" w:type="dxa"/>
            <w:vAlign w:val="center"/>
          </w:tcPr>
          <w:p>
            <w:pPr>
              <w:pStyle w:val="13"/>
            </w:pPr>
            <w:r>
              <w:t>≤114.75万元</w:t>
            </w:r>
          </w:p>
        </w:tc>
        <w:tc>
          <w:tcPr>
            <w:tcW w:w="1843" w:type="dxa"/>
            <w:vAlign w:val="center"/>
          </w:tcPr>
          <w:p>
            <w:pPr>
              <w:pStyle w:val="13"/>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婚姻服务水平提升</w:t>
            </w:r>
          </w:p>
        </w:tc>
        <w:tc>
          <w:tcPr>
            <w:tcW w:w="2891" w:type="dxa"/>
            <w:vAlign w:val="center"/>
          </w:tcPr>
          <w:p>
            <w:pPr>
              <w:pStyle w:val="13"/>
            </w:pPr>
            <w:r>
              <w:t>婚姻服务水平提升</w:t>
            </w:r>
          </w:p>
        </w:tc>
        <w:tc>
          <w:tcPr>
            <w:tcW w:w="1276" w:type="dxa"/>
            <w:vAlign w:val="center"/>
          </w:tcPr>
          <w:p>
            <w:pPr>
              <w:pStyle w:val="13"/>
            </w:pPr>
            <w:r>
              <w:t>≥98%</w:t>
            </w:r>
          </w:p>
        </w:tc>
        <w:tc>
          <w:tcPr>
            <w:tcW w:w="1843" w:type="dxa"/>
            <w:vAlign w:val="center"/>
          </w:tcPr>
          <w:p>
            <w:pPr>
              <w:pStyle w:val="13"/>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服务对象满意指标</w:t>
            </w:r>
          </w:p>
        </w:tc>
        <w:tc>
          <w:tcPr>
            <w:tcW w:w="2891" w:type="dxa"/>
            <w:vAlign w:val="center"/>
          </w:tcPr>
          <w:p>
            <w:pPr>
              <w:pStyle w:val="13"/>
            </w:pPr>
            <w:r>
              <w:t>服务对象满意指标</w:t>
            </w:r>
          </w:p>
        </w:tc>
        <w:tc>
          <w:tcPr>
            <w:tcW w:w="1276" w:type="dxa"/>
            <w:vAlign w:val="center"/>
          </w:tcPr>
          <w:p>
            <w:pPr>
              <w:pStyle w:val="13"/>
            </w:pPr>
            <w:r>
              <w:t>≥98%</w:t>
            </w:r>
          </w:p>
        </w:tc>
        <w:tc>
          <w:tcPr>
            <w:tcW w:w="1843" w:type="dxa"/>
            <w:vAlign w:val="center"/>
          </w:tcPr>
          <w:p>
            <w:pPr>
              <w:pStyle w:val="13"/>
            </w:pPr>
            <w:r>
              <w:t>根据年初工作计划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7" w:name="_Toc_4_4_0000000008"/>
      <w:r>
        <w:rPr>
          <w:rFonts w:ascii="方正仿宋_GBK" w:hAnsi="方正仿宋_GBK" w:eastAsia="方正仿宋_GBK" w:cs="方正仿宋_GBK"/>
          <w:color w:val="000000"/>
          <w:sz w:val="28"/>
        </w:rPr>
        <w:t>5.救助基金会运转绩效目标表</w:t>
      </w:r>
      <w:bookmarkEnd w:id="7"/>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314001曹妃甸区民政局本级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13020923P00008210003U</w:t>
            </w:r>
          </w:p>
        </w:tc>
        <w:tc>
          <w:tcPr>
            <w:tcW w:w="1587" w:type="dxa"/>
            <w:vAlign w:val="center"/>
          </w:tcPr>
          <w:p>
            <w:pPr>
              <w:pStyle w:val="14"/>
            </w:pPr>
            <w:r>
              <w:t>项目名称</w:t>
            </w:r>
          </w:p>
        </w:tc>
        <w:tc>
          <w:tcPr>
            <w:tcW w:w="4422" w:type="dxa"/>
            <w:gridSpan w:val="3"/>
            <w:vAlign w:val="center"/>
          </w:tcPr>
          <w:p>
            <w:pPr>
              <w:pStyle w:val="13"/>
            </w:pPr>
            <w:r>
              <w:t>救助基金会运转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11.00</w:t>
            </w:r>
          </w:p>
        </w:tc>
        <w:tc>
          <w:tcPr>
            <w:tcW w:w="1587" w:type="dxa"/>
            <w:vAlign w:val="center"/>
          </w:tcPr>
          <w:p>
            <w:pPr>
              <w:pStyle w:val="14"/>
            </w:pPr>
            <w:r>
              <w:t>其中：财政    资金</w:t>
            </w:r>
          </w:p>
        </w:tc>
        <w:tc>
          <w:tcPr>
            <w:tcW w:w="1304" w:type="dxa"/>
            <w:vAlign w:val="center"/>
          </w:tcPr>
          <w:p>
            <w:pPr>
              <w:pStyle w:val="13"/>
            </w:pPr>
            <w:r>
              <w:t>11.00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救助基金会运转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1.目标内容1救助基金会运转</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基金会运转情况</w:t>
            </w:r>
          </w:p>
        </w:tc>
        <w:tc>
          <w:tcPr>
            <w:tcW w:w="2891" w:type="dxa"/>
            <w:vAlign w:val="center"/>
          </w:tcPr>
          <w:p>
            <w:pPr>
              <w:pStyle w:val="13"/>
            </w:pPr>
            <w:r>
              <w:t>基金会运转情况</w:t>
            </w:r>
          </w:p>
        </w:tc>
        <w:tc>
          <w:tcPr>
            <w:tcW w:w="1276" w:type="dxa"/>
            <w:vAlign w:val="center"/>
          </w:tcPr>
          <w:p>
            <w:pPr>
              <w:pStyle w:val="13"/>
            </w:pPr>
            <w:r>
              <w:t>≥1个</w:t>
            </w:r>
          </w:p>
        </w:tc>
        <w:tc>
          <w:tcPr>
            <w:tcW w:w="1843" w:type="dxa"/>
            <w:vAlign w:val="center"/>
          </w:tcPr>
          <w:p>
            <w:pPr>
              <w:pStyle w:val="13"/>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群众工作中心任务完成率</w:t>
            </w:r>
          </w:p>
        </w:tc>
        <w:tc>
          <w:tcPr>
            <w:tcW w:w="2891" w:type="dxa"/>
            <w:vAlign w:val="center"/>
          </w:tcPr>
          <w:p>
            <w:pPr>
              <w:pStyle w:val="13"/>
            </w:pPr>
            <w:r>
              <w:t>群众工作中心任务完成率</w:t>
            </w:r>
          </w:p>
        </w:tc>
        <w:tc>
          <w:tcPr>
            <w:tcW w:w="1276" w:type="dxa"/>
            <w:vAlign w:val="center"/>
          </w:tcPr>
          <w:p>
            <w:pPr>
              <w:pStyle w:val="13"/>
            </w:pPr>
            <w:r>
              <w:t>≥98%</w:t>
            </w:r>
          </w:p>
        </w:tc>
        <w:tc>
          <w:tcPr>
            <w:tcW w:w="1843" w:type="dxa"/>
            <w:vAlign w:val="center"/>
          </w:tcPr>
          <w:p>
            <w:pPr>
              <w:pStyle w:val="13"/>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项目完成时间</w:t>
            </w:r>
          </w:p>
        </w:tc>
        <w:tc>
          <w:tcPr>
            <w:tcW w:w="2891" w:type="dxa"/>
            <w:vAlign w:val="center"/>
          </w:tcPr>
          <w:p>
            <w:pPr>
              <w:pStyle w:val="13"/>
            </w:pPr>
            <w:r>
              <w:t>完成时间2023年年底</w:t>
            </w:r>
          </w:p>
        </w:tc>
        <w:tc>
          <w:tcPr>
            <w:tcW w:w="1276" w:type="dxa"/>
            <w:vAlign w:val="center"/>
          </w:tcPr>
          <w:p>
            <w:pPr>
              <w:pStyle w:val="13"/>
            </w:pPr>
            <w:r>
              <w:t>1年</w:t>
            </w:r>
          </w:p>
        </w:tc>
        <w:tc>
          <w:tcPr>
            <w:tcW w:w="1843" w:type="dxa"/>
            <w:vAlign w:val="center"/>
          </w:tcPr>
          <w:p>
            <w:pPr>
              <w:pStyle w:val="13"/>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救助基金会运转成本</w:t>
            </w:r>
          </w:p>
        </w:tc>
        <w:tc>
          <w:tcPr>
            <w:tcW w:w="2891" w:type="dxa"/>
            <w:vAlign w:val="center"/>
          </w:tcPr>
          <w:p>
            <w:pPr>
              <w:pStyle w:val="13"/>
            </w:pPr>
            <w:r>
              <w:t>控制救助基金会运转成本</w:t>
            </w:r>
          </w:p>
        </w:tc>
        <w:tc>
          <w:tcPr>
            <w:tcW w:w="1276" w:type="dxa"/>
            <w:vAlign w:val="center"/>
          </w:tcPr>
          <w:p>
            <w:pPr>
              <w:pStyle w:val="13"/>
            </w:pPr>
            <w:r>
              <w:t>≤11万元</w:t>
            </w:r>
          </w:p>
        </w:tc>
        <w:tc>
          <w:tcPr>
            <w:tcW w:w="1843" w:type="dxa"/>
            <w:vAlign w:val="center"/>
          </w:tcPr>
          <w:p>
            <w:pPr>
              <w:pStyle w:val="13"/>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确保国家惠民政策落实，促进社会发展</w:t>
            </w:r>
          </w:p>
        </w:tc>
        <w:tc>
          <w:tcPr>
            <w:tcW w:w="2891" w:type="dxa"/>
            <w:vAlign w:val="center"/>
          </w:tcPr>
          <w:p>
            <w:pPr>
              <w:pStyle w:val="13"/>
            </w:pPr>
            <w:r>
              <w:t>确保国家惠民政策落实，促进社会公平正义，改善民生</w:t>
            </w:r>
          </w:p>
        </w:tc>
        <w:tc>
          <w:tcPr>
            <w:tcW w:w="1276" w:type="dxa"/>
            <w:vAlign w:val="center"/>
          </w:tcPr>
          <w:p>
            <w:pPr>
              <w:pStyle w:val="13"/>
            </w:pPr>
            <w:r>
              <w:t>≥98%</w:t>
            </w:r>
          </w:p>
        </w:tc>
        <w:tc>
          <w:tcPr>
            <w:tcW w:w="1843" w:type="dxa"/>
            <w:vAlign w:val="center"/>
          </w:tcPr>
          <w:p>
            <w:pPr>
              <w:pStyle w:val="13"/>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群众满意度</w:t>
            </w:r>
          </w:p>
        </w:tc>
        <w:tc>
          <w:tcPr>
            <w:tcW w:w="2891" w:type="dxa"/>
            <w:vAlign w:val="center"/>
          </w:tcPr>
          <w:p>
            <w:pPr>
              <w:pStyle w:val="13"/>
            </w:pPr>
            <w:r>
              <w:t>群众满意度</w:t>
            </w:r>
          </w:p>
        </w:tc>
        <w:tc>
          <w:tcPr>
            <w:tcW w:w="1276" w:type="dxa"/>
            <w:vAlign w:val="center"/>
          </w:tcPr>
          <w:p>
            <w:pPr>
              <w:pStyle w:val="13"/>
            </w:pPr>
            <w:r>
              <w:t>≥98%</w:t>
            </w:r>
          </w:p>
        </w:tc>
        <w:tc>
          <w:tcPr>
            <w:tcW w:w="1843" w:type="dxa"/>
            <w:vAlign w:val="center"/>
          </w:tcPr>
          <w:p>
            <w:pPr>
              <w:pStyle w:val="13"/>
            </w:pPr>
            <w:r>
              <w:t>根据年初工作计划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8" w:name="_Toc_4_4_0000000009"/>
      <w:r>
        <w:rPr>
          <w:rFonts w:ascii="方正仿宋_GBK" w:hAnsi="方正仿宋_GBK" w:eastAsia="方正仿宋_GBK" w:cs="方正仿宋_GBK"/>
          <w:color w:val="000000"/>
          <w:sz w:val="28"/>
        </w:rPr>
        <w:t>6.民政服务中心运转绩效目标表</w:t>
      </w:r>
      <w:bookmarkEnd w:id="8"/>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314001曹妃甸区民政局本级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13020923P00008010003G</w:t>
            </w:r>
          </w:p>
        </w:tc>
        <w:tc>
          <w:tcPr>
            <w:tcW w:w="1587" w:type="dxa"/>
            <w:vAlign w:val="center"/>
          </w:tcPr>
          <w:p>
            <w:pPr>
              <w:pStyle w:val="14"/>
            </w:pPr>
            <w:r>
              <w:t>项目名称</w:t>
            </w:r>
          </w:p>
        </w:tc>
        <w:tc>
          <w:tcPr>
            <w:tcW w:w="4422" w:type="dxa"/>
            <w:gridSpan w:val="3"/>
            <w:vAlign w:val="center"/>
          </w:tcPr>
          <w:p>
            <w:pPr>
              <w:pStyle w:val="13"/>
            </w:pPr>
            <w:r>
              <w:t>民政服务中心运转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310.00</w:t>
            </w:r>
          </w:p>
        </w:tc>
        <w:tc>
          <w:tcPr>
            <w:tcW w:w="1587" w:type="dxa"/>
            <w:vAlign w:val="center"/>
          </w:tcPr>
          <w:p>
            <w:pPr>
              <w:pStyle w:val="14"/>
            </w:pPr>
            <w:r>
              <w:t>其中：财政    资金</w:t>
            </w:r>
          </w:p>
        </w:tc>
        <w:tc>
          <w:tcPr>
            <w:tcW w:w="1304" w:type="dxa"/>
            <w:vAlign w:val="center"/>
          </w:tcPr>
          <w:p>
            <w:pPr>
              <w:pStyle w:val="13"/>
            </w:pPr>
            <w:r>
              <w:t>310.00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民政服务中心运转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1.民政服务中心运转</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民政服务运转数</w:t>
            </w:r>
          </w:p>
        </w:tc>
        <w:tc>
          <w:tcPr>
            <w:tcW w:w="2891" w:type="dxa"/>
            <w:vAlign w:val="center"/>
          </w:tcPr>
          <w:p>
            <w:pPr>
              <w:pStyle w:val="13"/>
            </w:pPr>
            <w:r>
              <w:t>民政服务机构运转服务数</w:t>
            </w:r>
          </w:p>
        </w:tc>
        <w:tc>
          <w:tcPr>
            <w:tcW w:w="1276" w:type="dxa"/>
            <w:vAlign w:val="center"/>
          </w:tcPr>
          <w:p>
            <w:pPr>
              <w:pStyle w:val="13"/>
            </w:pPr>
            <w:r>
              <w:t>≥1个</w:t>
            </w:r>
          </w:p>
        </w:tc>
        <w:tc>
          <w:tcPr>
            <w:tcW w:w="1843" w:type="dxa"/>
            <w:vAlign w:val="center"/>
          </w:tcPr>
          <w:p>
            <w:pPr>
              <w:pStyle w:val="13"/>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项目完成率</w:t>
            </w:r>
          </w:p>
        </w:tc>
        <w:tc>
          <w:tcPr>
            <w:tcW w:w="2891" w:type="dxa"/>
            <w:vAlign w:val="center"/>
          </w:tcPr>
          <w:p>
            <w:pPr>
              <w:pStyle w:val="13"/>
            </w:pPr>
            <w:r>
              <w:t>保障集中供养服务水平项目完成</w:t>
            </w:r>
          </w:p>
        </w:tc>
        <w:tc>
          <w:tcPr>
            <w:tcW w:w="1276" w:type="dxa"/>
            <w:vAlign w:val="center"/>
          </w:tcPr>
          <w:p>
            <w:pPr>
              <w:pStyle w:val="13"/>
            </w:pPr>
            <w:r>
              <w:t>≥98%</w:t>
            </w:r>
          </w:p>
        </w:tc>
        <w:tc>
          <w:tcPr>
            <w:tcW w:w="1843" w:type="dxa"/>
            <w:vAlign w:val="center"/>
          </w:tcPr>
          <w:p>
            <w:pPr>
              <w:pStyle w:val="13"/>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完成时限</w:t>
            </w:r>
          </w:p>
        </w:tc>
        <w:tc>
          <w:tcPr>
            <w:tcW w:w="2891" w:type="dxa"/>
            <w:vAlign w:val="center"/>
          </w:tcPr>
          <w:p>
            <w:pPr>
              <w:pStyle w:val="13"/>
            </w:pPr>
            <w:r>
              <w:t>2023年底之前完成</w:t>
            </w:r>
          </w:p>
        </w:tc>
        <w:tc>
          <w:tcPr>
            <w:tcW w:w="1276" w:type="dxa"/>
            <w:vAlign w:val="center"/>
          </w:tcPr>
          <w:p>
            <w:pPr>
              <w:pStyle w:val="13"/>
            </w:pPr>
            <w:r>
              <w:t>1年</w:t>
            </w:r>
          </w:p>
        </w:tc>
        <w:tc>
          <w:tcPr>
            <w:tcW w:w="1843" w:type="dxa"/>
            <w:vAlign w:val="center"/>
          </w:tcPr>
          <w:p>
            <w:pPr>
              <w:pStyle w:val="13"/>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控制运转成本</w:t>
            </w:r>
          </w:p>
        </w:tc>
        <w:tc>
          <w:tcPr>
            <w:tcW w:w="2891" w:type="dxa"/>
            <w:vAlign w:val="center"/>
          </w:tcPr>
          <w:p>
            <w:pPr>
              <w:pStyle w:val="13"/>
            </w:pPr>
            <w:r>
              <w:t>控制民政服务中心运转成本</w:t>
            </w:r>
          </w:p>
        </w:tc>
        <w:tc>
          <w:tcPr>
            <w:tcW w:w="1276" w:type="dxa"/>
            <w:vAlign w:val="center"/>
          </w:tcPr>
          <w:p>
            <w:pPr>
              <w:pStyle w:val="13"/>
            </w:pPr>
            <w:r>
              <w:t>≤310万元</w:t>
            </w:r>
          </w:p>
        </w:tc>
        <w:tc>
          <w:tcPr>
            <w:tcW w:w="1843" w:type="dxa"/>
            <w:vAlign w:val="center"/>
          </w:tcPr>
          <w:p>
            <w:pPr>
              <w:pStyle w:val="13"/>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改善生活及居住环境</w:t>
            </w:r>
          </w:p>
        </w:tc>
        <w:tc>
          <w:tcPr>
            <w:tcW w:w="2891" w:type="dxa"/>
            <w:vAlign w:val="center"/>
          </w:tcPr>
          <w:p>
            <w:pPr>
              <w:pStyle w:val="13"/>
            </w:pPr>
            <w:r>
              <w:t>保障特困人员居住环境及生活需求</w:t>
            </w:r>
          </w:p>
        </w:tc>
        <w:tc>
          <w:tcPr>
            <w:tcW w:w="1276" w:type="dxa"/>
            <w:vAlign w:val="center"/>
          </w:tcPr>
          <w:p>
            <w:pPr>
              <w:pStyle w:val="13"/>
            </w:pPr>
            <w:r>
              <w:t>≥98%</w:t>
            </w:r>
          </w:p>
        </w:tc>
        <w:tc>
          <w:tcPr>
            <w:tcW w:w="1843" w:type="dxa"/>
            <w:vAlign w:val="center"/>
          </w:tcPr>
          <w:p>
            <w:pPr>
              <w:pStyle w:val="13"/>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入住服务对象满意度</w:t>
            </w:r>
          </w:p>
        </w:tc>
        <w:tc>
          <w:tcPr>
            <w:tcW w:w="2891" w:type="dxa"/>
            <w:vAlign w:val="center"/>
          </w:tcPr>
          <w:p>
            <w:pPr>
              <w:pStyle w:val="13"/>
            </w:pPr>
            <w:r>
              <w:t>入住服务对象满意度</w:t>
            </w:r>
          </w:p>
        </w:tc>
        <w:tc>
          <w:tcPr>
            <w:tcW w:w="1276" w:type="dxa"/>
            <w:vAlign w:val="center"/>
          </w:tcPr>
          <w:p>
            <w:pPr>
              <w:pStyle w:val="13"/>
            </w:pPr>
            <w:r>
              <w:t>≥98%</w:t>
            </w:r>
          </w:p>
        </w:tc>
        <w:tc>
          <w:tcPr>
            <w:tcW w:w="1843" w:type="dxa"/>
            <w:vAlign w:val="center"/>
          </w:tcPr>
          <w:p>
            <w:pPr>
              <w:pStyle w:val="13"/>
            </w:pPr>
            <w:r>
              <w:t>根据年初工作计划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9" w:name="_Toc_4_4_0000000010"/>
      <w:r>
        <w:rPr>
          <w:rFonts w:ascii="方正仿宋_GBK" w:hAnsi="方正仿宋_GBK" w:eastAsia="方正仿宋_GBK" w:cs="方正仿宋_GBK"/>
          <w:color w:val="000000"/>
          <w:sz w:val="28"/>
        </w:rPr>
        <w:t>7.殡仪馆工资人员工资及运转绩效目标表</w:t>
      </w:r>
      <w:bookmarkEnd w:id="9"/>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314001曹妃甸区民政局本级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13020923P000078100023</w:t>
            </w:r>
          </w:p>
        </w:tc>
        <w:tc>
          <w:tcPr>
            <w:tcW w:w="1587" w:type="dxa"/>
            <w:vAlign w:val="center"/>
          </w:tcPr>
          <w:p>
            <w:pPr>
              <w:pStyle w:val="14"/>
            </w:pPr>
            <w:r>
              <w:t>项目名称</w:t>
            </w:r>
          </w:p>
        </w:tc>
        <w:tc>
          <w:tcPr>
            <w:tcW w:w="4422" w:type="dxa"/>
            <w:gridSpan w:val="3"/>
            <w:vAlign w:val="center"/>
          </w:tcPr>
          <w:p>
            <w:pPr>
              <w:pStyle w:val="13"/>
            </w:pPr>
            <w:r>
              <w:t>殡仪馆工资人员工资及运转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527.73</w:t>
            </w:r>
          </w:p>
        </w:tc>
        <w:tc>
          <w:tcPr>
            <w:tcW w:w="1587" w:type="dxa"/>
            <w:vAlign w:val="center"/>
          </w:tcPr>
          <w:p>
            <w:pPr>
              <w:pStyle w:val="14"/>
            </w:pPr>
            <w:r>
              <w:t>其中：财政    资金</w:t>
            </w:r>
          </w:p>
        </w:tc>
        <w:tc>
          <w:tcPr>
            <w:tcW w:w="1304" w:type="dxa"/>
            <w:vAlign w:val="center"/>
          </w:tcPr>
          <w:p>
            <w:pPr>
              <w:pStyle w:val="13"/>
            </w:pPr>
            <w:r>
              <w:t>527.73</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殡仪馆工资人员工资及运转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1.目标内容1殡仪馆工资人员工资及运转</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火化遗体具数</w:t>
            </w:r>
          </w:p>
        </w:tc>
        <w:tc>
          <w:tcPr>
            <w:tcW w:w="2891" w:type="dxa"/>
            <w:vAlign w:val="center"/>
          </w:tcPr>
          <w:p>
            <w:pPr>
              <w:pStyle w:val="13"/>
            </w:pPr>
            <w:r>
              <w:t>全区全年火化遗体具数</w:t>
            </w:r>
          </w:p>
        </w:tc>
        <w:tc>
          <w:tcPr>
            <w:tcW w:w="1276" w:type="dxa"/>
            <w:vAlign w:val="center"/>
          </w:tcPr>
          <w:p>
            <w:pPr>
              <w:pStyle w:val="13"/>
            </w:pPr>
            <w:r>
              <w:t>≥1600具</w:t>
            </w:r>
          </w:p>
        </w:tc>
        <w:tc>
          <w:tcPr>
            <w:tcW w:w="1843" w:type="dxa"/>
            <w:vAlign w:val="center"/>
          </w:tcPr>
          <w:p>
            <w:pPr>
              <w:pStyle w:val="13"/>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回民殡葬政策覆盖率</w:t>
            </w:r>
          </w:p>
        </w:tc>
        <w:tc>
          <w:tcPr>
            <w:tcW w:w="2891" w:type="dxa"/>
            <w:vAlign w:val="center"/>
          </w:tcPr>
          <w:p>
            <w:pPr>
              <w:pStyle w:val="13"/>
            </w:pPr>
            <w:r>
              <w:t>对符合回民殡葬政策的群体享受政策覆盖率</w:t>
            </w:r>
          </w:p>
        </w:tc>
        <w:tc>
          <w:tcPr>
            <w:tcW w:w="1276" w:type="dxa"/>
            <w:vAlign w:val="center"/>
          </w:tcPr>
          <w:p>
            <w:pPr>
              <w:pStyle w:val="13"/>
            </w:pPr>
            <w:r>
              <w:t>≥85%</w:t>
            </w:r>
          </w:p>
        </w:tc>
        <w:tc>
          <w:tcPr>
            <w:tcW w:w="1843" w:type="dxa"/>
            <w:vAlign w:val="center"/>
          </w:tcPr>
          <w:p>
            <w:pPr>
              <w:pStyle w:val="13"/>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殡仪工作完成时间</w:t>
            </w:r>
          </w:p>
        </w:tc>
        <w:tc>
          <w:tcPr>
            <w:tcW w:w="2891" w:type="dxa"/>
            <w:vAlign w:val="center"/>
          </w:tcPr>
          <w:p>
            <w:pPr>
              <w:pStyle w:val="13"/>
            </w:pPr>
            <w:r>
              <w:t>2023年底之前完成</w:t>
            </w:r>
          </w:p>
        </w:tc>
        <w:tc>
          <w:tcPr>
            <w:tcW w:w="1276" w:type="dxa"/>
            <w:vAlign w:val="center"/>
          </w:tcPr>
          <w:p>
            <w:pPr>
              <w:pStyle w:val="13"/>
            </w:pPr>
            <w:r>
              <w:t>1年</w:t>
            </w:r>
          </w:p>
        </w:tc>
        <w:tc>
          <w:tcPr>
            <w:tcW w:w="1843" w:type="dxa"/>
            <w:vAlign w:val="center"/>
          </w:tcPr>
          <w:p>
            <w:pPr>
              <w:pStyle w:val="13"/>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殡仪馆工资及运转成本</w:t>
            </w:r>
          </w:p>
        </w:tc>
        <w:tc>
          <w:tcPr>
            <w:tcW w:w="2891" w:type="dxa"/>
            <w:vAlign w:val="center"/>
          </w:tcPr>
          <w:p>
            <w:pPr>
              <w:pStyle w:val="13"/>
            </w:pPr>
            <w:r>
              <w:t>控制殡仪馆工资及运转财政负担资金</w:t>
            </w:r>
          </w:p>
        </w:tc>
        <w:tc>
          <w:tcPr>
            <w:tcW w:w="1276" w:type="dxa"/>
            <w:vAlign w:val="center"/>
          </w:tcPr>
          <w:p>
            <w:pPr>
              <w:pStyle w:val="13"/>
            </w:pPr>
            <w:r>
              <w:t>≤527.73%</w:t>
            </w:r>
          </w:p>
        </w:tc>
        <w:tc>
          <w:tcPr>
            <w:tcW w:w="1843" w:type="dxa"/>
            <w:vAlign w:val="center"/>
          </w:tcPr>
          <w:p>
            <w:pPr>
              <w:pStyle w:val="13"/>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实行殡葬减免</w:t>
            </w:r>
          </w:p>
        </w:tc>
        <w:tc>
          <w:tcPr>
            <w:tcW w:w="2891" w:type="dxa"/>
            <w:vAlign w:val="center"/>
          </w:tcPr>
          <w:p>
            <w:pPr>
              <w:pStyle w:val="13"/>
            </w:pPr>
            <w:r>
              <w:t>实行殡葬减免，切实减轻群众殡葬支付负担</w:t>
            </w:r>
          </w:p>
        </w:tc>
        <w:tc>
          <w:tcPr>
            <w:tcW w:w="1276" w:type="dxa"/>
            <w:vAlign w:val="center"/>
          </w:tcPr>
          <w:p>
            <w:pPr>
              <w:pStyle w:val="13"/>
            </w:pPr>
            <w:r>
              <w:t>≥70%</w:t>
            </w:r>
          </w:p>
        </w:tc>
        <w:tc>
          <w:tcPr>
            <w:tcW w:w="1843" w:type="dxa"/>
            <w:vAlign w:val="center"/>
          </w:tcPr>
          <w:p>
            <w:pPr>
              <w:pStyle w:val="13"/>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殡葬服务群众满意度</w:t>
            </w:r>
          </w:p>
        </w:tc>
        <w:tc>
          <w:tcPr>
            <w:tcW w:w="2891" w:type="dxa"/>
            <w:vAlign w:val="center"/>
          </w:tcPr>
          <w:p>
            <w:pPr>
              <w:pStyle w:val="13"/>
            </w:pPr>
            <w:r>
              <w:t>弘扬绿色殡葬，殡葬服务群众满意度</w:t>
            </w:r>
          </w:p>
        </w:tc>
        <w:tc>
          <w:tcPr>
            <w:tcW w:w="1276" w:type="dxa"/>
            <w:vAlign w:val="center"/>
          </w:tcPr>
          <w:p>
            <w:pPr>
              <w:pStyle w:val="13"/>
            </w:pPr>
            <w:r>
              <w:t>≥98%</w:t>
            </w:r>
          </w:p>
        </w:tc>
        <w:tc>
          <w:tcPr>
            <w:tcW w:w="1843" w:type="dxa"/>
            <w:vAlign w:val="center"/>
          </w:tcPr>
          <w:p>
            <w:pPr>
              <w:pStyle w:val="13"/>
            </w:pPr>
            <w:r>
              <w:t>根据年初工作计划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0" w:name="_Toc_4_4_0000000011"/>
      <w:r>
        <w:rPr>
          <w:rFonts w:ascii="方正仿宋_GBK" w:hAnsi="方正仿宋_GBK" w:eastAsia="方正仿宋_GBK" w:cs="方正仿宋_GBK"/>
          <w:color w:val="000000"/>
          <w:sz w:val="28"/>
        </w:rPr>
        <w:t>8.2022年省级财政养老服务体系建设经费绩效目标表</w:t>
      </w:r>
      <w:bookmarkEnd w:id="10"/>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314001曹妃甸区民政局本级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13020922P001690100013</w:t>
            </w:r>
          </w:p>
        </w:tc>
        <w:tc>
          <w:tcPr>
            <w:tcW w:w="1587" w:type="dxa"/>
            <w:vAlign w:val="center"/>
          </w:tcPr>
          <w:p>
            <w:pPr>
              <w:pStyle w:val="14"/>
            </w:pPr>
            <w:r>
              <w:t>项目名称</w:t>
            </w:r>
          </w:p>
        </w:tc>
        <w:tc>
          <w:tcPr>
            <w:tcW w:w="4422" w:type="dxa"/>
            <w:gridSpan w:val="3"/>
            <w:vAlign w:val="center"/>
          </w:tcPr>
          <w:p>
            <w:pPr>
              <w:pStyle w:val="13"/>
            </w:pPr>
            <w:r>
              <w:t>2022年省级财政养老服务体系建设经费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7.00</w:t>
            </w:r>
          </w:p>
        </w:tc>
        <w:tc>
          <w:tcPr>
            <w:tcW w:w="1587" w:type="dxa"/>
            <w:vAlign w:val="center"/>
          </w:tcPr>
          <w:p>
            <w:pPr>
              <w:pStyle w:val="14"/>
            </w:pPr>
            <w:r>
              <w:t>其中：财政    资金</w:t>
            </w:r>
          </w:p>
        </w:tc>
        <w:tc>
          <w:tcPr>
            <w:tcW w:w="1304" w:type="dxa"/>
            <w:vAlign w:val="center"/>
          </w:tcPr>
          <w:p>
            <w:pPr>
              <w:pStyle w:val="13"/>
            </w:pPr>
            <w:r>
              <w:t>7.00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2023年省级财政养老服务体系建设经费，统筹用于本行政区域内养老服务体系建设。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1.2022年省级财政养老服务体系建设经费的通知</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质量指标</w:t>
            </w:r>
          </w:p>
        </w:tc>
        <w:tc>
          <w:tcPr>
            <w:tcW w:w="1327" w:type="dxa"/>
            <w:vAlign w:val="center"/>
          </w:tcPr>
          <w:p>
            <w:pPr>
              <w:pStyle w:val="13"/>
            </w:pPr>
            <w:r>
              <w:t>检查项目完成率</w:t>
            </w:r>
          </w:p>
        </w:tc>
        <w:tc>
          <w:tcPr>
            <w:tcW w:w="2654" w:type="dxa"/>
            <w:vAlign w:val="center"/>
          </w:tcPr>
          <w:p>
            <w:pPr>
              <w:pStyle w:val="13"/>
            </w:pPr>
            <w:r>
              <w:t>检查项目完成率</w:t>
            </w:r>
          </w:p>
        </w:tc>
        <w:tc>
          <w:tcPr>
            <w:tcW w:w="1327" w:type="dxa"/>
            <w:vAlign w:val="center"/>
          </w:tcPr>
          <w:p>
            <w:pPr>
              <w:pStyle w:val="13"/>
            </w:pPr>
            <w:r>
              <w:t>≥92%</w:t>
            </w:r>
          </w:p>
        </w:tc>
        <w:tc>
          <w:tcPr>
            <w:tcW w:w="1327" w:type="dxa"/>
            <w:vAlign w:val="center"/>
          </w:tcPr>
          <w:p>
            <w:pPr>
              <w:pStyle w:val="13"/>
            </w:pPr>
            <w:r>
              <w:t>唐财社【2022】6号 2022年省级财政养老服务体系建设经费  7万元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数量指标</w:t>
            </w:r>
          </w:p>
        </w:tc>
        <w:tc>
          <w:tcPr>
            <w:tcW w:w="1327" w:type="dxa"/>
            <w:vAlign w:val="center"/>
          </w:tcPr>
          <w:p>
            <w:pPr>
              <w:pStyle w:val="13"/>
              <w:rPr>
                <w:rFonts w:hint="eastAsia" w:eastAsia="方正书宋_GBK"/>
                <w:lang w:val="en-US" w:eastAsia="zh-CN"/>
              </w:rPr>
            </w:pPr>
            <w:r>
              <w:rPr>
                <w:rFonts w:hint="eastAsia"/>
                <w:lang w:val="en-US" w:eastAsia="zh-CN"/>
              </w:rPr>
              <w:t>民办养老机构运营补贴发放次数</w:t>
            </w:r>
          </w:p>
        </w:tc>
        <w:tc>
          <w:tcPr>
            <w:tcW w:w="2654" w:type="dxa"/>
            <w:vAlign w:val="center"/>
          </w:tcPr>
          <w:p>
            <w:pPr>
              <w:pStyle w:val="13"/>
            </w:pPr>
            <w:r>
              <w:rPr>
                <w:rFonts w:hint="eastAsia"/>
                <w:lang w:val="en-US" w:eastAsia="zh-CN"/>
              </w:rPr>
              <w:t>民办养老机构运营补贴发放次数</w:t>
            </w:r>
          </w:p>
        </w:tc>
        <w:tc>
          <w:tcPr>
            <w:tcW w:w="1327" w:type="dxa"/>
            <w:vAlign w:val="center"/>
          </w:tcPr>
          <w:p>
            <w:pPr>
              <w:pStyle w:val="13"/>
              <w:rPr>
                <w:rFonts w:hint="eastAsia" w:eastAsia="方正书宋_GBK"/>
                <w:lang w:val="en-US" w:eastAsia="zh-CN"/>
              </w:rPr>
            </w:pPr>
            <w:r>
              <w:t>≥</w:t>
            </w:r>
            <w:r>
              <w:rPr>
                <w:rFonts w:hint="eastAsia"/>
                <w:lang w:val="en-US" w:eastAsia="zh-CN"/>
              </w:rPr>
              <w:t>1次</w:t>
            </w:r>
          </w:p>
        </w:tc>
        <w:tc>
          <w:tcPr>
            <w:tcW w:w="1327" w:type="dxa"/>
            <w:vAlign w:val="center"/>
          </w:tcPr>
          <w:p>
            <w:pPr>
              <w:pStyle w:val="13"/>
            </w:pPr>
            <w:r>
              <w:t>唐财社【2022】6号 2022年省级财政养老服务体系建设经费  7万元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补贴发放期限</w:t>
            </w:r>
          </w:p>
        </w:tc>
        <w:tc>
          <w:tcPr>
            <w:tcW w:w="2654" w:type="dxa"/>
            <w:vAlign w:val="center"/>
          </w:tcPr>
          <w:p>
            <w:pPr>
              <w:pStyle w:val="13"/>
            </w:pPr>
            <w:r>
              <w:t>补贴发放期限</w:t>
            </w:r>
          </w:p>
        </w:tc>
        <w:tc>
          <w:tcPr>
            <w:tcW w:w="1327" w:type="dxa"/>
            <w:vAlign w:val="center"/>
          </w:tcPr>
          <w:p>
            <w:pPr>
              <w:pStyle w:val="13"/>
            </w:pPr>
            <w:r>
              <w:t>≤1年</w:t>
            </w:r>
          </w:p>
        </w:tc>
        <w:tc>
          <w:tcPr>
            <w:tcW w:w="1327" w:type="dxa"/>
            <w:vAlign w:val="center"/>
          </w:tcPr>
          <w:p>
            <w:pPr>
              <w:pStyle w:val="13"/>
            </w:pPr>
            <w:r>
              <w:t>唐财社【2022】6号 2022年省级财政养老服务体系建设经费  7万元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补贴发放标准</w:t>
            </w:r>
          </w:p>
        </w:tc>
        <w:tc>
          <w:tcPr>
            <w:tcW w:w="2654" w:type="dxa"/>
            <w:vAlign w:val="center"/>
          </w:tcPr>
          <w:p>
            <w:pPr>
              <w:pStyle w:val="13"/>
            </w:pPr>
            <w:r>
              <w:t>补贴发放标准</w:t>
            </w:r>
          </w:p>
        </w:tc>
        <w:tc>
          <w:tcPr>
            <w:tcW w:w="1327" w:type="dxa"/>
            <w:vAlign w:val="center"/>
          </w:tcPr>
          <w:p>
            <w:pPr>
              <w:pStyle w:val="13"/>
            </w:pPr>
            <w:r>
              <w:t>≤7万元</w:t>
            </w:r>
          </w:p>
        </w:tc>
        <w:tc>
          <w:tcPr>
            <w:tcW w:w="1327" w:type="dxa"/>
            <w:vAlign w:val="center"/>
          </w:tcPr>
          <w:p>
            <w:pPr>
              <w:pStyle w:val="13"/>
            </w:pPr>
            <w:r>
              <w:t>唐财社【2022】6号 2022年省级财政养老服务体系建设经费  7万元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效益指标</w:t>
            </w:r>
          </w:p>
        </w:tc>
        <w:tc>
          <w:tcPr>
            <w:tcW w:w="1327" w:type="dxa"/>
            <w:vAlign w:val="center"/>
          </w:tcPr>
          <w:p>
            <w:pPr>
              <w:pStyle w:val="13"/>
              <w:ind w:firstLine="0" w:firstLineChars="0"/>
            </w:pPr>
            <w:r>
              <w:t>社会效益指标</w:t>
            </w:r>
          </w:p>
        </w:tc>
        <w:tc>
          <w:tcPr>
            <w:tcW w:w="1327" w:type="dxa"/>
            <w:vAlign w:val="center"/>
          </w:tcPr>
          <w:p>
            <w:pPr>
              <w:pStyle w:val="13"/>
            </w:pPr>
            <w:r>
              <w:t>提高效率</w:t>
            </w:r>
          </w:p>
        </w:tc>
        <w:tc>
          <w:tcPr>
            <w:tcW w:w="2654" w:type="dxa"/>
            <w:vAlign w:val="center"/>
          </w:tcPr>
          <w:p>
            <w:pPr>
              <w:pStyle w:val="13"/>
            </w:pPr>
            <w:r>
              <w:t>提高效率</w:t>
            </w:r>
          </w:p>
        </w:tc>
        <w:tc>
          <w:tcPr>
            <w:tcW w:w="1327" w:type="dxa"/>
            <w:vAlign w:val="center"/>
          </w:tcPr>
          <w:p>
            <w:pPr>
              <w:pStyle w:val="13"/>
            </w:pPr>
            <w:r>
              <w:t>≥93%</w:t>
            </w:r>
          </w:p>
        </w:tc>
        <w:tc>
          <w:tcPr>
            <w:tcW w:w="1327" w:type="dxa"/>
            <w:vAlign w:val="center"/>
          </w:tcPr>
          <w:p>
            <w:pPr>
              <w:pStyle w:val="13"/>
            </w:pPr>
            <w:r>
              <w:t>唐财社【2022】6号 2022年省级财政养老服务体系建设经费  7万元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服务对象满意度</w:t>
            </w:r>
          </w:p>
        </w:tc>
        <w:tc>
          <w:tcPr>
            <w:tcW w:w="2654" w:type="dxa"/>
            <w:vAlign w:val="center"/>
          </w:tcPr>
          <w:p>
            <w:pPr>
              <w:pStyle w:val="13"/>
            </w:pPr>
            <w:r>
              <w:t>服务对象满意度</w:t>
            </w:r>
          </w:p>
        </w:tc>
        <w:tc>
          <w:tcPr>
            <w:tcW w:w="1327" w:type="dxa"/>
            <w:vAlign w:val="center"/>
          </w:tcPr>
          <w:p>
            <w:pPr>
              <w:pStyle w:val="13"/>
            </w:pPr>
            <w:r>
              <w:t>≥98%</w:t>
            </w:r>
          </w:p>
        </w:tc>
        <w:tc>
          <w:tcPr>
            <w:tcW w:w="1327" w:type="dxa"/>
            <w:vAlign w:val="center"/>
          </w:tcPr>
          <w:p>
            <w:pPr>
              <w:pStyle w:val="13"/>
            </w:pPr>
            <w:r>
              <w:t>唐财社【2022】6号 2022年省级财政养老服务体系建设经费  7万元</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1" w:name="_Toc_4_4_0000000012"/>
      <w:r>
        <w:rPr>
          <w:rFonts w:ascii="方正仿宋_GBK" w:hAnsi="方正仿宋_GBK" w:eastAsia="方正仿宋_GBK" w:cs="方正仿宋_GBK"/>
          <w:color w:val="000000"/>
          <w:sz w:val="28"/>
        </w:rPr>
        <w:t>9.2022年市级彩票公益金支持社会福利事业专项资金绩效目标表</w:t>
      </w:r>
      <w:bookmarkEnd w:id="11"/>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314001曹妃甸区民政局本级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13020922P00092810001J</w:t>
            </w:r>
          </w:p>
        </w:tc>
        <w:tc>
          <w:tcPr>
            <w:tcW w:w="1587" w:type="dxa"/>
            <w:vAlign w:val="center"/>
          </w:tcPr>
          <w:p>
            <w:pPr>
              <w:pStyle w:val="14"/>
            </w:pPr>
            <w:r>
              <w:t>项目名称</w:t>
            </w:r>
          </w:p>
        </w:tc>
        <w:tc>
          <w:tcPr>
            <w:tcW w:w="4422" w:type="dxa"/>
            <w:gridSpan w:val="3"/>
            <w:vAlign w:val="center"/>
          </w:tcPr>
          <w:p>
            <w:pPr>
              <w:pStyle w:val="13"/>
            </w:pPr>
            <w:r>
              <w:t>2022年市级彩票公益金支持社会福利事业专项资金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3.00</w:t>
            </w:r>
          </w:p>
        </w:tc>
        <w:tc>
          <w:tcPr>
            <w:tcW w:w="1587" w:type="dxa"/>
            <w:vAlign w:val="center"/>
          </w:tcPr>
          <w:p>
            <w:pPr>
              <w:pStyle w:val="14"/>
            </w:pPr>
            <w:r>
              <w:t>其中：财政    资金</w:t>
            </w:r>
          </w:p>
        </w:tc>
        <w:tc>
          <w:tcPr>
            <w:tcW w:w="1304" w:type="dxa"/>
            <w:vAlign w:val="center"/>
          </w:tcPr>
          <w:p>
            <w:pPr>
              <w:pStyle w:val="13"/>
            </w:pPr>
            <w:r>
              <w:t>3.00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预算资金3万元，其中：财政资金3万元，其他资金0万元，主要用于2023年市级彩票公益金支持社会福利事业专项资金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1.目标内容1 2022年市级彩票公益金支持社会福利事业专项资金</w:t>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rPr>
                <w:rFonts w:hint="eastAsia" w:eastAsia="方正书宋_GBK"/>
                <w:lang w:eastAsia="zh-CN"/>
              </w:rPr>
            </w:pPr>
            <w:r>
              <w:rPr>
                <w:rFonts w:hint="eastAsia"/>
                <w:lang w:eastAsia="zh-CN"/>
              </w:rPr>
              <w:t>支持农村公益性公墓个数</w:t>
            </w:r>
          </w:p>
        </w:tc>
        <w:tc>
          <w:tcPr>
            <w:tcW w:w="2654" w:type="dxa"/>
            <w:vAlign w:val="center"/>
          </w:tcPr>
          <w:p>
            <w:pPr>
              <w:pStyle w:val="13"/>
            </w:pPr>
            <w:r>
              <w:rPr>
                <w:rFonts w:hint="eastAsia"/>
                <w:lang w:eastAsia="zh-CN"/>
              </w:rPr>
              <w:t>支持农村公益性公墓个数</w:t>
            </w:r>
          </w:p>
        </w:tc>
        <w:tc>
          <w:tcPr>
            <w:tcW w:w="1327" w:type="dxa"/>
            <w:vAlign w:val="center"/>
          </w:tcPr>
          <w:p>
            <w:pPr>
              <w:pStyle w:val="13"/>
              <w:rPr>
                <w:rFonts w:hint="eastAsia" w:eastAsia="方正书宋_GBK"/>
                <w:lang w:val="en-US" w:eastAsia="zh-CN"/>
              </w:rPr>
            </w:pPr>
            <w:r>
              <w:t>≥</w:t>
            </w:r>
            <w:r>
              <w:rPr>
                <w:rFonts w:hint="eastAsia"/>
                <w:lang w:val="en-US" w:eastAsia="zh-CN"/>
              </w:rPr>
              <w:t>1个</w:t>
            </w:r>
          </w:p>
        </w:tc>
        <w:tc>
          <w:tcPr>
            <w:tcW w:w="1327" w:type="dxa"/>
            <w:vAlign w:val="center"/>
          </w:tcPr>
          <w:p>
            <w:pPr>
              <w:pStyle w:val="13"/>
            </w:pPr>
            <w:r>
              <w:t>唐财社[2021]102号《关于提前下达2022年市级彩票公益金支持社会福利事业专项资金预算的通知》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项目完成率</w:t>
            </w:r>
          </w:p>
        </w:tc>
        <w:tc>
          <w:tcPr>
            <w:tcW w:w="2654" w:type="dxa"/>
            <w:vAlign w:val="center"/>
          </w:tcPr>
          <w:p>
            <w:pPr>
              <w:pStyle w:val="13"/>
            </w:pPr>
            <w:r>
              <w:t>项目完成率</w:t>
            </w:r>
          </w:p>
        </w:tc>
        <w:tc>
          <w:tcPr>
            <w:tcW w:w="1327" w:type="dxa"/>
            <w:vAlign w:val="center"/>
          </w:tcPr>
          <w:p>
            <w:pPr>
              <w:pStyle w:val="13"/>
            </w:pPr>
            <w:r>
              <w:t>≥95%</w:t>
            </w:r>
          </w:p>
        </w:tc>
        <w:tc>
          <w:tcPr>
            <w:tcW w:w="1327" w:type="dxa"/>
            <w:vAlign w:val="center"/>
          </w:tcPr>
          <w:p>
            <w:pPr>
              <w:pStyle w:val="13"/>
            </w:pPr>
            <w:r>
              <w:t>唐财社[2021]102号《关于提前下达2022年市级彩票公益金支持社会福利事业专项资金预算的通知》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完成时限</w:t>
            </w:r>
          </w:p>
        </w:tc>
        <w:tc>
          <w:tcPr>
            <w:tcW w:w="2654" w:type="dxa"/>
            <w:vAlign w:val="center"/>
          </w:tcPr>
          <w:p>
            <w:pPr>
              <w:pStyle w:val="13"/>
            </w:pPr>
            <w:r>
              <w:t>完成时限</w:t>
            </w:r>
          </w:p>
        </w:tc>
        <w:tc>
          <w:tcPr>
            <w:tcW w:w="1327" w:type="dxa"/>
            <w:vAlign w:val="center"/>
          </w:tcPr>
          <w:p>
            <w:pPr>
              <w:pStyle w:val="13"/>
            </w:pPr>
            <w:r>
              <w:t>≤1年</w:t>
            </w:r>
          </w:p>
        </w:tc>
        <w:tc>
          <w:tcPr>
            <w:tcW w:w="1327" w:type="dxa"/>
            <w:vAlign w:val="center"/>
          </w:tcPr>
          <w:p>
            <w:pPr>
              <w:pStyle w:val="13"/>
            </w:pPr>
            <w:r>
              <w:t>唐财社[2021]102号《关于提前下达2022年市级彩票公益金支持社会福利事业专项资金预算的通知》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ind w:firstLine="0" w:firstLineChars="0"/>
              <w:rPr>
                <w:rFonts w:hint="eastAsia" w:eastAsia="方正书宋_GBK"/>
                <w:lang w:eastAsia="zh-CN"/>
              </w:rPr>
            </w:pPr>
            <w:r>
              <w:t>成本</w:t>
            </w:r>
            <w:r>
              <w:rPr>
                <w:rFonts w:hint="eastAsia"/>
                <w:lang w:eastAsia="zh-CN"/>
              </w:rPr>
              <w:t>指标</w:t>
            </w:r>
          </w:p>
        </w:tc>
        <w:tc>
          <w:tcPr>
            <w:tcW w:w="1327" w:type="dxa"/>
            <w:vAlign w:val="center"/>
          </w:tcPr>
          <w:p>
            <w:pPr>
              <w:pStyle w:val="13"/>
              <w:ind w:firstLine="0" w:firstLineChars="0"/>
            </w:pPr>
            <w:r>
              <w:t>项目预算成本</w:t>
            </w:r>
          </w:p>
        </w:tc>
        <w:tc>
          <w:tcPr>
            <w:tcW w:w="2654" w:type="dxa"/>
            <w:vAlign w:val="center"/>
          </w:tcPr>
          <w:p>
            <w:pPr>
              <w:pStyle w:val="13"/>
              <w:ind w:firstLine="0" w:firstLineChars="0"/>
            </w:pPr>
            <w:r>
              <w:t>≤</w:t>
            </w:r>
            <w:r>
              <w:rPr>
                <w:rFonts w:hint="eastAsia"/>
                <w:lang w:val="en-US" w:eastAsia="zh-CN"/>
              </w:rPr>
              <w:t>3</w:t>
            </w:r>
            <w:r>
              <w:t>万项目预算成本</w:t>
            </w:r>
          </w:p>
        </w:tc>
        <w:tc>
          <w:tcPr>
            <w:tcW w:w="1327" w:type="dxa"/>
            <w:vAlign w:val="center"/>
          </w:tcPr>
          <w:p>
            <w:pPr>
              <w:pStyle w:val="13"/>
              <w:ind w:firstLine="0" w:firstLineChars="0"/>
            </w:pPr>
            <w:r>
              <w:t>≤</w:t>
            </w:r>
            <w:r>
              <w:rPr>
                <w:rFonts w:hint="eastAsia"/>
                <w:lang w:val="en-US" w:eastAsia="zh-CN"/>
              </w:rPr>
              <w:t>3</w:t>
            </w:r>
            <w:r>
              <w:t>万</w:t>
            </w:r>
          </w:p>
        </w:tc>
        <w:tc>
          <w:tcPr>
            <w:tcW w:w="1327" w:type="dxa"/>
            <w:vAlign w:val="center"/>
          </w:tcPr>
          <w:p>
            <w:pPr>
              <w:pStyle w:val="13"/>
            </w:pPr>
            <w:r>
              <w:t>唐财社[2021]102号《关于提前下达2022年市级彩票公益金支持社会福利事业专项资金预算的通知》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效益指标</w:t>
            </w:r>
          </w:p>
        </w:tc>
        <w:tc>
          <w:tcPr>
            <w:tcW w:w="1327" w:type="dxa"/>
            <w:vAlign w:val="center"/>
          </w:tcPr>
          <w:p>
            <w:pPr>
              <w:pStyle w:val="13"/>
              <w:ind w:firstLine="0" w:firstLineChars="0"/>
            </w:pPr>
            <w:r>
              <w:t>社会效益指标</w:t>
            </w:r>
          </w:p>
        </w:tc>
        <w:tc>
          <w:tcPr>
            <w:tcW w:w="1327" w:type="dxa"/>
            <w:vAlign w:val="center"/>
          </w:tcPr>
          <w:p>
            <w:pPr>
              <w:pStyle w:val="13"/>
              <w:ind w:firstLine="0" w:firstLineChars="0"/>
            </w:pPr>
            <w:r>
              <w:t>人民期望率</w:t>
            </w:r>
          </w:p>
        </w:tc>
        <w:tc>
          <w:tcPr>
            <w:tcW w:w="2654" w:type="dxa"/>
            <w:vAlign w:val="center"/>
          </w:tcPr>
          <w:p>
            <w:pPr>
              <w:pStyle w:val="13"/>
              <w:ind w:firstLine="0" w:firstLineChars="0"/>
            </w:pPr>
            <w:r>
              <w:t>人民期望率</w:t>
            </w:r>
          </w:p>
        </w:tc>
        <w:tc>
          <w:tcPr>
            <w:tcW w:w="1327" w:type="dxa"/>
            <w:vAlign w:val="center"/>
          </w:tcPr>
          <w:p>
            <w:pPr>
              <w:pStyle w:val="13"/>
              <w:ind w:firstLine="0" w:firstLineChars="0"/>
            </w:pPr>
            <w:r>
              <w:t>≥96%</w:t>
            </w:r>
          </w:p>
        </w:tc>
        <w:tc>
          <w:tcPr>
            <w:tcW w:w="1327" w:type="dxa"/>
            <w:vAlign w:val="center"/>
          </w:tcPr>
          <w:p>
            <w:pPr>
              <w:pStyle w:val="13"/>
              <w:ind w:firstLine="0" w:firstLineChars="0"/>
            </w:pPr>
            <w:r>
              <w:t>唐财社[2021]102号《关于提前下达2022年市级彩票公益金支持社会福利事业专项资金预算的通知》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群众满意度</w:t>
            </w:r>
          </w:p>
        </w:tc>
        <w:tc>
          <w:tcPr>
            <w:tcW w:w="2654" w:type="dxa"/>
            <w:vAlign w:val="center"/>
          </w:tcPr>
          <w:p>
            <w:pPr>
              <w:pStyle w:val="13"/>
            </w:pPr>
            <w:r>
              <w:t>群众满意度</w:t>
            </w:r>
          </w:p>
        </w:tc>
        <w:tc>
          <w:tcPr>
            <w:tcW w:w="1327" w:type="dxa"/>
            <w:vAlign w:val="center"/>
          </w:tcPr>
          <w:p>
            <w:pPr>
              <w:pStyle w:val="13"/>
            </w:pPr>
            <w:r>
              <w:t>≥98%</w:t>
            </w:r>
          </w:p>
        </w:tc>
        <w:tc>
          <w:tcPr>
            <w:tcW w:w="1327" w:type="dxa"/>
            <w:vAlign w:val="center"/>
          </w:tcPr>
          <w:p>
            <w:pPr>
              <w:pStyle w:val="13"/>
            </w:pPr>
            <w:r>
              <w:t>唐财社[2021]102号《关于提前下达2022年市级彩票公益金支持社会福利事业专项资金预算的通知》</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2" w:name="_Toc_4_4_0000000013"/>
      <w:r>
        <w:rPr>
          <w:rFonts w:ascii="方正仿宋_GBK" w:hAnsi="方正仿宋_GBK" w:eastAsia="方正仿宋_GBK" w:cs="方正仿宋_GBK"/>
          <w:color w:val="000000"/>
          <w:sz w:val="28"/>
        </w:rPr>
        <w:t>10.2022年市级养老服务体系建设补助资金绩效目标表</w:t>
      </w:r>
      <w:bookmarkEnd w:id="12"/>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314001曹妃甸区民政局本级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13020922P00092510001H</w:t>
            </w:r>
          </w:p>
        </w:tc>
        <w:tc>
          <w:tcPr>
            <w:tcW w:w="1587" w:type="dxa"/>
            <w:vAlign w:val="center"/>
          </w:tcPr>
          <w:p>
            <w:pPr>
              <w:pStyle w:val="14"/>
            </w:pPr>
            <w:r>
              <w:t>项目名称</w:t>
            </w:r>
          </w:p>
        </w:tc>
        <w:tc>
          <w:tcPr>
            <w:tcW w:w="4422" w:type="dxa"/>
            <w:gridSpan w:val="3"/>
            <w:vAlign w:val="center"/>
          </w:tcPr>
          <w:p>
            <w:pPr>
              <w:pStyle w:val="13"/>
            </w:pPr>
            <w:r>
              <w:t>2022年市级养老服务体系建设补助资金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18.00</w:t>
            </w:r>
          </w:p>
        </w:tc>
        <w:tc>
          <w:tcPr>
            <w:tcW w:w="1587" w:type="dxa"/>
            <w:vAlign w:val="center"/>
          </w:tcPr>
          <w:p>
            <w:pPr>
              <w:pStyle w:val="14"/>
            </w:pPr>
            <w:r>
              <w:t>其中：财政    资金</w:t>
            </w:r>
          </w:p>
        </w:tc>
        <w:tc>
          <w:tcPr>
            <w:tcW w:w="1304" w:type="dxa"/>
            <w:vAlign w:val="center"/>
          </w:tcPr>
          <w:p>
            <w:pPr>
              <w:pStyle w:val="13"/>
            </w:pPr>
            <w:r>
              <w:t>18.00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预算资金18万元，其中：财政资金18万元，其他资金0万元，主要用于 2023年市级养老服务体系建设补助资金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1.目标内容1  2022年市级养老服务体系建设补助资金</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养老机构运营（护理）补贴和养老</w:t>
            </w:r>
          </w:p>
        </w:tc>
        <w:tc>
          <w:tcPr>
            <w:tcW w:w="2654" w:type="dxa"/>
            <w:vAlign w:val="center"/>
          </w:tcPr>
          <w:p>
            <w:pPr>
              <w:pStyle w:val="13"/>
            </w:pPr>
            <w:r>
              <w:t>养老机构运营（护理）补贴和养老机构综合责任保险补贴床位数量</w:t>
            </w:r>
          </w:p>
        </w:tc>
        <w:tc>
          <w:tcPr>
            <w:tcW w:w="1327" w:type="dxa"/>
            <w:vAlign w:val="center"/>
          </w:tcPr>
          <w:p>
            <w:pPr>
              <w:pStyle w:val="13"/>
            </w:pPr>
            <w:r>
              <w:t>≥200张</w:t>
            </w:r>
          </w:p>
        </w:tc>
        <w:tc>
          <w:tcPr>
            <w:tcW w:w="1327" w:type="dxa"/>
            <w:vAlign w:val="center"/>
          </w:tcPr>
          <w:p>
            <w:pPr>
              <w:pStyle w:val="13"/>
            </w:pPr>
            <w:r>
              <w:t>唐财社[2021]101号《关于提前下达2022年市级养老服务体系建设补助资金的通知》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养老服务体系建设完成情况</w:t>
            </w:r>
          </w:p>
        </w:tc>
        <w:tc>
          <w:tcPr>
            <w:tcW w:w="2654" w:type="dxa"/>
            <w:vAlign w:val="center"/>
          </w:tcPr>
          <w:p>
            <w:pPr>
              <w:pStyle w:val="13"/>
            </w:pPr>
            <w:r>
              <w:t>养老服务体系建设完成情况</w:t>
            </w:r>
          </w:p>
        </w:tc>
        <w:tc>
          <w:tcPr>
            <w:tcW w:w="1327" w:type="dxa"/>
            <w:vAlign w:val="center"/>
          </w:tcPr>
          <w:p>
            <w:pPr>
              <w:pStyle w:val="13"/>
            </w:pPr>
            <w:r>
              <w:t>≥98%</w:t>
            </w:r>
          </w:p>
        </w:tc>
        <w:tc>
          <w:tcPr>
            <w:tcW w:w="1327" w:type="dxa"/>
            <w:vAlign w:val="center"/>
          </w:tcPr>
          <w:p>
            <w:pPr>
              <w:pStyle w:val="13"/>
            </w:pPr>
            <w:r>
              <w:t>唐财社[2021]101号《关于提前下达2022年市级养老服务体系建设补助资金的通知》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养老项目完成时限</w:t>
            </w:r>
          </w:p>
        </w:tc>
        <w:tc>
          <w:tcPr>
            <w:tcW w:w="2654" w:type="dxa"/>
            <w:vAlign w:val="center"/>
          </w:tcPr>
          <w:p>
            <w:pPr>
              <w:pStyle w:val="13"/>
            </w:pPr>
            <w:r>
              <w:t>养老项目完成时限</w:t>
            </w:r>
          </w:p>
        </w:tc>
        <w:tc>
          <w:tcPr>
            <w:tcW w:w="1327" w:type="dxa"/>
            <w:vAlign w:val="center"/>
          </w:tcPr>
          <w:p>
            <w:pPr>
              <w:pStyle w:val="13"/>
            </w:pPr>
            <w:r>
              <w:t>≤1年</w:t>
            </w:r>
          </w:p>
        </w:tc>
        <w:tc>
          <w:tcPr>
            <w:tcW w:w="1327" w:type="dxa"/>
            <w:vAlign w:val="center"/>
          </w:tcPr>
          <w:p>
            <w:pPr>
              <w:pStyle w:val="13"/>
            </w:pPr>
            <w:r>
              <w:t>唐财社[2021]101号《关于提前下达2022年市级养老服务体系建设补助资金的通知》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养老建设体系资金投入</w:t>
            </w:r>
          </w:p>
        </w:tc>
        <w:tc>
          <w:tcPr>
            <w:tcW w:w="2654" w:type="dxa"/>
            <w:vAlign w:val="center"/>
          </w:tcPr>
          <w:p>
            <w:pPr>
              <w:pStyle w:val="13"/>
            </w:pPr>
          </w:p>
          <w:p>
            <w:pPr>
              <w:pStyle w:val="13"/>
            </w:pPr>
            <w:r>
              <w:t>养老建设体系资金投入</w:t>
            </w:r>
          </w:p>
        </w:tc>
        <w:tc>
          <w:tcPr>
            <w:tcW w:w="1327" w:type="dxa"/>
            <w:vAlign w:val="center"/>
          </w:tcPr>
          <w:p>
            <w:pPr>
              <w:pStyle w:val="13"/>
            </w:pPr>
            <w:r>
              <w:t>≤18万</w:t>
            </w:r>
          </w:p>
        </w:tc>
        <w:tc>
          <w:tcPr>
            <w:tcW w:w="1327" w:type="dxa"/>
            <w:vAlign w:val="center"/>
          </w:tcPr>
          <w:p>
            <w:pPr>
              <w:pStyle w:val="13"/>
            </w:pPr>
            <w:r>
              <w:t>唐财社[2021]101号《关于提前下达2022年市级养老服务体系建设补助资金的通知》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效益指标</w:t>
            </w:r>
          </w:p>
        </w:tc>
        <w:tc>
          <w:tcPr>
            <w:tcW w:w="1327" w:type="dxa"/>
            <w:vAlign w:val="center"/>
          </w:tcPr>
          <w:p>
            <w:pPr>
              <w:pStyle w:val="13"/>
              <w:ind w:firstLine="0" w:firstLineChars="0"/>
            </w:pPr>
            <w:r>
              <w:t>社会效益指标</w:t>
            </w:r>
          </w:p>
        </w:tc>
        <w:tc>
          <w:tcPr>
            <w:tcW w:w="1327" w:type="dxa"/>
            <w:vAlign w:val="center"/>
          </w:tcPr>
          <w:p>
            <w:pPr>
              <w:pStyle w:val="13"/>
              <w:ind w:firstLine="0" w:firstLineChars="0"/>
            </w:pPr>
            <w:r>
              <w:t>政府对养老服务体系建设投入资金充足</w:t>
            </w:r>
          </w:p>
        </w:tc>
        <w:tc>
          <w:tcPr>
            <w:tcW w:w="2654" w:type="dxa"/>
            <w:vAlign w:val="center"/>
          </w:tcPr>
          <w:p>
            <w:pPr>
              <w:pStyle w:val="13"/>
              <w:ind w:firstLine="0" w:firstLineChars="0"/>
            </w:pPr>
            <w:r>
              <w:t>政府对养老服务体系建设投入资金充足</w:t>
            </w:r>
          </w:p>
        </w:tc>
        <w:tc>
          <w:tcPr>
            <w:tcW w:w="1327" w:type="dxa"/>
            <w:vAlign w:val="center"/>
          </w:tcPr>
          <w:p>
            <w:pPr>
              <w:pStyle w:val="13"/>
              <w:ind w:firstLine="0" w:firstLineChars="0"/>
            </w:pPr>
            <w:r>
              <w:t>≥95%</w:t>
            </w:r>
          </w:p>
        </w:tc>
        <w:tc>
          <w:tcPr>
            <w:tcW w:w="1327" w:type="dxa"/>
            <w:vAlign w:val="center"/>
          </w:tcPr>
          <w:p>
            <w:pPr>
              <w:pStyle w:val="13"/>
              <w:ind w:firstLine="0" w:firstLineChars="0"/>
            </w:pPr>
            <w:r>
              <w:t>唐财社[2021]101号《关于提前下达2022年市级养老服务体系建设补助资金的通知》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服务对象满意度</w:t>
            </w:r>
          </w:p>
        </w:tc>
        <w:tc>
          <w:tcPr>
            <w:tcW w:w="2654" w:type="dxa"/>
            <w:vAlign w:val="center"/>
          </w:tcPr>
          <w:p>
            <w:pPr>
              <w:pStyle w:val="13"/>
            </w:pPr>
            <w:r>
              <w:t>服务对象满意度</w:t>
            </w:r>
          </w:p>
        </w:tc>
        <w:tc>
          <w:tcPr>
            <w:tcW w:w="1327" w:type="dxa"/>
            <w:vAlign w:val="center"/>
          </w:tcPr>
          <w:p>
            <w:pPr>
              <w:pStyle w:val="13"/>
            </w:pPr>
            <w:r>
              <w:t>≥97%</w:t>
            </w:r>
          </w:p>
        </w:tc>
        <w:tc>
          <w:tcPr>
            <w:tcW w:w="1327" w:type="dxa"/>
            <w:vAlign w:val="center"/>
          </w:tcPr>
          <w:p>
            <w:pPr>
              <w:pStyle w:val="13"/>
            </w:pPr>
            <w:r>
              <w:t>唐财社[2021]101号《关于提前下达2022年市级养老服务体系建设补助资金的通知》</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3" w:name="_Toc_4_4_0000000014"/>
      <w:r>
        <w:rPr>
          <w:rFonts w:ascii="方正仿宋_GBK" w:hAnsi="方正仿宋_GBK" w:eastAsia="方正仿宋_GBK" w:cs="方正仿宋_GBK"/>
          <w:color w:val="000000"/>
          <w:sz w:val="28"/>
        </w:rPr>
        <w:t>11.2022年未拨款--殡仪馆设备购置绩效目标表</w:t>
      </w:r>
      <w:bookmarkEnd w:id="1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314001曹妃甸区民政局本级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13020923P00009010003P</w:t>
            </w:r>
          </w:p>
        </w:tc>
        <w:tc>
          <w:tcPr>
            <w:tcW w:w="1587" w:type="dxa"/>
            <w:vAlign w:val="center"/>
          </w:tcPr>
          <w:p>
            <w:pPr>
              <w:pStyle w:val="14"/>
            </w:pPr>
            <w:r>
              <w:t>项目名称</w:t>
            </w:r>
          </w:p>
        </w:tc>
        <w:tc>
          <w:tcPr>
            <w:tcW w:w="4422" w:type="dxa"/>
            <w:gridSpan w:val="3"/>
            <w:vAlign w:val="center"/>
          </w:tcPr>
          <w:p>
            <w:pPr>
              <w:pStyle w:val="13"/>
            </w:pPr>
            <w:r>
              <w:t>2022年未拨款--殡仪馆设备购置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21.20</w:t>
            </w:r>
          </w:p>
        </w:tc>
        <w:tc>
          <w:tcPr>
            <w:tcW w:w="1587" w:type="dxa"/>
            <w:vAlign w:val="center"/>
          </w:tcPr>
          <w:p>
            <w:pPr>
              <w:pStyle w:val="14"/>
            </w:pPr>
            <w:r>
              <w:t>其中：财政    资金</w:t>
            </w:r>
          </w:p>
        </w:tc>
        <w:tc>
          <w:tcPr>
            <w:tcW w:w="1304" w:type="dxa"/>
            <w:vAlign w:val="center"/>
          </w:tcPr>
          <w:p>
            <w:pPr>
              <w:pStyle w:val="13"/>
            </w:pPr>
            <w:r>
              <w:t>21.20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2022年未拨款--殡仪馆设备购置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1.2022年未拨款--殡仪馆设备购置</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设备购置</w:t>
            </w:r>
          </w:p>
        </w:tc>
        <w:tc>
          <w:tcPr>
            <w:tcW w:w="2891" w:type="dxa"/>
            <w:vAlign w:val="center"/>
          </w:tcPr>
          <w:p>
            <w:pPr>
              <w:pStyle w:val="13"/>
            </w:pPr>
            <w:r>
              <w:t>购置遗体接运车1辆、打印机2台、电脑4台</w:t>
            </w:r>
          </w:p>
        </w:tc>
        <w:tc>
          <w:tcPr>
            <w:tcW w:w="1276" w:type="dxa"/>
            <w:vAlign w:val="center"/>
          </w:tcPr>
          <w:p>
            <w:pPr>
              <w:pStyle w:val="13"/>
            </w:pPr>
            <w:r>
              <w:t>7个</w:t>
            </w:r>
          </w:p>
        </w:tc>
        <w:tc>
          <w:tcPr>
            <w:tcW w:w="1843" w:type="dxa"/>
            <w:vAlign w:val="center"/>
          </w:tcPr>
          <w:p>
            <w:pPr>
              <w:pStyle w:val="13"/>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完成购置指标率</w:t>
            </w:r>
          </w:p>
        </w:tc>
        <w:tc>
          <w:tcPr>
            <w:tcW w:w="2891" w:type="dxa"/>
            <w:vAlign w:val="center"/>
          </w:tcPr>
          <w:p>
            <w:pPr>
              <w:pStyle w:val="13"/>
            </w:pPr>
            <w:r>
              <w:t>保障殡仪馆正常运转，完成购置指标率</w:t>
            </w:r>
          </w:p>
        </w:tc>
        <w:tc>
          <w:tcPr>
            <w:tcW w:w="1276" w:type="dxa"/>
            <w:vAlign w:val="center"/>
          </w:tcPr>
          <w:p>
            <w:pPr>
              <w:pStyle w:val="13"/>
            </w:pPr>
            <w:r>
              <w:t>≥98%</w:t>
            </w:r>
          </w:p>
        </w:tc>
        <w:tc>
          <w:tcPr>
            <w:tcW w:w="1843" w:type="dxa"/>
            <w:vAlign w:val="center"/>
          </w:tcPr>
          <w:p>
            <w:pPr>
              <w:pStyle w:val="13"/>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购置时间</w:t>
            </w:r>
          </w:p>
        </w:tc>
        <w:tc>
          <w:tcPr>
            <w:tcW w:w="2891" w:type="dxa"/>
            <w:vAlign w:val="center"/>
          </w:tcPr>
          <w:p>
            <w:pPr>
              <w:pStyle w:val="13"/>
            </w:pPr>
            <w:r>
              <w:t>2023年底之前完成</w:t>
            </w:r>
          </w:p>
        </w:tc>
        <w:tc>
          <w:tcPr>
            <w:tcW w:w="1276" w:type="dxa"/>
            <w:vAlign w:val="center"/>
          </w:tcPr>
          <w:p>
            <w:pPr>
              <w:pStyle w:val="13"/>
            </w:pPr>
            <w:r>
              <w:t>1年</w:t>
            </w:r>
          </w:p>
        </w:tc>
        <w:tc>
          <w:tcPr>
            <w:tcW w:w="1843" w:type="dxa"/>
            <w:vAlign w:val="center"/>
          </w:tcPr>
          <w:p>
            <w:pPr>
              <w:pStyle w:val="13"/>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控制项目成本</w:t>
            </w:r>
          </w:p>
        </w:tc>
        <w:tc>
          <w:tcPr>
            <w:tcW w:w="2891" w:type="dxa"/>
            <w:vAlign w:val="center"/>
          </w:tcPr>
          <w:p>
            <w:pPr>
              <w:pStyle w:val="13"/>
            </w:pPr>
            <w:r>
              <w:t>控制项目成本财政保证资金</w:t>
            </w:r>
          </w:p>
        </w:tc>
        <w:tc>
          <w:tcPr>
            <w:tcW w:w="1276" w:type="dxa"/>
            <w:vAlign w:val="center"/>
          </w:tcPr>
          <w:p>
            <w:pPr>
              <w:pStyle w:val="13"/>
            </w:pPr>
            <w:r>
              <w:t>&lt;21.2万元</w:t>
            </w:r>
          </w:p>
        </w:tc>
        <w:tc>
          <w:tcPr>
            <w:tcW w:w="1843" w:type="dxa"/>
            <w:vAlign w:val="center"/>
          </w:tcPr>
          <w:p>
            <w:pPr>
              <w:pStyle w:val="13"/>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殡葬服务水平</w:t>
            </w:r>
          </w:p>
        </w:tc>
        <w:tc>
          <w:tcPr>
            <w:tcW w:w="2891" w:type="dxa"/>
            <w:vAlign w:val="center"/>
          </w:tcPr>
          <w:p>
            <w:pPr>
              <w:pStyle w:val="13"/>
            </w:pPr>
            <w:r>
              <w:t>提高本区殡葬服务水平</w:t>
            </w:r>
          </w:p>
        </w:tc>
        <w:tc>
          <w:tcPr>
            <w:tcW w:w="1276" w:type="dxa"/>
            <w:vAlign w:val="center"/>
          </w:tcPr>
          <w:p>
            <w:pPr>
              <w:pStyle w:val="13"/>
            </w:pPr>
            <w:r>
              <w:t>≥98%</w:t>
            </w:r>
          </w:p>
        </w:tc>
        <w:tc>
          <w:tcPr>
            <w:tcW w:w="1843" w:type="dxa"/>
            <w:vAlign w:val="center"/>
          </w:tcPr>
          <w:p>
            <w:pPr>
              <w:pStyle w:val="13"/>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群众满意度</w:t>
            </w:r>
          </w:p>
        </w:tc>
        <w:tc>
          <w:tcPr>
            <w:tcW w:w="2891" w:type="dxa"/>
            <w:vAlign w:val="center"/>
          </w:tcPr>
          <w:p>
            <w:pPr>
              <w:pStyle w:val="13"/>
            </w:pPr>
            <w:r>
              <w:t>殡仪服务水平提升，群众满意</w:t>
            </w:r>
          </w:p>
        </w:tc>
        <w:tc>
          <w:tcPr>
            <w:tcW w:w="1276" w:type="dxa"/>
            <w:vAlign w:val="center"/>
          </w:tcPr>
          <w:p>
            <w:pPr>
              <w:pStyle w:val="13"/>
            </w:pPr>
            <w:r>
              <w:t>≥98%</w:t>
            </w:r>
          </w:p>
        </w:tc>
        <w:tc>
          <w:tcPr>
            <w:tcW w:w="1843" w:type="dxa"/>
            <w:vAlign w:val="center"/>
          </w:tcPr>
          <w:p>
            <w:pPr>
              <w:pStyle w:val="13"/>
            </w:pPr>
            <w:r>
              <w:t>根据年初工作计划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4" w:name="_Toc_4_4_0000000015"/>
      <w:r>
        <w:rPr>
          <w:rFonts w:ascii="方正仿宋_GBK" w:hAnsi="方正仿宋_GBK" w:eastAsia="方正仿宋_GBK" w:cs="方正仿宋_GBK"/>
          <w:color w:val="000000"/>
          <w:sz w:val="28"/>
        </w:rPr>
        <w:t>12.2023年失能老人服务补贴、春节慰问及城市救助人员贫困救助金绩效目标表</w:t>
      </w:r>
      <w:bookmarkEnd w:id="1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314001曹妃甸区民政局本级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13020923P000321100032</w:t>
            </w:r>
          </w:p>
        </w:tc>
        <w:tc>
          <w:tcPr>
            <w:tcW w:w="1587" w:type="dxa"/>
            <w:vAlign w:val="center"/>
          </w:tcPr>
          <w:p>
            <w:pPr>
              <w:pStyle w:val="14"/>
            </w:pPr>
            <w:r>
              <w:t>项目名称</w:t>
            </w:r>
          </w:p>
        </w:tc>
        <w:tc>
          <w:tcPr>
            <w:tcW w:w="4422" w:type="dxa"/>
            <w:gridSpan w:val="3"/>
            <w:vAlign w:val="center"/>
          </w:tcPr>
          <w:p>
            <w:pPr>
              <w:pStyle w:val="13"/>
            </w:pPr>
            <w:r>
              <w:t>2023年失能老人服务补贴、春节慰问及城市救助人员贫困救助金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41.69</w:t>
            </w:r>
          </w:p>
        </w:tc>
        <w:tc>
          <w:tcPr>
            <w:tcW w:w="1587" w:type="dxa"/>
            <w:vAlign w:val="center"/>
          </w:tcPr>
          <w:p>
            <w:pPr>
              <w:pStyle w:val="14"/>
            </w:pPr>
            <w:r>
              <w:t>其中：财政    资金</w:t>
            </w:r>
          </w:p>
        </w:tc>
        <w:tc>
          <w:tcPr>
            <w:tcW w:w="1304" w:type="dxa"/>
            <w:vAlign w:val="center"/>
          </w:tcPr>
          <w:p>
            <w:pPr>
              <w:pStyle w:val="13"/>
            </w:pPr>
            <w:r>
              <w:t>41.69</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2023年失能老人服务补贴、春节慰问及城市救助人员贫困救助金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1.目标内容12023年失能老人服务补贴、春节慰问及城市救助人员贫困救助金</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春节慰问次数</w:t>
            </w:r>
          </w:p>
        </w:tc>
        <w:tc>
          <w:tcPr>
            <w:tcW w:w="2891" w:type="dxa"/>
            <w:vAlign w:val="center"/>
          </w:tcPr>
          <w:p>
            <w:pPr>
              <w:pStyle w:val="13"/>
            </w:pPr>
            <w:r>
              <w:t>春节慰问及救助次数</w:t>
            </w:r>
          </w:p>
        </w:tc>
        <w:tc>
          <w:tcPr>
            <w:tcW w:w="1276" w:type="dxa"/>
            <w:vAlign w:val="center"/>
          </w:tcPr>
          <w:p>
            <w:pPr>
              <w:pStyle w:val="13"/>
            </w:pPr>
            <w:r>
              <w:t>≥1次</w:t>
            </w:r>
          </w:p>
        </w:tc>
        <w:tc>
          <w:tcPr>
            <w:tcW w:w="1843" w:type="dxa"/>
            <w:vAlign w:val="center"/>
          </w:tcPr>
          <w:p>
            <w:pPr>
              <w:pStyle w:val="13"/>
            </w:pPr>
            <w:r>
              <w:t>2023年失能老人服务补贴、春节慰问及城市救助人员贫困救助金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项目完成率</w:t>
            </w:r>
          </w:p>
        </w:tc>
        <w:tc>
          <w:tcPr>
            <w:tcW w:w="2891" w:type="dxa"/>
            <w:vAlign w:val="center"/>
          </w:tcPr>
          <w:p>
            <w:pPr>
              <w:pStyle w:val="13"/>
            </w:pPr>
            <w:r>
              <w:t>项目完成率</w:t>
            </w:r>
          </w:p>
        </w:tc>
        <w:tc>
          <w:tcPr>
            <w:tcW w:w="1276" w:type="dxa"/>
            <w:vAlign w:val="center"/>
          </w:tcPr>
          <w:p>
            <w:pPr>
              <w:pStyle w:val="13"/>
            </w:pPr>
            <w:r>
              <w:t>≥98%</w:t>
            </w:r>
          </w:p>
        </w:tc>
        <w:tc>
          <w:tcPr>
            <w:tcW w:w="1843" w:type="dxa"/>
            <w:vAlign w:val="center"/>
          </w:tcPr>
          <w:p>
            <w:pPr>
              <w:pStyle w:val="13"/>
            </w:pPr>
            <w:r>
              <w:t>2023年失能老人服务补贴、春节慰问及城市救助人员贫困救助金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项目完成时间</w:t>
            </w:r>
          </w:p>
        </w:tc>
        <w:tc>
          <w:tcPr>
            <w:tcW w:w="2891" w:type="dxa"/>
            <w:vAlign w:val="center"/>
          </w:tcPr>
          <w:p>
            <w:pPr>
              <w:pStyle w:val="13"/>
            </w:pPr>
            <w:r>
              <w:t>完成时间2023年底</w:t>
            </w:r>
          </w:p>
        </w:tc>
        <w:tc>
          <w:tcPr>
            <w:tcW w:w="1276" w:type="dxa"/>
            <w:vAlign w:val="center"/>
          </w:tcPr>
          <w:p>
            <w:pPr>
              <w:pStyle w:val="13"/>
            </w:pPr>
            <w:r>
              <w:t>365天</w:t>
            </w:r>
          </w:p>
        </w:tc>
        <w:tc>
          <w:tcPr>
            <w:tcW w:w="1843" w:type="dxa"/>
            <w:vAlign w:val="center"/>
          </w:tcPr>
          <w:p>
            <w:pPr>
              <w:pStyle w:val="13"/>
            </w:pPr>
            <w:r>
              <w:t>2023年失能老人服务补贴、春节慰问及城市救助人员贫困救助金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控制资金成本</w:t>
            </w:r>
          </w:p>
        </w:tc>
        <w:tc>
          <w:tcPr>
            <w:tcW w:w="2891" w:type="dxa"/>
            <w:vAlign w:val="center"/>
          </w:tcPr>
          <w:p>
            <w:pPr>
              <w:pStyle w:val="13"/>
            </w:pPr>
            <w:r>
              <w:t>控制救助项目成本</w:t>
            </w:r>
          </w:p>
        </w:tc>
        <w:tc>
          <w:tcPr>
            <w:tcW w:w="1276" w:type="dxa"/>
            <w:vAlign w:val="center"/>
          </w:tcPr>
          <w:p>
            <w:pPr>
              <w:pStyle w:val="13"/>
            </w:pPr>
            <w:r>
              <w:t>≤41.68万元</w:t>
            </w:r>
          </w:p>
        </w:tc>
        <w:tc>
          <w:tcPr>
            <w:tcW w:w="1843" w:type="dxa"/>
            <w:vAlign w:val="center"/>
          </w:tcPr>
          <w:p>
            <w:pPr>
              <w:pStyle w:val="13"/>
            </w:pPr>
            <w:r>
              <w:t>2023年失能老人服务补贴、春节慰问及城市救助人员贫困救助金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社会影响力</w:t>
            </w:r>
          </w:p>
        </w:tc>
        <w:tc>
          <w:tcPr>
            <w:tcW w:w="2891" w:type="dxa"/>
            <w:vAlign w:val="center"/>
          </w:tcPr>
          <w:p>
            <w:pPr>
              <w:pStyle w:val="13"/>
            </w:pPr>
            <w:r>
              <w:t>救助有困难人员给予给予社会关爱</w:t>
            </w:r>
          </w:p>
        </w:tc>
        <w:tc>
          <w:tcPr>
            <w:tcW w:w="1276" w:type="dxa"/>
            <w:vAlign w:val="center"/>
          </w:tcPr>
          <w:p>
            <w:pPr>
              <w:pStyle w:val="13"/>
            </w:pPr>
            <w:r>
              <w:t>≥98%</w:t>
            </w:r>
          </w:p>
        </w:tc>
        <w:tc>
          <w:tcPr>
            <w:tcW w:w="1843" w:type="dxa"/>
            <w:vAlign w:val="center"/>
          </w:tcPr>
          <w:p>
            <w:pPr>
              <w:pStyle w:val="13"/>
            </w:pPr>
            <w:r>
              <w:t>2023年失能老人服务补贴、春节慰问及城市救助人员贫困救助金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受益群众满意度</w:t>
            </w:r>
          </w:p>
        </w:tc>
        <w:tc>
          <w:tcPr>
            <w:tcW w:w="2891" w:type="dxa"/>
            <w:vAlign w:val="center"/>
          </w:tcPr>
          <w:p>
            <w:pPr>
              <w:pStyle w:val="13"/>
            </w:pPr>
            <w:r>
              <w:t>受益群众满意度</w:t>
            </w:r>
          </w:p>
        </w:tc>
        <w:tc>
          <w:tcPr>
            <w:tcW w:w="1276" w:type="dxa"/>
            <w:vAlign w:val="center"/>
          </w:tcPr>
          <w:p>
            <w:pPr>
              <w:pStyle w:val="13"/>
            </w:pPr>
            <w:r>
              <w:t>≥98%</w:t>
            </w:r>
          </w:p>
        </w:tc>
        <w:tc>
          <w:tcPr>
            <w:tcW w:w="1843" w:type="dxa"/>
            <w:vAlign w:val="center"/>
          </w:tcPr>
          <w:p>
            <w:pPr>
              <w:pStyle w:val="13"/>
            </w:pPr>
            <w:r>
              <w:t>2023年失能老人服务补贴、春节慰问及城市救助人员贫困救助金</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5" w:name="_Toc_4_4_0000000016"/>
      <w:r>
        <w:rPr>
          <w:rFonts w:ascii="方正仿宋_GBK" w:hAnsi="方正仿宋_GBK" w:eastAsia="方正仿宋_GBK" w:cs="方正仿宋_GBK"/>
          <w:color w:val="000000"/>
          <w:sz w:val="28"/>
        </w:rPr>
        <w:t>13.财务审计及社会组织财务审计经费绩效目标表</w:t>
      </w:r>
      <w:bookmarkEnd w:id="15"/>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314001曹妃甸区民政局本级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13020923P000085100029</w:t>
            </w:r>
          </w:p>
        </w:tc>
        <w:tc>
          <w:tcPr>
            <w:tcW w:w="1587" w:type="dxa"/>
            <w:vAlign w:val="center"/>
          </w:tcPr>
          <w:p>
            <w:pPr>
              <w:pStyle w:val="14"/>
            </w:pPr>
            <w:r>
              <w:t>项目名称</w:t>
            </w:r>
          </w:p>
        </w:tc>
        <w:tc>
          <w:tcPr>
            <w:tcW w:w="4422" w:type="dxa"/>
            <w:gridSpan w:val="3"/>
            <w:vAlign w:val="center"/>
          </w:tcPr>
          <w:p>
            <w:pPr>
              <w:pStyle w:val="13"/>
            </w:pPr>
            <w:r>
              <w:t>财务审计及社会组织财务审计经费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6.00</w:t>
            </w:r>
          </w:p>
        </w:tc>
        <w:tc>
          <w:tcPr>
            <w:tcW w:w="1587" w:type="dxa"/>
            <w:vAlign w:val="center"/>
          </w:tcPr>
          <w:p>
            <w:pPr>
              <w:pStyle w:val="14"/>
            </w:pPr>
            <w:r>
              <w:t>其中：财政    资金</w:t>
            </w:r>
          </w:p>
        </w:tc>
        <w:tc>
          <w:tcPr>
            <w:tcW w:w="1304" w:type="dxa"/>
            <w:vAlign w:val="center"/>
          </w:tcPr>
          <w:p>
            <w:pPr>
              <w:pStyle w:val="13"/>
            </w:pPr>
            <w:r>
              <w:t>6.00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财务审计及社会组织财务审计经费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1.目标内容1财务审计及社会组织财务审计经费</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审计项目数量</w:t>
            </w:r>
          </w:p>
        </w:tc>
        <w:tc>
          <w:tcPr>
            <w:tcW w:w="2891" w:type="dxa"/>
            <w:vAlign w:val="center"/>
          </w:tcPr>
          <w:p>
            <w:pPr>
              <w:pStyle w:val="13"/>
            </w:pPr>
            <w:r>
              <w:t>按照相关要求完成审计工作任务</w:t>
            </w:r>
          </w:p>
        </w:tc>
        <w:tc>
          <w:tcPr>
            <w:tcW w:w="1276" w:type="dxa"/>
            <w:vAlign w:val="center"/>
          </w:tcPr>
          <w:p>
            <w:pPr>
              <w:pStyle w:val="13"/>
            </w:pPr>
            <w:r>
              <w:t>≥1次</w:t>
            </w:r>
          </w:p>
        </w:tc>
        <w:tc>
          <w:tcPr>
            <w:tcW w:w="1843" w:type="dxa"/>
            <w:vAlign w:val="center"/>
          </w:tcPr>
          <w:p>
            <w:pPr>
              <w:pStyle w:val="13"/>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审计工作过程及质量</w:t>
            </w:r>
          </w:p>
        </w:tc>
        <w:tc>
          <w:tcPr>
            <w:tcW w:w="2891" w:type="dxa"/>
            <w:vAlign w:val="center"/>
          </w:tcPr>
          <w:p>
            <w:pPr>
              <w:pStyle w:val="13"/>
            </w:pPr>
            <w:r>
              <w:t>严格审计过程，提高审计质量</w:t>
            </w:r>
          </w:p>
        </w:tc>
        <w:tc>
          <w:tcPr>
            <w:tcW w:w="1276" w:type="dxa"/>
            <w:vAlign w:val="center"/>
          </w:tcPr>
          <w:p>
            <w:pPr>
              <w:pStyle w:val="13"/>
            </w:pPr>
            <w:r>
              <w:t>≥98%</w:t>
            </w:r>
          </w:p>
        </w:tc>
        <w:tc>
          <w:tcPr>
            <w:tcW w:w="1843" w:type="dxa"/>
            <w:vAlign w:val="center"/>
          </w:tcPr>
          <w:p>
            <w:pPr>
              <w:pStyle w:val="13"/>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项目完成时间</w:t>
            </w:r>
          </w:p>
        </w:tc>
        <w:tc>
          <w:tcPr>
            <w:tcW w:w="2891" w:type="dxa"/>
            <w:vAlign w:val="center"/>
          </w:tcPr>
          <w:p>
            <w:pPr>
              <w:pStyle w:val="13"/>
            </w:pPr>
            <w:r>
              <w:t>2023年底之前完成</w:t>
            </w:r>
          </w:p>
        </w:tc>
        <w:tc>
          <w:tcPr>
            <w:tcW w:w="1276" w:type="dxa"/>
            <w:vAlign w:val="center"/>
          </w:tcPr>
          <w:p>
            <w:pPr>
              <w:pStyle w:val="13"/>
            </w:pPr>
            <w:r>
              <w:t>1年</w:t>
            </w:r>
          </w:p>
        </w:tc>
        <w:tc>
          <w:tcPr>
            <w:tcW w:w="1843" w:type="dxa"/>
            <w:vAlign w:val="center"/>
          </w:tcPr>
          <w:p>
            <w:pPr>
              <w:pStyle w:val="13"/>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控制审计成本</w:t>
            </w:r>
          </w:p>
        </w:tc>
        <w:tc>
          <w:tcPr>
            <w:tcW w:w="2891" w:type="dxa"/>
            <w:vAlign w:val="center"/>
          </w:tcPr>
          <w:p>
            <w:pPr>
              <w:pStyle w:val="13"/>
            </w:pPr>
            <w:r>
              <w:t>控制审计成本支出</w:t>
            </w:r>
          </w:p>
        </w:tc>
        <w:tc>
          <w:tcPr>
            <w:tcW w:w="1276" w:type="dxa"/>
            <w:vAlign w:val="center"/>
          </w:tcPr>
          <w:p>
            <w:pPr>
              <w:pStyle w:val="13"/>
            </w:pPr>
            <w:r>
              <w:t>≤6万元</w:t>
            </w:r>
          </w:p>
        </w:tc>
        <w:tc>
          <w:tcPr>
            <w:tcW w:w="1843" w:type="dxa"/>
            <w:vAlign w:val="center"/>
          </w:tcPr>
          <w:p>
            <w:pPr>
              <w:pStyle w:val="13"/>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覆盖范围扩大效果</w:t>
            </w:r>
          </w:p>
        </w:tc>
        <w:tc>
          <w:tcPr>
            <w:tcW w:w="2891" w:type="dxa"/>
            <w:vAlign w:val="center"/>
          </w:tcPr>
          <w:p>
            <w:pPr>
              <w:pStyle w:val="13"/>
            </w:pPr>
            <w:r>
              <w:t>拓展审计监督的广度和深度，加大审计力度，提出审计建议</w:t>
            </w:r>
          </w:p>
        </w:tc>
        <w:tc>
          <w:tcPr>
            <w:tcW w:w="1276" w:type="dxa"/>
            <w:vAlign w:val="center"/>
          </w:tcPr>
          <w:p>
            <w:pPr>
              <w:pStyle w:val="13"/>
            </w:pPr>
            <w:r>
              <w:t>≥98%</w:t>
            </w:r>
          </w:p>
        </w:tc>
        <w:tc>
          <w:tcPr>
            <w:tcW w:w="1843" w:type="dxa"/>
            <w:vAlign w:val="center"/>
          </w:tcPr>
          <w:p>
            <w:pPr>
              <w:pStyle w:val="13"/>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审计对象满意度</w:t>
            </w:r>
          </w:p>
        </w:tc>
        <w:tc>
          <w:tcPr>
            <w:tcW w:w="2891" w:type="dxa"/>
            <w:vAlign w:val="center"/>
          </w:tcPr>
          <w:p>
            <w:pPr>
              <w:pStyle w:val="13"/>
            </w:pPr>
            <w:r>
              <w:t>审计对象对各项审计工作的满意度</w:t>
            </w:r>
          </w:p>
        </w:tc>
        <w:tc>
          <w:tcPr>
            <w:tcW w:w="1276" w:type="dxa"/>
            <w:vAlign w:val="center"/>
          </w:tcPr>
          <w:p>
            <w:pPr>
              <w:pStyle w:val="13"/>
            </w:pPr>
            <w:r>
              <w:t>≥98%</w:t>
            </w:r>
          </w:p>
        </w:tc>
        <w:tc>
          <w:tcPr>
            <w:tcW w:w="1843" w:type="dxa"/>
            <w:vAlign w:val="center"/>
          </w:tcPr>
          <w:p>
            <w:pPr>
              <w:pStyle w:val="13"/>
            </w:pPr>
            <w:r>
              <w:t>根据年初工作计划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6" w:name="_Toc_4_4_0000000017"/>
      <w:r>
        <w:rPr>
          <w:rFonts w:ascii="方正仿宋_GBK" w:hAnsi="方正仿宋_GBK" w:eastAsia="方正仿宋_GBK" w:cs="方正仿宋_GBK"/>
          <w:color w:val="000000"/>
          <w:sz w:val="28"/>
        </w:rPr>
        <w:t>14.残疾人两项补贴绩效目标表</w:t>
      </w:r>
      <w:bookmarkEnd w:id="16"/>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314001曹妃甸区民政局本级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13020923P00005610004G</w:t>
            </w:r>
          </w:p>
        </w:tc>
        <w:tc>
          <w:tcPr>
            <w:tcW w:w="1587" w:type="dxa"/>
            <w:vAlign w:val="center"/>
          </w:tcPr>
          <w:p>
            <w:pPr>
              <w:pStyle w:val="14"/>
            </w:pPr>
            <w:r>
              <w:t>项目名称</w:t>
            </w:r>
          </w:p>
        </w:tc>
        <w:tc>
          <w:tcPr>
            <w:tcW w:w="4422" w:type="dxa"/>
            <w:gridSpan w:val="3"/>
            <w:vAlign w:val="center"/>
          </w:tcPr>
          <w:p>
            <w:pPr>
              <w:pStyle w:val="13"/>
            </w:pPr>
            <w:r>
              <w:t>残疾人两项补贴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149.36</w:t>
            </w:r>
          </w:p>
        </w:tc>
        <w:tc>
          <w:tcPr>
            <w:tcW w:w="1587" w:type="dxa"/>
            <w:vAlign w:val="center"/>
          </w:tcPr>
          <w:p>
            <w:pPr>
              <w:pStyle w:val="14"/>
            </w:pPr>
            <w:r>
              <w:t>其中：财政    资金</w:t>
            </w:r>
          </w:p>
        </w:tc>
        <w:tc>
          <w:tcPr>
            <w:tcW w:w="1304" w:type="dxa"/>
            <w:vAlign w:val="center"/>
          </w:tcPr>
          <w:p>
            <w:pPr>
              <w:pStyle w:val="13"/>
            </w:pPr>
            <w:r>
              <w:t>149.36</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残疾人两项补贴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1.目标内容1残疾人两项补贴</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发放困难残疾人生活补贴和重度残疾人护理补贴人数</w:t>
            </w:r>
          </w:p>
        </w:tc>
        <w:tc>
          <w:tcPr>
            <w:tcW w:w="2891" w:type="dxa"/>
            <w:vAlign w:val="center"/>
          </w:tcPr>
          <w:p>
            <w:pPr>
              <w:pStyle w:val="13"/>
            </w:pPr>
            <w:r>
              <w:t>完成对困难残疾人生活补贴和重度残疾人护理补贴数量</w:t>
            </w:r>
          </w:p>
        </w:tc>
        <w:tc>
          <w:tcPr>
            <w:tcW w:w="1276" w:type="dxa"/>
            <w:vAlign w:val="center"/>
          </w:tcPr>
          <w:p>
            <w:pPr>
              <w:pStyle w:val="13"/>
            </w:pPr>
            <w:r>
              <w:t>≥2000人</w:t>
            </w:r>
          </w:p>
        </w:tc>
        <w:tc>
          <w:tcPr>
            <w:tcW w:w="1843" w:type="dxa"/>
            <w:vAlign w:val="center"/>
          </w:tcPr>
          <w:p>
            <w:pPr>
              <w:pStyle w:val="13"/>
            </w:pPr>
            <w:r>
              <w:t>关于全面建立困难残疾人生活补贴和重度残疾人护理补贴制度的实施方案（唐民通[2016]30号）、唐民字【2022】131号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残疾人两项补贴覆盖率</w:t>
            </w:r>
          </w:p>
        </w:tc>
        <w:tc>
          <w:tcPr>
            <w:tcW w:w="2891" w:type="dxa"/>
            <w:vAlign w:val="center"/>
          </w:tcPr>
          <w:p>
            <w:pPr>
              <w:pStyle w:val="13"/>
            </w:pPr>
            <w:r>
              <w:t>符合政策的残疾人纳入保障范围覆盖率，加强残疾人两项补贴工作实时监测和动态管理</w:t>
            </w:r>
          </w:p>
        </w:tc>
        <w:tc>
          <w:tcPr>
            <w:tcW w:w="1276" w:type="dxa"/>
            <w:vAlign w:val="center"/>
          </w:tcPr>
          <w:p>
            <w:pPr>
              <w:pStyle w:val="13"/>
            </w:pPr>
            <w:r>
              <w:t>≥98%</w:t>
            </w:r>
          </w:p>
        </w:tc>
        <w:tc>
          <w:tcPr>
            <w:tcW w:w="1843" w:type="dxa"/>
            <w:vAlign w:val="center"/>
          </w:tcPr>
          <w:p>
            <w:pPr>
              <w:pStyle w:val="13"/>
            </w:pPr>
            <w:r>
              <w:t>关于全面建立困难残疾人生活补贴和重度残疾人护理补贴制度的实施方案（唐民通[2016]30号）、唐民字【2022】131号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两项补贴发放时限</w:t>
            </w:r>
          </w:p>
        </w:tc>
        <w:tc>
          <w:tcPr>
            <w:tcW w:w="2891" w:type="dxa"/>
            <w:vAlign w:val="center"/>
          </w:tcPr>
          <w:p>
            <w:pPr>
              <w:pStyle w:val="13"/>
            </w:pPr>
            <w:r>
              <w:t>发放时间为每月10日前，特殊情况下可以按季度发放，发放时间为每季度第一个月的10日前</w:t>
            </w:r>
          </w:p>
        </w:tc>
        <w:tc>
          <w:tcPr>
            <w:tcW w:w="1276" w:type="dxa"/>
            <w:vAlign w:val="center"/>
          </w:tcPr>
          <w:p>
            <w:pPr>
              <w:pStyle w:val="13"/>
            </w:pPr>
            <w:r>
              <w:t>≤1年</w:t>
            </w:r>
          </w:p>
        </w:tc>
        <w:tc>
          <w:tcPr>
            <w:tcW w:w="1843" w:type="dxa"/>
            <w:vAlign w:val="center"/>
          </w:tcPr>
          <w:p>
            <w:pPr>
              <w:pStyle w:val="13"/>
            </w:pPr>
            <w:r>
              <w:t>关于全面建立困难残疾人生活补贴和重度残疾人护理补贴制度的实施方案（唐民通[2016]30号）、唐民字【2022】131号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残疾人两项补贴资金</w:t>
            </w:r>
          </w:p>
        </w:tc>
        <w:tc>
          <w:tcPr>
            <w:tcW w:w="2891" w:type="dxa"/>
            <w:vAlign w:val="center"/>
          </w:tcPr>
          <w:p>
            <w:pPr>
              <w:pStyle w:val="13"/>
            </w:pPr>
            <w:r>
              <w:t>困难残疾人生活补贴每人每月86元；重度残疾人护理补贴每人每月80元</w:t>
            </w:r>
          </w:p>
        </w:tc>
        <w:tc>
          <w:tcPr>
            <w:tcW w:w="1276" w:type="dxa"/>
            <w:vAlign w:val="center"/>
          </w:tcPr>
          <w:p>
            <w:pPr>
              <w:pStyle w:val="13"/>
            </w:pPr>
            <w:r>
              <w:t>≤149.36万元</w:t>
            </w:r>
          </w:p>
        </w:tc>
        <w:tc>
          <w:tcPr>
            <w:tcW w:w="1843" w:type="dxa"/>
            <w:vAlign w:val="center"/>
          </w:tcPr>
          <w:p>
            <w:pPr>
              <w:pStyle w:val="13"/>
            </w:pPr>
            <w:r>
              <w:t>关于全面建立困难残疾人生活补贴和重度残疾人护理补贴制度的实施方案（唐民通[2016]30号）、唐民字【2022】131号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改善残疾人生活状况</w:t>
            </w:r>
          </w:p>
        </w:tc>
        <w:tc>
          <w:tcPr>
            <w:tcW w:w="2891" w:type="dxa"/>
            <w:vAlign w:val="center"/>
          </w:tcPr>
          <w:p>
            <w:pPr>
              <w:pStyle w:val="13"/>
            </w:pPr>
            <w:r>
              <w:t>有效保障残疾人合法权益，改善残疾人生活状况，有助于巩固对残疾人的照顾，促进社会和谐稳定</w:t>
            </w:r>
          </w:p>
        </w:tc>
        <w:tc>
          <w:tcPr>
            <w:tcW w:w="1276" w:type="dxa"/>
            <w:vAlign w:val="center"/>
          </w:tcPr>
          <w:p>
            <w:pPr>
              <w:pStyle w:val="13"/>
            </w:pPr>
            <w:r>
              <w:t>≥98%</w:t>
            </w:r>
          </w:p>
        </w:tc>
        <w:tc>
          <w:tcPr>
            <w:tcW w:w="1843" w:type="dxa"/>
            <w:vAlign w:val="center"/>
          </w:tcPr>
          <w:p>
            <w:pPr>
              <w:pStyle w:val="13"/>
            </w:pPr>
            <w:r>
              <w:t>关于全面建立困难残疾人生活补贴和重度残疾人护理补贴制度的实施方案（唐民通[2016]30号）、唐民字【2022】131号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服务对象满意度指标</w:t>
            </w:r>
          </w:p>
        </w:tc>
        <w:tc>
          <w:tcPr>
            <w:tcW w:w="2891" w:type="dxa"/>
            <w:vAlign w:val="center"/>
          </w:tcPr>
          <w:p>
            <w:pPr>
              <w:pStyle w:val="13"/>
            </w:pPr>
            <w:r>
              <w:t>残疾人满意率</w:t>
            </w:r>
          </w:p>
        </w:tc>
        <w:tc>
          <w:tcPr>
            <w:tcW w:w="1276" w:type="dxa"/>
            <w:vAlign w:val="center"/>
          </w:tcPr>
          <w:p>
            <w:pPr>
              <w:pStyle w:val="13"/>
            </w:pPr>
            <w:r>
              <w:t>≥98%</w:t>
            </w:r>
          </w:p>
        </w:tc>
        <w:tc>
          <w:tcPr>
            <w:tcW w:w="1843" w:type="dxa"/>
            <w:vAlign w:val="center"/>
          </w:tcPr>
          <w:p>
            <w:pPr>
              <w:pStyle w:val="13"/>
            </w:pPr>
            <w:r>
              <w:t>关于全面建立困难残疾人生活补贴和重度残疾人护理补贴制度的实施方案（唐民通[2016]30号）、唐民字【2022】131号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7" w:name="_Toc_4_4_0000000018"/>
      <w:r>
        <w:rPr>
          <w:rFonts w:ascii="方正仿宋_GBK" w:hAnsi="方正仿宋_GBK" w:eastAsia="方正仿宋_GBK" w:cs="方正仿宋_GBK"/>
          <w:color w:val="000000"/>
          <w:sz w:val="28"/>
        </w:rPr>
        <w:t>15.城区街路牌维修、勘界、区划图及效果评估绩效目标表</w:t>
      </w:r>
      <w:bookmarkEnd w:id="17"/>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314001曹妃甸区民政局本级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13020923P000304100021</w:t>
            </w:r>
          </w:p>
        </w:tc>
        <w:tc>
          <w:tcPr>
            <w:tcW w:w="1587" w:type="dxa"/>
            <w:vAlign w:val="center"/>
          </w:tcPr>
          <w:p>
            <w:pPr>
              <w:pStyle w:val="14"/>
            </w:pPr>
            <w:r>
              <w:t>项目名称</w:t>
            </w:r>
          </w:p>
        </w:tc>
        <w:tc>
          <w:tcPr>
            <w:tcW w:w="4422" w:type="dxa"/>
            <w:gridSpan w:val="3"/>
            <w:vAlign w:val="center"/>
          </w:tcPr>
          <w:p>
            <w:pPr>
              <w:pStyle w:val="13"/>
            </w:pPr>
            <w:r>
              <w:t>城区街路牌维修、勘界、区划图及效果评估</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46.59</w:t>
            </w:r>
          </w:p>
        </w:tc>
        <w:tc>
          <w:tcPr>
            <w:tcW w:w="1587" w:type="dxa"/>
            <w:vAlign w:val="center"/>
          </w:tcPr>
          <w:p>
            <w:pPr>
              <w:pStyle w:val="14"/>
            </w:pPr>
            <w:r>
              <w:t>其中：财政    资金</w:t>
            </w:r>
          </w:p>
        </w:tc>
        <w:tc>
          <w:tcPr>
            <w:tcW w:w="1304" w:type="dxa"/>
            <w:vAlign w:val="center"/>
          </w:tcPr>
          <w:p>
            <w:pPr>
              <w:pStyle w:val="13"/>
            </w:pPr>
            <w:r>
              <w:t>46.59</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城区街路牌维修、勘界、区划图及效果评估</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1.城区街路牌维修、勘界、区划图及效果评估</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开展街路牌维修、勘界的次数</w:t>
            </w:r>
          </w:p>
        </w:tc>
        <w:tc>
          <w:tcPr>
            <w:tcW w:w="2891" w:type="dxa"/>
            <w:vAlign w:val="center"/>
          </w:tcPr>
          <w:p>
            <w:pPr>
              <w:pStyle w:val="13"/>
            </w:pPr>
            <w:r>
              <w:t>规范地名管理、完善街路牌设置、实现街路牌全覆盖</w:t>
            </w:r>
          </w:p>
        </w:tc>
        <w:tc>
          <w:tcPr>
            <w:tcW w:w="1276" w:type="dxa"/>
            <w:vAlign w:val="center"/>
          </w:tcPr>
          <w:p>
            <w:pPr>
              <w:pStyle w:val="13"/>
            </w:pPr>
            <w:r>
              <w:t>≥12次</w:t>
            </w:r>
          </w:p>
        </w:tc>
        <w:tc>
          <w:tcPr>
            <w:tcW w:w="1843" w:type="dxa"/>
            <w:vAlign w:val="center"/>
          </w:tcPr>
          <w:p>
            <w:pPr>
              <w:pStyle w:val="13"/>
            </w:pPr>
            <w:r>
              <w:t>唐民字【2022】75号、唐民字【2022】54号、唐民字【2022】77号、唐民字【2022】41号、河北省人民政府令【2010】第7号、冀地名普查办发【2015】5号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城区街路牌覆盖率</w:t>
            </w:r>
          </w:p>
        </w:tc>
        <w:tc>
          <w:tcPr>
            <w:tcW w:w="2891" w:type="dxa"/>
            <w:vAlign w:val="center"/>
          </w:tcPr>
          <w:p>
            <w:pPr>
              <w:pStyle w:val="13"/>
            </w:pPr>
            <w:r>
              <w:t>对本区街路牌进行维修、勘界，保障街路牌高质量覆盖</w:t>
            </w:r>
          </w:p>
        </w:tc>
        <w:tc>
          <w:tcPr>
            <w:tcW w:w="1276" w:type="dxa"/>
            <w:vAlign w:val="center"/>
          </w:tcPr>
          <w:p>
            <w:pPr>
              <w:pStyle w:val="13"/>
            </w:pPr>
            <w:r>
              <w:t>≥98%</w:t>
            </w:r>
          </w:p>
        </w:tc>
        <w:tc>
          <w:tcPr>
            <w:tcW w:w="1843" w:type="dxa"/>
            <w:vAlign w:val="center"/>
          </w:tcPr>
          <w:p>
            <w:pPr>
              <w:pStyle w:val="13"/>
            </w:pPr>
            <w:r>
              <w:t>唐民字【2022】75号、唐民字【2022】54号、唐民字【2022】77号、唐民字【2022】41号、河北省人民政府令【2010】第7号、冀地名普查办发【2015】5号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城区街路牌项目完成时间</w:t>
            </w:r>
          </w:p>
        </w:tc>
        <w:tc>
          <w:tcPr>
            <w:tcW w:w="2891" w:type="dxa"/>
            <w:vAlign w:val="center"/>
          </w:tcPr>
          <w:p>
            <w:pPr>
              <w:pStyle w:val="13"/>
            </w:pPr>
            <w:r>
              <w:t>2023年底之前完成</w:t>
            </w:r>
          </w:p>
        </w:tc>
        <w:tc>
          <w:tcPr>
            <w:tcW w:w="1276" w:type="dxa"/>
            <w:vAlign w:val="center"/>
          </w:tcPr>
          <w:p>
            <w:pPr>
              <w:pStyle w:val="13"/>
            </w:pPr>
            <w:r>
              <w:t>1年</w:t>
            </w:r>
          </w:p>
        </w:tc>
        <w:tc>
          <w:tcPr>
            <w:tcW w:w="1843" w:type="dxa"/>
            <w:vAlign w:val="center"/>
          </w:tcPr>
          <w:p>
            <w:pPr>
              <w:pStyle w:val="13"/>
            </w:pPr>
            <w:r>
              <w:t>唐民字【2022】75号、唐民字【2022】54号、唐民字【2022】77号、唐民字【2022】41号、河北省人民政府令【2010】第7号、冀地名普查办发【2015】5号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城区街路牌完成成本</w:t>
            </w:r>
          </w:p>
        </w:tc>
        <w:tc>
          <w:tcPr>
            <w:tcW w:w="2891" w:type="dxa"/>
            <w:vAlign w:val="center"/>
          </w:tcPr>
          <w:p>
            <w:pPr>
              <w:pStyle w:val="13"/>
            </w:pPr>
            <w:r>
              <w:t>控制城区街路牌的成本支出</w:t>
            </w:r>
          </w:p>
        </w:tc>
        <w:tc>
          <w:tcPr>
            <w:tcW w:w="1276" w:type="dxa"/>
            <w:vAlign w:val="center"/>
          </w:tcPr>
          <w:p>
            <w:pPr>
              <w:pStyle w:val="13"/>
            </w:pPr>
            <w:r>
              <w:t>≤46.59万元</w:t>
            </w:r>
          </w:p>
        </w:tc>
        <w:tc>
          <w:tcPr>
            <w:tcW w:w="1843" w:type="dxa"/>
            <w:vAlign w:val="center"/>
          </w:tcPr>
          <w:p>
            <w:pPr>
              <w:pStyle w:val="13"/>
            </w:pPr>
            <w:r>
              <w:t>唐民字【2022】75号、唐民字【2022】54号、唐民字【2022】77号、唐民字【2022】41号、河北省人民政府令【2010】第7号、冀地名普查办发【2015】5号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覆盖范围扩大效果</w:t>
            </w:r>
          </w:p>
        </w:tc>
        <w:tc>
          <w:tcPr>
            <w:tcW w:w="2891" w:type="dxa"/>
            <w:vAlign w:val="center"/>
          </w:tcPr>
          <w:p>
            <w:pPr>
              <w:pStyle w:val="13"/>
            </w:pPr>
            <w:r>
              <w:t>积极完善街路牌设置、补齐设施短板，规范地名管理，提升本区形象</w:t>
            </w:r>
          </w:p>
        </w:tc>
        <w:tc>
          <w:tcPr>
            <w:tcW w:w="1276" w:type="dxa"/>
            <w:vAlign w:val="center"/>
          </w:tcPr>
          <w:p>
            <w:pPr>
              <w:pStyle w:val="13"/>
            </w:pPr>
            <w:r>
              <w:t>≥98%</w:t>
            </w:r>
          </w:p>
        </w:tc>
        <w:tc>
          <w:tcPr>
            <w:tcW w:w="1843" w:type="dxa"/>
            <w:vAlign w:val="center"/>
          </w:tcPr>
          <w:p>
            <w:pPr>
              <w:pStyle w:val="13"/>
            </w:pPr>
            <w:r>
              <w:t>唐民字【2022】75号、唐民字【2022】54号、唐民字【2022】77号、唐民字【2022】41号、河北省人民政府令【2010】第7号、冀地名普查办发【2015】5号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提升城区文明形象，方便居民日常生活，提高满意度</w:t>
            </w:r>
          </w:p>
        </w:tc>
        <w:tc>
          <w:tcPr>
            <w:tcW w:w="1276" w:type="dxa"/>
            <w:vAlign w:val="center"/>
          </w:tcPr>
          <w:p>
            <w:pPr>
              <w:pStyle w:val="13"/>
            </w:pPr>
            <w:r>
              <w:t>≥98%</w:t>
            </w:r>
          </w:p>
        </w:tc>
        <w:tc>
          <w:tcPr>
            <w:tcW w:w="1843" w:type="dxa"/>
            <w:vAlign w:val="center"/>
          </w:tcPr>
          <w:p>
            <w:pPr>
              <w:pStyle w:val="13"/>
            </w:pPr>
            <w:r>
              <w:t>唐民字【2022】75号、唐民字【2022】54号、唐民字【2022】77号、唐民字【2022】41号、河北省人民政府令【2010】第7号、冀地名普查办发【2015】5号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8" w:name="_Toc_4_4_0000000019"/>
      <w:r>
        <w:rPr>
          <w:rFonts w:ascii="方正仿宋_GBK" w:hAnsi="方正仿宋_GBK" w:eastAsia="方正仿宋_GBK" w:cs="方正仿宋_GBK"/>
          <w:color w:val="000000"/>
          <w:sz w:val="28"/>
        </w:rPr>
        <w:t>16.城市居民最低生活保障绩效目标表</w:t>
      </w:r>
      <w:bookmarkEnd w:id="18"/>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314001曹妃甸区民政局本级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13020923P00005210005D</w:t>
            </w:r>
          </w:p>
        </w:tc>
        <w:tc>
          <w:tcPr>
            <w:tcW w:w="1587" w:type="dxa"/>
            <w:vAlign w:val="center"/>
          </w:tcPr>
          <w:p>
            <w:pPr>
              <w:pStyle w:val="14"/>
            </w:pPr>
            <w:r>
              <w:t>项目名称</w:t>
            </w:r>
          </w:p>
        </w:tc>
        <w:tc>
          <w:tcPr>
            <w:tcW w:w="4422" w:type="dxa"/>
            <w:gridSpan w:val="3"/>
            <w:vAlign w:val="center"/>
          </w:tcPr>
          <w:p>
            <w:pPr>
              <w:pStyle w:val="13"/>
            </w:pPr>
            <w:r>
              <w:t>城市居民最低生活保障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110.12</w:t>
            </w:r>
          </w:p>
        </w:tc>
        <w:tc>
          <w:tcPr>
            <w:tcW w:w="1587" w:type="dxa"/>
            <w:vAlign w:val="center"/>
          </w:tcPr>
          <w:p>
            <w:pPr>
              <w:pStyle w:val="14"/>
            </w:pPr>
            <w:r>
              <w:t>其中：财政    资金</w:t>
            </w:r>
          </w:p>
        </w:tc>
        <w:tc>
          <w:tcPr>
            <w:tcW w:w="1304" w:type="dxa"/>
            <w:vAlign w:val="center"/>
          </w:tcPr>
          <w:p>
            <w:pPr>
              <w:pStyle w:val="13"/>
            </w:pPr>
            <w:r>
              <w:t>110.12</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城市居民最低生活保障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1.目标内容1城市居民最低生活保障</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项目完成数量</w:t>
            </w:r>
          </w:p>
        </w:tc>
        <w:tc>
          <w:tcPr>
            <w:tcW w:w="2891" w:type="dxa"/>
            <w:vAlign w:val="center"/>
          </w:tcPr>
          <w:p>
            <w:pPr>
              <w:pStyle w:val="13"/>
            </w:pPr>
            <w:r>
              <w:t>各项补贴审批发放及时，每月10日前社会化发放到困难群众</w:t>
            </w:r>
          </w:p>
        </w:tc>
        <w:tc>
          <w:tcPr>
            <w:tcW w:w="1276" w:type="dxa"/>
            <w:vAlign w:val="center"/>
          </w:tcPr>
          <w:p>
            <w:pPr>
              <w:pStyle w:val="13"/>
            </w:pPr>
            <w:r>
              <w:t>≤12次</w:t>
            </w:r>
          </w:p>
        </w:tc>
        <w:tc>
          <w:tcPr>
            <w:tcW w:w="1843" w:type="dxa"/>
            <w:vAlign w:val="center"/>
          </w:tcPr>
          <w:p>
            <w:pPr>
              <w:pStyle w:val="13"/>
            </w:pPr>
            <w:r>
              <w:t>《河北省民政厅关于印发〈河北省城乡居民最低生活保障家庭经济状况核算与评估办法（试行）〉的通知》、唐民字〔2022〕101号、民发〔2021〕57号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项目完成率</w:t>
            </w:r>
          </w:p>
        </w:tc>
        <w:tc>
          <w:tcPr>
            <w:tcW w:w="2891" w:type="dxa"/>
            <w:vAlign w:val="center"/>
          </w:tcPr>
          <w:p>
            <w:pPr>
              <w:pStyle w:val="13"/>
            </w:pPr>
            <w:r>
              <w:t>按城市居民最低生活保障标准完成</w:t>
            </w:r>
          </w:p>
        </w:tc>
        <w:tc>
          <w:tcPr>
            <w:tcW w:w="1276" w:type="dxa"/>
            <w:vAlign w:val="center"/>
          </w:tcPr>
          <w:p>
            <w:pPr>
              <w:pStyle w:val="13"/>
            </w:pPr>
            <w:r>
              <w:t>≥98%</w:t>
            </w:r>
          </w:p>
        </w:tc>
        <w:tc>
          <w:tcPr>
            <w:tcW w:w="1843" w:type="dxa"/>
            <w:vAlign w:val="center"/>
          </w:tcPr>
          <w:p>
            <w:pPr>
              <w:pStyle w:val="13"/>
            </w:pPr>
            <w:r>
              <w:t>《河北省民政厅关于印发〈河北省城乡居民最低生活保障家庭经济状况核算与评估办法（试行）〉的通知》、唐民字〔2022〕101号、民发〔2021〕57号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审批发放及时</w:t>
            </w:r>
          </w:p>
        </w:tc>
        <w:tc>
          <w:tcPr>
            <w:tcW w:w="2891" w:type="dxa"/>
            <w:vAlign w:val="center"/>
          </w:tcPr>
          <w:p>
            <w:pPr>
              <w:pStyle w:val="13"/>
            </w:pPr>
            <w:r>
              <w:t>2023年底之前完成</w:t>
            </w:r>
          </w:p>
        </w:tc>
        <w:tc>
          <w:tcPr>
            <w:tcW w:w="1276" w:type="dxa"/>
            <w:vAlign w:val="center"/>
          </w:tcPr>
          <w:p>
            <w:pPr>
              <w:pStyle w:val="13"/>
            </w:pPr>
            <w:r>
              <w:t>1年</w:t>
            </w:r>
          </w:p>
        </w:tc>
        <w:tc>
          <w:tcPr>
            <w:tcW w:w="1843" w:type="dxa"/>
            <w:vAlign w:val="center"/>
          </w:tcPr>
          <w:p>
            <w:pPr>
              <w:pStyle w:val="13"/>
            </w:pPr>
            <w:r>
              <w:t>《河北省民政厅关于印发〈河北省城乡居民最低生活保障家庭经济状况核算与评估办法（试行）〉的通知》、唐民字〔2022〕101号、民发〔2021〕57号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控制低保资金社会化发放金额</w:t>
            </w:r>
          </w:p>
        </w:tc>
        <w:tc>
          <w:tcPr>
            <w:tcW w:w="2891" w:type="dxa"/>
            <w:vAlign w:val="center"/>
          </w:tcPr>
          <w:p>
            <w:pPr>
              <w:pStyle w:val="13"/>
            </w:pPr>
            <w:r>
              <w:t>切实按救助标准发放城市最低生活保障金</w:t>
            </w:r>
          </w:p>
        </w:tc>
        <w:tc>
          <w:tcPr>
            <w:tcW w:w="1276" w:type="dxa"/>
            <w:vAlign w:val="center"/>
          </w:tcPr>
          <w:p>
            <w:pPr>
              <w:pStyle w:val="13"/>
            </w:pPr>
            <w:r>
              <w:t>≤110.12万元</w:t>
            </w:r>
          </w:p>
        </w:tc>
        <w:tc>
          <w:tcPr>
            <w:tcW w:w="1843" w:type="dxa"/>
            <w:vAlign w:val="center"/>
          </w:tcPr>
          <w:p>
            <w:pPr>
              <w:pStyle w:val="13"/>
            </w:pPr>
            <w:r>
              <w:t>《河北省民政厅关于印发〈河北省城乡居民最低生活保障家庭经济状况核算与评估办法（试行）〉的通知》、唐民字〔2022〕101号、民发〔2021〕57号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困难群众生活水平提升情况</w:t>
            </w:r>
          </w:p>
        </w:tc>
        <w:tc>
          <w:tcPr>
            <w:tcW w:w="2891" w:type="dxa"/>
            <w:vAlign w:val="center"/>
          </w:tcPr>
          <w:p>
            <w:pPr>
              <w:pStyle w:val="13"/>
            </w:pPr>
            <w:r>
              <w:t>对符合救助政策的本区困难群众应保尽保，提升困难群众的生活水平</w:t>
            </w:r>
          </w:p>
        </w:tc>
        <w:tc>
          <w:tcPr>
            <w:tcW w:w="1276" w:type="dxa"/>
            <w:vAlign w:val="center"/>
          </w:tcPr>
          <w:p>
            <w:pPr>
              <w:pStyle w:val="13"/>
            </w:pPr>
            <w:r>
              <w:t>≥98%</w:t>
            </w:r>
          </w:p>
        </w:tc>
        <w:tc>
          <w:tcPr>
            <w:tcW w:w="1843" w:type="dxa"/>
            <w:vAlign w:val="center"/>
          </w:tcPr>
          <w:p>
            <w:pPr>
              <w:pStyle w:val="13"/>
            </w:pPr>
            <w:r>
              <w:t>《河北省民政厅关于印发〈河北省城乡居民最低生活保障家庭经济状况核算与评估办法（试行）〉的通知》、唐民字〔2022〕101号、民发〔2021〕57号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救助对象满意度</w:t>
            </w:r>
          </w:p>
        </w:tc>
        <w:tc>
          <w:tcPr>
            <w:tcW w:w="2891" w:type="dxa"/>
            <w:vAlign w:val="center"/>
          </w:tcPr>
          <w:p>
            <w:pPr>
              <w:pStyle w:val="13"/>
            </w:pPr>
            <w:r>
              <w:t>提升本区救助对象满意度，困难群众的生活得到基本保障</w:t>
            </w:r>
          </w:p>
        </w:tc>
        <w:tc>
          <w:tcPr>
            <w:tcW w:w="1276" w:type="dxa"/>
            <w:vAlign w:val="center"/>
          </w:tcPr>
          <w:p>
            <w:pPr>
              <w:pStyle w:val="13"/>
            </w:pPr>
            <w:r>
              <w:t>≥98%</w:t>
            </w:r>
          </w:p>
        </w:tc>
        <w:tc>
          <w:tcPr>
            <w:tcW w:w="1843" w:type="dxa"/>
            <w:vAlign w:val="center"/>
          </w:tcPr>
          <w:p>
            <w:pPr>
              <w:pStyle w:val="13"/>
            </w:pPr>
            <w:r>
              <w:t>《河北省民政厅关于印发〈河北省城乡居民最低生活保障家庭经济状况核算与评估办法（试行）〉的通知》、唐民字〔2022〕101号、民发〔2021〕57号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9" w:name="_Toc_4_4_0000000020"/>
      <w:r>
        <w:rPr>
          <w:rFonts w:ascii="方正仿宋_GBK" w:hAnsi="方正仿宋_GBK" w:eastAsia="方正仿宋_GBK" w:cs="方正仿宋_GBK"/>
          <w:color w:val="000000"/>
          <w:sz w:val="28"/>
        </w:rPr>
        <w:t>17.城市特困人员供养绩效目标表</w:t>
      </w:r>
      <w:bookmarkEnd w:id="19"/>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314001曹妃甸区民政局本级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13020923P00005410003H</w:t>
            </w:r>
          </w:p>
        </w:tc>
        <w:tc>
          <w:tcPr>
            <w:tcW w:w="1587" w:type="dxa"/>
            <w:vAlign w:val="center"/>
          </w:tcPr>
          <w:p>
            <w:pPr>
              <w:pStyle w:val="14"/>
            </w:pPr>
            <w:r>
              <w:t>项目名称</w:t>
            </w:r>
          </w:p>
        </w:tc>
        <w:tc>
          <w:tcPr>
            <w:tcW w:w="4422" w:type="dxa"/>
            <w:gridSpan w:val="3"/>
            <w:vAlign w:val="center"/>
          </w:tcPr>
          <w:p>
            <w:pPr>
              <w:pStyle w:val="13"/>
            </w:pPr>
            <w:r>
              <w:t>城市特困人员供养</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5.61</w:t>
            </w:r>
          </w:p>
        </w:tc>
        <w:tc>
          <w:tcPr>
            <w:tcW w:w="1587" w:type="dxa"/>
            <w:vAlign w:val="center"/>
          </w:tcPr>
          <w:p>
            <w:pPr>
              <w:pStyle w:val="14"/>
            </w:pPr>
            <w:r>
              <w:t>其中：财政    资金</w:t>
            </w:r>
          </w:p>
        </w:tc>
        <w:tc>
          <w:tcPr>
            <w:tcW w:w="1304" w:type="dxa"/>
            <w:vAlign w:val="center"/>
          </w:tcPr>
          <w:p>
            <w:pPr>
              <w:pStyle w:val="13"/>
            </w:pPr>
            <w:r>
              <w:t>5.61</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城市特困人员供养</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1.目标内容1城市特困人员供养</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项目完成数量</w:t>
            </w:r>
          </w:p>
        </w:tc>
        <w:tc>
          <w:tcPr>
            <w:tcW w:w="2891" w:type="dxa"/>
            <w:vAlign w:val="center"/>
          </w:tcPr>
          <w:p>
            <w:pPr>
              <w:pStyle w:val="13"/>
            </w:pPr>
            <w:r>
              <w:t>运转保障特困人员供养项目完成数量</w:t>
            </w:r>
          </w:p>
        </w:tc>
        <w:tc>
          <w:tcPr>
            <w:tcW w:w="1276" w:type="dxa"/>
            <w:vAlign w:val="center"/>
          </w:tcPr>
          <w:p>
            <w:pPr>
              <w:pStyle w:val="13"/>
            </w:pPr>
            <w:r>
              <w:t>≤12次</w:t>
            </w:r>
          </w:p>
        </w:tc>
        <w:tc>
          <w:tcPr>
            <w:tcW w:w="1843" w:type="dxa"/>
            <w:vAlign w:val="center"/>
          </w:tcPr>
          <w:p>
            <w:pPr>
              <w:pStyle w:val="13"/>
            </w:pPr>
            <w:r>
              <w:t>唐民通【2018】112号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项目完成率</w:t>
            </w:r>
          </w:p>
        </w:tc>
        <w:tc>
          <w:tcPr>
            <w:tcW w:w="2891" w:type="dxa"/>
            <w:vAlign w:val="center"/>
          </w:tcPr>
          <w:p>
            <w:pPr>
              <w:pStyle w:val="13"/>
            </w:pPr>
            <w:r>
              <w:t>完成保障特困人员基本生活</w:t>
            </w:r>
          </w:p>
        </w:tc>
        <w:tc>
          <w:tcPr>
            <w:tcW w:w="1276" w:type="dxa"/>
            <w:vAlign w:val="center"/>
          </w:tcPr>
          <w:p>
            <w:pPr>
              <w:pStyle w:val="13"/>
            </w:pPr>
            <w:r>
              <w:t>≥95%</w:t>
            </w:r>
          </w:p>
        </w:tc>
        <w:tc>
          <w:tcPr>
            <w:tcW w:w="1843" w:type="dxa"/>
            <w:vAlign w:val="center"/>
          </w:tcPr>
          <w:p>
            <w:pPr>
              <w:pStyle w:val="13"/>
            </w:pPr>
            <w:r>
              <w:t>唐民通【2018】112号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审批发放及时</w:t>
            </w:r>
          </w:p>
        </w:tc>
        <w:tc>
          <w:tcPr>
            <w:tcW w:w="2891" w:type="dxa"/>
            <w:vAlign w:val="center"/>
          </w:tcPr>
          <w:p>
            <w:pPr>
              <w:pStyle w:val="13"/>
            </w:pPr>
            <w:r>
              <w:t>2023年底之前完成</w:t>
            </w:r>
          </w:p>
        </w:tc>
        <w:tc>
          <w:tcPr>
            <w:tcW w:w="1276" w:type="dxa"/>
            <w:vAlign w:val="center"/>
          </w:tcPr>
          <w:p>
            <w:pPr>
              <w:pStyle w:val="13"/>
            </w:pPr>
            <w:r>
              <w:t>1年</w:t>
            </w:r>
          </w:p>
        </w:tc>
        <w:tc>
          <w:tcPr>
            <w:tcW w:w="1843" w:type="dxa"/>
            <w:vAlign w:val="center"/>
          </w:tcPr>
          <w:p>
            <w:pPr>
              <w:pStyle w:val="13"/>
            </w:pPr>
            <w:r>
              <w:t>唐民通【2018】112号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特困供养资金总成本</w:t>
            </w:r>
          </w:p>
        </w:tc>
        <w:tc>
          <w:tcPr>
            <w:tcW w:w="2891" w:type="dxa"/>
            <w:vAlign w:val="center"/>
          </w:tcPr>
          <w:p>
            <w:pPr>
              <w:pStyle w:val="13"/>
            </w:pPr>
            <w:r>
              <w:t>按标准发放城市特困人员供养资金</w:t>
            </w:r>
          </w:p>
        </w:tc>
        <w:tc>
          <w:tcPr>
            <w:tcW w:w="1276" w:type="dxa"/>
            <w:vAlign w:val="center"/>
          </w:tcPr>
          <w:p>
            <w:pPr>
              <w:pStyle w:val="13"/>
            </w:pPr>
            <w:r>
              <w:t>≤5.61万元</w:t>
            </w:r>
          </w:p>
        </w:tc>
        <w:tc>
          <w:tcPr>
            <w:tcW w:w="1843" w:type="dxa"/>
            <w:vAlign w:val="center"/>
          </w:tcPr>
          <w:p>
            <w:pPr>
              <w:pStyle w:val="13"/>
            </w:pPr>
            <w:r>
              <w:t>唐民通【2018】112号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特困人员基本生活水平提高</w:t>
            </w:r>
          </w:p>
        </w:tc>
        <w:tc>
          <w:tcPr>
            <w:tcW w:w="2891" w:type="dxa"/>
            <w:vAlign w:val="center"/>
          </w:tcPr>
          <w:p>
            <w:pPr>
              <w:pStyle w:val="13"/>
            </w:pPr>
            <w:r>
              <w:t>保障城市特困人员生活状况，提高社会反响</w:t>
            </w:r>
          </w:p>
        </w:tc>
        <w:tc>
          <w:tcPr>
            <w:tcW w:w="1276" w:type="dxa"/>
            <w:vAlign w:val="center"/>
          </w:tcPr>
          <w:p>
            <w:pPr>
              <w:pStyle w:val="13"/>
            </w:pPr>
            <w:r>
              <w:t>≥95%</w:t>
            </w:r>
          </w:p>
        </w:tc>
        <w:tc>
          <w:tcPr>
            <w:tcW w:w="1843" w:type="dxa"/>
            <w:vAlign w:val="center"/>
          </w:tcPr>
          <w:p>
            <w:pPr>
              <w:pStyle w:val="13"/>
            </w:pPr>
            <w:r>
              <w:t>唐民通【2018】112号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救助城市特困供养人员的满意度</w:t>
            </w:r>
          </w:p>
        </w:tc>
        <w:tc>
          <w:tcPr>
            <w:tcW w:w="2891" w:type="dxa"/>
            <w:vAlign w:val="center"/>
          </w:tcPr>
          <w:p>
            <w:pPr>
              <w:pStyle w:val="13"/>
            </w:pPr>
            <w:r>
              <w:t>救助城市特困供养效益显著，满意度高</w:t>
            </w:r>
          </w:p>
        </w:tc>
        <w:tc>
          <w:tcPr>
            <w:tcW w:w="1276" w:type="dxa"/>
            <w:vAlign w:val="center"/>
          </w:tcPr>
          <w:p>
            <w:pPr>
              <w:pStyle w:val="13"/>
            </w:pPr>
            <w:r>
              <w:t>≥98%</w:t>
            </w:r>
          </w:p>
        </w:tc>
        <w:tc>
          <w:tcPr>
            <w:tcW w:w="1843" w:type="dxa"/>
            <w:vAlign w:val="center"/>
          </w:tcPr>
          <w:p>
            <w:pPr>
              <w:pStyle w:val="13"/>
            </w:pPr>
            <w:r>
              <w:t>唐民通【2018】112号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0" w:name="_Toc_4_4_0000000021"/>
      <w:r>
        <w:rPr>
          <w:rFonts w:ascii="方正仿宋_GBK" w:hAnsi="方正仿宋_GBK" w:eastAsia="方正仿宋_GBK" w:cs="方正仿宋_GBK"/>
          <w:color w:val="000000"/>
          <w:sz w:val="28"/>
        </w:rPr>
        <w:t>18.城乡社区建设经费绩效目标表</w:t>
      </w:r>
      <w:bookmarkEnd w:id="20"/>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314001曹妃甸区民政局本级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13020923P00007210003L</w:t>
            </w:r>
          </w:p>
        </w:tc>
        <w:tc>
          <w:tcPr>
            <w:tcW w:w="1587" w:type="dxa"/>
            <w:vAlign w:val="center"/>
          </w:tcPr>
          <w:p>
            <w:pPr>
              <w:pStyle w:val="14"/>
            </w:pPr>
            <w:r>
              <w:t>项目名称</w:t>
            </w:r>
          </w:p>
        </w:tc>
        <w:tc>
          <w:tcPr>
            <w:tcW w:w="4422" w:type="dxa"/>
            <w:gridSpan w:val="3"/>
            <w:vAlign w:val="center"/>
          </w:tcPr>
          <w:p>
            <w:pPr>
              <w:pStyle w:val="13"/>
            </w:pPr>
            <w:r>
              <w:t>城乡社区建设经费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175.00</w:t>
            </w:r>
          </w:p>
        </w:tc>
        <w:tc>
          <w:tcPr>
            <w:tcW w:w="1587" w:type="dxa"/>
            <w:vAlign w:val="center"/>
          </w:tcPr>
          <w:p>
            <w:pPr>
              <w:pStyle w:val="14"/>
            </w:pPr>
            <w:r>
              <w:t>其中：财政    资金</w:t>
            </w:r>
          </w:p>
        </w:tc>
        <w:tc>
          <w:tcPr>
            <w:tcW w:w="1304" w:type="dxa"/>
            <w:vAlign w:val="center"/>
          </w:tcPr>
          <w:p>
            <w:pPr>
              <w:pStyle w:val="13"/>
            </w:pPr>
            <w:r>
              <w:t>175.00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城乡社区建设经费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1.目标内容1城乡社区建设经费</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城乡社区建设数量</w:t>
            </w:r>
          </w:p>
        </w:tc>
        <w:tc>
          <w:tcPr>
            <w:tcW w:w="2891" w:type="dxa"/>
            <w:vAlign w:val="center"/>
          </w:tcPr>
          <w:p>
            <w:pPr>
              <w:pStyle w:val="13"/>
            </w:pPr>
            <w:r>
              <w:t>在全区乡镇、（街）场内完成社区建设</w:t>
            </w:r>
          </w:p>
        </w:tc>
        <w:tc>
          <w:tcPr>
            <w:tcW w:w="1276" w:type="dxa"/>
            <w:vAlign w:val="center"/>
          </w:tcPr>
          <w:p>
            <w:pPr>
              <w:pStyle w:val="13"/>
            </w:pPr>
            <w:r>
              <w:t>≥1个</w:t>
            </w:r>
          </w:p>
        </w:tc>
        <w:tc>
          <w:tcPr>
            <w:tcW w:w="1843" w:type="dxa"/>
            <w:vAlign w:val="center"/>
          </w:tcPr>
          <w:p>
            <w:pPr>
              <w:pStyle w:val="13"/>
            </w:pPr>
            <w:r>
              <w:t>唐政办字〔2022〕87号）、唐曹发〔2018〕14号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资金使用覆盖率</w:t>
            </w:r>
          </w:p>
        </w:tc>
        <w:tc>
          <w:tcPr>
            <w:tcW w:w="2891" w:type="dxa"/>
            <w:vAlign w:val="center"/>
          </w:tcPr>
          <w:p>
            <w:pPr>
              <w:pStyle w:val="13"/>
            </w:pPr>
            <w:r>
              <w:t>保证资金使用覆盖率</w:t>
            </w:r>
          </w:p>
        </w:tc>
        <w:tc>
          <w:tcPr>
            <w:tcW w:w="1276" w:type="dxa"/>
            <w:vAlign w:val="center"/>
          </w:tcPr>
          <w:p>
            <w:pPr>
              <w:pStyle w:val="13"/>
            </w:pPr>
            <w:r>
              <w:t>≥95%</w:t>
            </w:r>
          </w:p>
        </w:tc>
        <w:tc>
          <w:tcPr>
            <w:tcW w:w="1843" w:type="dxa"/>
            <w:vAlign w:val="center"/>
          </w:tcPr>
          <w:p>
            <w:pPr>
              <w:pStyle w:val="13"/>
            </w:pPr>
            <w:r>
              <w:t>唐政办字〔2022〕87号）、唐曹发〔2018〕14号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完成时限</w:t>
            </w:r>
          </w:p>
        </w:tc>
        <w:tc>
          <w:tcPr>
            <w:tcW w:w="2891" w:type="dxa"/>
            <w:vAlign w:val="center"/>
          </w:tcPr>
          <w:p>
            <w:pPr>
              <w:pStyle w:val="13"/>
            </w:pPr>
            <w:r>
              <w:t>按规定落实经费保障，确保为民办事</w:t>
            </w:r>
          </w:p>
        </w:tc>
        <w:tc>
          <w:tcPr>
            <w:tcW w:w="1276" w:type="dxa"/>
            <w:vAlign w:val="center"/>
          </w:tcPr>
          <w:p>
            <w:pPr>
              <w:pStyle w:val="13"/>
            </w:pPr>
            <w:r>
              <w:t>1年</w:t>
            </w:r>
          </w:p>
        </w:tc>
        <w:tc>
          <w:tcPr>
            <w:tcW w:w="1843" w:type="dxa"/>
            <w:vAlign w:val="center"/>
          </w:tcPr>
          <w:p>
            <w:pPr>
              <w:pStyle w:val="13"/>
            </w:pPr>
            <w:r>
              <w:t>唐政办字〔2022〕87号）、唐曹发〔2018〕14号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控制资金成本</w:t>
            </w:r>
          </w:p>
        </w:tc>
        <w:tc>
          <w:tcPr>
            <w:tcW w:w="2891" w:type="dxa"/>
            <w:vAlign w:val="center"/>
          </w:tcPr>
          <w:p>
            <w:pPr>
              <w:pStyle w:val="13"/>
            </w:pPr>
            <w:r>
              <w:t>控制资金成本支出</w:t>
            </w:r>
          </w:p>
        </w:tc>
        <w:tc>
          <w:tcPr>
            <w:tcW w:w="1276" w:type="dxa"/>
            <w:vAlign w:val="center"/>
          </w:tcPr>
          <w:p>
            <w:pPr>
              <w:pStyle w:val="13"/>
            </w:pPr>
            <w:r>
              <w:t>≤175万元</w:t>
            </w:r>
          </w:p>
        </w:tc>
        <w:tc>
          <w:tcPr>
            <w:tcW w:w="1843" w:type="dxa"/>
            <w:vAlign w:val="center"/>
          </w:tcPr>
          <w:p>
            <w:pPr>
              <w:pStyle w:val="13"/>
            </w:pPr>
            <w:r>
              <w:t>唐政办字〔2022〕87号）、唐曹发〔2018〕14号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城乡社区社会效益指标</w:t>
            </w:r>
          </w:p>
        </w:tc>
        <w:tc>
          <w:tcPr>
            <w:tcW w:w="2891" w:type="dxa"/>
            <w:vAlign w:val="center"/>
          </w:tcPr>
          <w:p>
            <w:pPr>
              <w:pStyle w:val="13"/>
            </w:pPr>
            <w:r>
              <w:t>完善社区综合服务设施、切实增强社区服务功能、为社区居民提供便利</w:t>
            </w:r>
          </w:p>
        </w:tc>
        <w:tc>
          <w:tcPr>
            <w:tcW w:w="1276" w:type="dxa"/>
            <w:vAlign w:val="center"/>
          </w:tcPr>
          <w:p>
            <w:pPr>
              <w:pStyle w:val="13"/>
            </w:pPr>
            <w:r>
              <w:t>≥98%</w:t>
            </w:r>
          </w:p>
        </w:tc>
        <w:tc>
          <w:tcPr>
            <w:tcW w:w="1843" w:type="dxa"/>
            <w:vAlign w:val="center"/>
          </w:tcPr>
          <w:p>
            <w:pPr>
              <w:pStyle w:val="13"/>
            </w:pPr>
            <w:r>
              <w:t>唐政办字〔2022〕87号）、唐曹发〔2018〕14号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社会公众满意度</w:t>
            </w:r>
          </w:p>
        </w:tc>
        <w:tc>
          <w:tcPr>
            <w:tcW w:w="2891" w:type="dxa"/>
            <w:vAlign w:val="center"/>
          </w:tcPr>
          <w:p>
            <w:pPr>
              <w:pStyle w:val="13"/>
            </w:pPr>
            <w:r>
              <w:t>城乡社区居民满意度显著提升</w:t>
            </w:r>
          </w:p>
        </w:tc>
        <w:tc>
          <w:tcPr>
            <w:tcW w:w="1276" w:type="dxa"/>
            <w:vAlign w:val="center"/>
          </w:tcPr>
          <w:p>
            <w:pPr>
              <w:pStyle w:val="13"/>
            </w:pPr>
            <w:r>
              <w:t>≥98%</w:t>
            </w:r>
          </w:p>
        </w:tc>
        <w:tc>
          <w:tcPr>
            <w:tcW w:w="1843" w:type="dxa"/>
            <w:vAlign w:val="center"/>
          </w:tcPr>
          <w:p>
            <w:pPr>
              <w:pStyle w:val="13"/>
            </w:pPr>
            <w:r>
              <w:t>唐政办字〔2022〕87号）、唐曹发〔2018〕14号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1" w:name="_Toc_4_4_0000000022"/>
      <w:r>
        <w:rPr>
          <w:rFonts w:ascii="方正仿宋_GBK" w:hAnsi="方正仿宋_GBK" w:eastAsia="方正仿宋_GBK" w:cs="方正仿宋_GBK"/>
          <w:color w:val="000000"/>
          <w:sz w:val="28"/>
        </w:rPr>
        <w:t>19.低保核查聘请第三方服务费绩效目标表</w:t>
      </w:r>
      <w:bookmarkEnd w:id="21"/>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314001曹妃甸区民政局本级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13020923P00008710002L</w:t>
            </w:r>
          </w:p>
        </w:tc>
        <w:tc>
          <w:tcPr>
            <w:tcW w:w="1587" w:type="dxa"/>
            <w:vAlign w:val="center"/>
          </w:tcPr>
          <w:p>
            <w:pPr>
              <w:pStyle w:val="14"/>
            </w:pPr>
            <w:r>
              <w:t>项目名称</w:t>
            </w:r>
          </w:p>
        </w:tc>
        <w:tc>
          <w:tcPr>
            <w:tcW w:w="4422" w:type="dxa"/>
            <w:gridSpan w:val="3"/>
            <w:vAlign w:val="center"/>
          </w:tcPr>
          <w:p>
            <w:pPr>
              <w:pStyle w:val="13"/>
            </w:pPr>
            <w:r>
              <w:t>低保核查聘请第三方服务费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7.00</w:t>
            </w:r>
          </w:p>
        </w:tc>
        <w:tc>
          <w:tcPr>
            <w:tcW w:w="1587" w:type="dxa"/>
            <w:vAlign w:val="center"/>
          </w:tcPr>
          <w:p>
            <w:pPr>
              <w:pStyle w:val="14"/>
            </w:pPr>
            <w:r>
              <w:t>其中：财政    资金</w:t>
            </w:r>
          </w:p>
        </w:tc>
        <w:tc>
          <w:tcPr>
            <w:tcW w:w="1304" w:type="dxa"/>
            <w:vAlign w:val="center"/>
          </w:tcPr>
          <w:p>
            <w:pPr>
              <w:pStyle w:val="13"/>
            </w:pPr>
            <w:r>
              <w:t>7.00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低保核查聘请第三方服务费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1.目标内容1低保核查聘请第三方服务费</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申请低保人员核查次数</w:t>
            </w:r>
          </w:p>
        </w:tc>
        <w:tc>
          <w:tcPr>
            <w:tcW w:w="2891" w:type="dxa"/>
            <w:vAlign w:val="center"/>
          </w:tcPr>
          <w:p>
            <w:pPr>
              <w:pStyle w:val="13"/>
            </w:pPr>
            <w:r>
              <w:t>申请低保人员应保尽保核查次数</w:t>
            </w:r>
          </w:p>
        </w:tc>
        <w:tc>
          <w:tcPr>
            <w:tcW w:w="1276" w:type="dxa"/>
            <w:vAlign w:val="center"/>
          </w:tcPr>
          <w:p>
            <w:pPr>
              <w:pStyle w:val="13"/>
            </w:pPr>
            <w:r>
              <w:t>≥1次</w:t>
            </w:r>
          </w:p>
        </w:tc>
        <w:tc>
          <w:tcPr>
            <w:tcW w:w="1843" w:type="dxa"/>
            <w:vAlign w:val="center"/>
          </w:tcPr>
          <w:p>
            <w:pPr>
              <w:pStyle w:val="13"/>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服务项目完备率</w:t>
            </w:r>
          </w:p>
        </w:tc>
        <w:tc>
          <w:tcPr>
            <w:tcW w:w="2891" w:type="dxa"/>
            <w:vAlign w:val="center"/>
          </w:tcPr>
          <w:p>
            <w:pPr>
              <w:pStyle w:val="13"/>
            </w:pPr>
            <w:r>
              <w:t>服务项目保质保量完成</w:t>
            </w:r>
          </w:p>
        </w:tc>
        <w:tc>
          <w:tcPr>
            <w:tcW w:w="1276" w:type="dxa"/>
            <w:vAlign w:val="center"/>
          </w:tcPr>
          <w:p>
            <w:pPr>
              <w:pStyle w:val="13"/>
            </w:pPr>
            <w:r>
              <w:t>≥98%</w:t>
            </w:r>
          </w:p>
        </w:tc>
        <w:tc>
          <w:tcPr>
            <w:tcW w:w="1843" w:type="dxa"/>
            <w:vAlign w:val="center"/>
          </w:tcPr>
          <w:p>
            <w:pPr>
              <w:pStyle w:val="13"/>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服务的完成时间</w:t>
            </w:r>
          </w:p>
        </w:tc>
        <w:tc>
          <w:tcPr>
            <w:tcW w:w="2891" w:type="dxa"/>
            <w:vAlign w:val="center"/>
          </w:tcPr>
          <w:p>
            <w:pPr>
              <w:pStyle w:val="13"/>
            </w:pPr>
            <w:r>
              <w:t>低保核查按合同约定完成</w:t>
            </w:r>
          </w:p>
        </w:tc>
        <w:tc>
          <w:tcPr>
            <w:tcW w:w="1276" w:type="dxa"/>
            <w:vAlign w:val="center"/>
          </w:tcPr>
          <w:p>
            <w:pPr>
              <w:pStyle w:val="13"/>
            </w:pPr>
            <w:r>
              <w:t>1年</w:t>
            </w:r>
          </w:p>
        </w:tc>
        <w:tc>
          <w:tcPr>
            <w:tcW w:w="1843" w:type="dxa"/>
            <w:vAlign w:val="center"/>
          </w:tcPr>
          <w:p>
            <w:pPr>
              <w:pStyle w:val="13"/>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委托第三方所需要成本</w:t>
            </w:r>
          </w:p>
        </w:tc>
        <w:tc>
          <w:tcPr>
            <w:tcW w:w="2891" w:type="dxa"/>
            <w:vAlign w:val="center"/>
          </w:tcPr>
          <w:p>
            <w:pPr>
              <w:pStyle w:val="13"/>
            </w:pPr>
            <w:r>
              <w:t>委托第三方所需要成本</w:t>
            </w:r>
          </w:p>
        </w:tc>
        <w:tc>
          <w:tcPr>
            <w:tcW w:w="1276" w:type="dxa"/>
            <w:vAlign w:val="center"/>
          </w:tcPr>
          <w:p>
            <w:pPr>
              <w:pStyle w:val="13"/>
            </w:pPr>
            <w:r>
              <w:t>≤7万元</w:t>
            </w:r>
          </w:p>
        </w:tc>
        <w:tc>
          <w:tcPr>
            <w:tcW w:w="1843" w:type="dxa"/>
            <w:vAlign w:val="center"/>
          </w:tcPr>
          <w:p>
            <w:pPr>
              <w:pStyle w:val="13"/>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提升服务能力</w:t>
            </w:r>
          </w:p>
        </w:tc>
        <w:tc>
          <w:tcPr>
            <w:tcW w:w="2891" w:type="dxa"/>
            <w:vAlign w:val="center"/>
          </w:tcPr>
          <w:p>
            <w:pPr>
              <w:pStyle w:val="13"/>
            </w:pPr>
            <w:r>
              <w:t>符合低保条件的困难群体纳入低保保障范围，不符合的取消低保待遇，低保工作动态管理，使低保工作公平、公开、公正开展。</w:t>
            </w:r>
          </w:p>
        </w:tc>
        <w:tc>
          <w:tcPr>
            <w:tcW w:w="1276" w:type="dxa"/>
            <w:vAlign w:val="center"/>
          </w:tcPr>
          <w:p>
            <w:pPr>
              <w:pStyle w:val="13"/>
            </w:pPr>
            <w:r>
              <w:t>≥98%</w:t>
            </w:r>
          </w:p>
        </w:tc>
        <w:tc>
          <w:tcPr>
            <w:tcW w:w="1843" w:type="dxa"/>
            <w:vAlign w:val="center"/>
          </w:tcPr>
          <w:p>
            <w:pPr>
              <w:pStyle w:val="13"/>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社会公众满意度</w:t>
            </w:r>
          </w:p>
        </w:tc>
        <w:tc>
          <w:tcPr>
            <w:tcW w:w="2891" w:type="dxa"/>
            <w:vAlign w:val="center"/>
          </w:tcPr>
          <w:p>
            <w:pPr>
              <w:pStyle w:val="13"/>
            </w:pPr>
            <w:r>
              <w:t>社会公众满意度</w:t>
            </w:r>
          </w:p>
        </w:tc>
        <w:tc>
          <w:tcPr>
            <w:tcW w:w="1276" w:type="dxa"/>
            <w:vAlign w:val="center"/>
          </w:tcPr>
          <w:p>
            <w:pPr>
              <w:pStyle w:val="13"/>
            </w:pPr>
            <w:r>
              <w:t>≥98%</w:t>
            </w:r>
          </w:p>
        </w:tc>
        <w:tc>
          <w:tcPr>
            <w:tcW w:w="1843" w:type="dxa"/>
            <w:vAlign w:val="center"/>
          </w:tcPr>
          <w:p>
            <w:pPr>
              <w:pStyle w:val="13"/>
            </w:pPr>
            <w:r>
              <w:t>根据年初工作计划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2" w:name="_Toc_4_4_0000000023"/>
      <w:r>
        <w:rPr>
          <w:rFonts w:ascii="方正仿宋_GBK" w:hAnsi="方正仿宋_GBK" w:eastAsia="方正仿宋_GBK" w:cs="方正仿宋_GBK"/>
          <w:color w:val="000000"/>
          <w:sz w:val="28"/>
        </w:rPr>
        <w:t>20.法制宣传、防疫、法律顾问及2023年文明城创建绩效目标表</w:t>
      </w:r>
      <w:bookmarkEnd w:id="22"/>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314001曹妃甸区民政局本级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13020923P00029910003A</w:t>
            </w:r>
          </w:p>
        </w:tc>
        <w:tc>
          <w:tcPr>
            <w:tcW w:w="1587" w:type="dxa"/>
            <w:vAlign w:val="center"/>
          </w:tcPr>
          <w:p>
            <w:pPr>
              <w:pStyle w:val="14"/>
            </w:pPr>
            <w:r>
              <w:t>项目名称</w:t>
            </w:r>
          </w:p>
        </w:tc>
        <w:tc>
          <w:tcPr>
            <w:tcW w:w="4422" w:type="dxa"/>
            <w:gridSpan w:val="3"/>
            <w:vAlign w:val="center"/>
          </w:tcPr>
          <w:p>
            <w:pPr>
              <w:pStyle w:val="13"/>
            </w:pPr>
            <w:r>
              <w:t>法制宣传、防疫、法律顾问及2023年文明城创建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18.00</w:t>
            </w:r>
          </w:p>
        </w:tc>
        <w:tc>
          <w:tcPr>
            <w:tcW w:w="1587" w:type="dxa"/>
            <w:vAlign w:val="center"/>
          </w:tcPr>
          <w:p>
            <w:pPr>
              <w:pStyle w:val="14"/>
            </w:pPr>
            <w:r>
              <w:t>其中：财政    资金</w:t>
            </w:r>
          </w:p>
        </w:tc>
        <w:tc>
          <w:tcPr>
            <w:tcW w:w="1304" w:type="dxa"/>
            <w:vAlign w:val="center"/>
          </w:tcPr>
          <w:p>
            <w:pPr>
              <w:pStyle w:val="13"/>
            </w:pPr>
            <w:r>
              <w:t>18.00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法制宣传、防疫、法律顾问及2023年文明城创建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1.目标内容1法制宣传、防疫、法律顾问及2023年文明城创建</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开展法制、法规宣传次数</w:t>
            </w:r>
          </w:p>
        </w:tc>
        <w:tc>
          <w:tcPr>
            <w:tcW w:w="2891" w:type="dxa"/>
            <w:vAlign w:val="center"/>
          </w:tcPr>
          <w:p>
            <w:pPr>
              <w:pStyle w:val="13"/>
            </w:pPr>
            <w:r>
              <w:t>春节、清明节、寒衣节开展殡葬等法制宣</w:t>
            </w:r>
          </w:p>
        </w:tc>
        <w:tc>
          <w:tcPr>
            <w:tcW w:w="1276" w:type="dxa"/>
            <w:vAlign w:val="center"/>
          </w:tcPr>
          <w:p>
            <w:pPr>
              <w:pStyle w:val="13"/>
            </w:pPr>
            <w:r>
              <w:t>≥3次</w:t>
            </w:r>
          </w:p>
        </w:tc>
        <w:tc>
          <w:tcPr>
            <w:tcW w:w="1843" w:type="dxa"/>
            <w:vAlign w:val="center"/>
          </w:tcPr>
          <w:p>
            <w:pPr>
              <w:pStyle w:val="13"/>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资金使用覆盖率</w:t>
            </w:r>
          </w:p>
        </w:tc>
        <w:tc>
          <w:tcPr>
            <w:tcW w:w="2891" w:type="dxa"/>
            <w:vAlign w:val="center"/>
          </w:tcPr>
          <w:p>
            <w:pPr>
              <w:pStyle w:val="13"/>
            </w:pPr>
            <w:r>
              <w:t>保证资金使用覆盖率</w:t>
            </w:r>
          </w:p>
        </w:tc>
        <w:tc>
          <w:tcPr>
            <w:tcW w:w="1276" w:type="dxa"/>
            <w:vAlign w:val="center"/>
          </w:tcPr>
          <w:p>
            <w:pPr>
              <w:pStyle w:val="13"/>
            </w:pPr>
            <w:r>
              <w:t>≥95%</w:t>
            </w:r>
          </w:p>
        </w:tc>
        <w:tc>
          <w:tcPr>
            <w:tcW w:w="1843" w:type="dxa"/>
            <w:vAlign w:val="center"/>
          </w:tcPr>
          <w:p>
            <w:pPr>
              <w:pStyle w:val="13"/>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项目完成时间</w:t>
            </w:r>
          </w:p>
        </w:tc>
        <w:tc>
          <w:tcPr>
            <w:tcW w:w="2891" w:type="dxa"/>
            <w:vAlign w:val="center"/>
          </w:tcPr>
          <w:p>
            <w:pPr>
              <w:pStyle w:val="13"/>
            </w:pPr>
            <w:r>
              <w:t>在2023年底前完成</w:t>
            </w:r>
          </w:p>
        </w:tc>
        <w:tc>
          <w:tcPr>
            <w:tcW w:w="1276" w:type="dxa"/>
            <w:vAlign w:val="center"/>
          </w:tcPr>
          <w:p>
            <w:pPr>
              <w:pStyle w:val="13"/>
            </w:pPr>
            <w:r>
              <w:t>1年</w:t>
            </w:r>
          </w:p>
        </w:tc>
        <w:tc>
          <w:tcPr>
            <w:tcW w:w="1843" w:type="dxa"/>
            <w:vAlign w:val="center"/>
          </w:tcPr>
          <w:p>
            <w:pPr>
              <w:pStyle w:val="13"/>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控制资金成本</w:t>
            </w:r>
          </w:p>
        </w:tc>
        <w:tc>
          <w:tcPr>
            <w:tcW w:w="2891" w:type="dxa"/>
            <w:vAlign w:val="center"/>
          </w:tcPr>
          <w:p>
            <w:pPr>
              <w:pStyle w:val="13"/>
            </w:pPr>
            <w:r>
              <w:t>控制财政资金成本支出</w:t>
            </w:r>
          </w:p>
        </w:tc>
        <w:tc>
          <w:tcPr>
            <w:tcW w:w="1276" w:type="dxa"/>
            <w:vAlign w:val="center"/>
          </w:tcPr>
          <w:p>
            <w:pPr>
              <w:pStyle w:val="13"/>
            </w:pPr>
            <w:r>
              <w:t>≤18万元</w:t>
            </w:r>
          </w:p>
        </w:tc>
        <w:tc>
          <w:tcPr>
            <w:tcW w:w="1843" w:type="dxa"/>
            <w:vAlign w:val="center"/>
          </w:tcPr>
          <w:p>
            <w:pPr>
              <w:pStyle w:val="13"/>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社会影响力</w:t>
            </w:r>
          </w:p>
        </w:tc>
        <w:tc>
          <w:tcPr>
            <w:tcW w:w="2891" w:type="dxa"/>
            <w:vAlign w:val="center"/>
          </w:tcPr>
          <w:p>
            <w:pPr>
              <w:pStyle w:val="13"/>
            </w:pPr>
            <w:r>
              <w:t>对促进全民尊法、学法影响程度</w:t>
            </w:r>
          </w:p>
        </w:tc>
        <w:tc>
          <w:tcPr>
            <w:tcW w:w="1276" w:type="dxa"/>
            <w:vAlign w:val="center"/>
          </w:tcPr>
          <w:p>
            <w:pPr>
              <w:pStyle w:val="13"/>
            </w:pPr>
            <w:r>
              <w:t>≥98%</w:t>
            </w:r>
          </w:p>
        </w:tc>
        <w:tc>
          <w:tcPr>
            <w:tcW w:w="1843" w:type="dxa"/>
            <w:vAlign w:val="center"/>
          </w:tcPr>
          <w:p>
            <w:pPr>
              <w:pStyle w:val="13"/>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人民群众满意度</w:t>
            </w:r>
          </w:p>
        </w:tc>
        <w:tc>
          <w:tcPr>
            <w:tcW w:w="2891" w:type="dxa"/>
            <w:vAlign w:val="center"/>
          </w:tcPr>
          <w:p>
            <w:pPr>
              <w:pStyle w:val="13"/>
            </w:pPr>
            <w:r>
              <w:t>使公众对宣传工作得到认可的程度</w:t>
            </w:r>
          </w:p>
        </w:tc>
        <w:tc>
          <w:tcPr>
            <w:tcW w:w="1276" w:type="dxa"/>
            <w:vAlign w:val="center"/>
          </w:tcPr>
          <w:p>
            <w:pPr>
              <w:pStyle w:val="13"/>
            </w:pPr>
            <w:r>
              <w:t>≥98%</w:t>
            </w:r>
          </w:p>
        </w:tc>
        <w:tc>
          <w:tcPr>
            <w:tcW w:w="1843" w:type="dxa"/>
            <w:vAlign w:val="center"/>
          </w:tcPr>
          <w:p>
            <w:pPr>
              <w:pStyle w:val="13"/>
            </w:pPr>
            <w:r>
              <w:t>根据年初工作计划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3" w:name="_Toc_4_4_0000000024"/>
      <w:r>
        <w:rPr>
          <w:rFonts w:ascii="方正仿宋_GBK" w:hAnsi="方正仿宋_GBK" w:eastAsia="方正仿宋_GBK" w:cs="方正仿宋_GBK"/>
          <w:color w:val="000000"/>
          <w:sz w:val="28"/>
        </w:rPr>
        <w:t>21.孤儿及事实无人抚养儿童生活费绩效目标表</w:t>
      </w:r>
      <w:bookmarkEnd w:id="2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314001曹妃甸区民政局本级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13020923P00005710001B</w:t>
            </w:r>
          </w:p>
        </w:tc>
        <w:tc>
          <w:tcPr>
            <w:tcW w:w="1587" w:type="dxa"/>
            <w:vAlign w:val="center"/>
          </w:tcPr>
          <w:p>
            <w:pPr>
              <w:pStyle w:val="14"/>
            </w:pPr>
            <w:r>
              <w:t>项目名称</w:t>
            </w:r>
          </w:p>
        </w:tc>
        <w:tc>
          <w:tcPr>
            <w:tcW w:w="4422" w:type="dxa"/>
            <w:gridSpan w:val="3"/>
            <w:vAlign w:val="center"/>
          </w:tcPr>
          <w:p>
            <w:pPr>
              <w:pStyle w:val="13"/>
            </w:pPr>
            <w:r>
              <w:t>孤儿及事实无人抚养儿童生活费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20.00</w:t>
            </w:r>
          </w:p>
        </w:tc>
        <w:tc>
          <w:tcPr>
            <w:tcW w:w="1587" w:type="dxa"/>
            <w:vAlign w:val="center"/>
          </w:tcPr>
          <w:p>
            <w:pPr>
              <w:pStyle w:val="14"/>
            </w:pPr>
            <w:r>
              <w:t>其中：财政    资金</w:t>
            </w:r>
          </w:p>
        </w:tc>
        <w:tc>
          <w:tcPr>
            <w:tcW w:w="1304" w:type="dxa"/>
            <w:vAlign w:val="center"/>
          </w:tcPr>
          <w:p>
            <w:pPr>
              <w:pStyle w:val="13"/>
            </w:pPr>
            <w:r>
              <w:t>20.00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孤儿及事实无人抚养儿童生活费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1.孤儿及事实无人抚养儿童生活费</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救助人数</w:t>
            </w:r>
          </w:p>
        </w:tc>
        <w:tc>
          <w:tcPr>
            <w:tcW w:w="2891" w:type="dxa"/>
            <w:vAlign w:val="center"/>
          </w:tcPr>
          <w:p>
            <w:pPr>
              <w:pStyle w:val="13"/>
            </w:pPr>
            <w:r>
              <w:t>孤儿及事实无人抚养儿童人数</w:t>
            </w:r>
          </w:p>
        </w:tc>
        <w:tc>
          <w:tcPr>
            <w:tcW w:w="1276" w:type="dxa"/>
            <w:vAlign w:val="center"/>
          </w:tcPr>
          <w:p>
            <w:pPr>
              <w:pStyle w:val="13"/>
            </w:pPr>
            <w:r>
              <w:t>≥18人</w:t>
            </w:r>
          </w:p>
        </w:tc>
        <w:tc>
          <w:tcPr>
            <w:tcW w:w="1843" w:type="dxa"/>
            <w:vAlign w:val="center"/>
          </w:tcPr>
          <w:p>
            <w:pPr>
              <w:pStyle w:val="13"/>
            </w:pPr>
            <w:r>
              <w:t>唐民通【2013】100号文件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资金使用覆盖率</w:t>
            </w:r>
          </w:p>
        </w:tc>
        <w:tc>
          <w:tcPr>
            <w:tcW w:w="2891" w:type="dxa"/>
            <w:vAlign w:val="center"/>
          </w:tcPr>
          <w:p>
            <w:pPr>
              <w:pStyle w:val="13"/>
            </w:pPr>
            <w:r>
              <w:t>保证资金使用覆盖率</w:t>
            </w:r>
          </w:p>
        </w:tc>
        <w:tc>
          <w:tcPr>
            <w:tcW w:w="1276" w:type="dxa"/>
            <w:vAlign w:val="center"/>
          </w:tcPr>
          <w:p>
            <w:pPr>
              <w:pStyle w:val="13"/>
            </w:pPr>
            <w:r>
              <w:t>100%</w:t>
            </w:r>
          </w:p>
        </w:tc>
        <w:tc>
          <w:tcPr>
            <w:tcW w:w="1843" w:type="dxa"/>
            <w:vAlign w:val="center"/>
          </w:tcPr>
          <w:p>
            <w:pPr>
              <w:pStyle w:val="13"/>
            </w:pPr>
            <w:r>
              <w:t>唐民通【2013】100号文件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项目完成时间</w:t>
            </w:r>
          </w:p>
        </w:tc>
        <w:tc>
          <w:tcPr>
            <w:tcW w:w="2891" w:type="dxa"/>
            <w:vAlign w:val="center"/>
          </w:tcPr>
          <w:p>
            <w:pPr>
              <w:pStyle w:val="13"/>
            </w:pPr>
            <w:r>
              <w:t>在2023年底前完成</w:t>
            </w:r>
          </w:p>
        </w:tc>
        <w:tc>
          <w:tcPr>
            <w:tcW w:w="1276" w:type="dxa"/>
            <w:vAlign w:val="center"/>
          </w:tcPr>
          <w:p>
            <w:pPr>
              <w:pStyle w:val="13"/>
            </w:pPr>
            <w:r>
              <w:t>1年</w:t>
            </w:r>
          </w:p>
        </w:tc>
        <w:tc>
          <w:tcPr>
            <w:tcW w:w="1843" w:type="dxa"/>
            <w:vAlign w:val="center"/>
          </w:tcPr>
          <w:p>
            <w:pPr>
              <w:pStyle w:val="13"/>
            </w:pPr>
            <w:r>
              <w:t>唐民通【2013】100号文件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项目成本</w:t>
            </w:r>
          </w:p>
        </w:tc>
        <w:tc>
          <w:tcPr>
            <w:tcW w:w="2891" w:type="dxa"/>
            <w:vAlign w:val="center"/>
          </w:tcPr>
          <w:p>
            <w:pPr>
              <w:pStyle w:val="13"/>
            </w:pPr>
            <w:r>
              <w:t>孤儿及事实无人抚养儿童生活费财政资金保障金额</w:t>
            </w:r>
          </w:p>
        </w:tc>
        <w:tc>
          <w:tcPr>
            <w:tcW w:w="1276" w:type="dxa"/>
            <w:vAlign w:val="center"/>
          </w:tcPr>
          <w:p>
            <w:pPr>
              <w:pStyle w:val="13"/>
            </w:pPr>
            <w:r>
              <w:t>≤20万元</w:t>
            </w:r>
          </w:p>
        </w:tc>
        <w:tc>
          <w:tcPr>
            <w:tcW w:w="1843" w:type="dxa"/>
            <w:vAlign w:val="center"/>
          </w:tcPr>
          <w:p>
            <w:pPr>
              <w:pStyle w:val="13"/>
            </w:pPr>
            <w:r>
              <w:t>唐民通【2013】100号文件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未成年人救助保护中心救助对象抽样满意度</w:t>
            </w:r>
          </w:p>
        </w:tc>
        <w:tc>
          <w:tcPr>
            <w:tcW w:w="2891" w:type="dxa"/>
            <w:vAlign w:val="center"/>
          </w:tcPr>
          <w:p>
            <w:pPr>
              <w:pStyle w:val="13"/>
            </w:pPr>
            <w:r>
              <w:t>未成年人救助保护中心救助对象抽样满意度</w:t>
            </w:r>
          </w:p>
        </w:tc>
        <w:tc>
          <w:tcPr>
            <w:tcW w:w="1276" w:type="dxa"/>
            <w:vAlign w:val="center"/>
          </w:tcPr>
          <w:p>
            <w:pPr>
              <w:pStyle w:val="13"/>
            </w:pPr>
            <w:r>
              <w:t>≥98%</w:t>
            </w:r>
          </w:p>
        </w:tc>
        <w:tc>
          <w:tcPr>
            <w:tcW w:w="1843" w:type="dxa"/>
            <w:vAlign w:val="center"/>
          </w:tcPr>
          <w:p>
            <w:pPr>
              <w:pStyle w:val="13"/>
            </w:pPr>
            <w:r>
              <w:t>唐民通【2013】100号文件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孤儿及监护人的满意度</w:t>
            </w:r>
          </w:p>
        </w:tc>
        <w:tc>
          <w:tcPr>
            <w:tcW w:w="2891" w:type="dxa"/>
            <w:vAlign w:val="center"/>
          </w:tcPr>
          <w:p>
            <w:pPr>
              <w:pStyle w:val="13"/>
            </w:pPr>
            <w:r>
              <w:t>孤儿及监护人满意度提升</w:t>
            </w:r>
          </w:p>
        </w:tc>
        <w:tc>
          <w:tcPr>
            <w:tcW w:w="1276" w:type="dxa"/>
            <w:vAlign w:val="center"/>
          </w:tcPr>
          <w:p>
            <w:pPr>
              <w:pStyle w:val="13"/>
            </w:pPr>
            <w:r>
              <w:t>≥95%</w:t>
            </w:r>
          </w:p>
        </w:tc>
        <w:tc>
          <w:tcPr>
            <w:tcW w:w="1843" w:type="dxa"/>
            <w:vAlign w:val="center"/>
          </w:tcPr>
          <w:p>
            <w:pPr>
              <w:pStyle w:val="13"/>
            </w:pPr>
            <w:r>
              <w:t>唐民通【2013】100号文件</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4" w:name="_Toc_4_4_0000000025"/>
      <w:r>
        <w:rPr>
          <w:rFonts w:ascii="方正仿宋_GBK" w:hAnsi="方正仿宋_GBK" w:eastAsia="方正仿宋_GBK" w:cs="方正仿宋_GBK"/>
          <w:color w:val="000000"/>
          <w:sz w:val="28"/>
        </w:rPr>
        <w:t>22.孤儿及事实无人抚养儿童慰问绩效目标表</w:t>
      </w:r>
      <w:bookmarkEnd w:id="2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314001曹妃甸区民政局本级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13020923P000250100013</w:t>
            </w:r>
          </w:p>
        </w:tc>
        <w:tc>
          <w:tcPr>
            <w:tcW w:w="1587" w:type="dxa"/>
            <w:vAlign w:val="center"/>
          </w:tcPr>
          <w:p>
            <w:pPr>
              <w:pStyle w:val="14"/>
            </w:pPr>
            <w:r>
              <w:t>项目名称</w:t>
            </w:r>
          </w:p>
        </w:tc>
        <w:tc>
          <w:tcPr>
            <w:tcW w:w="4422" w:type="dxa"/>
            <w:gridSpan w:val="3"/>
            <w:vAlign w:val="center"/>
          </w:tcPr>
          <w:p>
            <w:pPr>
              <w:pStyle w:val="13"/>
            </w:pPr>
            <w:r>
              <w:t>孤儿及事实无人抚养儿童慰问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2.00</w:t>
            </w:r>
          </w:p>
        </w:tc>
        <w:tc>
          <w:tcPr>
            <w:tcW w:w="1587" w:type="dxa"/>
            <w:vAlign w:val="center"/>
          </w:tcPr>
          <w:p>
            <w:pPr>
              <w:pStyle w:val="14"/>
            </w:pPr>
            <w:r>
              <w:t>其中：财政    资金</w:t>
            </w:r>
          </w:p>
        </w:tc>
        <w:tc>
          <w:tcPr>
            <w:tcW w:w="1304" w:type="dxa"/>
            <w:vAlign w:val="center"/>
          </w:tcPr>
          <w:p>
            <w:pPr>
              <w:pStyle w:val="13"/>
            </w:pPr>
            <w:r>
              <w:t>2.00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孤儿及无人事实抚养儿童慰问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1.目标内容1孤儿及事实无人抚养儿童慰问</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救助人数</w:t>
            </w:r>
          </w:p>
        </w:tc>
        <w:tc>
          <w:tcPr>
            <w:tcW w:w="2891" w:type="dxa"/>
            <w:vAlign w:val="center"/>
          </w:tcPr>
          <w:p>
            <w:pPr>
              <w:pStyle w:val="13"/>
            </w:pPr>
            <w:r>
              <w:t>孤儿及事实无人抚养儿童人数</w:t>
            </w:r>
          </w:p>
        </w:tc>
        <w:tc>
          <w:tcPr>
            <w:tcW w:w="1276" w:type="dxa"/>
            <w:vAlign w:val="center"/>
          </w:tcPr>
          <w:p>
            <w:pPr>
              <w:pStyle w:val="13"/>
            </w:pPr>
            <w:r>
              <w:t>18人</w:t>
            </w:r>
          </w:p>
        </w:tc>
        <w:tc>
          <w:tcPr>
            <w:tcW w:w="1843" w:type="dxa"/>
            <w:vAlign w:val="center"/>
          </w:tcPr>
          <w:p>
            <w:pPr>
              <w:pStyle w:val="13"/>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项目完成率</w:t>
            </w:r>
          </w:p>
        </w:tc>
        <w:tc>
          <w:tcPr>
            <w:tcW w:w="2891" w:type="dxa"/>
            <w:vAlign w:val="center"/>
          </w:tcPr>
          <w:p>
            <w:pPr>
              <w:pStyle w:val="13"/>
            </w:pPr>
            <w:r>
              <w:t>保证资金项目完成比率</w:t>
            </w:r>
          </w:p>
        </w:tc>
        <w:tc>
          <w:tcPr>
            <w:tcW w:w="1276" w:type="dxa"/>
            <w:vAlign w:val="center"/>
          </w:tcPr>
          <w:p>
            <w:pPr>
              <w:pStyle w:val="13"/>
            </w:pPr>
            <w:r>
              <w:t>100%</w:t>
            </w:r>
          </w:p>
        </w:tc>
        <w:tc>
          <w:tcPr>
            <w:tcW w:w="1843" w:type="dxa"/>
            <w:vAlign w:val="center"/>
          </w:tcPr>
          <w:p>
            <w:pPr>
              <w:pStyle w:val="13"/>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项目完成时间</w:t>
            </w:r>
          </w:p>
        </w:tc>
        <w:tc>
          <w:tcPr>
            <w:tcW w:w="2891" w:type="dxa"/>
            <w:vAlign w:val="center"/>
          </w:tcPr>
          <w:p>
            <w:pPr>
              <w:pStyle w:val="13"/>
            </w:pPr>
            <w:r>
              <w:t>在2023年底前完成</w:t>
            </w:r>
          </w:p>
        </w:tc>
        <w:tc>
          <w:tcPr>
            <w:tcW w:w="1276" w:type="dxa"/>
            <w:vAlign w:val="center"/>
          </w:tcPr>
          <w:p>
            <w:pPr>
              <w:pStyle w:val="13"/>
            </w:pPr>
            <w:r>
              <w:t>1年</w:t>
            </w:r>
          </w:p>
        </w:tc>
        <w:tc>
          <w:tcPr>
            <w:tcW w:w="1843" w:type="dxa"/>
            <w:vAlign w:val="center"/>
          </w:tcPr>
          <w:p>
            <w:pPr>
              <w:pStyle w:val="13"/>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项目成本</w:t>
            </w:r>
          </w:p>
        </w:tc>
        <w:tc>
          <w:tcPr>
            <w:tcW w:w="2891" w:type="dxa"/>
            <w:vAlign w:val="center"/>
          </w:tcPr>
          <w:p>
            <w:pPr>
              <w:pStyle w:val="13"/>
            </w:pPr>
            <w:r>
              <w:t>孤儿及事实无人抚养儿童慰问经费</w:t>
            </w:r>
          </w:p>
        </w:tc>
        <w:tc>
          <w:tcPr>
            <w:tcW w:w="1276" w:type="dxa"/>
            <w:vAlign w:val="center"/>
          </w:tcPr>
          <w:p>
            <w:pPr>
              <w:pStyle w:val="13"/>
            </w:pPr>
            <w:r>
              <w:t>≤2万元</w:t>
            </w:r>
          </w:p>
        </w:tc>
        <w:tc>
          <w:tcPr>
            <w:tcW w:w="1843" w:type="dxa"/>
            <w:vAlign w:val="center"/>
          </w:tcPr>
          <w:p>
            <w:pPr>
              <w:pStyle w:val="13"/>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社会影响力</w:t>
            </w:r>
          </w:p>
        </w:tc>
        <w:tc>
          <w:tcPr>
            <w:tcW w:w="2891" w:type="dxa"/>
            <w:vAlign w:val="center"/>
          </w:tcPr>
          <w:p>
            <w:pPr>
              <w:pStyle w:val="13"/>
            </w:pPr>
            <w:r>
              <w:t>关注孤儿给予社会关爱</w:t>
            </w:r>
          </w:p>
        </w:tc>
        <w:tc>
          <w:tcPr>
            <w:tcW w:w="1276" w:type="dxa"/>
            <w:vAlign w:val="center"/>
          </w:tcPr>
          <w:p>
            <w:pPr>
              <w:pStyle w:val="13"/>
            </w:pPr>
            <w:r>
              <w:t>≥98%</w:t>
            </w:r>
          </w:p>
        </w:tc>
        <w:tc>
          <w:tcPr>
            <w:tcW w:w="1843" w:type="dxa"/>
            <w:vAlign w:val="center"/>
          </w:tcPr>
          <w:p>
            <w:pPr>
              <w:pStyle w:val="13"/>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服务对象满意指标</w:t>
            </w:r>
          </w:p>
        </w:tc>
        <w:tc>
          <w:tcPr>
            <w:tcW w:w="2891" w:type="dxa"/>
            <w:vAlign w:val="center"/>
          </w:tcPr>
          <w:p>
            <w:pPr>
              <w:pStyle w:val="13"/>
            </w:pPr>
            <w:r>
              <w:t>保证孤儿及事实无人抚养儿童欢度传统佳节，维护社会稳定，增强满意度</w:t>
            </w:r>
          </w:p>
        </w:tc>
        <w:tc>
          <w:tcPr>
            <w:tcW w:w="1276" w:type="dxa"/>
            <w:vAlign w:val="center"/>
          </w:tcPr>
          <w:p>
            <w:pPr>
              <w:pStyle w:val="13"/>
            </w:pPr>
            <w:r>
              <w:t>≥98%</w:t>
            </w:r>
          </w:p>
        </w:tc>
        <w:tc>
          <w:tcPr>
            <w:tcW w:w="1843" w:type="dxa"/>
            <w:vAlign w:val="center"/>
          </w:tcPr>
          <w:p>
            <w:pPr>
              <w:pStyle w:val="13"/>
            </w:pPr>
            <w:r>
              <w:t>根据年初工作计划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5" w:name="_Toc_4_4_0000000026"/>
      <w:r>
        <w:rPr>
          <w:rFonts w:ascii="方正仿宋_GBK" w:hAnsi="方正仿宋_GBK" w:eastAsia="方正仿宋_GBK" w:cs="方正仿宋_GBK"/>
          <w:color w:val="000000"/>
          <w:sz w:val="28"/>
        </w:rPr>
        <w:t>23.经济困难的高龄、失能老人服务补贴及慰问绩效目标表</w:t>
      </w:r>
      <w:bookmarkEnd w:id="25"/>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314001曹妃甸区民政局本级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13020923P00024910001Y</w:t>
            </w:r>
          </w:p>
        </w:tc>
        <w:tc>
          <w:tcPr>
            <w:tcW w:w="1587" w:type="dxa"/>
            <w:vAlign w:val="center"/>
          </w:tcPr>
          <w:p>
            <w:pPr>
              <w:pStyle w:val="14"/>
            </w:pPr>
            <w:r>
              <w:t>项目名称</w:t>
            </w:r>
          </w:p>
        </w:tc>
        <w:tc>
          <w:tcPr>
            <w:tcW w:w="4422" w:type="dxa"/>
            <w:gridSpan w:val="3"/>
            <w:vAlign w:val="center"/>
          </w:tcPr>
          <w:p>
            <w:pPr>
              <w:pStyle w:val="13"/>
            </w:pPr>
            <w:r>
              <w:t>经济困难的高龄、失能老人服务补贴及慰问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25.00</w:t>
            </w:r>
          </w:p>
        </w:tc>
        <w:tc>
          <w:tcPr>
            <w:tcW w:w="1587" w:type="dxa"/>
            <w:vAlign w:val="center"/>
          </w:tcPr>
          <w:p>
            <w:pPr>
              <w:pStyle w:val="14"/>
            </w:pPr>
            <w:r>
              <w:t>其中：财政    资金</w:t>
            </w:r>
          </w:p>
        </w:tc>
        <w:tc>
          <w:tcPr>
            <w:tcW w:w="1304" w:type="dxa"/>
            <w:vAlign w:val="center"/>
          </w:tcPr>
          <w:p>
            <w:pPr>
              <w:pStyle w:val="13"/>
            </w:pPr>
            <w:r>
              <w:t>25.00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经济困难的高龄、失能老人服务补贴及慰问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1.目标内容1经济困难的高龄、失能老人服务补贴及慰问</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经济困难的高龄、失能老人养老服务补贴发放人数</w:t>
            </w:r>
          </w:p>
        </w:tc>
        <w:tc>
          <w:tcPr>
            <w:tcW w:w="2891" w:type="dxa"/>
            <w:vAlign w:val="center"/>
          </w:tcPr>
          <w:p>
            <w:pPr>
              <w:pStyle w:val="13"/>
            </w:pPr>
            <w:r>
              <w:t>经济困难的高龄、失能老人养老服务补贴发放人数</w:t>
            </w:r>
          </w:p>
        </w:tc>
        <w:tc>
          <w:tcPr>
            <w:tcW w:w="1276" w:type="dxa"/>
            <w:vAlign w:val="center"/>
          </w:tcPr>
          <w:p>
            <w:pPr>
              <w:pStyle w:val="13"/>
            </w:pPr>
            <w:r>
              <w:t>≥42人</w:t>
            </w:r>
          </w:p>
        </w:tc>
        <w:tc>
          <w:tcPr>
            <w:tcW w:w="1843" w:type="dxa"/>
            <w:vAlign w:val="center"/>
          </w:tcPr>
          <w:p>
            <w:pPr>
              <w:pStyle w:val="13"/>
            </w:pPr>
            <w:r>
              <w:t>唐民字【2020】82号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项目完成率</w:t>
            </w:r>
          </w:p>
        </w:tc>
        <w:tc>
          <w:tcPr>
            <w:tcW w:w="2891" w:type="dxa"/>
            <w:vAlign w:val="center"/>
          </w:tcPr>
          <w:p>
            <w:pPr>
              <w:pStyle w:val="13"/>
            </w:pPr>
            <w:r>
              <w:t>持续发放失能老人补贴项目效益明显</w:t>
            </w:r>
          </w:p>
        </w:tc>
        <w:tc>
          <w:tcPr>
            <w:tcW w:w="1276" w:type="dxa"/>
            <w:vAlign w:val="center"/>
          </w:tcPr>
          <w:p>
            <w:pPr>
              <w:pStyle w:val="13"/>
            </w:pPr>
            <w:r>
              <w:t>≥98%</w:t>
            </w:r>
          </w:p>
        </w:tc>
        <w:tc>
          <w:tcPr>
            <w:tcW w:w="1843" w:type="dxa"/>
            <w:vAlign w:val="center"/>
          </w:tcPr>
          <w:p>
            <w:pPr>
              <w:pStyle w:val="13"/>
            </w:pPr>
            <w:r>
              <w:t>唐民字【2020】82号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项目完成时间</w:t>
            </w:r>
          </w:p>
        </w:tc>
        <w:tc>
          <w:tcPr>
            <w:tcW w:w="2891" w:type="dxa"/>
            <w:vAlign w:val="center"/>
          </w:tcPr>
          <w:p>
            <w:pPr>
              <w:pStyle w:val="13"/>
            </w:pPr>
            <w:r>
              <w:t>在2023年底前完成</w:t>
            </w:r>
          </w:p>
        </w:tc>
        <w:tc>
          <w:tcPr>
            <w:tcW w:w="1276" w:type="dxa"/>
            <w:vAlign w:val="center"/>
          </w:tcPr>
          <w:p>
            <w:pPr>
              <w:pStyle w:val="13"/>
            </w:pPr>
            <w:r>
              <w:t>1年</w:t>
            </w:r>
          </w:p>
        </w:tc>
        <w:tc>
          <w:tcPr>
            <w:tcW w:w="1843" w:type="dxa"/>
            <w:vAlign w:val="center"/>
          </w:tcPr>
          <w:p>
            <w:pPr>
              <w:pStyle w:val="13"/>
            </w:pPr>
            <w:r>
              <w:t>唐民字【2020】82号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资金成本</w:t>
            </w:r>
          </w:p>
        </w:tc>
        <w:tc>
          <w:tcPr>
            <w:tcW w:w="2891" w:type="dxa"/>
            <w:vAlign w:val="center"/>
          </w:tcPr>
          <w:p>
            <w:pPr>
              <w:pStyle w:val="13"/>
            </w:pPr>
            <w:r>
              <w:t>控制项目资金成本</w:t>
            </w:r>
          </w:p>
        </w:tc>
        <w:tc>
          <w:tcPr>
            <w:tcW w:w="1276" w:type="dxa"/>
            <w:vAlign w:val="center"/>
          </w:tcPr>
          <w:p>
            <w:pPr>
              <w:pStyle w:val="13"/>
            </w:pPr>
            <w:r>
              <w:t>≤25万元</w:t>
            </w:r>
          </w:p>
        </w:tc>
        <w:tc>
          <w:tcPr>
            <w:tcW w:w="1843" w:type="dxa"/>
            <w:vAlign w:val="center"/>
          </w:tcPr>
          <w:p>
            <w:pPr>
              <w:pStyle w:val="13"/>
            </w:pPr>
            <w:r>
              <w:t>唐民字【2020】82号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社会影响力</w:t>
            </w:r>
          </w:p>
        </w:tc>
        <w:tc>
          <w:tcPr>
            <w:tcW w:w="2891" w:type="dxa"/>
            <w:vAlign w:val="center"/>
          </w:tcPr>
          <w:p>
            <w:pPr>
              <w:pStyle w:val="13"/>
            </w:pPr>
            <w:r>
              <w:t>关注高龄失能老人给予社会关爱</w:t>
            </w:r>
          </w:p>
        </w:tc>
        <w:tc>
          <w:tcPr>
            <w:tcW w:w="1276" w:type="dxa"/>
            <w:vAlign w:val="center"/>
          </w:tcPr>
          <w:p>
            <w:pPr>
              <w:pStyle w:val="13"/>
            </w:pPr>
            <w:r>
              <w:t>≥98%</w:t>
            </w:r>
          </w:p>
        </w:tc>
        <w:tc>
          <w:tcPr>
            <w:tcW w:w="1843" w:type="dxa"/>
            <w:vAlign w:val="center"/>
          </w:tcPr>
          <w:p>
            <w:pPr>
              <w:pStyle w:val="13"/>
            </w:pPr>
            <w:r>
              <w:t>唐民字【2020】82号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失能老人满意度</w:t>
            </w:r>
          </w:p>
        </w:tc>
        <w:tc>
          <w:tcPr>
            <w:tcW w:w="2891" w:type="dxa"/>
            <w:vAlign w:val="center"/>
          </w:tcPr>
          <w:p>
            <w:pPr>
              <w:pStyle w:val="13"/>
            </w:pPr>
            <w:r>
              <w:t>失能老人及家属满意度</w:t>
            </w:r>
          </w:p>
        </w:tc>
        <w:tc>
          <w:tcPr>
            <w:tcW w:w="1276" w:type="dxa"/>
            <w:vAlign w:val="center"/>
          </w:tcPr>
          <w:p>
            <w:pPr>
              <w:pStyle w:val="13"/>
            </w:pPr>
            <w:r>
              <w:t>≥98%</w:t>
            </w:r>
          </w:p>
        </w:tc>
        <w:tc>
          <w:tcPr>
            <w:tcW w:w="1843" w:type="dxa"/>
            <w:vAlign w:val="center"/>
          </w:tcPr>
          <w:p>
            <w:pPr>
              <w:pStyle w:val="13"/>
            </w:pPr>
            <w:r>
              <w:t>唐民字【2020】82号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6" w:name="_Toc_4_4_0000000027"/>
      <w:r>
        <w:rPr>
          <w:rFonts w:ascii="方正仿宋_GBK" w:hAnsi="方正仿宋_GBK" w:eastAsia="方正仿宋_GBK" w:cs="方正仿宋_GBK"/>
          <w:color w:val="000000"/>
          <w:sz w:val="28"/>
        </w:rPr>
        <w:t>24.困境儿童、农村留守儿童、儿童督导员及农村妇女调查评估经费及过继评估绩效目标表</w:t>
      </w:r>
      <w:bookmarkEnd w:id="26"/>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314001曹妃甸区民政局本级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13020923P000050100052</w:t>
            </w:r>
          </w:p>
        </w:tc>
        <w:tc>
          <w:tcPr>
            <w:tcW w:w="1587" w:type="dxa"/>
            <w:vAlign w:val="center"/>
          </w:tcPr>
          <w:p>
            <w:pPr>
              <w:pStyle w:val="14"/>
            </w:pPr>
            <w:r>
              <w:t>项目名称</w:t>
            </w:r>
          </w:p>
        </w:tc>
        <w:tc>
          <w:tcPr>
            <w:tcW w:w="4422" w:type="dxa"/>
            <w:gridSpan w:val="3"/>
            <w:vAlign w:val="center"/>
          </w:tcPr>
          <w:p>
            <w:pPr>
              <w:pStyle w:val="13"/>
            </w:pPr>
            <w:r>
              <w:t>困境儿童、农村留守儿童、儿童督导员及农村妇女调查评估经费及过继评估</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6.00</w:t>
            </w:r>
          </w:p>
        </w:tc>
        <w:tc>
          <w:tcPr>
            <w:tcW w:w="1587" w:type="dxa"/>
            <w:vAlign w:val="center"/>
          </w:tcPr>
          <w:p>
            <w:pPr>
              <w:pStyle w:val="14"/>
            </w:pPr>
            <w:r>
              <w:t>其中：财政    资金</w:t>
            </w:r>
          </w:p>
        </w:tc>
        <w:tc>
          <w:tcPr>
            <w:tcW w:w="1304" w:type="dxa"/>
            <w:vAlign w:val="center"/>
          </w:tcPr>
          <w:p>
            <w:pPr>
              <w:pStyle w:val="13"/>
            </w:pPr>
            <w:r>
              <w:t>6.00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困境儿童、农村留守儿童、儿童督导员及农村妇女调查评估经费及过继评估</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1.目标内容1困境儿童、农村留守儿童、儿童督导员及农村妇女调查评估经费及过继评估</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评估数量</w:t>
            </w:r>
          </w:p>
        </w:tc>
        <w:tc>
          <w:tcPr>
            <w:tcW w:w="2891" w:type="dxa"/>
            <w:vAlign w:val="center"/>
          </w:tcPr>
          <w:p>
            <w:pPr>
              <w:pStyle w:val="13"/>
            </w:pPr>
            <w:r>
              <w:t>评估数量</w:t>
            </w:r>
          </w:p>
        </w:tc>
        <w:tc>
          <w:tcPr>
            <w:tcW w:w="1276" w:type="dxa"/>
            <w:vAlign w:val="center"/>
          </w:tcPr>
          <w:p>
            <w:pPr>
              <w:pStyle w:val="13"/>
            </w:pPr>
            <w:r>
              <w:t>≥1次</w:t>
            </w:r>
          </w:p>
        </w:tc>
        <w:tc>
          <w:tcPr>
            <w:tcW w:w="1843" w:type="dxa"/>
            <w:vAlign w:val="center"/>
          </w:tcPr>
          <w:p>
            <w:pPr>
              <w:pStyle w:val="13"/>
            </w:pPr>
            <w:r>
              <w:t>民发【2019】34号关于进一步健全农村留守儿童和困境儿童关爱服务体系的意见、唐未保办【2021】1号关于印发《未成年救助保护服务体系建设实施方案》的通知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项目完成率</w:t>
            </w:r>
          </w:p>
        </w:tc>
        <w:tc>
          <w:tcPr>
            <w:tcW w:w="2891" w:type="dxa"/>
            <w:vAlign w:val="center"/>
          </w:tcPr>
          <w:p>
            <w:pPr>
              <w:pStyle w:val="13"/>
            </w:pPr>
            <w:r>
              <w:t>按合同约定完成项目</w:t>
            </w:r>
          </w:p>
        </w:tc>
        <w:tc>
          <w:tcPr>
            <w:tcW w:w="1276" w:type="dxa"/>
            <w:vAlign w:val="center"/>
          </w:tcPr>
          <w:p>
            <w:pPr>
              <w:pStyle w:val="13"/>
            </w:pPr>
            <w:r>
              <w:t>≥98%</w:t>
            </w:r>
          </w:p>
        </w:tc>
        <w:tc>
          <w:tcPr>
            <w:tcW w:w="1843" w:type="dxa"/>
            <w:vAlign w:val="center"/>
          </w:tcPr>
          <w:p>
            <w:pPr>
              <w:pStyle w:val="13"/>
            </w:pPr>
            <w:r>
              <w:t>民发【2019】34号关于进一步健全农村留守儿童和困境儿童关爱服务体系的意见、唐未保办【2021】1号关于印发《未成年救助保护服务体系建设实施方案》的通知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项目完成时间</w:t>
            </w:r>
          </w:p>
        </w:tc>
        <w:tc>
          <w:tcPr>
            <w:tcW w:w="2891" w:type="dxa"/>
            <w:vAlign w:val="center"/>
          </w:tcPr>
          <w:p>
            <w:pPr>
              <w:pStyle w:val="13"/>
            </w:pPr>
            <w:r>
              <w:t>在2023年底前完成</w:t>
            </w:r>
          </w:p>
        </w:tc>
        <w:tc>
          <w:tcPr>
            <w:tcW w:w="1276" w:type="dxa"/>
            <w:vAlign w:val="center"/>
          </w:tcPr>
          <w:p>
            <w:pPr>
              <w:pStyle w:val="13"/>
            </w:pPr>
            <w:r>
              <w:t>1年</w:t>
            </w:r>
          </w:p>
        </w:tc>
        <w:tc>
          <w:tcPr>
            <w:tcW w:w="1843" w:type="dxa"/>
            <w:vAlign w:val="center"/>
          </w:tcPr>
          <w:p>
            <w:pPr>
              <w:pStyle w:val="13"/>
            </w:pPr>
            <w:r>
              <w:t>民发【2019】34号关于进一步健全农村留守儿童和困境儿童关爱服务体系的意见、唐未保办【2021】1号关于印发《未成年救助保护服务体系建设实施方案》的通知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资金成本</w:t>
            </w:r>
          </w:p>
        </w:tc>
        <w:tc>
          <w:tcPr>
            <w:tcW w:w="2891" w:type="dxa"/>
            <w:vAlign w:val="center"/>
          </w:tcPr>
          <w:p>
            <w:pPr>
              <w:pStyle w:val="13"/>
            </w:pPr>
            <w:r>
              <w:t xml:space="preserve">控制项目资金成本 </w:t>
            </w:r>
          </w:p>
        </w:tc>
        <w:tc>
          <w:tcPr>
            <w:tcW w:w="1276" w:type="dxa"/>
            <w:vAlign w:val="center"/>
          </w:tcPr>
          <w:p>
            <w:pPr>
              <w:pStyle w:val="13"/>
            </w:pPr>
            <w:r>
              <w:t>≤6万元</w:t>
            </w:r>
          </w:p>
        </w:tc>
        <w:tc>
          <w:tcPr>
            <w:tcW w:w="1843" w:type="dxa"/>
            <w:vAlign w:val="center"/>
          </w:tcPr>
          <w:p>
            <w:pPr>
              <w:pStyle w:val="13"/>
            </w:pPr>
            <w:r>
              <w:t>民发【2019】34号关于进一步健全农村留守儿童和困境儿童关爱服务体系的意见、唐未保办【2021】1号关于印发《未成年救助保护服务体系建设实施方案》的通知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服务的改善与提升</w:t>
            </w:r>
          </w:p>
        </w:tc>
        <w:tc>
          <w:tcPr>
            <w:tcW w:w="2891" w:type="dxa"/>
            <w:vAlign w:val="center"/>
          </w:tcPr>
          <w:p>
            <w:pPr>
              <w:pStyle w:val="13"/>
            </w:pPr>
            <w:r>
              <w:t>服务的改善与提升</w:t>
            </w:r>
          </w:p>
        </w:tc>
        <w:tc>
          <w:tcPr>
            <w:tcW w:w="1276" w:type="dxa"/>
            <w:vAlign w:val="center"/>
          </w:tcPr>
          <w:p>
            <w:pPr>
              <w:pStyle w:val="13"/>
            </w:pPr>
            <w:r>
              <w:t>≥98%</w:t>
            </w:r>
          </w:p>
        </w:tc>
        <w:tc>
          <w:tcPr>
            <w:tcW w:w="1843" w:type="dxa"/>
            <w:vAlign w:val="center"/>
          </w:tcPr>
          <w:p>
            <w:pPr>
              <w:pStyle w:val="13"/>
            </w:pPr>
            <w:r>
              <w:t>民发【2019】34号关于进一步健全农村留守儿童和困境儿童关爱服务体系的意见、唐未保办【2021】1号关于印发《未成年救助保护服务体系建设实施方案》的通知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受益群众满意度调查满意度</w:t>
            </w:r>
          </w:p>
        </w:tc>
        <w:tc>
          <w:tcPr>
            <w:tcW w:w="2891" w:type="dxa"/>
            <w:vAlign w:val="center"/>
          </w:tcPr>
          <w:p>
            <w:pPr>
              <w:pStyle w:val="13"/>
            </w:pPr>
            <w:r>
              <w:t>受益群众满意度</w:t>
            </w:r>
          </w:p>
        </w:tc>
        <w:tc>
          <w:tcPr>
            <w:tcW w:w="1276" w:type="dxa"/>
            <w:vAlign w:val="center"/>
          </w:tcPr>
          <w:p>
            <w:pPr>
              <w:pStyle w:val="13"/>
            </w:pPr>
            <w:r>
              <w:t>≥98%</w:t>
            </w:r>
          </w:p>
        </w:tc>
        <w:tc>
          <w:tcPr>
            <w:tcW w:w="1843" w:type="dxa"/>
            <w:vAlign w:val="center"/>
          </w:tcPr>
          <w:p>
            <w:pPr>
              <w:pStyle w:val="13"/>
            </w:pPr>
            <w:r>
              <w:t>民发【2019】34号关于进一步健全农村留守儿童和困境儿童关爱服务体系的意见、唐未保办【2021】1号关于印发《未成年救助保护服务体系建设实施方案》的通知</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7" w:name="_Toc_4_4_0000000028"/>
      <w:r>
        <w:rPr>
          <w:rFonts w:ascii="方正仿宋_GBK" w:hAnsi="方正仿宋_GBK" w:eastAsia="方正仿宋_GBK" w:cs="方正仿宋_GBK"/>
          <w:color w:val="000000"/>
          <w:sz w:val="28"/>
        </w:rPr>
        <w:t>25.老年福利-高龄补贴、健康御险及慰问绩效目标表</w:t>
      </w:r>
      <w:bookmarkEnd w:id="27"/>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314001曹妃甸区民政局本级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13020923P00025210001E</w:t>
            </w:r>
          </w:p>
        </w:tc>
        <w:tc>
          <w:tcPr>
            <w:tcW w:w="1587" w:type="dxa"/>
            <w:vAlign w:val="center"/>
          </w:tcPr>
          <w:p>
            <w:pPr>
              <w:pStyle w:val="14"/>
            </w:pPr>
            <w:r>
              <w:t>项目名称</w:t>
            </w:r>
          </w:p>
        </w:tc>
        <w:tc>
          <w:tcPr>
            <w:tcW w:w="4422" w:type="dxa"/>
            <w:gridSpan w:val="3"/>
            <w:vAlign w:val="center"/>
          </w:tcPr>
          <w:p>
            <w:pPr>
              <w:pStyle w:val="13"/>
            </w:pPr>
            <w:r>
              <w:t>老年福利-高龄补贴、健康御险及慰问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540.00</w:t>
            </w:r>
          </w:p>
        </w:tc>
        <w:tc>
          <w:tcPr>
            <w:tcW w:w="1587" w:type="dxa"/>
            <w:vAlign w:val="center"/>
          </w:tcPr>
          <w:p>
            <w:pPr>
              <w:pStyle w:val="14"/>
            </w:pPr>
            <w:r>
              <w:t>其中：财政    资金</w:t>
            </w:r>
          </w:p>
        </w:tc>
        <w:tc>
          <w:tcPr>
            <w:tcW w:w="1304" w:type="dxa"/>
            <w:vAlign w:val="center"/>
          </w:tcPr>
          <w:p>
            <w:pPr>
              <w:pStyle w:val="13"/>
            </w:pPr>
            <w:r>
              <w:t>540.00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老年福利-高龄津贴、健康御险及慰问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1.目标内容1老年福利-高龄补贴、健康御险及慰问</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补贴人员次数</w:t>
            </w:r>
          </w:p>
        </w:tc>
        <w:tc>
          <w:tcPr>
            <w:tcW w:w="2891" w:type="dxa"/>
            <w:vAlign w:val="center"/>
          </w:tcPr>
          <w:p>
            <w:pPr>
              <w:pStyle w:val="13"/>
            </w:pPr>
            <w:r>
              <w:t>享受社会保险补贴人员次数</w:t>
            </w:r>
          </w:p>
        </w:tc>
        <w:tc>
          <w:tcPr>
            <w:tcW w:w="1276" w:type="dxa"/>
            <w:vAlign w:val="center"/>
          </w:tcPr>
          <w:p>
            <w:pPr>
              <w:pStyle w:val="13"/>
            </w:pPr>
            <w:r>
              <w:t>≥2次</w:t>
            </w:r>
          </w:p>
        </w:tc>
        <w:tc>
          <w:tcPr>
            <w:tcW w:w="1843" w:type="dxa"/>
            <w:vAlign w:val="center"/>
          </w:tcPr>
          <w:p>
            <w:pPr>
              <w:pStyle w:val="13"/>
            </w:pPr>
            <w:r>
              <w:t>唐政办函【2013】25号，80岁以上高龄老人补贴及60岁以上老年人助老健康御险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项目完成覆盖率</w:t>
            </w:r>
          </w:p>
        </w:tc>
        <w:tc>
          <w:tcPr>
            <w:tcW w:w="2891" w:type="dxa"/>
            <w:vAlign w:val="center"/>
          </w:tcPr>
          <w:p>
            <w:pPr>
              <w:pStyle w:val="13"/>
            </w:pPr>
            <w:r>
              <w:t>服务保障完成覆盖率</w:t>
            </w:r>
          </w:p>
        </w:tc>
        <w:tc>
          <w:tcPr>
            <w:tcW w:w="1276" w:type="dxa"/>
            <w:vAlign w:val="center"/>
          </w:tcPr>
          <w:p>
            <w:pPr>
              <w:pStyle w:val="13"/>
            </w:pPr>
            <w:r>
              <w:t>≥98%</w:t>
            </w:r>
          </w:p>
        </w:tc>
        <w:tc>
          <w:tcPr>
            <w:tcW w:w="1843" w:type="dxa"/>
            <w:vAlign w:val="center"/>
          </w:tcPr>
          <w:p>
            <w:pPr>
              <w:pStyle w:val="13"/>
            </w:pPr>
            <w:r>
              <w:t>唐政办函【2013】25号，80岁以上高龄老人补贴及60岁以上老年人助老健康御险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项目完成时间</w:t>
            </w:r>
          </w:p>
        </w:tc>
        <w:tc>
          <w:tcPr>
            <w:tcW w:w="2891" w:type="dxa"/>
            <w:vAlign w:val="center"/>
          </w:tcPr>
          <w:p>
            <w:pPr>
              <w:pStyle w:val="13"/>
            </w:pPr>
            <w:r>
              <w:t>在2023年底前完成</w:t>
            </w:r>
          </w:p>
        </w:tc>
        <w:tc>
          <w:tcPr>
            <w:tcW w:w="1276" w:type="dxa"/>
            <w:vAlign w:val="center"/>
          </w:tcPr>
          <w:p>
            <w:pPr>
              <w:pStyle w:val="13"/>
            </w:pPr>
            <w:r>
              <w:t>1年</w:t>
            </w:r>
          </w:p>
        </w:tc>
        <w:tc>
          <w:tcPr>
            <w:tcW w:w="1843" w:type="dxa"/>
            <w:vAlign w:val="center"/>
          </w:tcPr>
          <w:p>
            <w:pPr>
              <w:pStyle w:val="13"/>
            </w:pPr>
            <w:r>
              <w:t>唐政办函【2013】25号，80岁以上高龄老人补贴及60岁以上老年人助老健康御险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项目资金成本支出</w:t>
            </w:r>
          </w:p>
        </w:tc>
        <w:tc>
          <w:tcPr>
            <w:tcW w:w="2891" w:type="dxa"/>
            <w:vAlign w:val="center"/>
          </w:tcPr>
          <w:p>
            <w:pPr>
              <w:pStyle w:val="13"/>
            </w:pPr>
            <w:r>
              <w:t>控制项目资金成本支出</w:t>
            </w:r>
          </w:p>
        </w:tc>
        <w:tc>
          <w:tcPr>
            <w:tcW w:w="1276" w:type="dxa"/>
            <w:vAlign w:val="center"/>
          </w:tcPr>
          <w:p>
            <w:pPr>
              <w:pStyle w:val="13"/>
            </w:pPr>
            <w:r>
              <w:t>≤540万元</w:t>
            </w:r>
          </w:p>
        </w:tc>
        <w:tc>
          <w:tcPr>
            <w:tcW w:w="1843" w:type="dxa"/>
            <w:vAlign w:val="center"/>
          </w:tcPr>
          <w:p>
            <w:pPr>
              <w:pStyle w:val="13"/>
            </w:pPr>
            <w:r>
              <w:t>唐政办函【2013】25号，80岁以上高龄老人补贴及60岁以上老年人助老健康御险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社会影响力</w:t>
            </w:r>
          </w:p>
        </w:tc>
        <w:tc>
          <w:tcPr>
            <w:tcW w:w="2891" w:type="dxa"/>
            <w:vAlign w:val="center"/>
          </w:tcPr>
          <w:p>
            <w:pPr>
              <w:pStyle w:val="13"/>
            </w:pPr>
            <w:r>
              <w:t>关注高龄老人给予社会关爱</w:t>
            </w:r>
          </w:p>
        </w:tc>
        <w:tc>
          <w:tcPr>
            <w:tcW w:w="1276" w:type="dxa"/>
            <w:vAlign w:val="center"/>
          </w:tcPr>
          <w:p>
            <w:pPr>
              <w:pStyle w:val="13"/>
            </w:pPr>
            <w:r>
              <w:t>≥98%</w:t>
            </w:r>
          </w:p>
        </w:tc>
        <w:tc>
          <w:tcPr>
            <w:tcW w:w="1843" w:type="dxa"/>
            <w:vAlign w:val="center"/>
          </w:tcPr>
          <w:p>
            <w:pPr>
              <w:pStyle w:val="13"/>
            </w:pPr>
            <w:r>
              <w:t>唐政办函【2013】25号，80岁以上高龄老人补贴及60岁以上老年人助老健康御险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受助人员满意度</w:t>
            </w:r>
          </w:p>
        </w:tc>
        <w:tc>
          <w:tcPr>
            <w:tcW w:w="2891" w:type="dxa"/>
            <w:vAlign w:val="center"/>
          </w:tcPr>
          <w:p>
            <w:pPr>
              <w:pStyle w:val="13"/>
            </w:pPr>
            <w:r>
              <w:t>受助人员满意度</w:t>
            </w:r>
          </w:p>
        </w:tc>
        <w:tc>
          <w:tcPr>
            <w:tcW w:w="1276" w:type="dxa"/>
            <w:vAlign w:val="center"/>
          </w:tcPr>
          <w:p>
            <w:pPr>
              <w:pStyle w:val="13"/>
            </w:pPr>
            <w:r>
              <w:t>≥98%</w:t>
            </w:r>
          </w:p>
        </w:tc>
        <w:tc>
          <w:tcPr>
            <w:tcW w:w="1843" w:type="dxa"/>
            <w:vAlign w:val="center"/>
          </w:tcPr>
          <w:p>
            <w:pPr>
              <w:pStyle w:val="13"/>
            </w:pPr>
            <w:r>
              <w:t>唐政办函【2013】25号，80岁以上高龄老人补贴及60岁以上老年人助老健康御险</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8" w:name="_Toc_4_4_0000000029"/>
      <w:r>
        <w:rPr>
          <w:rFonts w:ascii="方正仿宋_GBK" w:hAnsi="方正仿宋_GBK" w:eastAsia="方正仿宋_GBK" w:cs="方正仿宋_GBK"/>
          <w:color w:val="000000"/>
          <w:sz w:val="28"/>
        </w:rPr>
        <w:t>26.临时救助绩效目标表</w:t>
      </w:r>
      <w:bookmarkEnd w:id="28"/>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314001曹妃甸区民政局本级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13020923P000028100071</w:t>
            </w:r>
          </w:p>
        </w:tc>
        <w:tc>
          <w:tcPr>
            <w:tcW w:w="1587" w:type="dxa"/>
            <w:vAlign w:val="center"/>
          </w:tcPr>
          <w:p>
            <w:pPr>
              <w:pStyle w:val="14"/>
            </w:pPr>
            <w:r>
              <w:t>项目名称</w:t>
            </w:r>
          </w:p>
        </w:tc>
        <w:tc>
          <w:tcPr>
            <w:tcW w:w="4422" w:type="dxa"/>
            <w:gridSpan w:val="3"/>
            <w:vAlign w:val="center"/>
          </w:tcPr>
          <w:p>
            <w:pPr>
              <w:pStyle w:val="13"/>
            </w:pPr>
            <w:r>
              <w:t>临时救助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50.40</w:t>
            </w:r>
          </w:p>
        </w:tc>
        <w:tc>
          <w:tcPr>
            <w:tcW w:w="1587" w:type="dxa"/>
            <w:vAlign w:val="center"/>
          </w:tcPr>
          <w:p>
            <w:pPr>
              <w:pStyle w:val="14"/>
            </w:pPr>
            <w:r>
              <w:t>其中：财政    资金</w:t>
            </w:r>
          </w:p>
        </w:tc>
        <w:tc>
          <w:tcPr>
            <w:tcW w:w="1304" w:type="dxa"/>
            <w:vAlign w:val="center"/>
          </w:tcPr>
          <w:p>
            <w:pPr>
              <w:pStyle w:val="13"/>
            </w:pPr>
            <w:r>
              <w:t>50.40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临时救助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1.目标内容1临时救助</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春节慰问及临时救助次数</w:t>
            </w:r>
          </w:p>
        </w:tc>
        <w:tc>
          <w:tcPr>
            <w:tcW w:w="2891" w:type="dxa"/>
            <w:vAlign w:val="center"/>
          </w:tcPr>
          <w:p>
            <w:pPr>
              <w:pStyle w:val="13"/>
            </w:pPr>
            <w:r>
              <w:t>春节慰问及临时救助次数</w:t>
            </w:r>
          </w:p>
        </w:tc>
        <w:tc>
          <w:tcPr>
            <w:tcW w:w="1276" w:type="dxa"/>
            <w:vAlign w:val="center"/>
          </w:tcPr>
          <w:p>
            <w:pPr>
              <w:pStyle w:val="13"/>
            </w:pPr>
            <w:r>
              <w:t>≥1次</w:t>
            </w:r>
          </w:p>
        </w:tc>
        <w:tc>
          <w:tcPr>
            <w:tcW w:w="1843" w:type="dxa"/>
            <w:vAlign w:val="center"/>
          </w:tcPr>
          <w:p>
            <w:pPr>
              <w:pStyle w:val="13"/>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项目完成率</w:t>
            </w:r>
          </w:p>
        </w:tc>
        <w:tc>
          <w:tcPr>
            <w:tcW w:w="2891" w:type="dxa"/>
            <w:vAlign w:val="center"/>
          </w:tcPr>
          <w:p>
            <w:pPr>
              <w:pStyle w:val="13"/>
            </w:pPr>
            <w:r>
              <w:t>项目完成率</w:t>
            </w:r>
          </w:p>
        </w:tc>
        <w:tc>
          <w:tcPr>
            <w:tcW w:w="1276" w:type="dxa"/>
            <w:vAlign w:val="center"/>
          </w:tcPr>
          <w:p>
            <w:pPr>
              <w:pStyle w:val="13"/>
            </w:pPr>
            <w:r>
              <w:t>≥98%</w:t>
            </w:r>
          </w:p>
        </w:tc>
        <w:tc>
          <w:tcPr>
            <w:tcW w:w="1843" w:type="dxa"/>
            <w:vAlign w:val="center"/>
          </w:tcPr>
          <w:p>
            <w:pPr>
              <w:pStyle w:val="13"/>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项目完成时间</w:t>
            </w:r>
          </w:p>
        </w:tc>
        <w:tc>
          <w:tcPr>
            <w:tcW w:w="2891" w:type="dxa"/>
            <w:vAlign w:val="center"/>
          </w:tcPr>
          <w:p>
            <w:pPr>
              <w:pStyle w:val="13"/>
            </w:pPr>
            <w:r>
              <w:t>完成时间2023年年底</w:t>
            </w:r>
          </w:p>
        </w:tc>
        <w:tc>
          <w:tcPr>
            <w:tcW w:w="1276" w:type="dxa"/>
            <w:vAlign w:val="center"/>
          </w:tcPr>
          <w:p>
            <w:pPr>
              <w:pStyle w:val="13"/>
            </w:pPr>
            <w:r>
              <w:t>1年</w:t>
            </w:r>
          </w:p>
        </w:tc>
        <w:tc>
          <w:tcPr>
            <w:tcW w:w="1843" w:type="dxa"/>
            <w:vAlign w:val="center"/>
          </w:tcPr>
          <w:p>
            <w:pPr>
              <w:pStyle w:val="13"/>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控制资金成本</w:t>
            </w:r>
          </w:p>
        </w:tc>
        <w:tc>
          <w:tcPr>
            <w:tcW w:w="2891" w:type="dxa"/>
            <w:vAlign w:val="center"/>
          </w:tcPr>
          <w:p>
            <w:pPr>
              <w:pStyle w:val="13"/>
            </w:pPr>
            <w:r>
              <w:t>控制救助项目成本</w:t>
            </w:r>
          </w:p>
        </w:tc>
        <w:tc>
          <w:tcPr>
            <w:tcW w:w="1276" w:type="dxa"/>
            <w:vAlign w:val="center"/>
          </w:tcPr>
          <w:p>
            <w:pPr>
              <w:pStyle w:val="13"/>
            </w:pPr>
            <w:r>
              <w:t>≤50.4万元</w:t>
            </w:r>
          </w:p>
        </w:tc>
        <w:tc>
          <w:tcPr>
            <w:tcW w:w="1843" w:type="dxa"/>
            <w:vAlign w:val="center"/>
          </w:tcPr>
          <w:p>
            <w:pPr>
              <w:pStyle w:val="13"/>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社会影响力</w:t>
            </w:r>
          </w:p>
        </w:tc>
        <w:tc>
          <w:tcPr>
            <w:tcW w:w="2891" w:type="dxa"/>
            <w:vAlign w:val="center"/>
          </w:tcPr>
          <w:p>
            <w:pPr>
              <w:pStyle w:val="13"/>
            </w:pPr>
            <w:r>
              <w:t>救助有困难人员给予社会关爱</w:t>
            </w:r>
          </w:p>
        </w:tc>
        <w:tc>
          <w:tcPr>
            <w:tcW w:w="1276" w:type="dxa"/>
            <w:vAlign w:val="center"/>
          </w:tcPr>
          <w:p>
            <w:pPr>
              <w:pStyle w:val="13"/>
            </w:pPr>
            <w:r>
              <w:t>≥98%</w:t>
            </w:r>
          </w:p>
        </w:tc>
        <w:tc>
          <w:tcPr>
            <w:tcW w:w="1843" w:type="dxa"/>
            <w:vAlign w:val="center"/>
          </w:tcPr>
          <w:p>
            <w:pPr>
              <w:pStyle w:val="13"/>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受益群众满意度调查满意度</w:t>
            </w:r>
          </w:p>
        </w:tc>
        <w:tc>
          <w:tcPr>
            <w:tcW w:w="2891" w:type="dxa"/>
            <w:vAlign w:val="center"/>
          </w:tcPr>
          <w:p>
            <w:pPr>
              <w:pStyle w:val="13"/>
            </w:pPr>
            <w:r>
              <w:t>受益群众满意度</w:t>
            </w:r>
          </w:p>
        </w:tc>
        <w:tc>
          <w:tcPr>
            <w:tcW w:w="1276" w:type="dxa"/>
            <w:vAlign w:val="center"/>
          </w:tcPr>
          <w:p>
            <w:pPr>
              <w:pStyle w:val="13"/>
            </w:pPr>
            <w:r>
              <w:t>≥95%</w:t>
            </w:r>
          </w:p>
        </w:tc>
        <w:tc>
          <w:tcPr>
            <w:tcW w:w="1843" w:type="dxa"/>
            <w:vAlign w:val="center"/>
          </w:tcPr>
          <w:p>
            <w:pPr>
              <w:pStyle w:val="13"/>
            </w:pPr>
            <w:r>
              <w:t>根据年初工作计划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9" w:name="_Toc_4_4_0000000030"/>
      <w:r>
        <w:rPr>
          <w:rFonts w:ascii="方正仿宋_GBK" w:hAnsi="方正仿宋_GBK" w:eastAsia="方正仿宋_GBK" w:cs="方正仿宋_GBK"/>
          <w:color w:val="000000"/>
          <w:sz w:val="28"/>
        </w:rPr>
        <w:t>27.流浪乞讨救助人员经费绩效目标表</w:t>
      </w:r>
      <w:bookmarkEnd w:id="29"/>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314001曹妃甸区民政局本级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13020923P000296100039</w:t>
            </w:r>
          </w:p>
        </w:tc>
        <w:tc>
          <w:tcPr>
            <w:tcW w:w="1587" w:type="dxa"/>
            <w:vAlign w:val="center"/>
          </w:tcPr>
          <w:p>
            <w:pPr>
              <w:pStyle w:val="14"/>
            </w:pPr>
            <w:r>
              <w:t>项目名称</w:t>
            </w:r>
          </w:p>
        </w:tc>
        <w:tc>
          <w:tcPr>
            <w:tcW w:w="4422" w:type="dxa"/>
            <w:gridSpan w:val="3"/>
            <w:vAlign w:val="center"/>
          </w:tcPr>
          <w:p>
            <w:pPr>
              <w:pStyle w:val="13"/>
            </w:pPr>
            <w:r>
              <w:t>流浪乞讨救助人员经费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10.00</w:t>
            </w:r>
          </w:p>
        </w:tc>
        <w:tc>
          <w:tcPr>
            <w:tcW w:w="1587" w:type="dxa"/>
            <w:vAlign w:val="center"/>
          </w:tcPr>
          <w:p>
            <w:pPr>
              <w:pStyle w:val="14"/>
            </w:pPr>
            <w:r>
              <w:t>其中：财政    资金</w:t>
            </w:r>
          </w:p>
        </w:tc>
        <w:tc>
          <w:tcPr>
            <w:tcW w:w="1304" w:type="dxa"/>
            <w:vAlign w:val="center"/>
          </w:tcPr>
          <w:p>
            <w:pPr>
              <w:pStyle w:val="13"/>
            </w:pPr>
            <w:r>
              <w:t>10.00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流浪乞讨救助人员经费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1.目标内容1流浪乞讨救助人员经费</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流浪乞讨人员救助次数</w:t>
            </w:r>
          </w:p>
        </w:tc>
        <w:tc>
          <w:tcPr>
            <w:tcW w:w="2891" w:type="dxa"/>
            <w:vAlign w:val="center"/>
          </w:tcPr>
          <w:p>
            <w:pPr>
              <w:pStyle w:val="13"/>
            </w:pPr>
            <w:r>
              <w:t>流浪乞讨人员救助次数</w:t>
            </w:r>
          </w:p>
        </w:tc>
        <w:tc>
          <w:tcPr>
            <w:tcW w:w="1276" w:type="dxa"/>
            <w:vAlign w:val="center"/>
          </w:tcPr>
          <w:p>
            <w:pPr>
              <w:pStyle w:val="13"/>
            </w:pPr>
            <w:r>
              <w:t>≥12次</w:t>
            </w:r>
          </w:p>
        </w:tc>
        <w:tc>
          <w:tcPr>
            <w:tcW w:w="1843" w:type="dxa"/>
            <w:vAlign w:val="center"/>
          </w:tcPr>
          <w:p>
            <w:pPr>
              <w:pStyle w:val="13"/>
            </w:pPr>
            <w:r>
              <w:t>救助管理工作政策法规汇编、城市生活无着的流浪乞讨人员救助管理办法 中华人民共和国国务院令第381号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流浪乞讨人员救助率</w:t>
            </w:r>
          </w:p>
        </w:tc>
        <w:tc>
          <w:tcPr>
            <w:tcW w:w="2891" w:type="dxa"/>
            <w:vAlign w:val="center"/>
          </w:tcPr>
          <w:p>
            <w:pPr>
              <w:pStyle w:val="13"/>
            </w:pPr>
            <w:r>
              <w:t>流浪乞讨人员救助率</w:t>
            </w:r>
          </w:p>
        </w:tc>
        <w:tc>
          <w:tcPr>
            <w:tcW w:w="1276" w:type="dxa"/>
            <w:vAlign w:val="center"/>
          </w:tcPr>
          <w:p>
            <w:pPr>
              <w:pStyle w:val="13"/>
            </w:pPr>
            <w:r>
              <w:t>≥97%</w:t>
            </w:r>
          </w:p>
        </w:tc>
        <w:tc>
          <w:tcPr>
            <w:tcW w:w="1843" w:type="dxa"/>
            <w:vAlign w:val="center"/>
          </w:tcPr>
          <w:p>
            <w:pPr>
              <w:pStyle w:val="13"/>
            </w:pPr>
            <w:r>
              <w:t>救助管理工作政策法规汇编、城市生活无着的流浪乞讨人员救助管理办法 中华人民共和国国务院令第381号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按时完成时间</w:t>
            </w:r>
          </w:p>
        </w:tc>
        <w:tc>
          <w:tcPr>
            <w:tcW w:w="2891" w:type="dxa"/>
            <w:vAlign w:val="center"/>
          </w:tcPr>
          <w:p>
            <w:pPr>
              <w:pStyle w:val="13"/>
            </w:pPr>
            <w:r>
              <w:t>2023年12月底前完成</w:t>
            </w:r>
          </w:p>
        </w:tc>
        <w:tc>
          <w:tcPr>
            <w:tcW w:w="1276" w:type="dxa"/>
            <w:vAlign w:val="center"/>
          </w:tcPr>
          <w:p>
            <w:pPr>
              <w:pStyle w:val="13"/>
            </w:pPr>
            <w:r>
              <w:t>1年</w:t>
            </w:r>
          </w:p>
        </w:tc>
        <w:tc>
          <w:tcPr>
            <w:tcW w:w="1843" w:type="dxa"/>
            <w:vAlign w:val="center"/>
          </w:tcPr>
          <w:p>
            <w:pPr>
              <w:pStyle w:val="13"/>
            </w:pPr>
            <w:r>
              <w:t>救助管理工作政策法规汇编、城市生活无着的流浪乞讨人员救助管理办法 中华人民共和国国务院令第381号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流浪乞讨救助支出</w:t>
            </w:r>
          </w:p>
        </w:tc>
        <w:tc>
          <w:tcPr>
            <w:tcW w:w="2891" w:type="dxa"/>
            <w:vAlign w:val="center"/>
          </w:tcPr>
          <w:p>
            <w:pPr>
              <w:pStyle w:val="13"/>
            </w:pPr>
            <w:r>
              <w:t>控制流浪乞讨救助成本支出</w:t>
            </w:r>
          </w:p>
        </w:tc>
        <w:tc>
          <w:tcPr>
            <w:tcW w:w="1276" w:type="dxa"/>
            <w:vAlign w:val="center"/>
          </w:tcPr>
          <w:p>
            <w:pPr>
              <w:pStyle w:val="13"/>
            </w:pPr>
            <w:r>
              <w:t>≤10万元</w:t>
            </w:r>
          </w:p>
        </w:tc>
        <w:tc>
          <w:tcPr>
            <w:tcW w:w="1843" w:type="dxa"/>
            <w:vAlign w:val="center"/>
          </w:tcPr>
          <w:p>
            <w:pPr>
              <w:pStyle w:val="13"/>
            </w:pPr>
            <w:r>
              <w:t>救助管理工作政策法规汇编、城市生活无着的流浪乞讨人员救助管理办法 中华人民共和国国务院令第381号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社会影响力</w:t>
            </w:r>
          </w:p>
        </w:tc>
        <w:tc>
          <w:tcPr>
            <w:tcW w:w="2891" w:type="dxa"/>
            <w:vAlign w:val="center"/>
          </w:tcPr>
          <w:p>
            <w:pPr>
              <w:pStyle w:val="13"/>
            </w:pPr>
            <w:r>
              <w:t>救助流浪乞讨人员给予社会关爱</w:t>
            </w:r>
          </w:p>
        </w:tc>
        <w:tc>
          <w:tcPr>
            <w:tcW w:w="1276" w:type="dxa"/>
            <w:vAlign w:val="center"/>
          </w:tcPr>
          <w:p>
            <w:pPr>
              <w:pStyle w:val="13"/>
            </w:pPr>
            <w:r>
              <w:t>≥98%</w:t>
            </w:r>
          </w:p>
        </w:tc>
        <w:tc>
          <w:tcPr>
            <w:tcW w:w="1843" w:type="dxa"/>
            <w:vAlign w:val="center"/>
          </w:tcPr>
          <w:p>
            <w:pPr>
              <w:pStyle w:val="13"/>
            </w:pPr>
            <w:r>
              <w:t>救助管理工作政策法规汇编、城市生活无着的流浪乞讨人员救助管理办法 中华人民共和国国务院令第381号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救助人群满意度</w:t>
            </w:r>
          </w:p>
        </w:tc>
        <w:tc>
          <w:tcPr>
            <w:tcW w:w="2891" w:type="dxa"/>
            <w:vAlign w:val="center"/>
          </w:tcPr>
          <w:p>
            <w:pPr>
              <w:pStyle w:val="13"/>
            </w:pPr>
            <w:r>
              <w:t>救助人群满意度</w:t>
            </w:r>
          </w:p>
        </w:tc>
        <w:tc>
          <w:tcPr>
            <w:tcW w:w="1276" w:type="dxa"/>
            <w:vAlign w:val="center"/>
          </w:tcPr>
          <w:p>
            <w:pPr>
              <w:pStyle w:val="13"/>
            </w:pPr>
            <w:r>
              <w:t>≥98%</w:t>
            </w:r>
          </w:p>
        </w:tc>
        <w:tc>
          <w:tcPr>
            <w:tcW w:w="1843" w:type="dxa"/>
            <w:vAlign w:val="center"/>
          </w:tcPr>
          <w:p>
            <w:pPr>
              <w:pStyle w:val="13"/>
            </w:pPr>
            <w:r>
              <w:t>救助管理工作政策法规汇编、城市生活无着的流浪乞讨人员救助管理办法 中华人民共和国国务院令第381号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30" w:name="_Toc_4_4_0000000031"/>
      <w:r>
        <w:rPr>
          <w:rFonts w:ascii="方正仿宋_GBK" w:hAnsi="方正仿宋_GBK" w:eastAsia="方正仿宋_GBK" w:cs="方正仿宋_GBK"/>
          <w:color w:val="000000"/>
          <w:sz w:val="28"/>
        </w:rPr>
        <w:t>28.马金平、马铁铮贫困救助金绩效目标表</w:t>
      </w:r>
      <w:bookmarkEnd w:id="30"/>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314001曹妃甸区民政局本级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13020923P000248100019</w:t>
            </w:r>
          </w:p>
        </w:tc>
        <w:tc>
          <w:tcPr>
            <w:tcW w:w="1587" w:type="dxa"/>
            <w:vAlign w:val="center"/>
          </w:tcPr>
          <w:p>
            <w:pPr>
              <w:pStyle w:val="14"/>
            </w:pPr>
            <w:r>
              <w:t>项目名称</w:t>
            </w:r>
          </w:p>
        </w:tc>
        <w:tc>
          <w:tcPr>
            <w:tcW w:w="4422" w:type="dxa"/>
            <w:gridSpan w:val="3"/>
            <w:vAlign w:val="center"/>
          </w:tcPr>
          <w:p>
            <w:pPr>
              <w:pStyle w:val="13"/>
            </w:pPr>
            <w:r>
              <w:t>马金平、马铁铮贫困救助金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3.04</w:t>
            </w:r>
          </w:p>
        </w:tc>
        <w:tc>
          <w:tcPr>
            <w:tcW w:w="1587" w:type="dxa"/>
            <w:vAlign w:val="center"/>
          </w:tcPr>
          <w:p>
            <w:pPr>
              <w:pStyle w:val="14"/>
            </w:pPr>
            <w:r>
              <w:t>其中：财政    资金</w:t>
            </w:r>
          </w:p>
        </w:tc>
        <w:tc>
          <w:tcPr>
            <w:tcW w:w="1304" w:type="dxa"/>
            <w:vAlign w:val="center"/>
          </w:tcPr>
          <w:p>
            <w:pPr>
              <w:pStyle w:val="13"/>
            </w:pPr>
            <w:r>
              <w:t>3.04</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马金平、马铁铮贫困救助金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1.目标内容1马金平、马铁铮贫困救助金</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项目完成数量</w:t>
            </w:r>
          </w:p>
        </w:tc>
        <w:tc>
          <w:tcPr>
            <w:tcW w:w="2891" w:type="dxa"/>
            <w:vAlign w:val="center"/>
          </w:tcPr>
          <w:p>
            <w:pPr>
              <w:pStyle w:val="13"/>
            </w:pPr>
            <w:r>
              <w:t>运转保障救助金项目完成数量</w:t>
            </w:r>
          </w:p>
        </w:tc>
        <w:tc>
          <w:tcPr>
            <w:tcW w:w="1276" w:type="dxa"/>
            <w:vAlign w:val="center"/>
          </w:tcPr>
          <w:p>
            <w:pPr>
              <w:pStyle w:val="13"/>
            </w:pPr>
            <w:r>
              <w:t>≤12次</w:t>
            </w:r>
          </w:p>
        </w:tc>
        <w:tc>
          <w:tcPr>
            <w:tcW w:w="1843" w:type="dxa"/>
            <w:vAlign w:val="center"/>
          </w:tcPr>
          <w:p>
            <w:pPr>
              <w:pStyle w:val="13"/>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项目完成率</w:t>
            </w:r>
          </w:p>
        </w:tc>
        <w:tc>
          <w:tcPr>
            <w:tcW w:w="2891" w:type="dxa"/>
            <w:vAlign w:val="center"/>
          </w:tcPr>
          <w:p>
            <w:pPr>
              <w:pStyle w:val="13"/>
            </w:pPr>
            <w:r>
              <w:t>保障特困人员基本生活</w:t>
            </w:r>
          </w:p>
        </w:tc>
        <w:tc>
          <w:tcPr>
            <w:tcW w:w="1276" w:type="dxa"/>
            <w:vAlign w:val="center"/>
          </w:tcPr>
          <w:p>
            <w:pPr>
              <w:pStyle w:val="13"/>
            </w:pPr>
            <w:r>
              <w:t>≥98%</w:t>
            </w:r>
          </w:p>
        </w:tc>
        <w:tc>
          <w:tcPr>
            <w:tcW w:w="1843" w:type="dxa"/>
            <w:vAlign w:val="center"/>
          </w:tcPr>
          <w:p>
            <w:pPr>
              <w:pStyle w:val="13"/>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审批发放及时</w:t>
            </w:r>
          </w:p>
        </w:tc>
        <w:tc>
          <w:tcPr>
            <w:tcW w:w="2891" w:type="dxa"/>
            <w:vAlign w:val="center"/>
          </w:tcPr>
          <w:p>
            <w:pPr>
              <w:pStyle w:val="13"/>
            </w:pPr>
            <w:r>
              <w:t>2023年12月底前完成</w:t>
            </w:r>
          </w:p>
        </w:tc>
        <w:tc>
          <w:tcPr>
            <w:tcW w:w="1276" w:type="dxa"/>
            <w:vAlign w:val="center"/>
          </w:tcPr>
          <w:p>
            <w:pPr>
              <w:pStyle w:val="13"/>
            </w:pPr>
            <w:r>
              <w:t>1年</w:t>
            </w:r>
          </w:p>
        </w:tc>
        <w:tc>
          <w:tcPr>
            <w:tcW w:w="1843" w:type="dxa"/>
            <w:vAlign w:val="center"/>
          </w:tcPr>
          <w:p>
            <w:pPr>
              <w:pStyle w:val="13"/>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特困供养资金社会化发放额</w:t>
            </w:r>
          </w:p>
        </w:tc>
        <w:tc>
          <w:tcPr>
            <w:tcW w:w="2891" w:type="dxa"/>
            <w:vAlign w:val="center"/>
          </w:tcPr>
          <w:p>
            <w:pPr>
              <w:pStyle w:val="13"/>
            </w:pPr>
            <w:r>
              <w:t>控制特困供养资金社会化发放额</w:t>
            </w:r>
          </w:p>
        </w:tc>
        <w:tc>
          <w:tcPr>
            <w:tcW w:w="1276" w:type="dxa"/>
            <w:vAlign w:val="center"/>
          </w:tcPr>
          <w:p>
            <w:pPr>
              <w:pStyle w:val="13"/>
            </w:pPr>
            <w:r>
              <w:t>≤3.04万元</w:t>
            </w:r>
          </w:p>
        </w:tc>
        <w:tc>
          <w:tcPr>
            <w:tcW w:w="1843" w:type="dxa"/>
            <w:vAlign w:val="center"/>
          </w:tcPr>
          <w:p>
            <w:pPr>
              <w:pStyle w:val="13"/>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社会影响力</w:t>
            </w:r>
          </w:p>
        </w:tc>
        <w:tc>
          <w:tcPr>
            <w:tcW w:w="2891" w:type="dxa"/>
            <w:vAlign w:val="center"/>
          </w:tcPr>
          <w:p>
            <w:pPr>
              <w:pStyle w:val="13"/>
            </w:pPr>
            <w:r>
              <w:t>特困人员基本生活水平提高</w:t>
            </w:r>
          </w:p>
        </w:tc>
        <w:tc>
          <w:tcPr>
            <w:tcW w:w="1276" w:type="dxa"/>
            <w:vAlign w:val="center"/>
          </w:tcPr>
          <w:p>
            <w:pPr>
              <w:pStyle w:val="13"/>
            </w:pPr>
            <w:r>
              <w:t>≥98%</w:t>
            </w:r>
          </w:p>
        </w:tc>
        <w:tc>
          <w:tcPr>
            <w:tcW w:w="1843" w:type="dxa"/>
            <w:vAlign w:val="center"/>
          </w:tcPr>
          <w:p>
            <w:pPr>
              <w:pStyle w:val="13"/>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救助对象的满意度</w:t>
            </w:r>
          </w:p>
        </w:tc>
        <w:tc>
          <w:tcPr>
            <w:tcW w:w="2891" w:type="dxa"/>
            <w:vAlign w:val="center"/>
          </w:tcPr>
          <w:p>
            <w:pPr>
              <w:pStyle w:val="13"/>
            </w:pPr>
            <w:r>
              <w:t>救助对象的满意度</w:t>
            </w:r>
          </w:p>
        </w:tc>
        <w:tc>
          <w:tcPr>
            <w:tcW w:w="1276" w:type="dxa"/>
            <w:vAlign w:val="center"/>
          </w:tcPr>
          <w:p>
            <w:pPr>
              <w:pStyle w:val="13"/>
            </w:pPr>
            <w:r>
              <w:t>≥98%</w:t>
            </w:r>
          </w:p>
        </w:tc>
        <w:tc>
          <w:tcPr>
            <w:tcW w:w="1843" w:type="dxa"/>
            <w:vAlign w:val="center"/>
          </w:tcPr>
          <w:p>
            <w:pPr>
              <w:pStyle w:val="13"/>
            </w:pPr>
            <w:r>
              <w:t>根据年初工作计划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31" w:name="_Toc_4_4_0000000032"/>
      <w:r>
        <w:rPr>
          <w:rFonts w:ascii="方正仿宋_GBK" w:hAnsi="方正仿宋_GBK" w:eastAsia="方正仿宋_GBK" w:cs="方正仿宋_GBK"/>
          <w:color w:val="000000"/>
          <w:sz w:val="28"/>
        </w:rPr>
        <w:t>29.农村居民最低生活保障绩效目标表</w:t>
      </w:r>
      <w:bookmarkEnd w:id="31"/>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314001曹妃甸区民政局本级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13020923P00005310001L</w:t>
            </w:r>
          </w:p>
        </w:tc>
        <w:tc>
          <w:tcPr>
            <w:tcW w:w="1587" w:type="dxa"/>
            <w:vAlign w:val="center"/>
          </w:tcPr>
          <w:p>
            <w:pPr>
              <w:pStyle w:val="14"/>
            </w:pPr>
            <w:r>
              <w:t>项目名称</w:t>
            </w:r>
          </w:p>
        </w:tc>
        <w:tc>
          <w:tcPr>
            <w:tcW w:w="4422" w:type="dxa"/>
            <w:gridSpan w:val="3"/>
            <w:vAlign w:val="center"/>
          </w:tcPr>
          <w:p>
            <w:pPr>
              <w:pStyle w:val="13"/>
            </w:pPr>
            <w:r>
              <w:t>农村居民最低生活保障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11.94</w:t>
            </w:r>
          </w:p>
        </w:tc>
        <w:tc>
          <w:tcPr>
            <w:tcW w:w="1587" w:type="dxa"/>
            <w:vAlign w:val="center"/>
          </w:tcPr>
          <w:p>
            <w:pPr>
              <w:pStyle w:val="14"/>
            </w:pPr>
            <w:r>
              <w:t>其中：财政    资金</w:t>
            </w:r>
          </w:p>
        </w:tc>
        <w:tc>
          <w:tcPr>
            <w:tcW w:w="1304" w:type="dxa"/>
            <w:vAlign w:val="center"/>
          </w:tcPr>
          <w:p>
            <w:pPr>
              <w:pStyle w:val="13"/>
            </w:pPr>
            <w:r>
              <w:t>11.94</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农村居民最低生活保障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1.目标内容1农村居民最低生活保障</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项目完成数量</w:t>
            </w:r>
          </w:p>
        </w:tc>
        <w:tc>
          <w:tcPr>
            <w:tcW w:w="2891" w:type="dxa"/>
            <w:vAlign w:val="center"/>
          </w:tcPr>
          <w:p>
            <w:pPr>
              <w:pStyle w:val="13"/>
            </w:pPr>
            <w:r>
              <w:t>运转保障项目完成数量</w:t>
            </w:r>
          </w:p>
        </w:tc>
        <w:tc>
          <w:tcPr>
            <w:tcW w:w="1276" w:type="dxa"/>
            <w:vAlign w:val="center"/>
          </w:tcPr>
          <w:p>
            <w:pPr>
              <w:pStyle w:val="13"/>
            </w:pPr>
            <w:r>
              <w:t>≤12次</w:t>
            </w:r>
          </w:p>
        </w:tc>
        <w:tc>
          <w:tcPr>
            <w:tcW w:w="1843" w:type="dxa"/>
            <w:vAlign w:val="center"/>
          </w:tcPr>
          <w:p>
            <w:pPr>
              <w:pStyle w:val="13"/>
            </w:pPr>
            <w:r>
              <w:t>《河北省民政厅关于印发〈河北省城乡居民最低生活保障家庭经济状况核算与评估办法（试行）〉的通知》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项目完成率</w:t>
            </w:r>
          </w:p>
        </w:tc>
        <w:tc>
          <w:tcPr>
            <w:tcW w:w="2891" w:type="dxa"/>
            <w:vAlign w:val="center"/>
          </w:tcPr>
          <w:p>
            <w:pPr>
              <w:pStyle w:val="13"/>
            </w:pPr>
            <w:r>
              <w:t>入户项目完成率</w:t>
            </w:r>
          </w:p>
        </w:tc>
        <w:tc>
          <w:tcPr>
            <w:tcW w:w="1276" w:type="dxa"/>
            <w:vAlign w:val="center"/>
          </w:tcPr>
          <w:p>
            <w:pPr>
              <w:pStyle w:val="13"/>
            </w:pPr>
            <w:r>
              <w:t>≥98%</w:t>
            </w:r>
          </w:p>
        </w:tc>
        <w:tc>
          <w:tcPr>
            <w:tcW w:w="1843" w:type="dxa"/>
            <w:vAlign w:val="center"/>
          </w:tcPr>
          <w:p>
            <w:pPr>
              <w:pStyle w:val="13"/>
            </w:pPr>
            <w:r>
              <w:t>《河北省民政厅关于印发〈河北省城乡居民最低生活保障家庭经济状况核算与评估办法（试行）〉的通知》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完成时限</w:t>
            </w:r>
          </w:p>
        </w:tc>
        <w:tc>
          <w:tcPr>
            <w:tcW w:w="2891" w:type="dxa"/>
            <w:vAlign w:val="center"/>
          </w:tcPr>
          <w:p>
            <w:pPr>
              <w:pStyle w:val="13"/>
            </w:pPr>
            <w:r>
              <w:t>2023年12月底前完成</w:t>
            </w:r>
          </w:p>
        </w:tc>
        <w:tc>
          <w:tcPr>
            <w:tcW w:w="1276" w:type="dxa"/>
            <w:vAlign w:val="center"/>
          </w:tcPr>
          <w:p>
            <w:pPr>
              <w:pStyle w:val="13"/>
            </w:pPr>
            <w:r>
              <w:t>1年</w:t>
            </w:r>
          </w:p>
        </w:tc>
        <w:tc>
          <w:tcPr>
            <w:tcW w:w="1843" w:type="dxa"/>
            <w:vAlign w:val="center"/>
          </w:tcPr>
          <w:p>
            <w:pPr>
              <w:pStyle w:val="13"/>
            </w:pPr>
            <w:r>
              <w:t>《河北省民政厅关于印发〈河北省城乡居民最低生活保障家庭经济状况核算与评估办法（试行）〉的通知》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控制成本支出</w:t>
            </w:r>
          </w:p>
        </w:tc>
        <w:tc>
          <w:tcPr>
            <w:tcW w:w="2891" w:type="dxa"/>
            <w:vAlign w:val="center"/>
          </w:tcPr>
          <w:p>
            <w:pPr>
              <w:pStyle w:val="13"/>
            </w:pPr>
            <w:r>
              <w:t>控制保障资金成本支出</w:t>
            </w:r>
          </w:p>
        </w:tc>
        <w:tc>
          <w:tcPr>
            <w:tcW w:w="1276" w:type="dxa"/>
            <w:vAlign w:val="center"/>
          </w:tcPr>
          <w:p>
            <w:pPr>
              <w:pStyle w:val="13"/>
            </w:pPr>
            <w:r>
              <w:t>≤11.94万元</w:t>
            </w:r>
          </w:p>
        </w:tc>
        <w:tc>
          <w:tcPr>
            <w:tcW w:w="1843" w:type="dxa"/>
            <w:vAlign w:val="center"/>
          </w:tcPr>
          <w:p>
            <w:pPr>
              <w:pStyle w:val="13"/>
            </w:pPr>
            <w:r>
              <w:t>《河北省民政厅关于印发〈河北省城乡居民最低生活保障家庭经济状况核算与评估办法（试行）〉的通知》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社会影响力</w:t>
            </w:r>
          </w:p>
        </w:tc>
        <w:tc>
          <w:tcPr>
            <w:tcW w:w="2891" w:type="dxa"/>
            <w:vAlign w:val="center"/>
          </w:tcPr>
          <w:p>
            <w:pPr>
              <w:pStyle w:val="13"/>
            </w:pPr>
            <w:r>
              <w:t>保障农村低保人员生活水平，给予社会关爱</w:t>
            </w:r>
          </w:p>
        </w:tc>
        <w:tc>
          <w:tcPr>
            <w:tcW w:w="1276" w:type="dxa"/>
            <w:vAlign w:val="center"/>
          </w:tcPr>
          <w:p>
            <w:pPr>
              <w:pStyle w:val="13"/>
            </w:pPr>
            <w:r>
              <w:t>≥98%</w:t>
            </w:r>
          </w:p>
        </w:tc>
        <w:tc>
          <w:tcPr>
            <w:tcW w:w="1843" w:type="dxa"/>
            <w:vAlign w:val="center"/>
          </w:tcPr>
          <w:p>
            <w:pPr>
              <w:pStyle w:val="13"/>
            </w:pPr>
            <w:r>
              <w:t>《河北省民政厅关于印发〈河北省城乡居民最低生活保障家庭经济状况核算与评估办法（试行）〉的通知》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服务对象满意度指标</w:t>
            </w:r>
          </w:p>
        </w:tc>
        <w:tc>
          <w:tcPr>
            <w:tcW w:w="2891" w:type="dxa"/>
            <w:vAlign w:val="center"/>
          </w:tcPr>
          <w:p>
            <w:pPr>
              <w:pStyle w:val="13"/>
            </w:pPr>
            <w:r>
              <w:t>服务对象满意度指标</w:t>
            </w:r>
          </w:p>
        </w:tc>
        <w:tc>
          <w:tcPr>
            <w:tcW w:w="1276" w:type="dxa"/>
            <w:vAlign w:val="center"/>
          </w:tcPr>
          <w:p>
            <w:pPr>
              <w:pStyle w:val="13"/>
            </w:pPr>
            <w:r>
              <w:t>≥95%</w:t>
            </w:r>
          </w:p>
        </w:tc>
        <w:tc>
          <w:tcPr>
            <w:tcW w:w="1843" w:type="dxa"/>
            <w:vAlign w:val="center"/>
          </w:tcPr>
          <w:p>
            <w:pPr>
              <w:pStyle w:val="13"/>
            </w:pPr>
            <w:r>
              <w:t>《河北省民政厅关于印发〈河北省城乡居民最低生活保障家庭经济状况核算与评估办法（试行）〉的通知》</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32" w:name="_Toc_4_4_0000000033"/>
      <w:r>
        <w:rPr>
          <w:rFonts w:ascii="方正仿宋_GBK" w:hAnsi="方正仿宋_GBK" w:eastAsia="方正仿宋_GBK" w:cs="方正仿宋_GBK"/>
          <w:color w:val="000000"/>
          <w:sz w:val="28"/>
        </w:rPr>
        <w:t>30.农村特困人员救助供养绩效目标表</w:t>
      </w:r>
      <w:bookmarkEnd w:id="32"/>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314001曹妃甸区民政局本级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13020923P00025110001Q</w:t>
            </w:r>
          </w:p>
        </w:tc>
        <w:tc>
          <w:tcPr>
            <w:tcW w:w="1587" w:type="dxa"/>
            <w:vAlign w:val="center"/>
          </w:tcPr>
          <w:p>
            <w:pPr>
              <w:pStyle w:val="14"/>
            </w:pPr>
            <w:r>
              <w:t>项目名称</w:t>
            </w:r>
          </w:p>
        </w:tc>
        <w:tc>
          <w:tcPr>
            <w:tcW w:w="4422" w:type="dxa"/>
            <w:gridSpan w:val="3"/>
            <w:vAlign w:val="center"/>
          </w:tcPr>
          <w:p>
            <w:pPr>
              <w:pStyle w:val="13"/>
            </w:pPr>
            <w:r>
              <w:t>农村特困人员救助供养</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154.49</w:t>
            </w:r>
          </w:p>
        </w:tc>
        <w:tc>
          <w:tcPr>
            <w:tcW w:w="1587" w:type="dxa"/>
            <w:vAlign w:val="center"/>
          </w:tcPr>
          <w:p>
            <w:pPr>
              <w:pStyle w:val="14"/>
            </w:pPr>
            <w:r>
              <w:t>其中：财政    资金</w:t>
            </w:r>
          </w:p>
        </w:tc>
        <w:tc>
          <w:tcPr>
            <w:tcW w:w="1304" w:type="dxa"/>
            <w:vAlign w:val="center"/>
          </w:tcPr>
          <w:p>
            <w:pPr>
              <w:pStyle w:val="13"/>
            </w:pPr>
            <w:r>
              <w:t>154.49</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农村特困人员救助供养</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1.目标内容1农村特困人员救助供养</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项目完成数量</w:t>
            </w:r>
          </w:p>
        </w:tc>
        <w:tc>
          <w:tcPr>
            <w:tcW w:w="2891" w:type="dxa"/>
            <w:vAlign w:val="center"/>
          </w:tcPr>
          <w:p>
            <w:pPr>
              <w:pStyle w:val="13"/>
            </w:pPr>
            <w:r>
              <w:t>运转保障项目完成数量</w:t>
            </w:r>
          </w:p>
        </w:tc>
        <w:tc>
          <w:tcPr>
            <w:tcW w:w="1276" w:type="dxa"/>
            <w:vAlign w:val="center"/>
          </w:tcPr>
          <w:p>
            <w:pPr>
              <w:pStyle w:val="13"/>
            </w:pPr>
            <w:r>
              <w:t>≤12次</w:t>
            </w:r>
          </w:p>
        </w:tc>
        <w:tc>
          <w:tcPr>
            <w:tcW w:w="1843" w:type="dxa"/>
            <w:vAlign w:val="center"/>
          </w:tcPr>
          <w:p>
            <w:pPr>
              <w:pStyle w:val="13"/>
            </w:pPr>
            <w:r>
              <w:t>唐民通【2018】112号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项目保障率</w:t>
            </w:r>
          </w:p>
        </w:tc>
        <w:tc>
          <w:tcPr>
            <w:tcW w:w="2891" w:type="dxa"/>
            <w:vAlign w:val="center"/>
          </w:tcPr>
          <w:p>
            <w:pPr>
              <w:pStyle w:val="13"/>
            </w:pPr>
            <w:r>
              <w:t>项目保障率</w:t>
            </w:r>
          </w:p>
        </w:tc>
        <w:tc>
          <w:tcPr>
            <w:tcW w:w="1276" w:type="dxa"/>
            <w:vAlign w:val="center"/>
          </w:tcPr>
          <w:p>
            <w:pPr>
              <w:pStyle w:val="13"/>
            </w:pPr>
            <w:r>
              <w:t>≥98%</w:t>
            </w:r>
          </w:p>
        </w:tc>
        <w:tc>
          <w:tcPr>
            <w:tcW w:w="1843" w:type="dxa"/>
            <w:vAlign w:val="center"/>
          </w:tcPr>
          <w:p>
            <w:pPr>
              <w:pStyle w:val="13"/>
            </w:pPr>
            <w:r>
              <w:t>唐民通【2018】112号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审批发放及时</w:t>
            </w:r>
          </w:p>
        </w:tc>
        <w:tc>
          <w:tcPr>
            <w:tcW w:w="2891" w:type="dxa"/>
            <w:vAlign w:val="center"/>
          </w:tcPr>
          <w:p>
            <w:pPr>
              <w:pStyle w:val="13"/>
            </w:pPr>
            <w:r>
              <w:t>2023年12月底前完成</w:t>
            </w:r>
          </w:p>
        </w:tc>
        <w:tc>
          <w:tcPr>
            <w:tcW w:w="1276" w:type="dxa"/>
            <w:vAlign w:val="center"/>
          </w:tcPr>
          <w:p>
            <w:pPr>
              <w:pStyle w:val="13"/>
            </w:pPr>
            <w:r>
              <w:t>1年</w:t>
            </w:r>
          </w:p>
        </w:tc>
        <w:tc>
          <w:tcPr>
            <w:tcW w:w="1843" w:type="dxa"/>
            <w:vAlign w:val="center"/>
          </w:tcPr>
          <w:p>
            <w:pPr>
              <w:pStyle w:val="13"/>
            </w:pPr>
            <w:r>
              <w:t>唐民通【2018】112号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特困供养资金社会化发放额</w:t>
            </w:r>
          </w:p>
        </w:tc>
        <w:tc>
          <w:tcPr>
            <w:tcW w:w="2891" w:type="dxa"/>
            <w:vAlign w:val="center"/>
          </w:tcPr>
          <w:p>
            <w:pPr>
              <w:pStyle w:val="13"/>
            </w:pPr>
            <w:r>
              <w:t>控制特困供养资金社会化发放额</w:t>
            </w:r>
          </w:p>
        </w:tc>
        <w:tc>
          <w:tcPr>
            <w:tcW w:w="1276" w:type="dxa"/>
            <w:vAlign w:val="center"/>
          </w:tcPr>
          <w:p>
            <w:pPr>
              <w:pStyle w:val="13"/>
            </w:pPr>
            <w:r>
              <w:t>≤154.49万元</w:t>
            </w:r>
          </w:p>
        </w:tc>
        <w:tc>
          <w:tcPr>
            <w:tcW w:w="1843" w:type="dxa"/>
            <w:vAlign w:val="center"/>
          </w:tcPr>
          <w:p>
            <w:pPr>
              <w:pStyle w:val="13"/>
            </w:pPr>
            <w:r>
              <w:t>唐民通【2018】112号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社会影响力</w:t>
            </w:r>
          </w:p>
        </w:tc>
        <w:tc>
          <w:tcPr>
            <w:tcW w:w="2891" w:type="dxa"/>
            <w:vAlign w:val="center"/>
          </w:tcPr>
          <w:p>
            <w:pPr>
              <w:pStyle w:val="13"/>
            </w:pPr>
            <w:r>
              <w:t>保障农村特困人员生活水平，给予社会关爱</w:t>
            </w:r>
          </w:p>
        </w:tc>
        <w:tc>
          <w:tcPr>
            <w:tcW w:w="1276" w:type="dxa"/>
            <w:vAlign w:val="center"/>
          </w:tcPr>
          <w:p>
            <w:pPr>
              <w:pStyle w:val="13"/>
            </w:pPr>
            <w:r>
              <w:t>≥98%</w:t>
            </w:r>
          </w:p>
        </w:tc>
        <w:tc>
          <w:tcPr>
            <w:tcW w:w="1843" w:type="dxa"/>
            <w:vAlign w:val="center"/>
          </w:tcPr>
          <w:p>
            <w:pPr>
              <w:pStyle w:val="13"/>
            </w:pPr>
            <w:r>
              <w:t>唐民通【2018】112号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困难群众满意度</w:t>
            </w:r>
          </w:p>
        </w:tc>
        <w:tc>
          <w:tcPr>
            <w:tcW w:w="2891" w:type="dxa"/>
            <w:vAlign w:val="center"/>
          </w:tcPr>
          <w:p>
            <w:pPr>
              <w:pStyle w:val="13"/>
            </w:pPr>
            <w:r>
              <w:t>困难群众满意度</w:t>
            </w:r>
          </w:p>
        </w:tc>
        <w:tc>
          <w:tcPr>
            <w:tcW w:w="1276" w:type="dxa"/>
            <w:vAlign w:val="center"/>
          </w:tcPr>
          <w:p>
            <w:pPr>
              <w:pStyle w:val="13"/>
            </w:pPr>
            <w:r>
              <w:t>≥98%</w:t>
            </w:r>
          </w:p>
        </w:tc>
        <w:tc>
          <w:tcPr>
            <w:tcW w:w="1843" w:type="dxa"/>
            <w:vAlign w:val="center"/>
          </w:tcPr>
          <w:p>
            <w:pPr>
              <w:pStyle w:val="13"/>
            </w:pPr>
            <w:r>
              <w:t>唐民通【2018】112号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33" w:name="_Toc_4_4_0000000034"/>
      <w:r>
        <w:rPr>
          <w:rFonts w:ascii="方正仿宋_GBK" w:hAnsi="方正仿宋_GBK" w:eastAsia="方正仿宋_GBK" w:cs="方正仿宋_GBK"/>
          <w:color w:val="000000"/>
          <w:sz w:val="28"/>
        </w:rPr>
        <w:t>31.其他社会福利支出-殡葬惠民减免绩效目标表</w:t>
      </w:r>
      <w:bookmarkEnd w:id="3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314001曹妃甸区民政局本级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13020923P00006910002H</w:t>
            </w:r>
          </w:p>
        </w:tc>
        <w:tc>
          <w:tcPr>
            <w:tcW w:w="1587" w:type="dxa"/>
            <w:vAlign w:val="center"/>
          </w:tcPr>
          <w:p>
            <w:pPr>
              <w:pStyle w:val="14"/>
            </w:pPr>
            <w:r>
              <w:t>项目名称</w:t>
            </w:r>
          </w:p>
        </w:tc>
        <w:tc>
          <w:tcPr>
            <w:tcW w:w="4422" w:type="dxa"/>
            <w:gridSpan w:val="3"/>
            <w:vAlign w:val="center"/>
          </w:tcPr>
          <w:p>
            <w:pPr>
              <w:pStyle w:val="13"/>
            </w:pPr>
            <w:r>
              <w:t>其他社会福利支出-殡葬惠民减免</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189.80</w:t>
            </w:r>
          </w:p>
        </w:tc>
        <w:tc>
          <w:tcPr>
            <w:tcW w:w="1587" w:type="dxa"/>
            <w:vAlign w:val="center"/>
          </w:tcPr>
          <w:p>
            <w:pPr>
              <w:pStyle w:val="14"/>
            </w:pPr>
            <w:r>
              <w:t>其中：财政    资金</w:t>
            </w:r>
          </w:p>
        </w:tc>
        <w:tc>
          <w:tcPr>
            <w:tcW w:w="1304" w:type="dxa"/>
            <w:vAlign w:val="center"/>
          </w:tcPr>
          <w:p>
            <w:pPr>
              <w:pStyle w:val="13"/>
            </w:pPr>
            <w:r>
              <w:t>189.80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其他社会福利支出-殡葬惠民减免</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1.目标内容1其他社会福利支出-殡葬惠民减免</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项目完成数量</w:t>
            </w:r>
          </w:p>
        </w:tc>
        <w:tc>
          <w:tcPr>
            <w:tcW w:w="2891" w:type="dxa"/>
            <w:vAlign w:val="center"/>
          </w:tcPr>
          <w:p>
            <w:pPr>
              <w:pStyle w:val="13"/>
            </w:pPr>
            <w:r>
              <w:t>运转保障项目完成数量</w:t>
            </w:r>
          </w:p>
        </w:tc>
        <w:tc>
          <w:tcPr>
            <w:tcW w:w="1276" w:type="dxa"/>
            <w:vAlign w:val="center"/>
          </w:tcPr>
          <w:p>
            <w:pPr>
              <w:pStyle w:val="13"/>
            </w:pPr>
            <w:r>
              <w:t>≤12次</w:t>
            </w:r>
          </w:p>
        </w:tc>
        <w:tc>
          <w:tcPr>
            <w:tcW w:w="1843" w:type="dxa"/>
            <w:vAlign w:val="center"/>
          </w:tcPr>
          <w:p>
            <w:pPr>
              <w:pStyle w:val="13"/>
            </w:pPr>
            <w:r>
              <w:t>冀民【2012】53号文件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殡葬减免项目完成率</w:t>
            </w:r>
          </w:p>
        </w:tc>
        <w:tc>
          <w:tcPr>
            <w:tcW w:w="2891" w:type="dxa"/>
            <w:vAlign w:val="center"/>
          </w:tcPr>
          <w:p>
            <w:pPr>
              <w:pStyle w:val="13"/>
            </w:pPr>
            <w:r>
              <w:t>殡葬减免项目完成率</w:t>
            </w:r>
          </w:p>
        </w:tc>
        <w:tc>
          <w:tcPr>
            <w:tcW w:w="1276" w:type="dxa"/>
            <w:vAlign w:val="center"/>
          </w:tcPr>
          <w:p>
            <w:pPr>
              <w:pStyle w:val="13"/>
            </w:pPr>
            <w:r>
              <w:t>≥98%</w:t>
            </w:r>
          </w:p>
        </w:tc>
        <w:tc>
          <w:tcPr>
            <w:tcW w:w="1843" w:type="dxa"/>
            <w:vAlign w:val="center"/>
          </w:tcPr>
          <w:p>
            <w:pPr>
              <w:pStyle w:val="13"/>
            </w:pPr>
            <w:r>
              <w:t>冀民【2012】53号文件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资金发放准时</w:t>
            </w:r>
          </w:p>
        </w:tc>
        <w:tc>
          <w:tcPr>
            <w:tcW w:w="2891" w:type="dxa"/>
            <w:vAlign w:val="center"/>
          </w:tcPr>
          <w:p>
            <w:pPr>
              <w:pStyle w:val="13"/>
            </w:pPr>
            <w:r>
              <w:t>2023年12月底前完成</w:t>
            </w:r>
          </w:p>
        </w:tc>
        <w:tc>
          <w:tcPr>
            <w:tcW w:w="1276" w:type="dxa"/>
            <w:vAlign w:val="center"/>
          </w:tcPr>
          <w:p>
            <w:pPr>
              <w:pStyle w:val="13"/>
            </w:pPr>
            <w:r>
              <w:t>1年</w:t>
            </w:r>
          </w:p>
        </w:tc>
        <w:tc>
          <w:tcPr>
            <w:tcW w:w="1843" w:type="dxa"/>
            <w:vAlign w:val="center"/>
          </w:tcPr>
          <w:p>
            <w:pPr>
              <w:pStyle w:val="13"/>
            </w:pPr>
            <w:r>
              <w:t>冀民【2012】53号文件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成本指标</w:t>
            </w:r>
          </w:p>
        </w:tc>
        <w:tc>
          <w:tcPr>
            <w:tcW w:w="2891" w:type="dxa"/>
            <w:vAlign w:val="center"/>
          </w:tcPr>
          <w:p>
            <w:pPr>
              <w:pStyle w:val="13"/>
            </w:pPr>
            <w:r>
              <w:t>殡葬基本费用减免费用</w:t>
            </w:r>
          </w:p>
        </w:tc>
        <w:tc>
          <w:tcPr>
            <w:tcW w:w="1276" w:type="dxa"/>
            <w:vAlign w:val="center"/>
          </w:tcPr>
          <w:p>
            <w:pPr>
              <w:pStyle w:val="13"/>
            </w:pPr>
            <w:r>
              <w:t>≤189.8万元</w:t>
            </w:r>
          </w:p>
        </w:tc>
        <w:tc>
          <w:tcPr>
            <w:tcW w:w="1843" w:type="dxa"/>
            <w:vAlign w:val="center"/>
          </w:tcPr>
          <w:p>
            <w:pPr>
              <w:pStyle w:val="13"/>
            </w:pPr>
            <w:r>
              <w:t>冀民【2012】53号文件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社会影响力</w:t>
            </w:r>
          </w:p>
        </w:tc>
        <w:tc>
          <w:tcPr>
            <w:tcW w:w="2891" w:type="dxa"/>
            <w:vAlign w:val="center"/>
          </w:tcPr>
          <w:p>
            <w:pPr>
              <w:pStyle w:val="13"/>
            </w:pPr>
            <w:r>
              <w:t>惠民、利民</w:t>
            </w:r>
          </w:p>
        </w:tc>
        <w:tc>
          <w:tcPr>
            <w:tcW w:w="1276" w:type="dxa"/>
            <w:vAlign w:val="center"/>
          </w:tcPr>
          <w:p>
            <w:pPr>
              <w:pStyle w:val="13"/>
            </w:pPr>
            <w:r>
              <w:t>≥98%</w:t>
            </w:r>
          </w:p>
        </w:tc>
        <w:tc>
          <w:tcPr>
            <w:tcW w:w="1843" w:type="dxa"/>
            <w:vAlign w:val="center"/>
          </w:tcPr>
          <w:p>
            <w:pPr>
              <w:pStyle w:val="13"/>
            </w:pPr>
            <w:r>
              <w:t>冀民【2012】53号文件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群众满意度</w:t>
            </w:r>
          </w:p>
        </w:tc>
        <w:tc>
          <w:tcPr>
            <w:tcW w:w="2891" w:type="dxa"/>
            <w:vAlign w:val="center"/>
          </w:tcPr>
          <w:p>
            <w:pPr>
              <w:pStyle w:val="13"/>
            </w:pPr>
            <w:r>
              <w:t>群众满意度</w:t>
            </w:r>
          </w:p>
        </w:tc>
        <w:tc>
          <w:tcPr>
            <w:tcW w:w="1276" w:type="dxa"/>
            <w:vAlign w:val="center"/>
          </w:tcPr>
          <w:p>
            <w:pPr>
              <w:pStyle w:val="13"/>
            </w:pPr>
            <w:r>
              <w:t>≥98%</w:t>
            </w:r>
          </w:p>
        </w:tc>
        <w:tc>
          <w:tcPr>
            <w:tcW w:w="1843" w:type="dxa"/>
            <w:vAlign w:val="center"/>
          </w:tcPr>
          <w:p>
            <w:pPr>
              <w:pStyle w:val="13"/>
            </w:pPr>
            <w:r>
              <w:t>冀民【2012】53号文件</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34" w:name="_Toc_4_4_0000000035"/>
      <w:r>
        <w:rPr>
          <w:rFonts w:ascii="方正仿宋_GBK" w:hAnsi="方正仿宋_GBK" w:eastAsia="方正仿宋_GBK" w:cs="方正仿宋_GBK"/>
          <w:color w:val="000000"/>
          <w:sz w:val="28"/>
        </w:rPr>
        <w:t>32.区、镇街、村（居）三级养老服务网络建设补助资金绩效目标表</w:t>
      </w:r>
      <w:bookmarkEnd w:id="3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314001曹妃甸区民政局本级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13020923P000074100030</w:t>
            </w:r>
          </w:p>
        </w:tc>
        <w:tc>
          <w:tcPr>
            <w:tcW w:w="1587" w:type="dxa"/>
            <w:vAlign w:val="center"/>
          </w:tcPr>
          <w:p>
            <w:pPr>
              <w:pStyle w:val="14"/>
            </w:pPr>
            <w:r>
              <w:t>项目名称</w:t>
            </w:r>
          </w:p>
        </w:tc>
        <w:tc>
          <w:tcPr>
            <w:tcW w:w="4422" w:type="dxa"/>
            <w:gridSpan w:val="3"/>
            <w:vAlign w:val="center"/>
          </w:tcPr>
          <w:p>
            <w:pPr>
              <w:pStyle w:val="13"/>
            </w:pPr>
            <w:r>
              <w:t>区、镇街、村（居）三级养老服务网络建设补助资金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160.00</w:t>
            </w:r>
          </w:p>
        </w:tc>
        <w:tc>
          <w:tcPr>
            <w:tcW w:w="1587" w:type="dxa"/>
            <w:vAlign w:val="center"/>
          </w:tcPr>
          <w:p>
            <w:pPr>
              <w:pStyle w:val="14"/>
            </w:pPr>
            <w:r>
              <w:t>其中：财政    资金</w:t>
            </w:r>
          </w:p>
        </w:tc>
        <w:tc>
          <w:tcPr>
            <w:tcW w:w="1304" w:type="dxa"/>
            <w:vAlign w:val="center"/>
          </w:tcPr>
          <w:p>
            <w:pPr>
              <w:pStyle w:val="13"/>
            </w:pPr>
            <w:r>
              <w:t>160.00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区、镇街、村（居）三级养老服务网络建设补助资金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1.目标内容1区、镇街、村（居）三级养老服务网络建设补助资金</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项目资金拨付次数</w:t>
            </w:r>
          </w:p>
        </w:tc>
        <w:tc>
          <w:tcPr>
            <w:tcW w:w="2891" w:type="dxa"/>
            <w:vAlign w:val="center"/>
          </w:tcPr>
          <w:p>
            <w:pPr>
              <w:pStyle w:val="13"/>
            </w:pPr>
            <w:r>
              <w:t>补助资金项目拨付次数</w:t>
            </w:r>
          </w:p>
        </w:tc>
        <w:tc>
          <w:tcPr>
            <w:tcW w:w="1276" w:type="dxa"/>
            <w:vAlign w:val="center"/>
          </w:tcPr>
          <w:p>
            <w:pPr>
              <w:pStyle w:val="13"/>
            </w:pPr>
            <w:r>
              <w:t>≥4次</w:t>
            </w:r>
          </w:p>
        </w:tc>
        <w:tc>
          <w:tcPr>
            <w:tcW w:w="1843" w:type="dxa"/>
            <w:vAlign w:val="center"/>
          </w:tcPr>
          <w:p>
            <w:pPr>
              <w:pStyle w:val="13"/>
            </w:pPr>
            <w:r>
              <w:t>按照唐山市统筹发展部署和《唐山市县城建设提质升级三年行动实施方案》，自今年启动实施了三级网络建设工作、冀民【2019】107号、唐民字【2020】82号、唐政办字【2022】17号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补助资金发放完成率（%）</w:t>
            </w:r>
          </w:p>
        </w:tc>
        <w:tc>
          <w:tcPr>
            <w:tcW w:w="2891" w:type="dxa"/>
            <w:vAlign w:val="center"/>
          </w:tcPr>
          <w:p>
            <w:pPr>
              <w:pStyle w:val="13"/>
            </w:pPr>
            <w:r>
              <w:t>补助资金发放完成率（%）</w:t>
            </w:r>
          </w:p>
        </w:tc>
        <w:tc>
          <w:tcPr>
            <w:tcW w:w="1276" w:type="dxa"/>
            <w:vAlign w:val="center"/>
          </w:tcPr>
          <w:p>
            <w:pPr>
              <w:pStyle w:val="13"/>
            </w:pPr>
            <w:r>
              <w:t>≥98%</w:t>
            </w:r>
          </w:p>
        </w:tc>
        <w:tc>
          <w:tcPr>
            <w:tcW w:w="1843" w:type="dxa"/>
            <w:vAlign w:val="center"/>
          </w:tcPr>
          <w:p>
            <w:pPr>
              <w:pStyle w:val="13"/>
            </w:pPr>
            <w:r>
              <w:t>按照唐山市统筹发展部署和《唐山市县城建设提质升级三年行动实施方案》，自今年启动实施了三级网络建设工作、冀民【2019】107号、唐民字【2020】82号、唐政办字【2022】17号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资金发放时间</w:t>
            </w:r>
          </w:p>
        </w:tc>
        <w:tc>
          <w:tcPr>
            <w:tcW w:w="2891" w:type="dxa"/>
            <w:vAlign w:val="center"/>
          </w:tcPr>
          <w:p>
            <w:pPr>
              <w:pStyle w:val="13"/>
            </w:pPr>
            <w:r>
              <w:t>2023年12月底前完成</w:t>
            </w:r>
          </w:p>
        </w:tc>
        <w:tc>
          <w:tcPr>
            <w:tcW w:w="1276" w:type="dxa"/>
            <w:vAlign w:val="center"/>
          </w:tcPr>
          <w:p>
            <w:pPr>
              <w:pStyle w:val="13"/>
            </w:pPr>
            <w:r>
              <w:t>1年</w:t>
            </w:r>
          </w:p>
        </w:tc>
        <w:tc>
          <w:tcPr>
            <w:tcW w:w="1843" w:type="dxa"/>
            <w:vAlign w:val="center"/>
          </w:tcPr>
          <w:p>
            <w:pPr>
              <w:pStyle w:val="13"/>
            </w:pPr>
            <w:r>
              <w:t>按照唐山市统筹发展部署和《唐山市县城建设提质升级三年行动实施方案》，自今年启动实施了三级网络建设工作、冀民【2019】107号、唐民字【2020】82号、唐政办字【2022】17号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控制项目资金成本</w:t>
            </w:r>
          </w:p>
        </w:tc>
        <w:tc>
          <w:tcPr>
            <w:tcW w:w="2891" w:type="dxa"/>
            <w:vAlign w:val="center"/>
          </w:tcPr>
          <w:p>
            <w:pPr>
              <w:pStyle w:val="13"/>
            </w:pPr>
            <w:r>
              <w:t>控制补助资金项目成本</w:t>
            </w:r>
          </w:p>
        </w:tc>
        <w:tc>
          <w:tcPr>
            <w:tcW w:w="1276" w:type="dxa"/>
            <w:vAlign w:val="center"/>
          </w:tcPr>
          <w:p>
            <w:pPr>
              <w:pStyle w:val="13"/>
            </w:pPr>
            <w:r>
              <w:t>≤160万元</w:t>
            </w:r>
          </w:p>
        </w:tc>
        <w:tc>
          <w:tcPr>
            <w:tcW w:w="1843" w:type="dxa"/>
            <w:vAlign w:val="center"/>
          </w:tcPr>
          <w:p>
            <w:pPr>
              <w:pStyle w:val="13"/>
            </w:pPr>
            <w:r>
              <w:t>按照唐山市统筹发展部署和《唐山市县城建设提质升级三年行动实施方案》，自今年启动实施了三级网络建设工作、冀民【2019】107号、唐民字【2020】82号、唐政办字【2022】17号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项目对社会效益提升比</w:t>
            </w:r>
          </w:p>
        </w:tc>
        <w:tc>
          <w:tcPr>
            <w:tcW w:w="2891" w:type="dxa"/>
            <w:vAlign w:val="center"/>
          </w:tcPr>
          <w:p>
            <w:pPr>
              <w:pStyle w:val="13"/>
            </w:pPr>
            <w:r>
              <w:t>提升养老服务网络化比值</w:t>
            </w:r>
          </w:p>
        </w:tc>
        <w:tc>
          <w:tcPr>
            <w:tcW w:w="1276" w:type="dxa"/>
            <w:vAlign w:val="center"/>
          </w:tcPr>
          <w:p>
            <w:pPr>
              <w:pStyle w:val="13"/>
            </w:pPr>
            <w:r>
              <w:t>≥98%</w:t>
            </w:r>
          </w:p>
        </w:tc>
        <w:tc>
          <w:tcPr>
            <w:tcW w:w="1843" w:type="dxa"/>
            <w:vAlign w:val="center"/>
          </w:tcPr>
          <w:p>
            <w:pPr>
              <w:pStyle w:val="13"/>
            </w:pPr>
            <w:r>
              <w:t>按照唐山市统筹发展部署和《唐山市县城建设提质升级三年行动实施方案》，自今年启动实施了三级网络建设工作、冀民【2019】107号、唐民字【2020】82号、唐政办字【2022】17号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入住养老机构老年人满意度</w:t>
            </w:r>
          </w:p>
        </w:tc>
        <w:tc>
          <w:tcPr>
            <w:tcW w:w="2891" w:type="dxa"/>
            <w:vAlign w:val="center"/>
          </w:tcPr>
          <w:p>
            <w:pPr>
              <w:pStyle w:val="13"/>
            </w:pPr>
            <w:r>
              <w:t>入住养老机构老年人满意度</w:t>
            </w:r>
          </w:p>
        </w:tc>
        <w:tc>
          <w:tcPr>
            <w:tcW w:w="1276" w:type="dxa"/>
            <w:vAlign w:val="center"/>
          </w:tcPr>
          <w:p>
            <w:pPr>
              <w:pStyle w:val="13"/>
            </w:pPr>
            <w:r>
              <w:t>≥98%</w:t>
            </w:r>
          </w:p>
        </w:tc>
        <w:tc>
          <w:tcPr>
            <w:tcW w:w="1843" w:type="dxa"/>
            <w:vAlign w:val="center"/>
          </w:tcPr>
          <w:p>
            <w:pPr>
              <w:pStyle w:val="13"/>
            </w:pPr>
            <w:r>
              <w:t>按照唐山市统筹发展部署和《唐山市县城建设提质升级三年行动实施方案》，自今年启动实施了三级网络建设工作、冀民【2019】107号、唐民字【2020】82号、唐政办字【2022】17号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35" w:name="_Toc_4_4_0000000036"/>
      <w:r>
        <w:rPr>
          <w:rFonts w:ascii="方正仿宋_GBK" w:hAnsi="方正仿宋_GBK" w:eastAsia="方正仿宋_GBK" w:cs="方正仿宋_GBK"/>
          <w:color w:val="000000"/>
          <w:sz w:val="28"/>
        </w:rPr>
        <w:t>33.区殡仪馆特殊时期急需设备购置资金绩效目标表</w:t>
      </w:r>
      <w:bookmarkEnd w:id="35"/>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314001曹妃甸区民政局本级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13020923P00031910004U</w:t>
            </w:r>
          </w:p>
        </w:tc>
        <w:tc>
          <w:tcPr>
            <w:tcW w:w="1587" w:type="dxa"/>
            <w:vAlign w:val="center"/>
          </w:tcPr>
          <w:p>
            <w:pPr>
              <w:pStyle w:val="14"/>
            </w:pPr>
            <w:r>
              <w:t>项目名称</w:t>
            </w:r>
          </w:p>
        </w:tc>
        <w:tc>
          <w:tcPr>
            <w:tcW w:w="4422" w:type="dxa"/>
            <w:gridSpan w:val="3"/>
            <w:vAlign w:val="center"/>
          </w:tcPr>
          <w:p>
            <w:pPr>
              <w:pStyle w:val="13"/>
            </w:pPr>
            <w:r>
              <w:t>区殡仪馆特殊时期急需设备购置资金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300.00</w:t>
            </w:r>
          </w:p>
        </w:tc>
        <w:tc>
          <w:tcPr>
            <w:tcW w:w="1587" w:type="dxa"/>
            <w:vAlign w:val="center"/>
          </w:tcPr>
          <w:p>
            <w:pPr>
              <w:pStyle w:val="14"/>
            </w:pPr>
            <w:r>
              <w:t>其中：财政    资金</w:t>
            </w:r>
          </w:p>
        </w:tc>
        <w:tc>
          <w:tcPr>
            <w:tcW w:w="1304" w:type="dxa"/>
            <w:vAlign w:val="center"/>
          </w:tcPr>
          <w:p>
            <w:pPr>
              <w:pStyle w:val="13"/>
            </w:pPr>
            <w:r>
              <w:t>300.00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区殡仪馆特殊时期急需设备购置资金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100%</w:t>
            </w:r>
          </w:p>
        </w:tc>
        <w:tc>
          <w:tcPr>
            <w:tcW w:w="1587" w:type="dxa"/>
            <w:vAlign w:val="center"/>
          </w:tcPr>
          <w:p>
            <w:pPr>
              <w:pStyle w:val="15"/>
            </w:pPr>
            <w:r>
              <w:t xml:space="preserve"> </w:t>
            </w:r>
          </w:p>
        </w:tc>
        <w:tc>
          <w:tcPr>
            <w:tcW w:w="1304" w:type="dxa"/>
            <w:vAlign w:val="center"/>
          </w:tcPr>
          <w:p>
            <w:pPr>
              <w:pStyle w:val="15"/>
            </w:pPr>
            <w:r>
              <w:t xml:space="preserve"> </w:t>
            </w:r>
          </w:p>
        </w:tc>
        <w:tc>
          <w:tcPr>
            <w:tcW w:w="3118" w:type="dxa"/>
            <w:gridSpan w:val="2"/>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1.目标内容1区殡仪馆特殊时期急需设备购置资金</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设备购置</w:t>
            </w:r>
          </w:p>
        </w:tc>
        <w:tc>
          <w:tcPr>
            <w:tcW w:w="2891" w:type="dxa"/>
            <w:vAlign w:val="center"/>
          </w:tcPr>
          <w:p>
            <w:pPr>
              <w:pStyle w:val="13"/>
            </w:pPr>
            <w:r>
              <w:t>购置墓碑、骨灰寄存设备、遗体冷藏柜</w:t>
            </w:r>
          </w:p>
        </w:tc>
        <w:tc>
          <w:tcPr>
            <w:tcW w:w="1276" w:type="dxa"/>
            <w:vAlign w:val="center"/>
          </w:tcPr>
          <w:p>
            <w:pPr>
              <w:pStyle w:val="13"/>
            </w:pPr>
            <w:r>
              <w:t>≥507个</w:t>
            </w:r>
          </w:p>
        </w:tc>
        <w:tc>
          <w:tcPr>
            <w:tcW w:w="1843" w:type="dxa"/>
            <w:vAlign w:val="center"/>
          </w:tcPr>
          <w:p>
            <w:pPr>
              <w:pStyle w:val="13"/>
            </w:pPr>
            <w:r>
              <w:t>区殡仪馆特殊时期急需设备购置资金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完成购置指标率</w:t>
            </w:r>
          </w:p>
        </w:tc>
        <w:tc>
          <w:tcPr>
            <w:tcW w:w="2891" w:type="dxa"/>
            <w:vAlign w:val="center"/>
          </w:tcPr>
          <w:p>
            <w:pPr>
              <w:pStyle w:val="13"/>
            </w:pPr>
            <w:r>
              <w:t>保障殡仪馆正常运转、完成购置指标率</w:t>
            </w:r>
          </w:p>
        </w:tc>
        <w:tc>
          <w:tcPr>
            <w:tcW w:w="1276" w:type="dxa"/>
            <w:vAlign w:val="center"/>
          </w:tcPr>
          <w:p>
            <w:pPr>
              <w:pStyle w:val="13"/>
            </w:pPr>
            <w:r>
              <w:t>≥98%</w:t>
            </w:r>
          </w:p>
        </w:tc>
        <w:tc>
          <w:tcPr>
            <w:tcW w:w="1843" w:type="dxa"/>
            <w:vAlign w:val="center"/>
          </w:tcPr>
          <w:p>
            <w:pPr>
              <w:pStyle w:val="13"/>
            </w:pPr>
            <w:r>
              <w:t>区殡仪馆特殊时期急需设备购置资金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购置时间</w:t>
            </w:r>
          </w:p>
        </w:tc>
        <w:tc>
          <w:tcPr>
            <w:tcW w:w="2891" w:type="dxa"/>
            <w:vAlign w:val="center"/>
          </w:tcPr>
          <w:p>
            <w:pPr>
              <w:pStyle w:val="13"/>
            </w:pPr>
            <w:r>
              <w:t>2023年底之前完成</w:t>
            </w:r>
          </w:p>
        </w:tc>
        <w:tc>
          <w:tcPr>
            <w:tcW w:w="1276" w:type="dxa"/>
            <w:vAlign w:val="center"/>
          </w:tcPr>
          <w:p>
            <w:pPr>
              <w:pStyle w:val="13"/>
            </w:pPr>
            <w:r>
              <w:t>365天</w:t>
            </w:r>
          </w:p>
        </w:tc>
        <w:tc>
          <w:tcPr>
            <w:tcW w:w="1843" w:type="dxa"/>
            <w:vAlign w:val="center"/>
          </w:tcPr>
          <w:p>
            <w:pPr>
              <w:pStyle w:val="13"/>
            </w:pPr>
            <w:r>
              <w:t>区殡仪馆特殊时期急需设备购置资金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控制项目成本</w:t>
            </w:r>
          </w:p>
        </w:tc>
        <w:tc>
          <w:tcPr>
            <w:tcW w:w="2891" w:type="dxa"/>
            <w:vAlign w:val="center"/>
          </w:tcPr>
          <w:p>
            <w:pPr>
              <w:pStyle w:val="13"/>
            </w:pPr>
            <w:r>
              <w:t>控制项目成本财政保证资金</w:t>
            </w:r>
          </w:p>
        </w:tc>
        <w:tc>
          <w:tcPr>
            <w:tcW w:w="1276" w:type="dxa"/>
            <w:vAlign w:val="center"/>
          </w:tcPr>
          <w:p>
            <w:pPr>
              <w:pStyle w:val="13"/>
            </w:pPr>
            <w:r>
              <w:t>≤300万元</w:t>
            </w:r>
          </w:p>
        </w:tc>
        <w:tc>
          <w:tcPr>
            <w:tcW w:w="1843" w:type="dxa"/>
            <w:vAlign w:val="center"/>
          </w:tcPr>
          <w:p>
            <w:pPr>
              <w:pStyle w:val="13"/>
            </w:pPr>
            <w:r>
              <w:t>区殡仪馆特殊时期急需设备购置资金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殡葬服务水平</w:t>
            </w:r>
          </w:p>
        </w:tc>
        <w:tc>
          <w:tcPr>
            <w:tcW w:w="2891" w:type="dxa"/>
            <w:vAlign w:val="center"/>
          </w:tcPr>
          <w:p>
            <w:pPr>
              <w:pStyle w:val="13"/>
            </w:pPr>
            <w:r>
              <w:t>提高本区殡葬服务水平</w:t>
            </w:r>
          </w:p>
        </w:tc>
        <w:tc>
          <w:tcPr>
            <w:tcW w:w="1276" w:type="dxa"/>
            <w:vAlign w:val="center"/>
          </w:tcPr>
          <w:p>
            <w:pPr>
              <w:pStyle w:val="13"/>
            </w:pPr>
            <w:r>
              <w:t>≥98%</w:t>
            </w:r>
          </w:p>
        </w:tc>
        <w:tc>
          <w:tcPr>
            <w:tcW w:w="1843" w:type="dxa"/>
            <w:vAlign w:val="center"/>
          </w:tcPr>
          <w:p>
            <w:pPr>
              <w:pStyle w:val="13"/>
            </w:pPr>
            <w:r>
              <w:t>区殡仪馆特殊时期急需设备购置资金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群众满意度</w:t>
            </w:r>
          </w:p>
        </w:tc>
        <w:tc>
          <w:tcPr>
            <w:tcW w:w="2891" w:type="dxa"/>
            <w:vAlign w:val="center"/>
          </w:tcPr>
          <w:p>
            <w:pPr>
              <w:pStyle w:val="13"/>
            </w:pPr>
            <w:r>
              <w:t>殡仪服务水平提升，群众满意</w:t>
            </w:r>
          </w:p>
        </w:tc>
        <w:tc>
          <w:tcPr>
            <w:tcW w:w="1276" w:type="dxa"/>
            <w:vAlign w:val="center"/>
          </w:tcPr>
          <w:p>
            <w:pPr>
              <w:pStyle w:val="13"/>
            </w:pPr>
            <w:r>
              <w:t>≥98%</w:t>
            </w:r>
          </w:p>
        </w:tc>
        <w:tc>
          <w:tcPr>
            <w:tcW w:w="1843" w:type="dxa"/>
            <w:vAlign w:val="center"/>
          </w:tcPr>
          <w:p>
            <w:pPr>
              <w:pStyle w:val="13"/>
            </w:pPr>
            <w:r>
              <w:t>区殡仪馆特殊时期急需设备购置资金</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36" w:name="_Toc_4_4_0000000037"/>
      <w:r>
        <w:rPr>
          <w:rFonts w:ascii="方正仿宋_GBK" w:hAnsi="方正仿宋_GBK" w:eastAsia="方正仿宋_GBK" w:cs="方正仿宋_GBK"/>
          <w:color w:val="000000"/>
          <w:sz w:val="28"/>
        </w:rPr>
        <w:t>34.社工站建设补助经费及第三方购买服务费用绩效目标表</w:t>
      </w:r>
      <w:bookmarkEnd w:id="36"/>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314001曹妃甸区民政局本级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13020923P00007710002D</w:t>
            </w:r>
          </w:p>
        </w:tc>
        <w:tc>
          <w:tcPr>
            <w:tcW w:w="1587" w:type="dxa"/>
            <w:vAlign w:val="center"/>
          </w:tcPr>
          <w:p>
            <w:pPr>
              <w:pStyle w:val="14"/>
            </w:pPr>
            <w:r>
              <w:t>项目名称</w:t>
            </w:r>
          </w:p>
        </w:tc>
        <w:tc>
          <w:tcPr>
            <w:tcW w:w="4422" w:type="dxa"/>
            <w:gridSpan w:val="3"/>
            <w:vAlign w:val="center"/>
          </w:tcPr>
          <w:p>
            <w:pPr>
              <w:pStyle w:val="13"/>
            </w:pPr>
            <w:r>
              <w:t>社工站建设补助经费及第三方购买服务费用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118.00</w:t>
            </w:r>
          </w:p>
        </w:tc>
        <w:tc>
          <w:tcPr>
            <w:tcW w:w="1587" w:type="dxa"/>
            <w:vAlign w:val="center"/>
          </w:tcPr>
          <w:p>
            <w:pPr>
              <w:pStyle w:val="14"/>
            </w:pPr>
            <w:r>
              <w:t>其中：财政    资金</w:t>
            </w:r>
          </w:p>
        </w:tc>
        <w:tc>
          <w:tcPr>
            <w:tcW w:w="1304" w:type="dxa"/>
            <w:vAlign w:val="center"/>
          </w:tcPr>
          <w:p>
            <w:pPr>
              <w:pStyle w:val="13"/>
            </w:pPr>
            <w:r>
              <w:t>118.00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社工站建设补助经费及第三方购买服务费用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1.目标内容1社工站建设补助经费及第三方购买服务费用</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社工服务机构</w:t>
            </w:r>
          </w:p>
        </w:tc>
        <w:tc>
          <w:tcPr>
            <w:tcW w:w="2891" w:type="dxa"/>
            <w:vAlign w:val="center"/>
          </w:tcPr>
          <w:p>
            <w:pPr>
              <w:pStyle w:val="13"/>
            </w:pPr>
            <w:r>
              <w:t>社工服务机构</w:t>
            </w:r>
          </w:p>
        </w:tc>
        <w:tc>
          <w:tcPr>
            <w:tcW w:w="1276" w:type="dxa"/>
            <w:vAlign w:val="center"/>
          </w:tcPr>
          <w:p>
            <w:pPr>
              <w:pStyle w:val="13"/>
            </w:pPr>
            <w:r>
              <w:t>≥1个</w:t>
            </w:r>
          </w:p>
        </w:tc>
        <w:tc>
          <w:tcPr>
            <w:tcW w:w="1843" w:type="dxa"/>
            <w:vAlign w:val="center"/>
          </w:tcPr>
          <w:p>
            <w:pPr>
              <w:pStyle w:val="13"/>
            </w:pPr>
            <w:r>
              <w:t>唐民字【2021】95号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服务项目完备率</w:t>
            </w:r>
          </w:p>
        </w:tc>
        <w:tc>
          <w:tcPr>
            <w:tcW w:w="2891" w:type="dxa"/>
            <w:vAlign w:val="center"/>
          </w:tcPr>
          <w:p>
            <w:pPr>
              <w:pStyle w:val="13"/>
            </w:pPr>
            <w:r>
              <w:t>服务项目完备率</w:t>
            </w:r>
          </w:p>
        </w:tc>
        <w:tc>
          <w:tcPr>
            <w:tcW w:w="1276" w:type="dxa"/>
            <w:vAlign w:val="center"/>
          </w:tcPr>
          <w:p>
            <w:pPr>
              <w:pStyle w:val="13"/>
            </w:pPr>
            <w:r>
              <w:t>≥98%</w:t>
            </w:r>
          </w:p>
        </w:tc>
        <w:tc>
          <w:tcPr>
            <w:tcW w:w="1843" w:type="dxa"/>
            <w:vAlign w:val="center"/>
          </w:tcPr>
          <w:p>
            <w:pPr>
              <w:pStyle w:val="13"/>
            </w:pPr>
            <w:r>
              <w:t>唐民字【2021】95号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服务的完成时间</w:t>
            </w:r>
          </w:p>
        </w:tc>
        <w:tc>
          <w:tcPr>
            <w:tcW w:w="2891" w:type="dxa"/>
            <w:vAlign w:val="center"/>
          </w:tcPr>
          <w:p>
            <w:pPr>
              <w:pStyle w:val="13"/>
            </w:pPr>
            <w:r>
              <w:t>2023年12月底前完成</w:t>
            </w:r>
          </w:p>
        </w:tc>
        <w:tc>
          <w:tcPr>
            <w:tcW w:w="1276" w:type="dxa"/>
            <w:vAlign w:val="center"/>
          </w:tcPr>
          <w:p>
            <w:pPr>
              <w:pStyle w:val="13"/>
            </w:pPr>
            <w:r>
              <w:t>1年</w:t>
            </w:r>
          </w:p>
        </w:tc>
        <w:tc>
          <w:tcPr>
            <w:tcW w:w="1843" w:type="dxa"/>
            <w:vAlign w:val="center"/>
          </w:tcPr>
          <w:p>
            <w:pPr>
              <w:pStyle w:val="13"/>
            </w:pPr>
            <w:r>
              <w:t>唐民字【2021】95号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补助金额总量</w:t>
            </w:r>
          </w:p>
        </w:tc>
        <w:tc>
          <w:tcPr>
            <w:tcW w:w="2891" w:type="dxa"/>
            <w:vAlign w:val="center"/>
          </w:tcPr>
          <w:p>
            <w:pPr>
              <w:pStyle w:val="13"/>
            </w:pPr>
            <w:r>
              <w:t>控制补助金额总量</w:t>
            </w:r>
          </w:p>
        </w:tc>
        <w:tc>
          <w:tcPr>
            <w:tcW w:w="1276" w:type="dxa"/>
            <w:vAlign w:val="center"/>
          </w:tcPr>
          <w:p>
            <w:pPr>
              <w:pStyle w:val="13"/>
            </w:pPr>
            <w:r>
              <w:t>≤118万元</w:t>
            </w:r>
          </w:p>
        </w:tc>
        <w:tc>
          <w:tcPr>
            <w:tcW w:w="1843" w:type="dxa"/>
            <w:vAlign w:val="center"/>
          </w:tcPr>
          <w:p>
            <w:pPr>
              <w:pStyle w:val="13"/>
            </w:pPr>
            <w:r>
              <w:t>唐民字【2021】95号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社会影响力</w:t>
            </w:r>
          </w:p>
        </w:tc>
        <w:tc>
          <w:tcPr>
            <w:tcW w:w="2891" w:type="dxa"/>
            <w:vAlign w:val="center"/>
          </w:tcPr>
          <w:p>
            <w:pPr>
              <w:pStyle w:val="13"/>
            </w:pPr>
            <w:r>
              <w:t>持续提供高质量服务</w:t>
            </w:r>
          </w:p>
        </w:tc>
        <w:tc>
          <w:tcPr>
            <w:tcW w:w="1276" w:type="dxa"/>
            <w:vAlign w:val="center"/>
          </w:tcPr>
          <w:p>
            <w:pPr>
              <w:pStyle w:val="13"/>
            </w:pPr>
            <w:r>
              <w:t>≥98%</w:t>
            </w:r>
          </w:p>
        </w:tc>
        <w:tc>
          <w:tcPr>
            <w:tcW w:w="1843" w:type="dxa"/>
            <w:vAlign w:val="center"/>
          </w:tcPr>
          <w:p>
            <w:pPr>
              <w:pStyle w:val="13"/>
            </w:pPr>
            <w:r>
              <w:t>唐民字【2021】95号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服务对象满意程度</w:t>
            </w:r>
          </w:p>
        </w:tc>
        <w:tc>
          <w:tcPr>
            <w:tcW w:w="2891" w:type="dxa"/>
            <w:vAlign w:val="center"/>
          </w:tcPr>
          <w:p>
            <w:pPr>
              <w:pStyle w:val="13"/>
            </w:pPr>
            <w:r>
              <w:t>服务对象满意程度</w:t>
            </w:r>
          </w:p>
        </w:tc>
        <w:tc>
          <w:tcPr>
            <w:tcW w:w="1276" w:type="dxa"/>
            <w:vAlign w:val="center"/>
          </w:tcPr>
          <w:p>
            <w:pPr>
              <w:pStyle w:val="13"/>
            </w:pPr>
            <w:r>
              <w:t>≥98%</w:t>
            </w:r>
          </w:p>
        </w:tc>
        <w:tc>
          <w:tcPr>
            <w:tcW w:w="1843" w:type="dxa"/>
            <w:vAlign w:val="center"/>
          </w:tcPr>
          <w:p>
            <w:pPr>
              <w:pStyle w:val="13"/>
            </w:pPr>
            <w:r>
              <w:t>唐民字【2021】95号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37" w:name="_Toc_4_4_0000000038"/>
      <w:r>
        <w:rPr>
          <w:rFonts w:ascii="方正仿宋_GBK" w:hAnsi="方正仿宋_GBK" w:eastAsia="方正仿宋_GBK" w:cs="方正仿宋_GBK"/>
          <w:color w:val="000000"/>
          <w:sz w:val="28"/>
        </w:rPr>
        <w:t>35.唐财社【2021】108号市级困难群众救助资金绩效目标表</w:t>
      </w:r>
      <w:bookmarkEnd w:id="37"/>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314001曹妃甸区民政局本级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13020922P009629100018</w:t>
            </w:r>
          </w:p>
        </w:tc>
        <w:tc>
          <w:tcPr>
            <w:tcW w:w="1587" w:type="dxa"/>
            <w:vAlign w:val="center"/>
          </w:tcPr>
          <w:p>
            <w:pPr>
              <w:pStyle w:val="14"/>
            </w:pPr>
            <w:r>
              <w:t>项目名称</w:t>
            </w:r>
          </w:p>
        </w:tc>
        <w:tc>
          <w:tcPr>
            <w:tcW w:w="4422" w:type="dxa"/>
            <w:gridSpan w:val="3"/>
            <w:vAlign w:val="center"/>
          </w:tcPr>
          <w:p>
            <w:pPr>
              <w:pStyle w:val="13"/>
            </w:pPr>
            <w:r>
              <w:t>唐财社【2021】108号市级困难群众救助资金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22.17</w:t>
            </w:r>
          </w:p>
        </w:tc>
        <w:tc>
          <w:tcPr>
            <w:tcW w:w="1587" w:type="dxa"/>
            <w:vAlign w:val="center"/>
          </w:tcPr>
          <w:p>
            <w:pPr>
              <w:pStyle w:val="14"/>
            </w:pPr>
            <w:r>
              <w:t>其中：财政    资金</w:t>
            </w:r>
          </w:p>
        </w:tc>
        <w:tc>
          <w:tcPr>
            <w:tcW w:w="1304" w:type="dxa"/>
            <w:vAlign w:val="center"/>
          </w:tcPr>
          <w:p>
            <w:pPr>
              <w:pStyle w:val="13"/>
            </w:pPr>
            <w:r>
              <w:t>22.17</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唐财社【2021】108号市级困难群众救助资金</w:t>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1.唐财社【2021】108号市级困难群众救助资金</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救助覆盖面</w:t>
            </w:r>
          </w:p>
        </w:tc>
        <w:tc>
          <w:tcPr>
            <w:tcW w:w="2891" w:type="dxa"/>
            <w:vAlign w:val="center"/>
          </w:tcPr>
          <w:p>
            <w:pPr>
              <w:pStyle w:val="13"/>
            </w:pPr>
            <w:r>
              <w:t>及时把符合条件的人员纳入救助范围</w:t>
            </w:r>
          </w:p>
        </w:tc>
        <w:tc>
          <w:tcPr>
            <w:tcW w:w="1276" w:type="dxa"/>
            <w:vAlign w:val="center"/>
          </w:tcPr>
          <w:p>
            <w:pPr>
              <w:pStyle w:val="13"/>
            </w:pPr>
            <w:r>
              <w:t>≥98%</w:t>
            </w:r>
          </w:p>
        </w:tc>
        <w:tc>
          <w:tcPr>
            <w:tcW w:w="1843" w:type="dxa"/>
            <w:vAlign w:val="center"/>
          </w:tcPr>
          <w:p>
            <w:pPr>
              <w:pStyle w:val="13"/>
            </w:pPr>
            <w:r>
              <w:t>唐财社【2021】108号市级困难群众救助资金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项目完成率</w:t>
            </w:r>
          </w:p>
        </w:tc>
        <w:tc>
          <w:tcPr>
            <w:tcW w:w="2891" w:type="dxa"/>
            <w:vAlign w:val="center"/>
          </w:tcPr>
          <w:p>
            <w:pPr>
              <w:pStyle w:val="13"/>
            </w:pPr>
            <w:r>
              <w:t>按救助标准完成</w:t>
            </w:r>
          </w:p>
        </w:tc>
        <w:tc>
          <w:tcPr>
            <w:tcW w:w="1276" w:type="dxa"/>
            <w:vAlign w:val="center"/>
          </w:tcPr>
          <w:p>
            <w:pPr>
              <w:pStyle w:val="13"/>
            </w:pPr>
            <w:r>
              <w:t>≥98%</w:t>
            </w:r>
          </w:p>
        </w:tc>
        <w:tc>
          <w:tcPr>
            <w:tcW w:w="1843" w:type="dxa"/>
            <w:vAlign w:val="center"/>
          </w:tcPr>
          <w:p>
            <w:pPr>
              <w:pStyle w:val="13"/>
            </w:pPr>
            <w:r>
              <w:t>唐财社【2021】108号市级困难群众救助资金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审批发放及时率</w:t>
            </w:r>
          </w:p>
        </w:tc>
        <w:tc>
          <w:tcPr>
            <w:tcW w:w="2891" w:type="dxa"/>
            <w:vAlign w:val="center"/>
          </w:tcPr>
          <w:p>
            <w:pPr>
              <w:pStyle w:val="13"/>
            </w:pPr>
            <w:r>
              <w:t>各项救助金发放及时率，每月10日前社会化发放到困难群众</w:t>
            </w:r>
          </w:p>
        </w:tc>
        <w:tc>
          <w:tcPr>
            <w:tcW w:w="1276" w:type="dxa"/>
            <w:vAlign w:val="center"/>
          </w:tcPr>
          <w:p>
            <w:pPr>
              <w:pStyle w:val="13"/>
            </w:pPr>
            <w:r>
              <w:t>≥98%</w:t>
            </w:r>
          </w:p>
        </w:tc>
        <w:tc>
          <w:tcPr>
            <w:tcW w:w="1843" w:type="dxa"/>
            <w:vAlign w:val="center"/>
          </w:tcPr>
          <w:p>
            <w:pPr>
              <w:pStyle w:val="13"/>
            </w:pPr>
            <w:r>
              <w:t>唐财社【2021】108号市级困难群众救助资金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社会化发放金额</w:t>
            </w:r>
          </w:p>
        </w:tc>
        <w:tc>
          <w:tcPr>
            <w:tcW w:w="2891" w:type="dxa"/>
            <w:vAlign w:val="center"/>
          </w:tcPr>
          <w:p>
            <w:pPr>
              <w:pStyle w:val="13"/>
            </w:pPr>
            <w:r>
              <w:t>按照救助政策下拨救助金</w:t>
            </w:r>
          </w:p>
        </w:tc>
        <w:tc>
          <w:tcPr>
            <w:tcW w:w="1276" w:type="dxa"/>
            <w:vAlign w:val="center"/>
          </w:tcPr>
          <w:p>
            <w:pPr>
              <w:pStyle w:val="13"/>
            </w:pPr>
            <w:r>
              <w:t>≤22.17万元</w:t>
            </w:r>
          </w:p>
        </w:tc>
        <w:tc>
          <w:tcPr>
            <w:tcW w:w="1843" w:type="dxa"/>
            <w:vAlign w:val="center"/>
          </w:tcPr>
          <w:p>
            <w:pPr>
              <w:pStyle w:val="13"/>
            </w:pPr>
            <w:r>
              <w:t>唐财社【2021】108号市级困难群众救助资金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困难群众生活水平提升情况</w:t>
            </w:r>
          </w:p>
        </w:tc>
        <w:tc>
          <w:tcPr>
            <w:tcW w:w="2891" w:type="dxa"/>
            <w:vAlign w:val="center"/>
          </w:tcPr>
          <w:p>
            <w:pPr>
              <w:pStyle w:val="13"/>
            </w:pPr>
            <w:r>
              <w:t>对符合救助政策的本区困难群众应保尽保，提升困难群众的生活水平</w:t>
            </w:r>
          </w:p>
        </w:tc>
        <w:tc>
          <w:tcPr>
            <w:tcW w:w="1276" w:type="dxa"/>
            <w:vAlign w:val="center"/>
          </w:tcPr>
          <w:p>
            <w:pPr>
              <w:pStyle w:val="13"/>
            </w:pPr>
            <w:r>
              <w:t>≥98%</w:t>
            </w:r>
          </w:p>
        </w:tc>
        <w:tc>
          <w:tcPr>
            <w:tcW w:w="1843" w:type="dxa"/>
            <w:vAlign w:val="center"/>
          </w:tcPr>
          <w:p>
            <w:pPr>
              <w:pStyle w:val="13"/>
            </w:pPr>
            <w:r>
              <w:t>唐财社【2021】108号市级困难群众救助资金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救助对象满意度</w:t>
            </w:r>
          </w:p>
        </w:tc>
        <w:tc>
          <w:tcPr>
            <w:tcW w:w="2891" w:type="dxa"/>
            <w:vAlign w:val="center"/>
          </w:tcPr>
          <w:p>
            <w:pPr>
              <w:pStyle w:val="13"/>
            </w:pPr>
            <w:r>
              <w:t>提升本区救助对象满意度，困难群众的生活得到基本保障</w:t>
            </w:r>
          </w:p>
        </w:tc>
        <w:tc>
          <w:tcPr>
            <w:tcW w:w="1276" w:type="dxa"/>
            <w:vAlign w:val="center"/>
          </w:tcPr>
          <w:p>
            <w:pPr>
              <w:pStyle w:val="13"/>
            </w:pPr>
            <w:r>
              <w:t>≥98%</w:t>
            </w:r>
          </w:p>
        </w:tc>
        <w:tc>
          <w:tcPr>
            <w:tcW w:w="1843" w:type="dxa"/>
            <w:vAlign w:val="center"/>
          </w:tcPr>
          <w:p>
            <w:pPr>
              <w:pStyle w:val="13"/>
            </w:pPr>
            <w:r>
              <w:t>唐财社【2021】108号市级困难群众救助资金</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38" w:name="_Toc_4_4_0000000039"/>
      <w:r>
        <w:rPr>
          <w:rFonts w:ascii="方正仿宋_GBK" w:hAnsi="方正仿宋_GBK" w:eastAsia="方正仿宋_GBK" w:cs="方正仿宋_GBK"/>
          <w:color w:val="000000"/>
          <w:sz w:val="28"/>
        </w:rPr>
        <w:t>36.特困慰问绩效目标表</w:t>
      </w:r>
      <w:bookmarkEnd w:id="38"/>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314001曹妃甸区民政局本级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13020923P00024710001K</w:t>
            </w:r>
          </w:p>
        </w:tc>
        <w:tc>
          <w:tcPr>
            <w:tcW w:w="1587" w:type="dxa"/>
            <w:vAlign w:val="center"/>
          </w:tcPr>
          <w:p>
            <w:pPr>
              <w:pStyle w:val="14"/>
            </w:pPr>
            <w:r>
              <w:t>项目名称</w:t>
            </w:r>
          </w:p>
        </w:tc>
        <w:tc>
          <w:tcPr>
            <w:tcW w:w="4422" w:type="dxa"/>
            <w:gridSpan w:val="3"/>
            <w:vAlign w:val="center"/>
          </w:tcPr>
          <w:p>
            <w:pPr>
              <w:pStyle w:val="13"/>
            </w:pPr>
            <w:r>
              <w:t>特困慰问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3.85</w:t>
            </w:r>
          </w:p>
        </w:tc>
        <w:tc>
          <w:tcPr>
            <w:tcW w:w="1587" w:type="dxa"/>
            <w:vAlign w:val="center"/>
          </w:tcPr>
          <w:p>
            <w:pPr>
              <w:pStyle w:val="14"/>
            </w:pPr>
            <w:r>
              <w:t>其中：财政    资金</w:t>
            </w:r>
          </w:p>
        </w:tc>
        <w:tc>
          <w:tcPr>
            <w:tcW w:w="1304" w:type="dxa"/>
            <w:vAlign w:val="center"/>
          </w:tcPr>
          <w:p>
            <w:pPr>
              <w:pStyle w:val="13"/>
            </w:pPr>
            <w:r>
              <w:t>3.85</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特困慰问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1.目标内容1特困慰问</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慰问次数</w:t>
            </w:r>
          </w:p>
        </w:tc>
        <w:tc>
          <w:tcPr>
            <w:tcW w:w="2891" w:type="dxa"/>
            <w:vAlign w:val="center"/>
          </w:tcPr>
          <w:p>
            <w:pPr>
              <w:pStyle w:val="13"/>
            </w:pPr>
            <w:r>
              <w:t>慰问项目完成次数</w:t>
            </w:r>
          </w:p>
        </w:tc>
        <w:tc>
          <w:tcPr>
            <w:tcW w:w="1276" w:type="dxa"/>
            <w:vAlign w:val="center"/>
          </w:tcPr>
          <w:p>
            <w:pPr>
              <w:pStyle w:val="13"/>
            </w:pPr>
            <w:r>
              <w:t>≥12次</w:t>
            </w:r>
          </w:p>
        </w:tc>
        <w:tc>
          <w:tcPr>
            <w:tcW w:w="1843" w:type="dxa"/>
            <w:vAlign w:val="center"/>
          </w:tcPr>
          <w:p>
            <w:pPr>
              <w:pStyle w:val="13"/>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特困对象慰问覆盖率</w:t>
            </w:r>
          </w:p>
        </w:tc>
        <w:tc>
          <w:tcPr>
            <w:tcW w:w="2891" w:type="dxa"/>
            <w:vAlign w:val="center"/>
          </w:tcPr>
          <w:p>
            <w:pPr>
              <w:pStyle w:val="13"/>
            </w:pPr>
            <w:r>
              <w:t>特困对象慰问覆盖程度</w:t>
            </w:r>
          </w:p>
        </w:tc>
        <w:tc>
          <w:tcPr>
            <w:tcW w:w="1276" w:type="dxa"/>
            <w:vAlign w:val="center"/>
          </w:tcPr>
          <w:p>
            <w:pPr>
              <w:pStyle w:val="13"/>
            </w:pPr>
            <w:r>
              <w:t>≥98%</w:t>
            </w:r>
          </w:p>
        </w:tc>
        <w:tc>
          <w:tcPr>
            <w:tcW w:w="1843" w:type="dxa"/>
            <w:vAlign w:val="center"/>
          </w:tcPr>
          <w:p>
            <w:pPr>
              <w:pStyle w:val="13"/>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项目完成时间</w:t>
            </w:r>
          </w:p>
        </w:tc>
        <w:tc>
          <w:tcPr>
            <w:tcW w:w="2891" w:type="dxa"/>
            <w:vAlign w:val="center"/>
          </w:tcPr>
          <w:p>
            <w:pPr>
              <w:pStyle w:val="13"/>
            </w:pPr>
            <w:r>
              <w:t>2023年12月底前完成</w:t>
            </w:r>
          </w:p>
        </w:tc>
        <w:tc>
          <w:tcPr>
            <w:tcW w:w="1276" w:type="dxa"/>
            <w:vAlign w:val="center"/>
          </w:tcPr>
          <w:p>
            <w:pPr>
              <w:pStyle w:val="13"/>
            </w:pPr>
            <w:r>
              <w:t>1年</w:t>
            </w:r>
          </w:p>
        </w:tc>
        <w:tc>
          <w:tcPr>
            <w:tcW w:w="1843" w:type="dxa"/>
            <w:vAlign w:val="center"/>
          </w:tcPr>
          <w:p>
            <w:pPr>
              <w:pStyle w:val="13"/>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控制资金成本</w:t>
            </w:r>
          </w:p>
        </w:tc>
        <w:tc>
          <w:tcPr>
            <w:tcW w:w="2891" w:type="dxa"/>
            <w:vAlign w:val="center"/>
          </w:tcPr>
          <w:p>
            <w:pPr>
              <w:pStyle w:val="13"/>
            </w:pPr>
            <w:r>
              <w:t>控制慰问项目资金成本</w:t>
            </w:r>
          </w:p>
        </w:tc>
        <w:tc>
          <w:tcPr>
            <w:tcW w:w="1276" w:type="dxa"/>
            <w:vAlign w:val="center"/>
          </w:tcPr>
          <w:p>
            <w:pPr>
              <w:pStyle w:val="13"/>
            </w:pPr>
            <w:r>
              <w:t>≤3.85万元</w:t>
            </w:r>
          </w:p>
        </w:tc>
        <w:tc>
          <w:tcPr>
            <w:tcW w:w="1843" w:type="dxa"/>
            <w:vAlign w:val="center"/>
          </w:tcPr>
          <w:p>
            <w:pPr>
              <w:pStyle w:val="13"/>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社会影响力</w:t>
            </w:r>
          </w:p>
        </w:tc>
        <w:tc>
          <w:tcPr>
            <w:tcW w:w="2891" w:type="dxa"/>
            <w:vAlign w:val="center"/>
          </w:tcPr>
          <w:p>
            <w:pPr>
              <w:pStyle w:val="13"/>
            </w:pPr>
            <w:r>
              <w:t>保障特困人员生活水平，给予社会关爱</w:t>
            </w:r>
          </w:p>
        </w:tc>
        <w:tc>
          <w:tcPr>
            <w:tcW w:w="1276" w:type="dxa"/>
            <w:vAlign w:val="center"/>
          </w:tcPr>
          <w:p>
            <w:pPr>
              <w:pStyle w:val="13"/>
            </w:pPr>
            <w:r>
              <w:t>≥98%</w:t>
            </w:r>
          </w:p>
        </w:tc>
        <w:tc>
          <w:tcPr>
            <w:tcW w:w="1843" w:type="dxa"/>
            <w:vAlign w:val="center"/>
          </w:tcPr>
          <w:p>
            <w:pPr>
              <w:pStyle w:val="13"/>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人民群众满意度</w:t>
            </w:r>
          </w:p>
        </w:tc>
        <w:tc>
          <w:tcPr>
            <w:tcW w:w="2891" w:type="dxa"/>
            <w:vAlign w:val="center"/>
          </w:tcPr>
          <w:p>
            <w:pPr>
              <w:pStyle w:val="13"/>
            </w:pPr>
            <w:r>
              <w:t>群众对项目开展所获服务满意度</w:t>
            </w:r>
          </w:p>
        </w:tc>
        <w:tc>
          <w:tcPr>
            <w:tcW w:w="1276" w:type="dxa"/>
            <w:vAlign w:val="center"/>
          </w:tcPr>
          <w:p>
            <w:pPr>
              <w:pStyle w:val="13"/>
            </w:pPr>
            <w:r>
              <w:t>≥98%</w:t>
            </w:r>
          </w:p>
        </w:tc>
        <w:tc>
          <w:tcPr>
            <w:tcW w:w="1843" w:type="dxa"/>
            <w:vAlign w:val="center"/>
          </w:tcPr>
          <w:p>
            <w:pPr>
              <w:pStyle w:val="13"/>
            </w:pPr>
            <w:r>
              <w:t>根据年初工作计划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39" w:name="_Toc_4_4_0000000040"/>
      <w:r>
        <w:rPr>
          <w:rFonts w:ascii="方正仿宋_GBK" w:hAnsi="方正仿宋_GBK" w:eastAsia="方正仿宋_GBK" w:cs="方正仿宋_GBK"/>
          <w:color w:val="000000"/>
          <w:sz w:val="28"/>
        </w:rPr>
        <w:t>37.特殊困难老年人家庭适老化改造资金绩效目标表</w:t>
      </w:r>
      <w:bookmarkEnd w:id="39"/>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314001曹妃甸区民政局本级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13020923P000075100022</w:t>
            </w:r>
          </w:p>
        </w:tc>
        <w:tc>
          <w:tcPr>
            <w:tcW w:w="1587" w:type="dxa"/>
            <w:vAlign w:val="center"/>
          </w:tcPr>
          <w:p>
            <w:pPr>
              <w:pStyle w:val="14"/>
            </w:pPr>
            <w:r>
              <w:t>项目名称</w:t>
            </w:r>
          </w:p>
        </w:tc>
        <w:tc>
          <w:tcPr>
            <w:tcW w:w="4422" w:type="dxa"/>
            <w:gridSpan w:val="3"/>
            <w:vAlign w:val="center"/>
          </w:tcPr>
          <w:p>
            <w:pPr>
              <w:pStyle w:val="13"/>
            </w:pPr>
            <w:r>
              <w:t>特殊困难老年人家庭适老化改造资金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11.20</w:t>
            </w:r>
          </w:p>
        </w:tc>
        <w:tc>
          <w:tcPr>
            <w:tcW w:w="1587" w:type="dxa"/>
            <w:vAlign w:val="center"/>
          </w:tcPr>
          <w:p>
            <w:pPr>
              <w:pStyle w:val="14"/>
            </w:pPr>
            <w:r>
              <w:t>其中：财政    资金</w:t>
            </w:r>
          </w:p>
        </w:tc>
        <w:tc>
          <w:tcPr>
            <w:tcW w:w="1304" w:type="dxa"/>
            <w:vAlign w:val="center"/>
          </w:tcPr>
          <w:p>
            <w:pPr>
              <w:pStyle w:val="13"/>
            </w:pPr>
            <w:r>
              <w:t>11.20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特殊困难老年人家庭适老化改造资金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1.目标内容1特殊困难老年人家庭适老化改造资金</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经济困难的高龄、失能老人养老服务补贴发放次数</w:t>
            </w:r>
          </w:p>
        </w:tc>
        <w:tc>
          <w:tcPr>
            <w:tcW w:w="2891" w:type="dxa"/>
            <w:vAlign w:val="center"/>
          </w:tcPr>
          <w:p>
            <w:pPr>
              <w:pStyle w:val="13"/>
            </w:pPr>
            <w:r>
              <w:t>经济困难的高龄、失能老人养老服务补贴发放次数</w:t>
            </w:r>
          </w:p>
        </w:tc>
        <w:tc>
          <w:tcPr>
            <w:tcW w:w="1276" w:type="dxa"/>
            <w:vAlign w:val="center"/>
          </w:tcPr>
          <w:p>
            <w:pPr>
              <w:pStyle w:val="13"/>
            </w:pPr>
            <w:r>
              <w:t>≥1次</w:t>
            </w:r>
          </w:p>
        </w:tc>
        <w:tc>
          <w:tcPr>
            <w:tcW w:w="1843" w:type="dxa"/>
            <w:vAlign w:val="center"/>
          </w:tcPr>
          <w:p>
            <w:pPr>
              <w:pStyle w:val="13"/>
            </w:pPr>
            <w:r>
              <w:t>根据河北省民政厅关于转发《民政部等九部门关于加快实施老年人居家适老化改造工程的指导意见》的通知要求实施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改造完成率</w:t>
            </w:r>
          </w:p>
        </w:tc>
        <w:tc>
          <w:tcPr>
            <w:tcW w:w="2891" w:type="dxa"/>
            <w:vAlign w:val="center"/>
          </w:tcPr>
          <w:p>
            <w:pPr>
              <w:pStyle w:val="13"/>
            </w:pPr>
            <w:r>
              <w:t>家庭适老化改造完成率</w:t>
            </w:r>
          </w:p>
        </w:tc>
        <w:tc>
          <w:tcPr>
            <w:tcW w:w="1276" w:type="dxa"/>
            <w:vAlign w:val="center"/>
          </w:tcPr>
          <w:p>
            <w:pPr>
              <w:pStyle w:val="13"/>
            </w:pPr>
            <w:r>
              <w:t>≥98%</w:t>
            </w:r>
          </w:p>
        </w:tc>
        <w:tc>
          <w:tcPr>
            <w:tcW w:w="1843" w:type="dxa"/>
            <w:vAlign w:val="center"/>
          </w:tcPr>
          <w:p>
            <w:pPr>
              <w:pStyle w:val="13"/>
            </w:pPr>
            <w:r>
              <w:t>根据河北省民政厅关于转发《民政部等九部门关于加快实施老年人居家适老化改造工程的指导意见》的通知要求实施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项目完成及时性</w:t>
            </w:r>
          </w:p>
        </w:tc>
        <w:tc>
          <w:tcPr>
            <w:tcW w:w="2891" w:type="dxa"/>
            <w:vAlign w:val="center"/>
          </w:tcPr>
          <w:p>
            <w:pPr>
              <w:pStyle w:val="13"/>
            </w:pPr>
            <w:r>
              <w:t>2023年12月底前完成</w:t>
            </w:r>
          </w:p>
        </w:tc>
        <w:tc>
          <w:tcPr>
            <w:tcW w:w="1276" w:type="dxa"/>
            <w:vAlign w:val="center"/>
          </w:tcPr>
          <w:p>
            <w:pPr>
              <w:pStyle w:val="13"/>
            </w:pPr>
            <w:r>
              <w:t>1年</w:t>
            </w:r>
          </w:p>
        </w:tc>
        <w:tc>
          <w:tcPr>
            <w:tcW w:w="1843" w:type="dxa"/>
            <w:vAlign w:val="center"/>
          </w:tcPr>
          <w:p>
            <w:pPr>
              <w:pStyle w:val="13"/>
            </w:pPr>
            <w:r>
              <w:t>根据河北省民政厅关于转发《民政部等九部门关于加快实施老年人居家适老化改造工程的指导意见》的通知要求实施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控制项目改造资金</w:t>
            </w:r>
          </w:p>
        </w:tc>
        <w:tc>
          <w:tcPr>
            <w:tcW w:w="2891" w:type="dxa"/>
            <w:vAlign w:val="center"/>
          </w:tcPr>
          <w:p>
            <w:pPr>
              <w:pStyle w:val="13"/>
            </w:pPr>
            <w:r>
              <w:t>控制特殊困难老年人适老化改造资金</w:t>
            </w:r>
          </w:p>
        </w:tc>
        <w:tc>
          <w:tcPr>
            <w:tcW w:w="1276" w:type="dxa"/>
            <w:vAlign w:val="center"/>
          </w:tcPr>
          <w:p>
            <w:pPr>
              <w:pStyle w:val="13"/>
            </w:pPr>
            <w:r>
              <w:t>≤11.2万元</w:t>
            </w:r>
          </w:p>
        </w:tc>
        <w:tc>
          <w:tcPr>
            <w:tcW w:w="1843" w:type="dxa"/>
            <w:vAlign w:val="center"/>
          </w:tcPr>
          <w:p>
            <w:pPr>
              <w:pStyle w:val="13"/>
            </w:pPr>
            <w:r>
              <w:t>根据河北省民政厅关于转发《民政部等九部门关于加快实施老年人居家适老化改造工程的指导意见》的通知要求实施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社会影响力</w:t>
            </w:r>
          </w:p>
        </w:tc>
        <w:tc>
          <w:tcPr>
            <w:tcW w:w="2891" w:type="dxa"/>
            <w:vAlign w:val="center"/>
          </w:tcPr>
          <w:p>
            <w:pPr>
              <w:pStyle w:val="13"/>
            </w:pPr>
            <w:r>
              <w:t>保障特困老年人生活水平，给予社会关爱</w:t>
            </w:r>
          </w:p>
        </w:tc>
        <w:tc>
          <w:tcPr>
            <w:tcW w:w="1276" w:type="dxa"/>
            <w:vAlign w:val="center"/>
          </w:tcPr>
          <w:p>
            <w:pPr>
              <w:pStyle w:val="13"/>
            </w:pPr>
            <w:r>
              <w:t>≥98%</w:t>
            </w:r>
          </w:p>
        </w:tc>
        <w:tc>
          <w:tcPr>
            <w:tcW w:w="1843" w:type="dxa"/>
            <w:vAlign w:val="center"/>
          </w:tcPr>
          <w:p>
            <w:pPr>
              <w:pStyle w:val="13"/>
            </w:pPr>
            <w:r>
              <w:t>根据河北省民政厅关于转发《民政部等九部门关于加快实施老年人居家适老化改造工程的指导意见》的通知要求实施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受益群众满意度调查</w:t>
            </w:r>
          </w:p>
        </w:tc>
        <w:tc>
          <w:tcPr>
            <w:tcW w:w="2891" w:type="dxa"/>
            <w:vAlign w:val="center"/>
          </w:tcPr>
          <w:p>
            <w:pPr>
              <w:pStyle w:val="13"/>
            </w:pPr>
            <w:r>
              <w:t>受益群众满意度调查</w:t>
            </w:r>
          </w:p>
        </w:tc>
        <w:tc>
          <w:tcPr>
            <w:tcW w:w="1276" w:type="dxa"/>
            <w:vAlign w:val="center"/>
          </w:tcPr>
          <w:p>
            <w:pPr>
              <w:pStyle w:val="13"/>
            </w:pPr>
            <w:r>
              <w:t>≥98%</w:t>
            </w:r>
          </w:p>
        </w:tc>
        <w:tc>
          <w:tcPr>
            <w:tcW w:w="1843" w:type="dxa"/>
            <w:vAlign w:val="center"/>
          </w:tcPr>
          <w:p>
            <w:pPr>
              <w:pStyle w:val="13"/>
            </w:pPr>
            <w:r>
              <w:t>根据河北省民政厅关于转发《民政部等九部门关于加快实施老年人居家适老化改造工程的指导意见》的通知要求实施</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40" w:name="_Toc_4_4_0000000041"/>
      <w:r>
        <w:rPr>
          <w:rFonts w:ascii="方正仿宋_GBK" w:hAnsi="方正仿宋_GBK" w:eastAsia="方正仿宋_GBK" w:cs="方正仿宋_GBK"/>
          <w:color w:val="000000"/>
          <w:sz w:val="28"/>
        </w:rPr>
        <w:t>38.养老机构领域疫情防控经费绩效目标表</w:t>
      </w:r>
      <w:bookmarkEnd w:id="40"/>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314001曹妃甸区民政局本级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13020923P00007610003B</w:t>
            </w:r>
          </w:p>
        </w:tc>
        <w:tc>
          <w:tcPr>
            <w:tcW w:w="1587" w:type="dxa"/>
            <w:vAlign w:val="center"/>
          </w:tcPr>
          <w:p>
            <w:pPr>
              <w:pStyle w:val="14"/>
            </w:pPr>
            <w:r>
              <w:t>项目名称</w:t>
            </w:r>
          </w:p>
        </w:tc>
        <w:tc>
          <w:tcPr>
            <w:tcW w:w="4422" w:type="dxa"/>
            <w:gridSpan w:val="3"/>
            <w:vAlign w:val="center"/>
          </w:tcPr>
          <w:p>
            <w:pPr>
              <w:pStyle w:val="13"/>
            </w:pPr>
            <w:r>
              <w:t>养老机构领域疫情防控经费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17.00</w:t>
            </w:r>
          </w:p>
        </w:tc>
        <w:tc>
          <w:tcPr>
            <w:tcW w:w="1587" w:type="dxa"/>
            <w:vAlign w:val="center"/>
          </w:tcPr>
          <w:p>
            <w:pPr>
              <w:pStyle w:val="14"/>
            </w:pPr>
            <w:r>
              <w:t>其中：财政    资金</w:t>
            </w:r>
          </w:p>
        </w:tc>
        <w:tc>
          <w:tcPr>
            <w:tcW w:w="1304" w:type="dxa"/>
            <w:vAlign w:val="center"/>
          </w:tcPr>
          <w:p>
            <w:pPr>
              <w:pStyle w:val="13"/>
            </w:pPr>
            <w:r>
              <w:t>17.00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养老机构领域疫情防控经费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1.目标内容1养老机构领域疫情防控经费</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经费发放次数</w:t>
            </w:r>
          </w:p>
        </w:tc>
        <w:tc>
          <w:tcPr>
            <w:tcW w:w="2891" w:type="dxa"/>
            <w:vAlign w:val="center"/>
          </w:tcPr>
          <w:p>
            <w:pPr>
              <w:pStyle w:val="13"/>
            </w:pPr>
            <w:r>
              <w:t>防控经费发放次数</w:t>
            </w:r>
          </w:p>
        </w:tc>
        <w:tc>
          <w:tcPr>
            <w:tcW w:w="1276" w:type="dxa"/>
            <w:vAlign w:val="center"/>
          </w:tcPr>
          <w:p>
            <w:pPr>
              <w:pStyle w:val="13"/>
            </w:pPr>
            <w:r>
              <w:t>≥1次</w:t>
            </w:r>
          </w:p>
        </w:tc>
        <w:tc>
          <w:tcPr>
            <w:tcW w:w="1843" w:type="dxa"/>
            <w:vAlign w:val="center"/>
          </w:tcPr>
          <w:p>
            <w:pPr>
              <w:pStyle w:val="13"/>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资金下达足额率</w:t>
            </w:r>
          </w:p>
        </w:tc>
        <w:tc>
          <w:tcPr>
            <w:tcW w:w="2891" w:type="dxa"/>
            <w:vAlign w:val="center"/>
          </w:tcPr>
          <w:p>
            <w:pPr>
              <w:pStyle w:val="13"/>
            </w:pPr>
            <w:r>
              <w:t>保证预算资金足额下达</w:t>
            </w:r>
          </w:p>
        </w:tc>
        <w:tc>
          <w:tcPr>
            <w:tcW w:w="1276" w:type="dxa"/>
            <w:vAlign w:val="center"/>
          </w:tcPr>
          <w:p>
            <w:pPr>
              <w:pStyle w:val="13"/>
            </w:pPr>
            <w:r>
              <w:t>≥95%</w:t>
            </w:r>
          </w:p>
        </w:tc>
        <w:tc>
          <w:tcPr>
            <w:tcW w:w="1843" w:type="dxa"/>
            <w:vAlign w:val="center"/>
          </w:tcPr>
          <w:p>
            <w:pPr>
              <w:pStyle w:val="13"/>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项目完成时间</w:t>
            </w:r>
          </w:p>
        </w:tc>
        <w:tc>
          <w:tcPr>
            <w:tcW w:w="2891" w:type="dxa"/>
            <w:vAlign w:val="center"/>
          </w:tcPr>
          <w:p>
            <w:pPr>
              <w:pStyle w:val="13"/>
            </w:pPr>
            <w:r>
              <w:t>2023年12月底前完成</w:t>
            </w:r>
          </w:p>
        </w:tc>
        <w:tc>
          <w:tcPr>
            <w:tcW w:w="1276" w:type="dxa"/>
            <w:vAlign w:val="center"/>
          </w:tcPr>
          <w:p>
            <w:pPr>
              <w:pStyle w:val="13"/>
            </w:pPr>
            <w:r>
              <w:t>1年</w:t>
            </w:r>
          </w:p>
        </w:tc>
        <w:tc>
          <w:tcPr>
            <w:tcW w:w="1843" w:type="dxa"/>
            <w:vAlign w:val="center"/>
          </w:tcPr>
          <w:p>
            <w:pPr>
              <w:pStyle w:val="13"/>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控制资金成本</w:t>
            </w:r>
          </w:p>
        </w:tc>
        <w:tc>
          <w:tcPr>
            <w:tcW w:w="2891" w:type="dxa"/>
            <w:vAlign w:val="center"/>
          </w:tcPr>
          <w:p>
            <w:pPr>
              <w:pStyle w:val="13"/>
            </w:pPr>
            <w:r>
              <w:t>控制疫情防控资金成本</w:t>
            </w:r>
          </w:p>
        </w:tc>
        <w:tc>
          <w:tcPr>
            <w:tcW w:w="1276" w:type="dxa"/>
            <w:vAlign w:val="center"/>
          </w:tcPr>
          <w:p>
            <w:pPr>
              <w:pStyle w:val="13"/>
            </w:pPr>
            <w:r>
              <w:t>≤17%</w:t>
            </w:r>
          </w:p>
        </w:tc>
        <w:tc>
          <w:tcPr>
            <w:tcW w:w="1843" w:type="dxa"/>
            <w:vAlign w:val="center"/>
          </w:tcPr>
          <w:p>
            <w:pPr>
              <w:pStyle w:val="13"/>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社会影响力</w:t>
            </w:r>
          </w:p>
        </w:tc>
        <w:tc>
          <w:tcPr>
            <w:tcW w:w="2891" w:type="dxa"/>
            <w:vAlign w:val="center"/>
          </w:tcPr>
          <w:p>
            <w:pPr>
              <w:pStyle w:val="13"/>
            </w:pPr>
            <w:r>
              <w:t>保障养老机构人员疫情防控</w:t>
            </w:r>
          </w:p>
        </w:tc>
        <w:tc>
          <w:tcPr>
            <w:tcW w:w="1276" w:type="dxa"/>
            <w:vAlign w:val="center"/>
          </w:tcPr>
          <w:p>
            <w:pPr>
              <w:pStyle w:val="13"/>
            </w:pPr>
            <w:r>
              <w:t>≥98%</w:t>
            </w:r>
          </w:p>
        </w:tc>
        <w:tc>
          <w:tcPr>
            <w:tcW w:w="1843" w:type="dxa"/>
            <w:vAlign w:val="center"/>
          </w:tcPr>
          <w:p>
            <w:pPr>
              <w:pStyle w:val="13"/>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人民群众满意度</w:t>
            </w:r>
          </w:p>
        </w:tc>
        <w:tc>
          <w:tcPr>
            <w:tcW w:w="2891" w:type="dxa"/>
            <w:vAlign w:val="center"/>
          </w:tcPr>
          <w:p>
            <w:pPr>
              <w:pStyle w:val="13"/>
            </w:pPr>
            <w:r>
              <w:t>群众对项目开展所获服务满意度</w:t>
            </w:r>
          </w:p>
        </w:tc>
        <w:tc>
          <w:tcPr>
            <w:tcW w:w="1276" w:type="dxa"/>
            <w:vAlign w:val="center"/>
          </w:tcPr>
          <w:p>
            <w:pPr>
              <w:pStyle w:val="13"/>
            </w:pPr>
            <w:r>
              <w:t>≥98%</w:t>
            </w:r>
          </w:p>
        </w:tc>
        <w:tc>
          <w:tcPr>
            <w:tcW w:w="1843" w:type="dxa"/>
            <w:vAlign w:val="center"/>
          </w:tcPr>
          <w:p>
            <w:pPr>
              <w:pStyle w:val="13"/>
            </w:pPr>
            <w:r>
              <w:t>根据年初工作计划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41" w:name="_Toc_4_4_0000000042"/>
      <w:r>
        <w:rPr>
          <w:rFonts w:ascii="方正仿宋_GBK" w:hAnsi="方正仿宋_GBK" w:eastAsia="方正仿宋_GBK" w:cs="方正仿宋_GBK"/>
          <w:color w:val="000000"/>
          <w:sz w:val="28"/>
        </w:rPr>
        <w:t>39.云平台、监控平台维护费绩效目标表</w:t>
      </w:r>
      <w:bookmarkEnd w:id="41"/>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314001曹妃甸区民政局本级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13020923P00008810003X</w:t>
            </w:r>
          </w:p>
        </w:tc>
        <w:tc>
          <w:tcPr>
            <w:tcW w:w="1587" w:type="dxa"/>
            <w:vAlign w:val="center"/>
          </w:tcPr>
          <w:p>
            <w:pPr>
              <w:pStyle w:val="14"/>
            </w:pPr>
            <w:r>
              <w:t>项目名称</w:t>
            </w:r>
          </w:p>
        </w:tc>
        <w:tc>
          <w:tcPr>
            <w:tcW w:w="4422" w:type="dxa"/>
            <w:gridSpan w:val="3"/>
            <w:vAlign w:val="center"/>
          </w:tcPr>
          <w:p>
            <w:pPr>
              <w:pStyle w:val="13"/>
            </w:pPr>
            <w:r>
              <w:t>云平台、监控平台维护费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4.02</w:t>
            </w:r>
          </w:p>
        </w:tc>
        <w:tc>
          <w:tcPr>
            <w:tcW w:w="1587" w:type="dxa"/>
            <w:vAlign w:val="center"/>
          </w:tcPr>
          <w:p>
            <w:pPr>
              <w:pStyle w:val="14"/>
            </w:pPr>
            <w:r>
              <w:t>其中：财政    资金</w:t>
            </w:r>
          </w:p>
        </w:tc>
        <w:tc>
          <w:tcPr>
            <w:tcW w:w="1304" w:type="dxa"/>
            <w:vAlign w:val="center"/>
          </w:tcPr>
          <w:p>
            <w:pPr>
              <w:pStyle w:val="13"/>
            </w:pPr>
            <w:r>
              <w:t>4.02</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云平台、监控平台维护费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1.目标内容1云平台、监控平台维修费</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设备维护次数</w:t>
            </w:r>
          </w:p>
        </w:tc>
        <w:tc>
          <w:tcPr>
            <w:tcW w:w="2891" w:type="dxa"/>
            <w:vAlign w:val="center"/>
          </w:tcPr>
          <w:p>
            <w:pPr>
              <w:pStyle w:val="13"/>
            </w:pPr>
            <w:r>
              <w:t>设备运行维护次数</w:t>
            </w:r>
          </w:p>
        </w:tc>
        <w:tc>
          <w:tcPr>
            <w:tcW w:w="1276" w:type="dxa"/>
            <w:vAlign w:val="center"/>
          </w:tcPr>
          <w:p>
            <w:pPr>
              <w:pStyle w:val="13"/>
            </w:pPr>
            <w:r>
              <w:t>≥12次</w:t>
            </w:r>
          </w:p>
        </w:tc>
        <w:tc>
          <w:tcPr>
            <w:tcW w:w="1843" w:type="dxa"/>
            <w:vAlign w:val="center"/>
          </w:tcPr>
          <w:p>
            <w:pPr>
              <w:pStyle w:val="13"/>
            </w:pPr>
            <w:r>
              <w:t>根据《河北省民政厅关于印发&lt;河北省民政系统云视频信息服务平台建设实施方案&gt;的通知》要求实施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信息系统建设维护工作完成率</w:t>
            </w:r>
          </w:p>
        </w:tc>
        <w:tc>
          <w:tcPr>
            <w:tcW w:w="2891" w:type="dxa"/>
            <w:vAlign w:val="center"/>
          </w:tcPr>
          <w:p>
            <w:pPr>
              <w:pStyle w:val="13"/>
            </w:pPr>
            <w:r>
              <w:t>信息系统建设维护工作完成率</w:t>
            </w:r>
          </w:p>
        </w:tc>
        <w:tc>
          <w:tcPr>
            <w:tcW w:w="1276" w:type="dxa"/>
            <w:vAlign w:val="center"/>
          </w:tcPr>
          <w:p>
            <w:pPr>
              <w:pStyle w:val="13"/>
            </w:pPr>
            <w:r>
              <w:t>≥98%</w:t>
            </w:r>
          </w:p>
        </w:tc>
        <w:tc>
          <w:tcPr>
            <w:tcW w:w="1843" w:type="dxa"/>
            <w:vAlign w:val="center"/>
          </w:tcPr>
          <w:p>
            <w:pPr>
              <w:pStyle w:val="13"/>
            </w:pPr>
            <w:r>
              <w:t>根据《河北省民政厅关于印发&lt;河北省民政系统云视频信息服务平台建设实施方案&gt;的通知》要求实施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监控设备等维护时间</w:t>
            </w:r>
          </w:p>
        </w:tc>
        <w:tc>
          <w:tcPr>
            <w:tcW w:w="2891" w:type="dxa"/>
            <w:vAlign w:val="center"/>
          </w:tcPr>
          <w:p>
            <w:pPr>
              <w:pStyle w:val="13"/>
            </w:pPr>
            <w:r>
              <w:t>2023年12月底前完成</w:t>
            </w:r>
          </w:p>
        </w:tc>
        <w:tc>
          <w:tcPr>
            <w:tcW w:w="1276" w:type="dxa"/>
            <w:vAlign w:val="center"/>
          </w:tcPr>
          <w:p>
            <w:pPr>
              <w:pStyle w:val="13"/>
            </w:pPr>
            <w:r>
              <w:t>1年</w:t>
            </w:r>
          </w:p>
        </w:tc>
        <w:tc>
          <w:tcPr>
            <w:tcW w:w="1843" w:type="dxa"/>
            <w:vAlign w:val="center"/>
          </w:tcPr>
          <w:p>
            <w:pPr>
              <w:pStyle w:val="13"/>
            </w:pPr>
            <w:r>
              <w:t>根据《河北省民政厅关于印发&lt;河北省民政系统云视频信息服务平台建设实施方案&gt;的通知》要求实施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控制系统维护费</w:t>
            </w:r>
          </w:p>
        </w:tc>
        <w:tc>
          <w:tcPr>
            <w:tcW w:w="2891" w:type="dxa"/>
            <w:vAlign w:val="center"/>
          </w:tcPr>
          <w:p>
            <w:pPr>
              <w:pStyle w:val="13"/>
            </w:pPr>
            <w:r>
              <w:t>控制系统维护费支出</w:t>
            </w:r>
          </w:p>
        </w:tc>
        <w:tc>
          <w:tcPr>
            <w:tcW w:w="1276" w:type="dxa"/>
            <w:vAlign w:val="center"/>
          </w:tcPr>
          <w:p>
            <w:pPr>
              <w:pStyle w:val="13"/>
            </w:pPr>
            <w:r>
              <w:t>≤4.02万元</w:t>
            </w:r>
          </w:p>
        </w:tc>
        <w:tc>
          <w:tcPr>
            <w:tcW w:w="1843" w:type="dxa"/>
            <w:vAlign w:val="center"/>
          </w:tcPr>
          <w:p>
            <w:pPr>
              <w:pStyle w:val="13"/>
            </w:pPr>
            <w:r>
              <w:t>根据《河北省民政厅关于印发&lt;河北省民政系统云视频信息服务平台建设实施方案&gt;的通知》要求实施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业务能力增强</w:t>
            </w:r>
          </w:p>
        </w:tc>
        <w:tc>
          <w:tcPr>
            <w:tcW w:w="2891" w:type="dxa"/>
            <w:vAlign w:val="center"/>
          </w:tcPr>
          <w:p>
            <w:pPr>
              <w:pStyle w:val="13"/>
            </w:pPr>
            <w:r>
              <w:t>业务能力显著增强</w:t>
            </w:r>
          </w:p>
        </w:tc>
        <w:tc>
          <w:tcPr>
            <w:tcW w:w="1276" w:type="dxa"/>
            <w:vAlign w:val="center"/>
          </w:tcPr>
          <w:p>
            <w:pPr>
              <w:pStyle w:val="13"/>
            </w:pPr>
            <w:r>
              <w:t>&gt;50%</w:t>
            </w:r>
          </w:p>
        </w:tc>
        <w:tc>
          <w:tcPr>
            <w:tcW w:w="1843" w:type="dxa"/>
            <w:vAlign w:val="center"/>
          </w:tcPr>
          <w:p>
            <w:pPr>
              <w:pStyle w:val="13"/>
            </w:pPr>
            <w:r>
              <w:t>根据《河北省民政厅关于印发&lt;河北省民政系统云视频信息服务平台建设实施方案&gt;的通知》要求实施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服务对象满意度指标</w:t>
            </w:r>
          </w:p>
        </w:tc>
        <w:tc>
          <w:tcPr>
            <w:tcW w:w="2891" w:type="dxa"/>
            <w:vAlign w:val="center"/>
          </w:tcPr>
          <w:p>
            <w:pPr>
              <w:pStyle w:val="13"/>
            </w:pPr>
            <w:r>
              <w:t>群众对项目开展所获服务满意度</w:t>
            </w:r>
          </w:p>
        </w:tc>
        <w:tc>
          <w:tcPr>
            <w:tcW w:w="1276" w:type="dxa"/>
            <w:vAlign w:val="center"/>
          </w:tcPr>
          <w:p>
            <w:pPr>
              <w:pStyle w:val="13"/>
            </w:pPr>
            <w:r>
              <w:t>≥98%</w:t>
            </w:r>
          </w:p>
        </w:tc>
        <w:tc>
          <w:tcPr>
            <w:tcW w:w="1843" w:type="dxa"/>
            <w:vAlign w:val="center"/>
          </w:tcPr>
          <w:p>
            <w:pPr>
              <w:pStyle w:val="13"/>
            </w:pPr>
            <w:r>
              <w:t>根据《河北省民政厅关于印发&lt;河北省民政系统云视频信息服务平台建设实施方案&gt;的通知》要求实施</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42" w:name="_Toc_4_4_0000000043"/>
      <w:r>
        <w:rPr>
          <w:rFonts w:ascii="方正仿宋_GBK" w:hAnsi="方正仿宋_GBK" w:eastAsia="方正仿宋_GBK" w:cs="方正仿宋_GBK"/>
          <w:color w:val="000000"/>
          <w:sz w:val="28"/>
        </w:rPr>
        <w:t>40.慈善协会人员经费及公用经费运转绩效目标表</w:t>
      </w:r>
      <w:bookmarkEnd w:id="42"/>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314004曹妃甸区慈善协会</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13020923P000096100026</w:t>
            </w:r>
          </w:p>
        </w:tc>
        <w:tc>
          <w:tcPr>
            <w:tcW w:w="1587" w:type="dxa"/>
            <w:vAlign w:val="center"/>
          </w:tcPr>
          <w:p>
            <w:pPr>
              <w:pStyle w:val="14"/>
            </w:pPr>
            <w:r>
              <w:t>项目名称</w:t>
            </w:r>
          </w:p>
        </w:tc>
        <w:tc>
          <w:tcPr>
            <w:tcW w:w="4422" w:type="dxa"/>
            <w:gridSpan w:val="3"/>
            <w:vAlign w:val="center"/>
          </w:tcPr>
          <w:p>
            <w:pPr>
              <w:pStyle w:val="13"/>
            </w:pPr>
            <w:r>
              <w:t>慈善协会人员经费及公用经费运转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28.10</w:t>
            </w:r>
          </w:p>
        </w:tc>
        <w:tc>
          <w:tcPr>
            <w:tcW w:w="1587" w:type="dxa"/>
            <w:vAlign w:val="center"/>
          </w:tcPr>
          <w:p>
            <w:pPr>
              <w:pStyle w:val="14"/>
            </w:pPr>
            <w:r>
              <w:t>其中：财政    资金</w:t>
            </w:r>
          </w:p>
        </w:tc>
        <w:tc>
          <w:tcPr>
            <w:tcW w:w="1304" w:type="dxa"/>
            <w:vAlign w:val="center"/>
          </w:tcPr>
          <w:p>
            <w:pPr>
              <w:pStyle w:val="13"/>
            </w:pPr>
            <w:r>
              <w:t>28.10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慈善协会人员经费及公用经费运转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各项救助活动人次</w:t>
            </w:r>
          </w:p>
        </w:tc>
        <w:tc>
          <w:tcPr>
            <w:tcW w:w="2891" w:type="dxa"/>
            <w:vAlign w:val="center"/>
          </w:tcPr>
          <w:p>
            <w:pPr>
              <w:pStyle w:val="13"/>
            </w:pPr>
            <w:r>
              <w:t>各项救助活动人次</w:t>
            </w:r>
          </w:p>
        </w:tc>
        <w:tc>
          <w:tcPr>
            <w:tcW w:w="1276" w:type="dxa"/>
            <w:vAlign w:val="center"/>
          </w:tcPr>
          <w:p>
            <w:pPr>
              <w:pStyle w:val="13"/>
            </w:pPr>
            <w:r>
              <w:t>≥40人次</w:t>
            </w:r>
          </w:p>
        </w:tc>
        <w:tc>
          <w:tcPr>
            <w:tcW w:w="1843" w:type="dxa"/>
            <w:vAlign w:val="center"/>
          </w:tcPr>
          <w:p>
            <w:pPr>
              <w:pStyle w:val="13"/>
            </w:pPr>
            <w:r>
              <w:t>根据年初预算安排，慈善协会人员经费及公用经费运转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项目完成率</w:t>
            </w:r>
          </w:p>
        </w:tc>
        <w:tc>
          <w:tcPr>
            <w:tcW w:w="2891" w:type="dxa"/>
            <w:vAlign w:val="center"/>
          </w:tcPr>
          <w:p>
            <w:pPr>
              <w:pStyle w:val="13"/>
            </w:pPr>
            <w:r>
              <w:t>项目完成率</w:t>
            </w:r>
          </w:p>
        </w:tc>
        <w:tc>
          <w:tcPr>
            <w:tcW w:w="1276" w:type="dxa"/>
            <w:vAlign w:val="center"/>
          </w:tcPr>
          <w:p>
            <w:pPr>
              <w:pStyle w:val="13"/>
            </w:pPr>
            <w:r>
              <w:t>≥95%</w:t>
            </w:r>
          </w:p>
        </w:tc>
        <w:tc>
          <w:tcPr>
            <w:tcW w:w="1843" w:type="dxa"/>
            <w:vAlign w:val="center"/>
          </w:tcPr>
          <w:p>
            <w:pPr>
              <w:pStyle w:val="13"/>
            </w:pPr>
            <w:r>
              <w:t>根据年初预算安排，慈善协会人员经费及公用经费运转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救助项目完成时间</w:t>
            </w:r>
          </w:p>
        </w:tc>
        <w:tc>
          <w:tcPr>
            <w:tcW w:w="2891" w:type="dxa"/>
            <w:vAlign w:val="center"/>
          </w:tcPr>
          <w:p>
            <w:pPr>
              <w:pStyle w:val="13"/>
            </w:pPr>
            <w:r>
              <w:t>2023年12月底前完成</w:t>
            </w:r>
          </w:p>
        </w:tc>
        <w:tc>
          <w:tcPr>
            <w:tcW w:w="1276" w:type="dxa"/>
            <w:vAlign w:val="center"/>
          </w:tcPr>
          <w:p>
            <w:pPr>
              <w:pStyle w:val="13"/>
            </w:pPr>
            <w:r>
              <w:t>1年</w:t>
            </w:r>
          </w:p>
        </w:tc>
        <w:tc>
          <w:tcPr>
            <w:tcW w:w="1843" w:type="dxa"/>
            <w:vAlign w:val="center"/>
          </w:tcPr>
          <w:p>
            <w:pPr>
              <w:pStyle w:val="13"/>
            </w:pPr>
            <w:r>
              <w:t>根据年初预算安排，慈善协会人员经费及公用经费运转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项目成本</w:t>
            </w:r>
          </w:p>
        </w:tc>
        <w:tc>
          <w:tcPr>
            <w:tcW w:w="2891" w:type="dxa"/>
            <w:vAlign w:val="center"/>
          </w:tcPr>
          <w:p>
            <w:pPr>
              <w:pStyle w:val="13"/>
            </w:pPr>
            <w:r>
              <w:t>控制协会人员经费及公用经费</w:t>
            </w:r>
          </w:p>
        </w:tc>
        <w:tc>
          <w:tcPr>
            <w:tcW w:w="1276" w:type="dxa"/>
            <w:vAlign w:val="center"/>
          </w:tcPr>
          <w:p>
            <w:pPr>
              <w:pStyle w:val="13"/>
            </w:pPr>
            <w:r>
              <w:t>≤28.1万</w:t>
            </w:r>
          </w:p>
        </w:tc>
        <w:tc>
          <w:tcPr>
            <w:tcW w:w="1843" w:type="dxa"/>
            <w:vAlign w:val="center"/>
          </w:tcPr>
          <w:p>
            <w:pPr>
              <w:pStyle w:val="13"/>
            </w:pPr>
            <w:r>
              <w:t>根据年初预算安排，慈善协会人员经费及公用经费运转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社会影响力</w:t>
            </w:r>
          </w:p>
        </w:tc>
        <w:tc>
          <w:tcPr>
            <w:tcW w:w="2891" w:type="dxa"/>
            <w:vAlign w:val="center"/>
          </w:tcPr>
          <w:p>
            <w:pPr>
              <w:pStyle w:val="13"/>
            </w:pPr>
            <w:r>
              <w:t>提高慈善服务水平</w:t>
            </w:r>
          </w:p>
        </w:tc>
        <w:tc>
          <w:tcPr>
            <w:tcW w:w="1276" w:type="dxa"/>
            <w:vAlign w:val="center"/>
          </w:tcPr>
          <w:p>
            <w:pPr>
              <w:pStyle w:val="13"/>
            </w:pPr>
            <w:r>
              <w:t>≥90%</w:t>
            </w:r>
          </w:p>
        </w:tc>
        <w:tc>
          <w:tcPr>
            <w:tcW w:w="1843" w:type="dxa"/>
            <w:vAlign w:val="center"/>
          </w:tcPr>
          <w:p>
            <w:pPr>
              <w:pStyle w:val="13"/>
            </w:pPr>
            <w:r>
              <w:t>根据年初预算安排，慈善协会人员经费及公用经费运转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被救助人群的满意度（%）</w:t>
            </w:r>
          </w:p>
        </w:tc>
        <w:tc>
          <w:tcPr>
            <w:tcW w:w="2891" w:type="dxa"/>
            <w:vAlign w:val="center"/>
          </w:tcPr>
          <w:p>
            <w:pPr>
              <w:pStyle w:val="13"/>
            </w:pPr>
            <w:r>
              <w:t>被救助人群的满意度（%）</w:t>
            </w:r>
          </w:p>
        </w:tc>
        <w:tc>
          <w:tcPr>
            <w:tcW w:w="1276" w:type="dxa"/>
            <w:vAlign w:val="center"/>
          </w:tcPr>
          <w:p>
            <w:pPr>
              <w:pStyle w:val="13"/>
            </w:pPr>
            <w:r>
              <w:t>≥95%</w:t>
            </w:r>
          </w:p>
          <w:p>
            <w:pPr>
              <w:pStyle w:val="13"/>
            </w:pPr>
          </w:p>
        </w:tc>
        <w:tc>
          <w:tcPr>
            <w:tcW w:w="1843" w:type="dxa"/>
            <w:vAlign w:val="center"/>
          </w:tcPr>
          <w:p>
            <w:pPr>
              <w:pStyle w:val="13"/>
            </w:pPr>
            <w:r>
              <w:t>根据年初预算安排，慈善协会人员经费及公用经费运转</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43" w:name="_Toc_4_4_0000000044"/>
      <w:r>
        <w:rPr>
          <w:rFonts w:ascii="方正仿宋_GBK" w:hAnsi="方正仿宋_GBK" w:eastAsia="方正仿宋_GBK" w:cs="方正仿宋_GBK"/>
          <w:color w:val="000000"/>
          <w:sz w:val="28"/>
        </w:rPr>
        <w:t>41.大学生助学救助绩效目标表</w:t>
      </w:r>
      <w:bookmarkEnd w:id="4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314004曹妃甸区慈善协会</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13020923P00009810001X</w:t>
            </w:r>
          </w:p>
        </w:tc>
        <w:tc>
          <w:tcPr>
            <w:tcW w:w="1587" w:type="dxa"/>
            <w:vAlign w:val="center"/>
          </w:tcPr>
          <w:p>
            <w:pPr>
              <w:pStyle w:val="14"/>
            </w:pPr>
            <w:r>
              <w:t>项目名称</w:t>
            </w:r>
          </w:p>
        </w:tc>
        <w:tc>
          <w:tcPr>
            <w:tcW w:w="4422" w:type="dxa"/>
            <w:gridSpan w:val="3"/>
            <w:vAlign w:val="center"/>
          </w:tcPr>
          <w:p>
            <w:pPr>
              <w:pStyle w:val="13"/>
            </w:pPr>
            <w:r>
              <w:t>大学生助学救助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12.00</w:t>
            </w:r>
          </w:p>
        </w:tc>
        <w:tc>
          <w:tcPr>
            <w:tcW w:w="1587" w:type="dxa"/>
            <w:vAlign w:val="center"/>
          </w:tcPr>
          <w:p>
            <w:pPr>
              <w:pStyle w:val="14"/>
            </w:pPr>
            <w:r>
              <w:t>其中：财政    资金</w:t>
            </w:r>
          </w:p>
        </w:tc>
        <w:tc>
          <w:tcPr>
            <w:tcW w:w="1304" w:type="dxa"/>
            <w:vAlign w:val="center"/>
          </w:tcPr>
          <w:p>
            <w:pPr>
              <w:pStyle w:val="13"/>
            </w:pPr>
            <w:r>
              <w:t>12.00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大学生助学救助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救助大学生人次</w:t>
            </w:r>
          </w:p>
        </w:tc>
        <w:tc>
          <w:tcPr>
            <w:tcW w:w="2891" w:type="dxa"/>
            <w:vAlign w:val="center"/>
          </w:tcPr>
          <w:p>
            <w:pPr>
              <w:pStyle w:val="13"/>
            </w:pPr>
            <w:r>
              <w:t>救助大学生人次</w:t>
            </w:r>
          </w:p>
        </w:tc>
        <w:tc>
          <w:tcPr>
            <w:tcW w:w="1276" w:type="dxa"/>
            <w:vAlign w:val="center"/>
          </w:tcPr>
          <w:p>
            <w:pPr>
              <w:pStyle w:val="13"/>
            </w:pPr>
            <w:r>
              <w:t>≥25人次</w:t>
            </w:r>
          </w:p>
        </w:tc>
        <w:tc>
          <w:tcPr>
            <w:tcW w:w="1843" w:type="dxa"/>
            <w:vAlign w:val="center"/>
          </w:tcPr>
          <w:p>
            <w:pPr>
              <w:pStyle w:val="13"/>
            </w:pPr>
            <w:r>
              <w:t>慈善助学工程为为民办实事工程，每年救助大学生3000元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按时完成救助</w:t>
            </w:r>
          </w:p>
        </w:tc>
        <w:tc>
          <w:tcPr>
            <w:tcW w:w="2891" w:type="dxa"/>
            <w:vAlign w:val="center"/>
          </w:tcPr>
          <w:p>
            <w:pPr>
              <w:pStyle w:val="13"/>
            </w:pPr>
            <w:r>
              <w:t>按时完成救助</w:t>
            </w:r>
          </w:p>
        </w:tc>
        <w:tc>
          <w:tcPr>
            <w:tcW w:w="1276" w:type="dxa"/>
            <w:vAlign w:val="center"/>
          </w:tcPr>
          <w:p>
            <w:pPr>
              <w:pStyle w:val="13"/>
            </w:pPr>
            <w:r>
              <w:t>≥95及时发放助学金</w:t>
            </w:r>
          </w:p>
        </w:tc>
        <w:tc>
          <w:tcPr>
            <w:tcW w:w="1843" w:type="dxa"/>
            <w:vAlign w:val="center"/>
          </w:tcPr>
          <w:p>
            <w:pPr>
              <w:pStyle w:val="13"/>
            </w:pPr>
            <w:r>
              <w:t>慈善助学工程为为民办实事工程，每年救助大学生3000元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每年年末完成救助</w:t>
            </w:r>
          </w:p>
        </w:tc>
        <w:tc>
          <w:tcPr>
            <w:tcW w:w="2891" w:type="dxa"/>
            <w:vAlign w:val="center"/>
          </w:tcPr>
          <w:p>
            <w:pPr>
              <w:pStyle w:val="13"/>
            </w:pPr>
            <w:r>
              <w:t>2023年</w:t>
            </w:r>
          </w:p>
        </w:tc>
        <w:tc>
          <w:tcPr>
            <w:tcW w:w="1276" w:type="dxa"/>
            <w:vAlign w:val="center"/>
          </w:tcPr>
          <w:p>
            <w:pPr>
              <w:pStyle w:val="13"/>
            </w:pPr>
            <w:r>
              <w:t>1年</w:t>
            </w:r>
          </w:p>
        </w:tc>
        <w:tc>
          <w:tcPr>
            <w:tcW w:w="1843" w:type="dxa"/>
            <w:vAlign w:val="center"/>
          </w:tcPr>
          <w:p>
            <w:pPr>
              <w:pStyle w:val="13"/>
            </w:pPr>
            <w:r>
              <w:t>慈善助学工程为为民办实事工程，每年救助大学生3000元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救助金额</w:t>
            </w:r>
          </w:p>
        </w:tc>
        <w:tc>
          <w:tcPr>
            <w:tcW w:w="2891" w:type="dxa"/>
            <w:vAlign w:val="center"/>
          </w:tcPr>
          <w:p>
            <w:pPr>
              <w:pStyle w:val="13"/>
            </w:pPr>
            <w:r>
              <w:t>救助金额</w:t>
            </w:r>
          </w:p>
        </w:tc>
        <w:tc>
          <w:tcPr>
            <w:tcW w:w="1276" w:type="dxa"/>
            <w:vAlign w:val="center"/>
          </w:tcPr>
          <w:p>
            <w:pPr>
              <w:pStyle w:val="13"/>
            </w:pPr>
            <w:r>
              <w:t>≤12万</w:t>
            </w:r>
          </w:p>
        </w:tc>
        <w:tc>
          <w:tcPr>
            <w:tcW w:w="1843" w:type="dxa"/>
            <w:vAlign w:val="center"/>
          </w:tcPr>
          <w:p>
            <w:pPr>
              <w:pStyle w:val="13"/>
            </w:pPr>
            <w:r>
              <w:t>慈善助学工程为为民办实事工程，每年救助大学生3000元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经济效益指标</w:t>
            </w:r>
          </w:p>
        </w:tc>
        <w:tc>
          <w:tcPr>
            <w:tcW w:w="2891" w:type="dxa"/>
            <w:vAlign w:val="center"/>
          </w:tcPr>
          <w:p>
            <w:pPr>
              <w:pStyle w:val="13"/>
            </w:pPr>
            <w:r>
              <w:t>经济效益指标</w:t>
            </w:r>
          </w:p>
        </w:tc>
        <w:tc>
          <w:tcPr>
            <w:tcW w:w="1276" w:type="dxa"/>
            <w:vAlign w:val="center"/>
          </w:tcPr>
          <w:p>
            <w:pPr>
              <w:pStyle w:val="13"/>
            </w:pPr>
            <w:r>
              <w:t>≥95%</w:t>
            </w:r>
          </w:p>
        </w:tc>
        <w:tc>
          <w:tcPr>
            <w:tcW w:w="1843" w:type="dxa"/>
            <w:vAlign w:val="center"/>
          </w:tcPr>
          <w:p>
            <w:pPr>
              <w:pStyle w:val="13"/>
            </w:pPr>
            <w:r>
              <w:t>慈善助学工程为为民办实事工程，每年救助大学生3000元</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覆盖范围扩大效果</w:t>
            </w:r>
          </w:p>
        </w:tc>
        <w:tc>
          <w:tcPr>
            <w:tcW w:w="2891" w:type="dxa"/>
            <w:vAlign w:val="center"/>
          </w:tcPr>
          <w:p>
            <w:pPr>
              <w:pStyle w:val="13"/>
            </w:pPr>
            <w:r>
              <w:t>覆盖范围扩大效果</w:t>
            </w:r>
          </w:p>
        </w:tc>
        <w:tc>
          <w:tcPr>
            <w:tcW w:w="1276" w:type="dxa"/>
            <w:vAlign w:val="center"/>
          </w:tcPr>
          <w:p>
            <w:pPr>
              <w:pStyle w:val="13"/>
            </w:pPr>
            <w:r>
              <w:t>≥90%</w:t>
            </w:r>
          </w:p>
        </w:tc>
        <w:tc>
          <w:tcPr>
            <w:tcW w:w="1843" w:type="dxa"/>
            <w:vAlign w:val="center"/>
          </w:tcPr>
          <w:p>
            <w:pPr>
              <w:pStyle w:val="13"/>
            </w:pPr>
            <w:r>
              <w:t>慈善助学工程为为民办实事工程，每年救助大学生3000元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受助大学生满意度</w:t>
            </w:r>
          </w:p>
        </w:tc>
        <w:tc>
          <w:tcPr>
            <w:tcW w:w="2891" w:type="dxa"/>
            <w:vAlign w:val="center"/>
          </w:tcPr>
          <w:p>
            <w:pPr>
              <w:pStyle w:val="13"/>
            </w:pPr>
            <w:r>
              <w:t>受助大学生满意度</w:t>
            </w:r>
          </w:p>
        </w:tc>
        <w:tc>
          <w:tcPr>
            <w:tcW w:w="1276" w:type="dxa"/>
            <w:vAlign w:val="center"/>
          </w:tcPr>
          <w:p>
            <w:pPr>
              <w:pStyle w:val="13"/>
            </w:pPr>
            <w:r>
              <w:t>≥95%</w:t>
            </w:r>
          </w:p>
        </w:tc>
        <w:tc>
          <w:tcPr>
            <w:tcW w:w="1843" w:type="dxa"/>
            <w:vAlign w:val="center"/>
          </w:tcPr>
          <w:p>
            <w:pPr>
              <w:pStyle w:val="13"/>
            </w:pPr>
            <w:r>
              <w:t>慈善助学工程为为民办实事工程，每年救助大学生3000元</w:t>
            </w:r>
          </w:p>
        </w:tc>
      </w:tr>
    </w:tbl>
    <w:p/>
    <w:sectPr>
      <w:pgSz w:w="11900" w:h="16840"/>
      <w:pgMar w:top="1984" w:right="1304" w:bottom="1134" w:left="13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方正黑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NTE2YjFlNzk3Y2IwZGFjNTYxZWRjZDRmMWQ4NzRiZDAifQ=="/>
  </w:docVars>
  <w:rsids>
    <w:rsidRoot w:val="00000000"/>
    <w:rsid w:val="0AB87005"/>
    <w:rsid w:val="11CC6F79"/>
    <w:rsid w:val="14A867BA"/>
    <w:rsid w:val="193305F0"/>
    <w:rsid w:val="1A48138E"/>
    <w:rsid w:val="2E1C0395"/>
    <w:rsid w:val="32DF6ACC"/>
    <w:rsid w:val="34263AC0"/>
    <w:rsid w:val="36FA5012"/>
    <w:rsid w:val="3CEA487B"/>
    <w:rsid w:val="3E0930F8"/>
    <w:rsid w:val="40972FEC"/>
    <w:rsid w:val="454C4B21"/>
    <w:rsid w:val="4D775C9B"/>
    <w:rsid w:val="577141B6"/>
    <w:rsid w:val="593A6404"/>
    <w:rsid w:val="5E9640DD"/>
    <w:rsid w:val="64E971EC"/>
    <w:rsid w:val="6ED01A91"/>
    <w:rsid w:val="72322C51"/>
    <w:rsid w:val="776F5EC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paragraph" w:styleId="4">
    <w:name w:val="toc 2"/>
    <w:basedOn w:val="1"/>
    <w:next w:val="1"/>
    <w:qFormat/>
    <w:uiPriority w:val="0"/>
    <w:pPr>
      <w:ind w:left="240"/>
    </w:pPr>
  </w:style>
  <w:style w:type="table" w:styleId="6">
    <w:name w:val="Table Grid"/>
    <w:basedOn w:val="5"/>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9">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0">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s>
</file>

<file path=word/_rels/document.xml.rels><?xml version="1.0" encoding="UTF-8" standalone="yes"?>
<Relationships xmlns="http://schemas.openxmlformats.org/package/2006/relationships"><Relationship Id="rId93" Type="http://schemas.openxmlformats.org/officeDocument/2006/relationships/fontTable" Target="fontTable.xml"/><Relationship Id="rId92" Type="http://schemas.openxmlformats.org/officeDocument/2006/relationships/customXml" Target="../customXml/item87.xml"/><Relationship Id="rId91" Type="http://schemas.openxmlformats.org/officeDocument/2006/relationships/customXml" Target="../customXml/item86.xml"/><Relationship Id="rId90" Type="http://schemas.openxmlformats.org/officeDocument/2006/relationships/customXml" Target="../customXml/item85.xml"/><Relationship Id="rId9" Type="http://schemas.openxmlformats.org/officeDocument/2006/relationships/customXml" Target="../customXml/item4.xml"/><Relationship Id="rId89" Type="http://schemas.openxmlformats.org/officeDocument/2006/relationships/customXml" Target="../customXml/item84.xml"/><Relationship Id="rId88" Type="http://schemas.openxmlformats.org/officeDocument/2006/relationships/customXml" Target="../customXml/item83.xml"/><Relationship Id="rId87" Type="http://schemas.openxmlformats.org/officeDocument/2006/relationships/customXml" Target="../customXml/item82.xml"/><Relationship Id="rId86" Type="http://schemas.openxmlformats.org/officeDocument/2006/relationships/customXml" Target="../customXml/item81.xml"/><Relationship Id="rId85" Type="http://schemas.openxmlformats.org/officeDocument/2006/relationships/customXml" Target="../customXml/item80.xml"/><Relationship Id="rId84" Type="http://schemas.openxmlformats.org/officeDocument/2006/relationships/customXml" Target="../customXml/item79.xml"/><Relationship Id="rId83" Type="http://schemas.openxmlformats.org/officeDocument/2006/relationships/customXml" Target="../customXml/item78.xml"/><Relationship Id="rId82" Type="http://schemas.openxmlformats.org/officeDocument/2006/relationships/customXml" Target="../customXml/item77.xml"/><Relationship Id="rId81" Type="http://schemas.openxmlformats.org/officeDocument/2006/relationships/customXml" Target="../customXml/item76.xml"/><Relationship Id="rId80" Type="http://schemas.openxmlformats.org/officeDocument/2006/relationships/customXml" Target="../customXml/item75.xml"/><Relationship Id="rId8" Type="http://schemas.openxmlformats.org/officeDocument/2006/relationships/customXml" Target="../customXml/item3.xml"/><Relationship Id="rId79" Type="http://schemas.openxmlformats.org/officeDocument/2006/relationships/customXml" Target="../customXml/item74.xml"/><Relationship Id="rId78" Type="http://schemas.openxmlformats.org/officeDocument/2006/relationships/customXml" Target="../customXml/item73.xml"/><Relationship Id="rId77" Type="http://schemas.openxmlformats.org/officeDocument/2006/relationships/customXml" Target="../customXml/item72.xml"/><Relationship Id="rId76" Type="http://schemas.openxmlformats.org/officeDocument/2006/relationships/customXml" Target="../customXml/item71.xml"/><Relationship Id="rId75" Type="http://schemas.openxmlformats.org/officeDocument/2006/relationships/customXml" Target="../customXml/item70.xml"/><Relationship Id="rId74" Type="http://schemas.openxmlformats.org/officeDocument/2006/relationships/customXml" Target="../customXml/item69.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2023-03-22T16:05:46Z</dcterms:created>
  <dcterms:modified xsi:type="dcterms:W3CDTF">2023-03-22T08:05:46Z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2023-03-22T16:05:46Z</dcterms:created>
  <dcterms:modified xsi:type="dcterms:W3CDTF">2023-03-22T08:05:46Z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2023-03-22T16:05:58Z</dcterms:created>
  <dcterms:modified xsi:type="dcterms:W3CDTF">2023-03-22T08:05:58Z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2023-03-22T16:05:47Z</dcterms:created>
  <dcterms:modified xsi:type="dcterms:W3CDTF">2023-03-22T08:05:47Z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2023-03-22T16:05:47Z</dcterms:created>
  <dcterms:modified xsi:type="dcterms:W3CDTF">2023-03-22T08:05:47Z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2023-03-22T16:05:43Z</dcterms:created>
  <dcterms:modified xsi:type="dcterms:W3CDTF">2023-03-22T08:05:43Z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2023-03-22T16:05:47Z</dcterms:created>
  <dcterms:modified xsi:type="dcterms:W3CDTF">2023-03-22T08:05:47Z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2023-03-22T16:05:48Z</dcterms:created>
  <dcterms:modified xsi:type="dcterms:W3CDTF">2023-03-22T08:05:48Z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2023-03-22T16:05:48Z</dcterms:created>
  <dcterms:modified xsi:type="dcterms:W3CDTF">2023-03-22T08:05:48Z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2023-03-22T16:05:43Z</dcterms:created>
  <dcterms:modified xsi:type="dcterms:W3CDTF">2023-03-22T08:05:43Z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2023-03-22T16:05:49Z</dcterms:created>
  <dcterms:modified xsi:type="dcterms:W3CDTF">2023-03-22T08:05:49Z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2023-03-22T16:05:49Z</dcterms:created>
  <dcterms:modified xsi:type="dcterms:W3CDTF">2023-03-22T08:05:49Z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2023-03-22T16:05:49Z</dcterms:created>
  <dcterms:modified xsi:type="dcterms:W3CDTF">2023-03-22T08:05:49Z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2023-03-22T16:05:50Z</dcterms:created>
  <dcterms:modified xsi:type="dcterms:W3CDTF">2023-03-22T08:05:50Z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2023-03-22T16:05:44Z</dcterms:created>
  <dcterms:modified xsi:type="dcterms:W3CDTF">2023-03-22T08:05:44Z</dcterms:modified>
</cp:core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2023-03-22T16:05:50Z</dcterms:created>
  <dcterms:modified xsi:type="dcterms:W3CDTF">2023-03-22T08:05:50Z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2023-03-22T16:05:50Z</dcterms:created>
  <dcterms:modified xsi:type="dcterms:W3CDTF">2023-03-22T08:05:50Z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2023-03-22T16:05:51Z</dcterms:created>
  <dcterms:modified xsi:type="dcterms:W3CDTF">2023-03-22T08:05:51Z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2023-03-22T16:05:51Z</dcterms:created>
  <dcterms:modified xsi:type="dcterms:W3CDTF">2023-03-22T08:05:51Z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2023-03-22T16:05:51Z</dcterms:created>
  <dcterms:modified xsi:type="dcterms:W3CDTF">2023-03-22T08:05:51Z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2023-03-22T16:05:52Z</dcterms:created>
  <dcterms:modified xsi:type="dcterms:W3CDTF">2023-03-22T08:05:52Z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2023-03-22T16:05:45Z</dcterms:created>
  <dcterms:modified xsi:type="dcterms:W3CDTF">2023-03-22T08:05:45Z</dcterms:modified>
</cp:core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2023-03-22T16:05:44Z</dcterms:created>
  <dcterms:modified xsi:type="dcterms:W3CDTF">2023-03-22T08:05:44Z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2023-03-22T16:05:52Z</dcterms:created>
  <dcterms:modified xsi:type="dcterms:W3CDTF">2023-03-22T08:05:52Z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2023-03-22T16:05:52Z</dcterms:created>
  <dcterms:modified xsi:type="dcterms:W3CDTF">2023-03-22T08:05:52Z</dcterms:modified>
</cp:core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2023-03-22T16:05:53Z</dcterms:created>
  <dcterms:modified xsi:type="dcterms:W3CDTF">2023-03-22T08:05:53Z</dcterms:modified>
</cp:core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2023-03-22T16:05:53Z</dcterms:created>
  <dcterms:modified xsi:type="dcterms:W3CDTF">2023-03-22T08:05:53Z</dcterms:modified>
</cp:core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2023-03-22T16:05:53Z</dcterms:created>
  <dcterms:modified xsi:type="dcterms:W3CDTF">2023-03-22T08:05:53Z</dcterms:modified>
</cp:core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2023-03-22T16:05:54Z</dcterms:created>
  <dcterms:modified xsi:type="dcterms:W3CDTF">2023-03-22T08:05:54Z</dcterms:modified>
</cp:core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2023-03-22T16:05:54Z</dcterms:created>
  <dcterms:modified xsi:type="dcterms:W3CDTF">2023-03-22T08:05:54Z</dcterms:modified>
</cp:core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2023-03-22T16:05:54Z</dcterms:created>
  <dcterms:modified xsi:type="dcterms:W3CDTF">2023-03-22T08:05:54Z</dcterms:modified>
</cp:core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2023-03-22T16:05:55Z</dcterms:created>
  <dcterms:modified xsi:type="dcterms:W3CDTF">2023-03-22T08:05:55Z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2023-03-22T16:05:45Z</dcterms:created>
  <dcterms:modified xsi:type="dcterms:W3CDTF">2023-03-22T08:05:45Z</dcterms:modified>
</cp:core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2023-03-22T16:05:55Z</dcterms:created>
  <dcterms:modified xsi:type="dcterms:W3CDTF">2023-03-22T08:05:55Z</dcterms:modified>
</cp:core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2023-03-22T16:05:44Z</dcterms:created>
  <dcterms:modified xsi:type="dcterms:W3CDTF">2023-03-22T08:05:44Z</dcterms:modified>
</cp:core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2023-03-22T16:05:55Z</dcterms:created>
  <dcterms:modified xsi:type="dcterms:W3CDTF">2023-03-22T08:05:55Z</dcterms:modified>
</cp:core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2023-03-22T16:05:56Z</dcterms:created>
  <dcterms:modified xsi:type="dcterms:W3CDTF">2023-03-22T08:05:56Z</dcterms:modified>
</cp:core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2023-03-22T16:05:56Z</dcterms:created>
  <dcterms:modified xsi:type="dcterms:W3CDTF">2023-03-22T08:05:56Z</dcterms:modified>
</cp:coreProperties>
</file>

<file path=customXml/item79.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2023-03-22T16:05:57Z</dcterms:created>
  <dcterms:modified xsi:type="dcterms:W3CDTF">2023-03-22T08:05:57Z</dcterms:modified>
</cp:coreProperties>
</file>

<file path=customXml/item81.xml><?xml version="1.0" encoding="utf-8"?>
<Properties xmlns:vt="http://schemas.openxmlformats.org/officeDocument/2006/docPropsVTypes" xmlns="http://schemas.openxmlformats.org/officeDocument/2006/extended-properties">
  <Application>Spire.Doc</Application>
  <AppVersion>12.0000</AppVersion>
</Properties>
</file>

<file path=customXml/item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2023-03-22T16:05:57Z</dcterms:created>
  <dcterms:modified xsi:type="dcterms:W3CDTF">2023-03-22T08:05:57Z</dcterms:modified>
</cp:coreProperties>
</file>

<file path=customXml/item83.xml><?xml version="1.0" encoding="utf-8"?>
<Properties xmlns:vt="http://schemas.openxmlformats.org/officeDocument/2006/docPropsVTypes" xmlns="http://schemas.openxmlformats.org/officeDocument/2006/extended-properties">
  <Application>Spire.Doc</Application>
  <AppVersion>12.0000</AppVersion>
</Properties>
</file>

<file path=customXml/item84.xml><?xml version="1.0" encoding="utf-8"?>
<Properties xmlns:vt="http://schemas.openxmlformats.org/officeDocument/2006/docPropsVTypes" xmlns="http://schemas.openxmlformats.org/officeDocument/2006/extended-properties">
  <Application>Spire.Doc</Application>
  <AppVersion>12.0000</AppVersion>
</Properties>
</file>

<file path=customXml/item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2023-03-22T16:05:57Z</dcterms:created>
  <dcterms:modified xsi:type="dcterms:W3CDTF">2023-03-22T08:05:57Z</dcterms:modified>
</cp:coreProperties>
</file>

<file path=customXml/item86.xml><?xml version="1.0" encoding="utf-8"?>
<Properties xmlns:vt="http://schemas.openxmlformats.org/officeDocument/2006/docPropsVTypes" xmlns="http://schemas.openxmlformats.org/officeDocument/2006/extended-properties">
  <Application>Spire.Doc</Application>
  <AppVersion>12.0000</AppVersion>
</Properties>
</file>

<file path=customXml/item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2023-03-22T16:05:58Z</dcterms:created>
  <dcterms:modified xsi:type="dcterms:W3CDTF">2023-03-22T08:05:58Z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2023-03-22T16:05:46Z</dcterms:created>
  <dcterms:modified xsi:type="dcterms:W3CDTF">2023-03-22T08:05:46Z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b538082e-c573-475a-9a37-76dfa4a4f8b9}">
  <ds:schemaRefs/>
</ds:datastoreItem>
</file>

<file path=customXml/itemProps11.xml><?xml version="1.0" encoding="utf-8"?>
<ds:datastoreItem xmlns:ds="http://schemas.openxmlformats.org/officeDocument/2006/customXml" ds:itemID="{902f4b4d-f7f0-46b9-b8db-c46811d2c4fe}">
  <ds:schemaRefs/>
</ds:datastoreItem>
</file>

<file path=customXml/itemProps12.xml><?xml version="1.0" encoding="utf-8"?>
<ds:datastoreItem xmlns:ds="http://schemas.openxmlformats.org/officeDocument/2006/customXml" ds:itemID="{f6d35bf1-e67c-4c7c-820d-7f0f1633b1ec}">
  <ds:schemaRefs/>
</ds:datastoreItem>
</file>

<file path=customXml/itemProps13.xml><?xml version="1.0" encoding="utf-8"?>
<ds:datastoreItem xmlns:ds="http://schemas.openxmlformats.org/officeDocument/2006/customXml" ds:itemID="{9fffab7d-066f-420d-8563-436a2911a5d4}">
  <ds:schemaRefs/>
</ds:datastoreItem>
</file>

<file path=customXml/itemProps14.xml><?xml version="1.0" encoding="utf-8"?>
<ds:datastoreItem xmlns:ds="http://schemas.openxmlformats.org/officeDocument/2006/customXml" ds:itemID="{a0a32de2-f24f-4dad-b54b-321ca112eba8}">
  <ds:schemaRefs/>
</ds:datastoreItem>
</file>

<file path=customXml/itemProps15.xml><?xml version="1.0" encoding="utf-8"?>
<ds:datastoreItem xmlns:ds="http://schemas.openxmlformats.org/officeDocument/2006/customXml" ds:itemID="{7bdd7a3c-b932-4947-8ca8-5e2d5d4bf693}">
  <ds:schemaRefs/>
</ds:datastoreItem>
</file>

<file path=customXml/itemProps16.xml><?xml version="1.0" encoding="utf-8"?>
<ds:datastoreItem xmlns:ds="http://schemas.openxmlformats.org/officeDocument/2006/customXml" ds:itemID="{ce68ea97-db4c-4b9a-9461-450326c71b21}">
  <ds:schemaRefs/>
</ds:datastoreItem>
</file>

<file path=customXml/itemProps17.xml><?xml version="1.0" encoding="utf-8"?>
<ds:datastoreItem xmlns:ds="http://schemas.openxmlformats.org/officeDocument/2006/customXml" ds:itemID="{2cab0478-2835-4aa1-802f-013fa10d80fe}">
  <ds:schemaRefs/>
</ds:datastoreItem>
</file>

<file path=customXml/itemProps18.xml><?xml version="1.0" encoding="utf-8"?>
<ds:datastoreItem xmlns:ds="http://schemas.openxmlformats.org/officeDocument/2006/customXml" ds:itemID="{e608b4b5-0cf4-49c4-b701-73cd80f84679}">
  <ds:schemaRefs/>
</ds:datastoreItem>
</file>

<file path=customXml/itemProps19.xml><?xml version="1.0" encoding="utf-8"?>
<ds:datastoreItem xmlns:ds="http://schemas.openxmlformats.org/officeDocument/2006/customXml" ds:itemID="{dce2b3d9-d21b-4625-b701-1964a663762a}">
  <ds:schemaRefs/>
</ds:datastoreItem>
</file>

<file path=customXml/itemProps2.xml><?xml version="1.0" encoding="utf-8"?>
<ds:datastoreItem xmlns:ds="http://schemas.openxmlformats.org/officeDocument/2006/customXml" ds:itemID="{346e84b8-ca57-45ad-ac46-b2ce75cd1ff4}">
  <ds:schemaRefs/>
</ds:datastoreItem>
</file>

<file path=customXml/itemProps20.xml><?xml version="1.0" encoding="utf-8"?>
<ds:datastoreItem xmlns:ds="http://schemas.openxmlformats.org/officeDocument/2006/customXml" ds:itemID="{96b34337-cc27-4cb6-930c-2d1659c56e4e}">
  <ds:schemaRefs/>
</ds:datastoreItem>
</file>

<file path=customXml/itemProps21.xml><?xml version="1.0" encoding="utf-8"?>
<ds:datastoreItem xmlns:ds="http://schemas.openxmlformats.org/officeDocument/2006/customXml" ds:itemID="{786fca6e-6935-4fae-a057-717a5bd83bcc}">
  <ds:schemaRefs/>
</ds:datastoreItem>
</file>

<file path=customXml/itemProps22.xml><?xml version="1.0" encoding="utf-8"?>
<ds:datastoreItem xmlns:ds="http://schemas.openxmlformats.org/officeDocument/2006/customXml" ds:itemID="{02c1f175-3041-4543-98f6-3fb2ce358c2b}">
  <ds:schemaRefs/>
</ds:datastoreItem>
</file>

<file path=customXml/itemProps23.xml><?xml version="1.0" encoding="utf-8"?>
<ds:datastoreItem xmlns:ds="http://schemas.openxmlformats.org/officeDocument/2006/customXml" ds:itemID="{be4c300b-8904-40e6-bbef-286e96f1c8bb}">
  <ds:schemaRefs/>
</ds:datastoreItem>
</file>

<file path=customXml/itemProps24.xml><?xml version="1.0" encoding="utf-8"?>
<ds:datastoreItem xmlns:ds="http://schemas.openxmlformats.org/officeDocument/2006/customXml" ds:itemID="{bfeee639-3cb7-4458-a2f5-2fd7b88413ce}">
  <ds:schemaRefs/>
</ds:datastoreItem>
</file>

<file path=customXml/itemProps25.xml><?xml version="1.0" encoding="utf-8"?>
<ds:datastoreItem xmlns:ds="http://schemas.openxmlformats.org/officeDocument/2006/customXml" ds:itemID="{cf594633-d96f-478b-ba94-29f014cd796b}">
  <ds:schemaRefs/>
</ds:datastoreItem>
</file>

<file path=customXml/itemProps26.xml><?xml version="1.0" encoding="utf-8"?>
<ds:datastoreItem xmlns:ds="http://schemas.openxmlformats.org/officeDocument/2006/customXml" ds:itemID="{98698ae1-fd42-4d68-a706-a00b358998b4}">
  <ds:schemaRefs/>
</ds:datastoreItem>
</file>

<file path=customXml/itemProps27.xml><?xml version="1.0" encoding="utf-8"?>
<ds:datastoreItem xmlns:ds="http://schemas.openxmlformats.org/officeDocument/2006/customXml" ds:itemID="{7636d64d-6cbd-431d-afa3-55fcb266d51d}">
  <ds:schemaRefs/>
</ds:datastoreItem>
</file>

<file path=customXml/itemProps28.xml><?xml version="1.0" encoding="utf-8"?>
<ds:datastoreItem xmlns:ds="http://schemas.openxmlformats.org/officeDocument/2006/customXml" ds:itemID="{e9608f72-92ff-4b5d-bbab-aa4ef333344a}">
  <ds:schemaRefs/>
</ds:datastoreItem>
</file>

<file path=customXml/itemProps29.xml><?xml version="1.0" encoding="utf-8"?>
<ds:datastoreItem xmlns:ds="http://schemas.openxmlformats.org/officeDocument/2006/customXml" ds:itemID="{bcd86056-774e-4ff2-8564-7659639333fc}">
  <ds:schemaRefs/>
</ds:datastoreItem>
</file>

<file path=customXml/itemProps3.xml><?xml version="1.0" encoding="utf-8"?>
<ds:datastoreItem xmlns:ds="http://schemas.openxmlformats.org/officeDocument/2006/customXml" ds:itemID="{73b40f28-832b-438d-9e1d-c6afc076633c}">
  <ds:schemaRefs/>
</ds:datastoreItem>
</file>

<file path=customXml/itemProps30.xml><?xml version="1.0" encoding="utf-8"?>
<ds:datastoreItem xmlns:ds="http://schemas.openxmlformats.org/officeDocument/2006/customXml" ds:itemID="{bbc32a94-2092-40b1-84e2-a7cd47d6a847}">
  <ds:schemaRefs/>
</ds:datastoreItem>
</file>

<file path=customXml/itemProps31.xml><?xml version="1.0" encoding="utf-8"?>
<ds:datastoreItem xmlns:ds="http://schemas.openxmlformats.org/officeDocument/2006/customXml" ds:itemID="{08d015d6-3988-4b2b-9011-93b71b37f42c}">
  <ds:schemaRefs/>
</ds:datastoreItem>
</file>

<file path=customXml/itemProps32.xml><?xml version="1.0" encoding="utf-8"?>
<ds:datastoreItem xmlns:ds="http://schemas.openxmlformats.org/officeDocument/2006/customXml" ds:itemID="{83b97c30-fe2f-42a5-b082-c7b24274b5ac}">
  <ds:schemaRefs/>
</ds:datastoreItem>
</file>

<file path=customXml/itemProps33.xml><?xml version="1.0" encoding="utf-8"?>
<ds:datastoreItem xmlns:ds="http://schemas.openxmlformats.org/officeDocument/2006/customXml" ds:itemID="{5dc19864-227d-4dc1-8bf0-2c4eb65a1d1a}">
  <ds:schemaRefs/>
</ds:datastoreItem>
</file>

<file path=customXml/itemProps34.xml><?xml version="1.0" encoding="utf-8"?>
<ds:datastoreItem xmlns:ds="http://schemas.openxmlformats.org/officeDocument/2006/customXml" ds:itemID="{1011fffc-bd7c-4e34-9277-54671f829798}">
  <ds:schemaRefs/>
</ds:datastoreItem>
</file>

<file path=customXml/itemProps35.xml><?xml version="1.0" encoding="utf-8"?>
<ds:datastoreItem xmlns:ds="http://schemas.openxmlformats.org/officeDocument/2006/customXml" ds:itemID="{50888012-38e7-4f0e-aeb7-564eef54a43f}">
  <ds:schemaRefs/>
</ds:datastoreItem>
</file>

<file path=customXml/itemProps36.xml><?xml version="1.0" encoding="utf-8"?>
<ds:datastoreItem xmlns:ds="http://schemas.openxmlformats.org/officeDocument/2006/customXml" ds:itemID="{484ada85-43f9-462d-b617-d5156df032c1}">
  <ds:schemaRefs/>
</ds:datastoreItem>
</file>

<file path=customXml/itemProps37.xml><?xml version="1.0" encoding="utf-8"?>
<ds:datastoreItem xmlns:ds="http://schemas.openxmlformats.org/officeDocument/2006/customXml" ds:itemID="{d760f65f-c6fc-4a1a-b842-633637b97301}">
  <ds:schemaRefs/>
</ds:datastoreItem>
</file>

<file path=customXml/itemProps38.xml><?xml version="1.0" encoding="utf-8"?>
<ds:datastoreItem xmlns:ds="http://schemas.openxmlformats.org/officeDocument/2006/customXml" ds:itemID="{182c07fc-1011-487a-ae75-5d283440f3f8}">
  <ds:schemaRefs/>
</ds:datastoreItem>
</file>

<file path=customXml/itemProps39.xml><?xml version="1.0" encoding="utf-8"?>
<ds:datastoreItem xmlns:ds="http://schemas.openxmlformats.org/officeDocument/2006/customXml" ds:itemID="{50abc610-a17a-4e7e-888a-a9984f6882fe}">
  <ds:schemaRefs/>
</ds:datastoreItem>
</file>

<file path=customXml/itemProps4.xml><?xml version="1.0" encoding="utf-8"?>
<ds:datastoreItem xmlns:ds="http://schemas.openxmlformats.org/officeDocument/2006/customXml" ds:itemID="{60be6d97-0e2a-4f64-934d-4b3f9810b5c3}">
  <ds:schemaRefs/>
</ds:datastoreItem>
</file>

<file path=customXml/itemProps40.xml><?xml version="1.0" encoding="utf-8"?>
<ds:datastoreItem xmlns:ds="http://schemas.openxmlformats.org/officeDocument/2006/customXml" ds:itemID="{883aba7b-9f9b-4d40-affb-ce55fb0e4f8f}">
  <ds:schemaRefs/>
</ds:datastoreItem>
</file>

<file path=customXml/itemProps41.xml><?xml version="1.0" encoding="utf-8"?>
<ds:datastoreItem xmlns:ds="http://schemas.openxmlformats.org/officeDocument/2006/customXml" ds:itemID="{8f80cd2e-32e1-4acc-b262-718546e3ca05}">
  <ds:schemaRefs/>
</ds:datastoreItem>
</file>

<file path=customXml/itemProps42.xml><?xml version="1.0" encoding="utf-8"?>
<ds:datastoreItem xmlns:ds="http://schemas.openxmlformats.org/officeDocument/2006/customXml" ds:itemID="{5cecc0c7-a9d9-4877-be2d-3225b4dfac98}">
  <ds:schemaRefs/>
</ds:datastoreItem>
</file>

<file path=customXml/itemProps43.xml><?xml version="1.0" encoding="utf-8"?>
<ds:datastoreItem xmlns:ds="http://schemas.openxmlformats.org/officeDocument/2006/customXml" ds:itemID="{27932209-a4f5-46af-9ab9-a617b0f83212}">
  <ds:schemaRefs/>
</ds:datastoreItem>
</file>

<file path=customXml/itemProps44.xml><?xml version="1.0" encoding="utf-8"?>
<ds:datastoreItem xmlns:ds="http://schemas.openxmlformats.org/officeDocument/2006/customXml" ds:itemID="{71f1bfd3-b260-45e5-8ca6-88369e040be7}">
  <ds:schemaRefs/>
</ds:datastoreItem>
</file>

<file path=customXml/itemProps45.xml><?xml version="1.0" encoding="utf-8"?>
<ds:datastoreItem xmlns:ds="http://schemas.openxmlformats.org/officeDocument/2006/customXml" ds:itemID="{8c0e5e00-90c4-4271-a063-066006593c0b}">
  <ds:schemaRefs/>
</ds:datastoreItem>
</file>

<file path=customXml/itemProps46.xml><?xml version="1.0" encoding="utf-8"?>
<ds:datastoreItem xmlns:ds="http://schemas.openxmlformats.org/officeDocument/2006/customXml" ds:itemID="{e6365c9e-f495-4245-8c8c-b00bdb35c41a}">
  <ds:schemaRefs/>
</ds:datastoreItem>
</file>

<file path=customXml/itemProps47.xml><?xml version="1.0" encoding="utf-8"?>
<ds:datastoreItem xmlns:ds="http://schemas.openxmlformats.org/officeDocument/2006/customXml" ds:itemID="{37a935f6-1410-47bb-b97a-9189806111f1}">
  <ds:schemaRefs/>
</ds:datastoreItem>
</file>

<file path=customXml/itemProps48.xml><?xml version="1.0" encoding="utf-8"?>
<ds:datastoreItem xmlns:ds="http://schemas.openxmlformats.org/officeDocument/2006/customXml" ds:itemID="{94800733-6f9a-4a09-b8dc-4a39ba8dc2e6}">
  <ds:schemaRefs/>
</ds:datastoreItem>
</file>

<file path=customXml/itemProps49.xml><?xml version="1.0" encoding="utf-8"?>
<ds:datastoreItem xmlns:ds="http://schemas.openxmlformats.org/officeDocument/2006/customXml" ds:itemID="{5e7753a7-9234-43bc-99c7-ff51f6748940}">
  <ds:schemaRefs/>
</ds:datastoreItem>
</file>

<file path=customXml/itemProps5.xml><?xml version="1.0" encoding="utf-8"?>
<ds:datastoreItem xmlns:ds="http://schemas.openxmlformats.org/officeDocument/2006/customXml" ds:itemID="{6d6301a3-7000-4131-ad07-321d9bdae1a5}">
  <ds:schemaRefs/>
</ds:datastoreItem>
</file>

<file path=customXml/itemProps50.xml><?xml version="1.0" encoding="utf-8"?>
<ds:datastoreItem xmlns:ds="http://schemas.openxmlformats.org/officeDocument/2006/customXml" ds:itemID="{f4db570e-0351-432c-908e-d29e2dfebab5}">
  <ds:schemaRefs/>
</ds:datastoreItem>
</file>

<file path=customXml/itemProps51.xml><?xml version="1.0" encoding="utf-8"?>
<ds:datastoreItem xmlns:ds="http://schemas.openxmlformats.org/officeDocument/2006/customXml" ds:itemID="{b727387e-b242-4396-a39b-147a35e9199a}">
  <ds:schemaRefs/>
</ds:datastoreItem>
</file>

<file path=customXml/itemProps52.xml><?xml version="1.0" encoding="utf-8"?>
<ds:datastoreItem xmlns:ds="http://schemas.openxmlformats.org/officeDocument/2006/customXml" ds:itemID="{e86672a6-35bb-4bc2-a619-be950c202660}">
  <ds:schemaRefs/>
</ds:datastoreItem>
</file>

<file path=customXml/itemProps53.xml><?xml version="1.0" encoding="utf-8"?>
<ds:datastoreItem xmlns:ds="http://schemas.openxmlformats.org/officeDocument/2006/customXml" ds:itemID="{7aecc560-61d6-443f-8ea3-a60f655062b9}">
  <ds:schemaRefs/>
</ds:datastoreItem>
</file>

<file path=customXml/itemProps54.xml><?xml version="1.0" encoding="utf-8"?>
<ds:datastoreItem xmlns:ds="http://schemas.openxmlformats.org/officeDocument/2006/customXml" ds:itemID="{909270f7-1e30-4c3b-b580-7155e690a84c}">
  <ds:schemaRefs/>
</ds:datastoreItem>
</file>

<file path=customXml/itemProps55.xml><?xml version="1.0" encoding="utf-8"?>
<ds:datastoreItem xmlns:ds="http://schemas.openxmlformats.org/officeDocument/2006/customXml" ds:itemID="{5fdaed08-0f1d-4bc7-8e63-84b34247c59f}">
  <ds:schemaRefs/>
</ds:datastoreItem>
</file>

<file path=customXml/itemProps56.xml><?xml version="1.0" encoding="utf-8"?>
<ds:datastoreItem xmlns:ds="http://schemas.openxmlformats.org/officeDocument/2006/customXml" ds:itemID="{bd0c3b32-3d7b-48f1-a0c2-467ed756793a}">
  <ds:schemaRefs/>
</ds:datastoreItem>
</file>

<file path=customXml/itemProps57.xml><?xml version="1.0" encoding="utf-8"?>
<ds:datastoreItem xmlns:ds="http://schemas.openxmlformats.org/officeDocument/2006/customXml" ds:itemID="{a1bf9e18-67d8-498c-a3dd-61809a9ffb03}">
  <ds:schemaRefs/>
</ds:datastoreItem>
</file>

<file path=customXml/itemProps58.xml><?xml version="1.0" encoding="utf-8"?>
<ds:datastoreItem xmlns:ds="http://schemas.openxmlformats.org/officeDocument/2006/customXml" ds:itemID="{2bebed1b-15ae-424e-ad7c-e2f614b6e72c}">
  <ds:schemaRefs/>
</ds:datastoreItem>
</file>

<file path=customXml/itemProps59.xml><?xml version="1.0" encoding="utf-8"?>
<ds:datastoreItem xmlns:ds="http://schemas.openxmlformats.org/officeDocument/2006/customXml" ds:itemID="{726a6d2e-b531-4f7c-93f0-66ee9141fc85}">
  <ds:schemaRefs/>
</ds:datastoreItem>
</file>

<file path=customXml/itemProps6.xml><?xml version="1.0" encoding="utf-8"?>
<ds:datastoreItem xmlns:ds="http://schemas.openxmlformats.org/officeDocument/2006/customXml" ds:itemID="{c7334fec-97f1-4ce7-8a37-4758409a27b9}">
  <ds:schemaRefs/>
</ds:datastoreItem>
</file>

<file path=customXml/itemProps60.xml><?xml version="1.0" encoding="utf-8"?>
<ds:datastoreItem xmlns:ds="http://schemas.openxmlformats.org/officeDocument/2006/customXml" ds:itemID="{ad5cedcc-5d25-4306-a5b3-5b58646cc052}">
  <ds:schemaRefs/>
</ds:datastoreItem>
</file>

<file path=customXml/itemProps61.xml><?xml version="1.0" encoding="utf-8"?>
<ds:datastoreItem xmlns:ds="http://schemas.openxmlformats.org/officeDocument/2006/customXml" ds:itemID="{28c5cdd5-0637-443a-914e-184856b2e8b9}">
  <ds:schemaRefs/>
</ds:datastoreItem>
</file>

<file path=customXml/itemProps62.xml><?xml version="1.0" encoding="utf-8"?>
<ds:datastoreItem xmlns:ds="http://schemas.openxmlformats.org/officeDocument/2006/customXml" ds:itemID="{6be171d0-d5ff-48a9-8fab-2d6c8d73dc86}">
  <ds:schemaRefs/>
</ds:datastoreItem>
</file>

<file path=customXml/itemProps63.xml><?xml version="1.0" encoding="utf-8"?>
<ds:datastoreItem xmlns:ds="http://schemas.openxmlformats.org/officeDocument/2006/customXml" ds:itemID="{23f37d4c-cb97-4c95-9ce1-1d74afddad08}">
  <ds:schemaRefs/>
</ds:datastoreItem>
</file>

<file path=customXml/itemProps64.xml><?xml version="1.0" encoding="utf-8"?>
<ds:datastoreItem xmlns:ds="http://schemas.openxmlformats.org/officeDocument/2006/customXml" ds:itemID="{e00d63ca-ce51-4c7a-b7ec-8b72f9f055c2}">
  <ds:schemaRefs/>
</ds:datastoreItem>
</file>

<file path=customXml/itemProps65.xml><?xml version="1.0" encoding="utf-8"?>
<ds:datastoreItem xmlns:ds="http://schemas.openxmlformats.org/officeDocument/2006/customXml" ds:itemID="{f8434604-f282-4517-a6e7-4728598c464d}">
  <ds:schemaRefs/>
</ds:datastoreItem>
</file>

<file path=customXml/itemProps66.xml><?xml version="1.0" encoding="utf-8"?>
<ds:datastoreItem xmlns:ds="http://schemas.openxmlformats.org/officeDocument/2006/customXml" ds:itemID="{47bceea2-f3ca-47d5-99e7-266bac350bc2}">
  <ds:schemaRefs/>
</ds:datastoreItem>
</file>

<file path=customXml/itemProps67.xml><?xml version="1.0" encoding="utf-8"?>
<ds:datastoreItem xmlns:ds="http://schemas.openxmlformats.org/officeDocument/2006/customXml" ds:itemID="{158a94e1-19f8-4d78-b7fc-d577cc418201}">
  <ds:schemaRefs/>
</ds:datastoreItem>
</file>

<file path=customXml/itemProps68.xml><?xml version="1.0" encoding="utf-8"?>
<ds:datastoreItem xmlns:ds="http://schemas.openxmlformats.org/officeDocument/2006/customXml" ds:itemID="{d50f6234-e051-41b8-82ec-d9bd7bbac44a}">
  <ds:schemaRefs/>
</ds:datastoreItem>
</file>

<file path=customXml/itemProps69.xml><?xml version="1.0" encoding="utf-8"?>
<ds:datastoreItem xmlns:ds="http://schemas.openxmlformats.org/officeDocument/2006/customXml" ds:itemID="{e1773ae1-701d-4b4d-8d5f-29c5cc7b4070}">
  <ds:schemaRefs/>
</ds:datastoreItem>
</file>

<file path=customXml/itemProps7.xml><?xml version="1.0" encoding="utf-8"?>
<ds:datastoreItem xmlns:ds="http://schemas.openxmlformats.org/officeDocument/2006/customXml" ds:itemID="{72697c7c-f39e-45eb-9ef8-f2dcac626257}">
  <ds:schemaRefs/>
</ds:datastoreItem>
</file>

<file path=customXml/itemProps70.xml><?xml version="1.0" encoding="utf-8"?>
<ds:datastoreItem xmlns:ds="http://schemas.openxmlformats.org/officeDocument/2006/customXml" ds:itemID="{9ee0f0f8-9705-4dc3-adba-085762ab278b}">
  <ds:schemaRefs/>
</ds:datastoreItem>
</file>

<file path=customXml/itemProps71.xml><?xml version="1.0" encoding="utf-8"?>
<ds:datastoreItem xmlns:ds="http://schemas.openxmlformats.org/officeDocument/2006/customXml" ds:itemID="{6cf68809-7a12-47f3-a17b-4d9dd04bc61f}">
  <ds:schemaRefs/>
</ds:datastoreItem>
</file>

<file path=customXml/itemProps72.xml><?xml version="1.0" encoding="utf-8"?>
<ds:datastoreItem xmlns:ds="http://schemas.openxmlformats.org/officeDocument/2006/customXml" ds:itemID="{c4083521-acc4-48e8-9185-be10b36fcc19}">
  <ds:schemaRefs/>
</ds:datastoreItem>
</file>

<file path=customXml/itemProps73.xml><?xml version="1.0" encoding="utf-8"?>
<ds:datastoreItem xmlns:ds="http://schemas.openxmlformats.org/officeDocument/2006/customXml" ds:itemID="{19fc7ee0-8bb6-4ef6-a7da-b5daf7532ac0}">
  <ds:schemaRefs/>
</ds:datastoreItem>
</file>

<file path=customXml/itemProps74.xml><?xml version="1.0" encoding="utf-8"?>
<ds:datastoreItem xmlns:ds="http://schemas.openxmlformats.org/officeDocument/2006/customXml" ds:itemID="{afce97ad-1ce1-43de-b6e7-378a506a6171}">
  <ds:schemaRefs/>
</ds:datastoreItem>
</file>

<file path=customXml/itemProps75.xml><?xml version="1.0" encoding="utf-8"?>
<ds:datastoreItem xmlns:ds="http://schemas.openxmlformats.org/officeDocument/2006/customXml" ds:itemID="{be35a8ad-8a8d-4d24-822a-a7229aca9762}">
  <ds:schemaRefs/>
</ds:datastoreItem>
</file>

<file path=customXml/itemProps76.xml><?xml version="1.0" encoding="utf-8"?>
<ds:datastoreItem xmlns:ds="http://schemas.openxmlformats.org/officeDocument/2006/customXml" ds:itemID="{6626513c-1c8b-473c-826d-d97b52d50519}">
  <ds:schemaRefs/>
</ds:datastoreItem>
</file>

<file path=customXml/itemProps77.xml><?xml version="1.0" encoding="utf-8"?>
<ds:datastoreItem xmlns:ds="http://schemas.openxmlformats.org/officeDocument/2006/customXml" ds:itemID="{bd026bb4-9523-47fc-9d6e-7ea0169ef778}">
  <ds:schemaRefs/>
</ds:datastoreItem>
</file>

<file path=customXml/itemProps78.xml><?xml version="1.0" encoding="utf-8"?>
<ds:datastoreItem xmlns:ds="http://schemas.openxmlformats.org/officeDocument/2006/customXml" ds:itemID="{8a554856-3583-4b84-a80e-e994f4d86041}">
  <ds:schemaRefs/>
</ds:datastoreItem>
</file>

<file path=customXml/itemProps79.xml><?xml version="1.0" encoding="utf-8"?>
<ds:datastoreItem xmlns:ds="http://schemas.openxmlformats.org/officeDocument/2006/customXml" ds:itemID="{cf2c790a-c51e-4bff-8fac-4ef967721711}">
  <ds:schemaRefs/>
</ds:datastoreItem>
</file>

<file path=customXml/itemProps8.xml><?xml version="1.0" encoding="utf-8"?>
<ds:datastoreItem xmlns:ds="http://schemas.openxmlformats.org/officeDocument/2006/customXml" ds:itemID="{5c0bf407-1ad7-415e-8a7a-728171c2df76}">
  <ds:schemaRefs/>
</ds:datastoreItem>
</file>

<file path=customXml/itemProps80.xml><?xml version="1.0" encoding="utf-8"?>
<ds:datastoreItem xmlns:ds="http://schemas.openxmlformats.org/officeDocument/2006/customXml" ds:itemID="{83903b8c-5e8a-4aad-a7c3-dc3749c68596}">
  <ds:schemaRefs/>
</ds:datastoreItem>
</file>

<file path=customXml/itemProps81.xml><?xml version="1.0" encoding="utf-8"?>
<ds:datastoreItem xmlns:ds="http://schemas.openxmlformats.org/officeDocument/2006/customXml" ds:itemID="{363c9fac-752b-4874-94fb-7f971afcb4e9}">
  <ds:schemaRefs/>
</ds:datastoreItem>
</file>

<file path=customXml/itemProps82.xml><?xml version="1.0" encoding="utf-8"?>
<ds:datastoreItem xmlns:ds="http://schemas.openxmlformats.org/officeDocument/2006/customXml" ds:itemID="{ce410e41-fda3-4bb5-8ab7-a50ff46959d8}">
  <ds:schemaRefs/>
</ds:datastoreItem>
</file>

<file path=customXml/itemProps83.xml><?xml version="1.0" encoding="utf-8"?>
<ds:datastoreItem xmlns:ds="http://schemas.openxmlformats.org/officeDocument/2006/customXml" ds:itemID="{bdf4d2a4-43d0-4ed2-b17f-61eaa6ec2769}">
  <ds:schemaRefs/>
</ds:datastoreItem>
</file>

<file path=customXml/itemProps84.xml><?xml version="1.0" encoding="utf-8"?>
<ds:datastoreItem xmlns:ds="http://schemas.openxmlformats.org/officeDocument/2006/customXml" ds:itemID="{6bd3ff31-8e90-47b7-964c-8d92f6640534}">
  <ds:schemaRefs/>
</ds:datastoreItem>
</file>

<file path=customXml/itemProps85.xml><?xml version="1.0" encoding="utf-8"?>
<ds:datastoreItem xmlns:ds="http://schemas.openxmlformats.org/officeDocument/2006/customXml" ds:itemID="{a9621ba8-3bbe-4656-bb7e-65ccd60d82ab}">
  <ds:schemaRefs/>
</ds:datastoreItem>
</file>

<file path=customXml/itemProps86.xml><?xml version="1.0" encoding="utf-8"?>
<ds:datastoreItem xmlns:ds="http://schemas.openxmlformats.org/officeDocument/2006/customXml" ds:itemID="{2b71b92b-1a31-48e4-84ec-f7a2e456cc12}">
  <ds:schemaRefs/>
</ds:datastoreItem>
</file>

<file path=customXml/itemProps87.xml><?xml version="1.0" encoding="utf-8"?>
<ds:datastoreItem xmlns:ds="http://schemas.openxmlformats.org/officeDocument/2006/customXml" ds:itemID="{6ae44678-f69c-4bbf-822f-6c67e12a4136}">
  <ds:schemaRefs/>
</ds:datastoreItem>
</file>

<file path=customXml/itemProps9.xml><?xml version="1.0" encoding="utf-8"?>
<ds:datastoreItem xmlns:ds="http://schemas.openxmlformats.org/officeDocument/2006/customXml" ds:itemID="{db5facf7-4e02-4ffe-8c54-a9f65d28cc28}">
  <ds:schemaRefs/>
</ds:datastoreItem>
</file>

<file path=docProps/app.xml><?xml version="1.0" encoding="utf-8"?>
<Properties xmlns="http://schemas.openxmlformats.org/officeDocument/2006/extended-properties" xmlns:vt="http://schemas.openxmlformats.org/officeDocument/2006/docPropsVTypes">
  <Pages>84</Pages>
  <Words>23240</Words>
  <Characters>26827</Characters>
  <TotalTime>5</TotalTime>
  <ScaleCrop>false</ScaleCrop>
  <LinksUpToDate>false</LinksUpToDate>
  <CharactersWithSpaces>27321</CharactersWithSpaces>
  <Application>WPS Office_11.1.0.9513_F1E327BC-269C-435d-A152-05C5408002CA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2023-03-22T16:05:00Z</dcterms:created>
  <dc:creator>Administrator</dc:creator>
  <cp:lastModifiedBy>lenovo</cp:lastModifiedBy>
  <dcterms:modified xsi:type="dcterms:W3CDTF">2023-03-29T09:00:46Z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y fmtid="{D5CDD505-2E9C-101B-9397-08002B2CF9AE}" pid="3" name="ICV">
    <vt:lpwstr>3A605483641C41769924082076D12EFE</vt:lpwstr>
  </property>
</Properties>
</file>