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DFFA8">
      <w:pPr>
        <w:jc w:val="center"/>
        <w:rPr>
          <w:rFonts w:ascii="Times New Roman" w:hAnsi="Times New Roman" w:eastAsia="等线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唐山市曹妃甸区统计局</w:t>
      </w:r>
      <w:r>
        <w:rPr>
          <w:rFonts w:ascii="Times New Roman" w:hAnsi="Times New Roman" w:eastAsia="方正小标宋_GBK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年部门预算信息公开</w:t>
      </w:r>
    </w:p>
    <w:p w14:paraId="1AADAA35">
      <w:pPr>
        <w:jc w:val="center"/>
        <w:rPr>
          <w:rFonts w:hint="eastAsia" w:ascii="Times New Roman" w:hAnsi="Times New Roman" w:eastAsia="等线" w:cs="Times New Roman"/>
          <w:sz w:val="44"/>
          <w:szCs w:val="44"/>
        </w:rPr>
      </w:pPr>
    </w:p>
    <w:p w14:paraId="1B32E8A9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按照《预算法》、《河北省预决算公开操作规程实施细则》规定，现将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年部门预算公开如下：</w:t>
      </w:r>
    </w:p>
    <w:p w14:paraId="49688A81">
      <w:pPr>
        <w:numPr>
          <w:ilvl w:val="0"/>
          <w:numId w:val="1"/>
        </w:numPr>
        <w:tabs>
          <w:tab w:val="left" w:pos="525"/>
        </w:tabs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部门职责及机构设置情况</w:t>
      </w:r>
    </w:p>
    <w:p w14:paraId="4F31BEEB">
      <w:pPr>
        <w:spacing w:line="360" w:lineRule="auto"/>
        <w:ind w:firstLine="640" w:firstLineChars="200"/>
        <w:rPr>
          <w:rFonts w:ascii="Times New Roman" w:hAnsi="Times New Roman" w:eastAsia="方正仿宋_GBK" w:cs="方正仿宋_GBK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部门职责：</w:t>
      </w:r>
    </w:p>
    <w:p w14:paraId="399EB7E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（一）组织领导和协调全区统计工作，确保统计数据真实、准确、完整、及时。</w:t>
      </w:r>
    </w:p>
    <w:p w14:paraId="128ED67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起草统计工作地方规范性文件、统计改革方案和统计调查制度，起草统计建设规划、统计调查计划，指导和规范全区统计行政执法工作，监督检查统计法律、法规贯彻实施情况，组织实施统计法律法规宣传教育，依法查处统计违法行为，配合开展防范和惩治统计造假弄虚作假统计督察。组织实施统计执法监督检查和“双随机”抽查，依法查处统计违法案件，预防和查处统计造假、弄虚作假，受理、办理、统计违法举报。</w:t>
      </w:r>
    </w:p>
    <w:p w14:paraId="7B13EF4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贯彻执行国家国民经济核算制度，组织实施全区国民经济核算制度和民营经济统计制度。统一核算全区及各场镇、各功能区生产总值及派生产业增加值；组织实施投入产出调查和编表工作；编制全区资产负债表和资金流量表；牵头组织相关部门编制全区自然资源资产负债表；整理、测算和提供国民经济核算资料；监督管理全区国民经济核算工作。</w:t>
      </w:r>
    </w:p>
    <w:p w14:paraId="097AC16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（四）起草重大区情区力普查和抽样调查计划、方案，组织实施全区人口、经济、农业等重大普查调查，汇总、整理和提供有关区情区力方面的统计数据。</w:t>
      </w:r>
    </w:p>
    <w:p w14:paraId="29874D8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组织实施全区农林牧渔业、工业、建筑业、批发和零售业、住宿和餐饮业、房地产、服务业及能源、投资、消费、人口和城镇化率、劳动力工资、就业、社会、科技、文化产业、城市基本情况、“县乡村”三级社会经济基本情况、资源环境、战略性新兴产业、高新技术产业、民营经济等统计调查，收集、汇总、整理和提供统计数据。</w:t>
      </w:r>
    </w:p>
    <w:p w14:paraId="5AD881A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组织实施区域经济发展、农业产业化、特色小镇、节能降耗、绿色发展、企业景气、妇女儿童监测、新产业、新业态、新商业模式（以下简称新经济）、高质量发展、京津冀协同发展等统计监测，收集、整理和提供统计数据。</w:t>
      </w:r>
    </w:p>
    <w:p w14:paraId="1A97785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（七）综合搜集整理和提供财政、金融、旅游、交通运输、邮政、地质勘查、教育、体育、卫生、社会保障、公用事业、对外经济、收入、价格等基本统计数据。</w:t>
      </w:r>
    </w:p>
    <w:p w14:paraId="17BE839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（八）组织全区的经济、社会、科技、服务业统计调查，统一核定、管理、公布全区性基本统计资料，定期发布全区国民经济和社会发展情况的统计信息，组织建立统计信息共享制度和发布制度。</w:t>
      </w:r>
    </w:p>
    <w:p w14:paraId="6B46BA4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（九）对国民经济、社会发展、科技进步和资源环境等情况进行统计分析、统计预测和统计监督，向区委、区政府及有关部门提供统计信息和咨询建议。</w:t>
      </w:r>
    </w:p>
    <w:p w14:paraId="12B6899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）依法报批审核地方统计调查项目；指导专业统计基础工作、统计基层基础业务建设；组织建立统计信息管理制度，建立健全统计数据质量审核、监控和评估制度，开展对统计数据质量的检查和评估；依法监督管理涉外调查活动。</w:t>
      </w:r>
    </w:p>
    <w:p w14:paraId="729FEB8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（十一）建立并管理全区统计信息化系统和统计数据库系统，管理全区统计数据库和网络，指导全区统计信息化系统建设。</w:t>
      </w:r>
    </w:p>
    <w:p w14:paraId="5B15174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（十二）指导全区统计专业技术队伍建设；指导直属事业单位名录库建设、全面建成小康社会统计监测、社情民意调查、资料管理等工作；协助有关部门做好全区统计专业技术资格考试相关工作。</w:t>
      </w:r>
    </w:p>
    <w:p w14:paraId="31715CD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三）组织实施规模以下工业抽样调查，规模以下工业企业成本费用调查、建筑业小微企业抽样调查、小微企业固定资产投资情况调查，规模以下企业创新调查、限额以下批发零售住宿餐饮行业抽样与问卷调查，规模以下服务业抽样调查，并开展调查情况分析研究。</w:t>
      </w:r>
    </w:p>
    <w:p w14:paraId="21333564">
      <w:pPr>
        <w:ind w:firstLine="640" w:firstLineChars="200"/>
        <w:rPr>
          <w:rFonts w:eastAsia="方正仿宋简体"/>
          <w:sz w:val="32"/>
        </w:rPr>
      </w:pPr>
      <w:r>
        <w:rPr>
          <w:rFonts w:hint="eastAsia" w:ascii="仿宋" w:hAnsi="仿宋" w:eastAsia="仿宋" w:cs="仿宋"/>
          <w:sz w:val="32"/>
          <w:szCs w:val="32"/>
        </w:rPr>
        <w:t>（十四）完成区委、区政府和市统计局交办的其它任务。</w:t>
      </w:r>
    </w:p>
    <w:p w14:paraId="3694B561">
      <w:pPr>
        <w:autoSpaceDE w:val="0"/>
        <w:autoSpaceDN w:val="0"/>
        <w:adjustRightInd w:val="0"/>
        <w:ind w:firstLine="628" w:firstLineChars="196"/>
        <w:jc w:val="left"/>
        <w:rPr>
          <w:rFonts w:hint="eastAsia" w:ascii="方正仿宋_GBK" w:hAnsi="Times New Roman" w:eastAsia="方正仿宋_GBK" w:cs="方正仿宋_GBK"/>
          <w:b/>
          <w:bCs/>
          <w:sz w:val="32"/>
          <w:szCs w:val="32"/>
        </w:rPr>
      </w:pPr>
    </w:p>
    <w:p w14:paraId="56B0BEC9">
      <w:pPr>
        <w:autoSpaceDE w:val="0"/>
        <w:autoSpaceDN w:val="0"/>
        <w:adjustRightInd w:val="0"/>
        <w:ind w:firstLine="628" w:firstLineChars="196"/>
        <w:jc w:val="left"/>
        <w:rPr>
          <w:rFonts w:ascii="方正仿宋_GBK" w:hAnsi="Times New Roman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</w:rPr>
        <w:t>机构设置：</w:t>
      </w:r>
    </w:p>
    <w:p w14:paraId="244FBF91">
      <w:pPr>
        <w:spacing w:line="560" w:lineRule="auto"/>
        <w:ind w:firstLine="640"/>
        <w:rPr>
          <w:rFonts w:ascii="宋体" w:hAnsi="宋体" w:cs="宋体"/>
          <w:sz w:val="32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根据上述职责，曹妃甸区统计局设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个内设机构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2个下属单位。</w:t>
      </w:r>
    </w:p>
    <w:p w14:paraId="5B465293">
      <w:pPr>
        <w:spacing w:line="560" w:lineRule="auto"/>
        <w:ind w:firstLine="640"/>
        <w:rPr>
          <w:rFonts w:ascii="黑体" w:hAnsi="黑体" w:eastAsia="黑体" w:cs="黑体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（一）内设机构：</w:t>
      </w:r>
    </w:p>
    <w:p w14:paraId="260C4688">
      <w:pPr>
        <w:spacing w:line="560" w:lineRule="auto"/>
        <w:ind w:firstLine="640"/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（一）办公室（统计法规科）</w:t>
      </w:r>
    </w:p>
    <w:p w14:paraId="4E9ECB0A">
      <w:pPr>
        <w:spacing w:line="560" w:lineRule="auto"/>
        <w:ind w:firstLine="640"/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负责局党组安排的机关内部党建具体工作任务；负责机关文秘、机要、保密、安全保卫、督察、信访、档案、会务、标准化管理、政务信息、政务公开和信息公开等工作；协调机关和所属事业单位的政务工作；负责组织承办人大代表建议和政协委员提案工作;负责机关节能、政府采购及国有资产管理工作；负责人事、教育、编制和退休干部工作。统一管理局机关及所属事业单位财务工作；负责局机关和所属事业单位财务核算；组织部门预算绩效管理和内控制度建设。</w:t>
      </w:r>
    </w:p>
    <w:p w14:paraId="686EF4D9">
      <w:pPr>
        <w:spacing w:line="560" w:lineRule="auto"/>
        <w:ind w:firstLine="640"/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负责起草全区统计法治建设有关文件规定；负责机关规范性文件和重大执法决定的审核；组织统计法律法规的学习宣传；会同政府有关部门对涉外调查实施监督管理；组织落实本地统计法治建设工作；办理统计行政复议、应诉和其他法律性事务；组织实施依法行政工作；承担统计督察工作；组织实施统计执法监督检查和“双随机”抽查；依法查处统计违法案件，预防和查处统计造假、弄虚作假；受理、办理、督办统计违法举报，研究提出建立健全预防和惩戒统计造假、弄虚作假的工作机制；搜集、整理和公开统计执法检查信息；负责对统计违法企事业单位和个体工商户进行行政处罚；负责全区统计用区划代码库和城乡划分代码库的更新维护，开展相关统计调查；组织协调统计联网直报和统计业务分工；指导协调统计基层基础业务建设。</w:t>
      </w:r>
    </w:p>
    <w:p w14:paraId="2342E660">
      <w:pPr>
        <w:spacing w:line="560" w:lineRule="auto"/>
        <w:ind w:firstLine="640"/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（二）综合统计科</w:t>
      </w:r>
    </w:p>
    <w:p w14:paraId="68A4DF89">
      <w:pPr>
        <w:spacing w:line="560" w:lineRule="auto"/>
        <w:ind w:firstLine="640"/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组织监测预警国民经济运行，起草进度分析报告，分析研究经济社会重大问题、起草专题分析报告，提出决策咨询建议；组织编辑综合性统计资料，提供经济社会综合性统计数据；组织统计信息上报工作；负责城市基本情况统计、资源枯竭型城市转型监测统计工作；组织开展京津冀协同发展统计监测工作；负责组织统计新闻宣传、经济形势新闻发布、国民经济和社会发展统计公报发布；负责区统计局网站和官方微信公众号的建设、管理和维护，负责网站信息报送工作；负责组织统计舆情监控；组织实施全区工资统计调查；收集和提供人口、就业、工资和社会保障等统计数据；组织实施对妇女儿童发展纲要及规划执行情况的统计监测；综合整理和提供教育、卫生、广播电视、民政、司法等统计数据；组织实施社会、科技、文化产业和高新技术产业等基本状况统计调查；组织实施R＆D资源清查、企业研发、创新调查、新经济统计有关调查工作；对有关统计数据进行检查和评估；组织指导有关专业统计基础工作；开展统计信息和分析研究。组织实施全区国民经济核算制度和民营经济统计制度；统一核算全区生产总值及文化、旅游等派生产业增加值；组织实施新经济统计核算；组织实施投入产出调查和编表工作。监督管理全区国民经济核算工作，检查和评估国民经济核算质量；整理、测算和提供国民经济核算资料；开展统计信息和分析研究。</w:t>
      </w:r>
    </w:p>
    <w:p w14:paraId="46AFEEB8">
      <w:pPr>
        <w:spacing w:line="560" w:lineRule="auto"/>
        <w:ind w:firstLine="640"/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组织实施全区农林牧渔业统计，农业产值综合统计，县、乡镇、村等区域社会经济统计，新经济统计有关调查，农业产业化统计监测，特色小镇规划建设统计监测等统计调查任务；收集、整理和提供农村社会经济统计有关调查数据；对有关统计数据进行检查和评估；指导全区农村统计业务基础建设工作；开展统计信息和分析研究；组织实施农业普查工作。</w:t>
      </w:r>
    </w:p>
    <w:p w14:paraId="1ED3187C">
      <w:pPr>
        <w:spacing w:line="560" w:lineRule="auto"/>
        <w:ind w:firstLine="640"/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组织实施规模以上工业产销总值及主要产品产量、主要工业产品生产能力、财务状况、成本费用，景气状况、新产品、战略性新兴产业、装备制造业、新经济统计有关调查；组织实施规模以下工业抽样调查、规模以下工业企业成本费用调查；核算规模以上工业增加值；整理和提供有关统计调查数据；组织实施规模以下企业创新调查；对有关统计数据进行检查和评估；组织指导有关部门、协会的行业统计工作及有关专业统计基础建设工作；开展统计信息和分析研究；协助组织经济普查工作。组织实施能源生产、消费、流通、库存情况、新经济统计有关调查；负责开展主要能耗行业、重点耗能企业能源使用、节约以及资源循环利用状况的统计监测；会同有关部门组织实施生态文明建设目标年度评价；综合收集、整理和提供能源经济、资源利用、环境质量、应对气候变化有关统计数据；对有关统计数据进行检查和评估；组织指导有关部门、协会的行业统计工作及有关专业统计基础工作；组织指导专业统计基础建设工作；开展统计信息和分析研究；协助组织经济普查工作。</w:t>
      </w:r>
    </w:p>
    <w:p w14:paraId="5D3467E1">
      <w:pPr>
        <w:spacing w:line="560" w:lineRule="auto"/>
        <w:ind w:firstLine="640"/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组织实施固定资产投资、建筑业、房地产开发统计调查，搜集、整理和提供有关调查统计数据；组织实施建筑业小微企业抽样调查、小微企业固定资产投资情况调查；综合整理和提供固定资产投资规模和效果、房地产开发投资和经营活动、建筑业生产运行情况及效益等统计数据；负责固定资产投资、建筑业、房地产开发法人和项目入库管理工作；对有关统计数据进行检查和评估；组织指导专业统计基础建设工作；开展统计信息和 分析研究；协助组织经济普查工作。组织实施批发和零售业、住宿和餐饮业、全社会消费品零售总额、商品交易市场、连锁经营、景气状况、城市商业综合体、新经济统计有关调查；组织实施限额以下批发零售住宿餐饮行业抽样与问卷调查；综合整理和提供对外贸易、利用外资、旅游、外汇、对外经济技术合作、境外投资等统计数据；对有关统计数据进行检查和评估;组织指导有关部门、协会的行业统计工作及有关专业统计基础工作；组织指导专业统计基础建设工作；开展统计信息和分析研究；协助组织经济普查工作。组织实施全区规模以上服务业、现代服务业、互联网经济、物流统计与核算、运输邮电软件业调查、新经济统计有关调查、境外专家来大陆工作等有关统计调查工作；组织实施规模以下服务业抽样调查；组织协调部门服务业统计有关工作；对有关统计数据进行检查和评估;开展统计信息和分析研究；组织指导有关部门服务业统计基础工作；协助组织经济普查工作。</w:t>
      </w:r>
    </w:p>
    <w:p w14:paraId="67B35DF7">
      <w:pPr>
        <w:spacing w:line="560" w:lineRule="auto"/>
        <w:ind w:firstLine="640"/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</w:pPr>
    </w:p>
    <w:p w14:paraId="085D74FE">
      <w:pPr>
        <w:spacing w:line="560" w:lineRule="auto"/>
        <w:ind w:firstLine="640"/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</w:pPr>
    </w:p>
    <w:p w14:paraId="55AC2D54">
      <w:pPr>
        <w:spacing w:line="560" w:lineRule="auto"/>
        <w:ind w:firstLine="640"/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</w:pPr>
    </w:p>
    <w:p w14:paraId="62D7340E">
      <w:pPr>
        <w:spacing w:line="5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（二）下属单位：</w:t>
      </w:r>
    </w:p>
    <w:tbl>
      <w:tblPr>
        <w:tblStyle w:val="4"/>
        <w:tblpPr w:leftFromText="180" w:rightFromText="180" w:vertAnchor="text" w:horzAnchor="page" w:tblpX="1446" w:tblpY="323"/>
        <w:tblOverlap w:val="never"/>
        <w:tblW w:w="13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0"/>
        <w:gridCol w:w="1575"/>
        <w:gridCol w:w="1740"/>
        <w:gridCol w:w="5490"/>
      </w:tblGrid>
      <w:tr w14:paraId="7A2A7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4720" w:type="dxa"/>
            <w:noWrap w:val="0"/>
            <w:vAlign w:val="center"/>
          </w:tcPr>
          <w:p w14:paraId="775EFD08">
            <w:pPr>
              <w:numPr>
                <w:ilvl w:val="0"/>
                <w:numId w:val="0"/>
              </w:numPr>
              <w:ind w:leftChars="0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22222"/>
                <w:sz w:val="32"/>
                <w:szCs w:val="32"/>
                <w:shd w:val="clear" w:color="auto" w:fill="FFFFFF"/>
              </w:rPr>
              <w:t>唐山市曹妃甸区社会经济调查队</w:t>
            </w:r>
          </w:p>
        </w:tc>
        <w:tc>
          <w:tcPr>
            <w:tcW w:w="1575" w:type="dxa"/>
            <w:noWrap w:val="0"/>
            <w:vAlign w:val="center"/>
          </w:tcPr>
          <w:p w14:paraId="0E30B8A3"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ascii="仿宋" w:hAnsi="仿宋" w:eastAsia="仿宋" w:cs="仿宋"/>
                <w:color w:val="222222"/>
                <w:sz w:val="32"/>
                <w:szCs w:val="32"/>
                <w:shd w:val="clear" w:color="auto" w:fill="FFFFFF"/>
              </w:rPr>
            </w:pPr>
          </w:p>
          <w:p w14:paraId="2BC23858"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ascii="仿宋" w:hAnsi="仿宋" w:eastAsia="仿宋" w:cs="仿宋"/>
                <w:color w:val="222222"/>
                <w:sz w:val="32"/>
                <w:szCs w:val="32"/>
                <w:shd w:val="clear" w:color="auto" w:fill="FFFFFF"/>
              </w:rPr>
            </w:pPr>
          </w:p>
          <w:p w14:paraId="78753D37"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ascii="仿宋" w:hAnsi="仿宋" w:eastAsia="仿宋" w:cs="仿宋"/>
                <w:color w:val="222222"/>
                <w:sz w:val="32"/>
                <w:szCs w:val="32"/>
                <w:shd w:val="clear" w:color="auto" w:fill="FFFFFF"/>
              </w:rPr>
            </w:pPr>
          </w:p>
          <w:p w14:paraId="1F850127"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ascii="仿宋" w:hAnsi="仿宋" w:eastAsia="仿宋" w:cs="仿宋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32"/>
                <w:szCs w:val="32"/>
                <w:shd w:val="clear" w:color="auto" w:fill="FFFFFF"/>
              </w:rPr>
              <w:t>参公事业</w:t>
            </w:r>
          </w:p>
        </w:tc>
        <w:tc>
          <w:tcPr>
            <w:tcW w:w="1740" w:type="dxa"/>
            <w:noWrap w:val="0"/>
            <w:vAlign w:val="center"/>
          </w:tcPr>
          <w:p w14:paraId="60CD0AF4">
            <w:pPr>
              <w:numPr>
                <w:ilvl w:val="0"/>
                <w:numId w:val="0"/>
              </w:numPr>
              <w:ind w:leftChars="0"/>
              <w:jc w:val="center"/>
              <w:outlineLvl w:val="0"/>
              <w:rPr>
                <w:rFonts w:ascii="仿宋" w:hAnsi="仿宋" w:eastAsia="仿宋" w:cs="仿宋"/>
                <w:color w:val="222222"/>
                <w:sz w:val="32"/>
                <w:szCs w:val="32"/>
                <w:shd w:val="clear" w:color="auto" w:fill="FFFFFF"/>
              </w:rPr>
            </w:pPr>
          </w:p>
          <w:p w14:paraId="664FA6C2">
            <w:pPr>
              <w:numPr>
                <w:ilvl w:val="0"/>
                <w:numId w:val="0"/>
              </w:numPr>
              <w:ind w:leftChars="0"/>
              <w:jc w:val="center"/>
              <w:outlineLvl w:val="0"/>
              <w:rPr>
                <w:rFonts w:ascii="仿宋" w:hAnsi="仿宋" w:eastAsia="仿宋" w:cs="仿宋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32"/>
                <w:szCs w:val="32"/>
                <w:shd w:val="clear" w:color="auto" w:fill="FFFFFF"/>
              </w:rPr>
              <w:t>副科级</w:t>
            </w:r>
          </w:p>
        </w:tc>
        <w:tc>
          <w:tcPr>
            <w:tcW w:w="5490" w:type="dxa"/>
            <w:noWrap w:val="0"/>
            <w:vAlign w:val="center"/>
          </w:tcPr>
          <w:p w14:paraId="7AF67025">
            <w:pPr>
              <w:numPr>
                <w:ilvl w:val="0"/>
                <w:numId w:val="0"/>
              </w:numPr>
              <w:ind w:leftChars="0"/>
              <w:jc w:val="center"/>
              <w:outlineLvl w:val="0"/>
              <w:rPr>
                <w:rFonts w:ascii="仿宋" w:hAnsi="仿宋" w:eastAsia="仿宋" w:cs="仿宋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32"/>
                <w:szCs w:val="32"/>
                <w:shd w:val="clear" w:color="auto" w:fill="FFFFFF"/>
              </w:rPr>
              <w:t>财政性资金基本保证经费的事业单位</w:t>
            </w:r>
          </w:p>
        </w:tc>
      </w:tr>
      <w:tr w14:paraId="14CF9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720" w:type="dxa"/>
            <w:noWrap w:val="0"/>
            <w:vAlign w:val="center"/>
          </w:tcPr>
          <w:p w14:paraId="0A466E37">
            <w:pPr>
              <w:numPr>
                <w:ilvl w:val="0"/>
                <w:numId w:val="0"/>
              </w:numPr>
              <w:ind w:leftChars="0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22222"/>
                <w:sz w:val="32"/>
                <w:szCs w:val="32"/>
                <w:shd w:val="clear" w:color="auto" w:fill="FFFFFF"/>
              </w:rPr>
              <w:t>唐山市曹妃甸区统计局普查中心</w:t>
            </w:r>
          </w:p>
        </w:tc>
        <w:tc>
          <w:tcPr>
            <w:tcW w:w="1575" w:type="dxa"/>
            <w:noWrap w:val="0"/>
            <w:vAlign w:val="center"/>
          </w:tcPr>
          <w:p w14:paraId="1DADD013"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ascii="仿宋" w:hAnsi="仿宋" w:eastAsia="仿宋" w:cs="仿宋"/>
                <w:color w:val="222222"/>
                <w:sz w:val="32"/>
                <w:szCs w:val="32"/>
                <w:shd w:val="clear" w:color="auto" w:fill="FFFFFF"/>
              </w:rPr>
            </w:pPr>
          </w:p>
          <w:p w14:paraId="30ECA284"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ascii="仿宋" w:hAnsi="仿宋" w:eastAsia="仿宋" w:cs="仿宋"/>
                <w:color w:val="222222"/>
                <w:sz w:val="32"/>
                <w:szCs w:val="32"/>
                <w:shd w:val="clear" w:color="auto" w:fill="FFFFFF"/>
              </w:rPr>
            </w:pPr>
          </w:p>
          <w:p w14:paraId="12CD361B"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ascii="仿宋" w:hAnsi="仿宋" w:eastAsia="仿宋" w:cs="仿宋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32"/>
                <w:szCs w:val="32"/>
                <w:shd w:val="clear" w:color="auto" w:fill="FFFFFF"/>
              </w:rPr>
              <w:t>事业</w:t>
            </w:r>
          </w:p>
        </w:tc>
        <w:tc>
          <w:tcPr>
            <w:tcW w:w="1740" w:type="dxa"/>
            <w:noWrap w:val="0"/>
            <w:vAlign w:val="center"/>
          </w:tcPr>
          <w:p w14:paraId="28F7D233">
            <w:pPr>
              <w:numPr>
                <w:ilvl w:val="0"/>
                <w:numId w:val="0"/>
              </w:numPr>
              <w:ind w:leftChars="0"/>
              <w:jc w:val="center"/>
              <w:outlineLvl w:val="0"/>
              <w:rPr>
                <w:rFonts w:ascii="仿宋" w:hAnsi="仿宋" w:eastAsia="仿宋" w:cs="仿宋"/>
                <w:color w:val="222222"/>
                <w:sz w:val="32"/>
                <w:szCs w:val="32"/>
                <w:shd w:val="clear" w:color="auto" w:fill="FFFFFF"/>
              </w:rPr>
            </w:pPr>
          </w:p>
          <w:p w14:paraId="361AA4EF">
            <w:pPr>
              <w:numPr>
                <w:ilvl w:val="0"/>
                <w:numId w:val="0"/>
              </w:numPr>
              <w:ind w:leftChars="0"/>
              <w:jc w:val="center"/>
              <w:outlineLvl w:val="0"/>
              <w:rPr>
                <w:rFonts w:ascii="仿宋" w:hAnsi="仿宋" w:eastAsia="仿宋" w:cs="仿宋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32"/>
                <w:szCs w:val="32"/>
                <w:shd w:val="clear" w:color="auto" w:fill="FFFFFF"/>
              </w:rPr>
              <w:t>股级</w:t>
            </w:r>
          </w:p>
        </w:tc>
        <w:tc>
          <w:tcPr>
            <w:tcW w:w="5490" w:type="dxa"/>
            <w:noWrap w:val="0"/>
            <w:vAlign w:val="center"/>
          </w:tcPr>
          <w:p w14:paraId="14414DE1"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ascii="仿宋" w:hAnsi="仿宋" w:eastAsia="仿宋" w:cs="仿宋"/>
                <w:color w:val="222222"/>
                <w:sz w:val="32"/>
                <w:szCs w:val="32"/>
                <w:shd w:val="clear" w:color="auto" w:fill="FFFFFF"/>
              </w:rPr>
            </w:pPr>
          </w:p>
          <w:p w14:paraId="6DCC6DE1"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ascii="仿宋" w:hAnsi="仿宋" w:eastAsia="仿宋" w:cs="仿宋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32"/>
                <w:szCs w:val="32"/>
                <w:shd w:val="clear" w:color="auto" w:fill="FFFFFF"/>
              </w:rPr>
              <w:t>财政性资金基本保证经费的事业单位</w:t>
            </w:r>
          </w:p>
          <w:p w14:paraId="628B79FD">
            <w:pPr>
              <w:spacing w:line="300" w:lineRule="exact"/>
              <w:jc w:val="center"/>
              <w:rPr>
                <w:rFonts w:ascii="仿宋" w:hAnsi="仿宋" w:eastAsia="仿宋" w:cs="仿宋"/>
                <w:color w:val="222222"/>
                <w:sz w:val="32"/>
                <w:szCs w:val="32"/>
                <w:shd w:val="clear" w:color="auto" w:fill="FFFFFF"/>
              </w:rPr>
            </w:pPr>
          </w:p>
        </w:tc>
      </w:tr>
    </w:tbl>
    <w:p w14:paraId="6570DA61">
      <w:pPr>
        <w:spacing w:line="560" w:lineRule="auto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</w:rPr>
        <w:t xml:space="preserve">   </w:t>
      </w:r>
      <w:r>
        <w:rPr>
          <w:rFonts w:hint="eastAsia" w:ascii="黑体" w:hAnsi="黑体" w:eastAsia="黑体" w:cs="Times New Roman"/>
          <w:sz w:val="32"/>
          <w:szCs w:val="32"/>
        </w:rPr>
        <w:t xml:space="preserve"> </w:t>
      </w:r>
    </w:p>
    <w:p w14:paraId="68518A65">
      <w:pPr>
        <w:ind w:left="627"/>
        <w:rPr>
          <w:rFonts w:ascii="黑体" w:hAnsi="黑体" w:eastAsia="黑体" w:cs="黑体"/>
          <w:sz w:val="32"/>
          <w:szCs w:val="32"/>
        </w:rPr>
      </w:pPr>
    </w:p>
    <w:p w14:paraId="5BB2ABC3">
      <w:pPr>
        <w:ind w:left="627"/>
        <w:rPr>
          <w:rFonts w:ascii="黑体" w:hAnsi="黑体" w:eastAsia="黑体" w:cs="黑体"/>
          <w:sz w:val="32"/>
          <w:szCs w:val="32"/>
        </w:rPr>
      </w:pPr>
    </w:p>
    <w:p w14:paraId="64EF89CA">
      <w:pPr>
        <w:ind w:left="627"/>
        <w:rPr>
          <w:rFonts w:ascii="黑体" w:hAnsi="黑体" w:eastAsia="黑体" w:cs="黑体"/>
          <w:sz w:val="32"/>
          <w:szCs w:val="32"/>
        </w:rPr>
      </w:pPr>
    </w:p>
    <w:p w14:paraId="7960FDEA">
      <w:pPr>
        <w:rPr>
          <w:rFonts w:ascii="黑体" w:hAnsi="黑体" w:eastAsia="黑体" w:cs="黑体"/>
          <w:sz w:val="32"/>
          <w:szCs w:val="32"/>
        </w:rPr>
      </w:pPr>
    </w:p>
    <w:p w14:paraId="21A176CE">
      <w:pPr>
        <w:numPr>
          <w:ilvl w:val="0"/>
          <w:numId w:val="2"/>
        </w:numPr>
        <w:tabs>
          <w:tab w:val="left" w:pos="477"/>
        </w:tabs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部门预算安排的总体情况</w:t>
      </w:r>
    </w:p>
    <w:p w14:paraId="5D27ACC0">
      <w:pPr>
        <w:spacing w:line="560" w:lineRule="auto"/>
        <w:ind w:firstLine="1280" w:firstLineChars="400"/>
        <w:rPr>
          <w:rFonts w:ascii="仿宋" w:hAnsi="仿宋" w:eastAsia="仿宋" w:cs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 xml:space="preserve">1、收入说明 </w:t>
      </w:r>
    </w:p>
    <w:p w14:paraId="7C296581">
      <w:pPr>
        <w:spacing w:line="560" w:lineRule="auto"/>
        <w:ind w:left="627" w:firstLine="640" w:firstLineChars="200"/>
        <w:rPr>
          <w:rFonts w:hint="default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本部门当年全部收入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1132.52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万元，全部为一般公共预算收入。202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年预算收入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689.77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万元。</w:t>
      </w:r>
      <w:bookmarkStart w:id="0" w:name="_Hlk72838455"/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年比202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增加442.75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万元，同比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增加64.19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%。主要由于202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3年即将开展第五次经济普查，增加项目预算。</w:t>
      </w:r>
    </w:p>
    <w:bookmarkEnd w:id="0"/>
    <w:p w14:paraId="38556FC2">
      <w:pPr>
        <w:numPr>
          <w:ilvl w:val="0"/>
          <w:numId w:val="0"/>
        </w:numPr>
        <w:spacing w:line="560" w:lineRule="auto"/>
        <w:ind w:firstLine="1280" w:firstLineChars="400"/>
        <w:rPr>
          <w:rFonts w:ascii="仿宋" w:hAnsi="仿宋" w:eastAsia="仿宋" w:cs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支出说明</w:t>
      </w:r>
    </w:p>
    <w:p w14:paraId="7E2561BB">
      <w:pPr>
        <w:spacing w:line="560" w:lineRule="auto"/>
        <w:ind w:left="320" w:firstLine="960" w:firstLineChars="300"/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收支预算总表支出栏、基本支出表、项目支出表按经济分类和支出功能分类科目编制，反映唐山市曹妃甸区统计局年度部门预算中支出预算的总体情况。202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年部门支出预算为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1132.52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万元，其中基本支出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484.52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万元，包括人员经费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454.48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万元，公用经费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30.04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万元；项目支出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648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万元，全部为本级支出。202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年部门支出预算为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689.77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万元，其中基本支出3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89.77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万元，包括人员经费3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59.85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万元，公用经费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29.92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万元；项目支出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300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万元，全部为本级支出。与上年相比，总支出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增加442.75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万，同比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增加64.19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%，其中基本支出增加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94.75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万元，同比增长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24.31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%。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主要原因为人员工资增加。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项目支出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增加348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万元，同比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增加116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%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主要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原因为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3年新增第五次经济普查项目。</w:t>
      </w:r>
    </w:p>
    <w:p w14:paraId="794CBCB4">
      <w:pPr>
        <w:numPr>
          <w:ilvl w:val="0"/>
          <w:numId w:val="0"/>
        </w:numPr>
        <w:ind w:firstLine="960" w:firstLineChars="3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3、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比上年增减情况</w:t>
      </w:r>
    </w:p>
    <w:p w14:paraId="547E66DD">
      <w:pPr>
        <w:spacing w:line="560" w:lineRule="auto"/>
        <w:ind w:left="627" w:firstLine="640" w:firstLineChars="200"/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收入：202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年比202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增加442.75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万元，同比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增加64.19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%。主要由于202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3年即将开展第五次经济普查，增加项目预算。</w:t>
      </w:r>
    </w:p>
    <w:p w14:paraId="68960F7C">
      <w:pPr>
        <w:spacing w:line="560" w:lineRule="auto"/>
        <w:ind w:left="320" w:firstLine="960" w:firstLineChars="300"/>
        <w:rPr>
          <w:rFonts w:ascii="仿宋" w:hAnsi="仿宋" w:eastAsia="仿宋" w:cs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支出：与上年相比，总支出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增加442.75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万元，同比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增加64.19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%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其中基本支出增加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94.75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万元，同比增长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24.31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%。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主要原因为人员工资增加。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项目支出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增加348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万元，同比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增加116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%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主要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原因为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3年新增第五次经济普查项目。</w:t>
      </w:r>
    </w:p>
    <w:p w14:paraId="61477D56">
      <w:pPr>
        <w:spacing w:line="5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三、机关运行经费安排情况</w:t>
      </w:r>
    </w:p>
    <w:p w14:paraId="69F6D215">
      <w:pPr>
        <w:spacing w:line="560" w:lineRule="auto"/>
        <w:ind w:firstLine="640"/>
        <w:rPr>
          <w:rFonts w:ascii="仿宋" w:hAnsi="仿宋" w:eastAsia="仿宋" w:cs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机关运行经费共计安排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30.04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万元，主要用于保证机关正常运转的办公及印刷费、邮电费、差旅费、培训费、会议费、福利费、一般设备购置费、日常维修费、办公楼物业管理费、公务车运行维护费等支出。其中办公费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8.3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万元；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通讯补贴8.04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万元；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离退休干部经费0.5万元，公务交通补贴8.28万元，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福利费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2.15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万元；工会经费2.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万元；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党组织活动经费0.5万元。</w:t>
      </w:r>
    </w:p>
    <w:p w14:paraId="39498487">
      <w:pPr>
        <w:spacing w:line="560" w:lineRule="auto"/>
        <w:ind w:left="640"/>
        <w:rPr>
          <w:rFonts w:ascii="仿宋" w:hAnsi="仿宋" w:eastAsia="仿宋" w:cs="仿宋"/>
          <w:color w:val="22222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</w:rPr>
        <w:t>四、财政拨款“三公”经费预算情况及增减变化原因</w:t>
      </w:r>
    </w:p>
    <w:p w14:paraId="527367CD">
      <w:pPr>
        <w:spacing w:line="560" w:lineRule="auto"/>
        <w:ind w:firstLine="640"/>
        <w:rPr>
          <w:rFonts w:ascii="仿宋" w:hAnsi="仿宋" w:eastAsia="仿宋" w:cs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年，我单位财政拨款“三公”经费预算安排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万元，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与2022年持平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，具体情况安排为：</w:t>
      </w:r>
    </w:p>
    <w:p w14:paraId="4C63B958">
      <w:pPr>
        <w:spacing w:line="560" w:lineRule="auto"/>
        <w:rPr>
          <w:rFonts w:ascii="仿宋" w:hAnsi="仿宋" w:eastAsia="仿宋" w:cs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因公出国（境）费0元，与202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年持平，无增减变化。我单位严格按照《预算法》精神规定编制预算，严控因公出国（境）费，故202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年和202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年此项费用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均为0万元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；</w:t>
      </w:r>
    </w:p>
    <w:p w14:paraId="2908F14F">
      <w:pPr>
        <w:spacing w:line="560" w:lineRule="auto"/>
        <w:ind w:firstLine="640"/>
        <w:rPr>
          <w:rFonts w:ascii="仿宋" w:hAnsi="仿宋" w:eastAsia="仿宋" w:cs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公务用车购置及运维费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万元，其中购置费0万元，运维费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万元，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与2022年持平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。我单位严格按照《预算法》精神规定编制预算，严控公务用车购置及运维费，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2021年将公车拍卖，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故202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按照区财政的要求安排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万元经费；</w:t>
      </w:r>
    </w:p>
    <w:p w14:paraId="167095FA">
      <w:pPr>
        <w:spacing w:line="560" w:lineRule="auto"/>
        <w:ind w:firstLine="640"/>
        <w:rPr>
          <w:rFonts w:ascii="仿宋" w:hAnsi="仿宋" w:eastAsia="仿宋" w:cs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公务接待费0元，与202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年持平，无增减变化。我单位严格按照《预算法》精神规定编制预算，严控公务接待费，故202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年和202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年均按照区财政的要求安排0万元经费。</w:t>
      </w:r>
    </w:p>
    <w:p w14:paraId="11BBE897">
      <w:pPr>
        <w:autoSpaceDE w:val="0"/>
        <w:autoSpaceDN w:val="0"/>
        <w:adjustRightInd w:val="0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五、绩效预算信息</w:t>
      </w:r>
    </w:p>
    <w:p w14:paraId="25D6C18C">
      <w:pPr>
        <w:ind w:firstLine="627" w:firstLineChars="196"/>
        <w:jc w:val="left"/>
        <w:rPr>
          <w:rFonts w:hint="eastAsia" w:ascii="宋体" w:hAnsi="宋体" w:eastAsia="宋体"/>
          <w:color w:val="000000"/>
          <w:sz w:val="32"/>
        </w:rPr>
      </w:pPr>
      <w:r>
        <w:rPr>
          <w:rFonts w:hint="eastAsia" w:ascii="宋体" w:hAnsi="宋体" w:eastAsia="宋体"/>
          <w:color w:val="000000"/>
          <w:sz w:val="32"/>
        </w:rPr>
        <w:t>部门总体绩效目标</w:t>
      </w:r>
    </w:p>
    <w:p w14:paraId="4B076743">
      <w:pPr>
        <w:spacing w:line="560" w:lineRule="auto"/>
        <w:ind w:firstLine="640"/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为提高资金使用效益，进一步加强第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五次经济普查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和统计调查等项目专项资金等费用的资金管理，按照区财政局有关要求，我局认真开展了202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年专项资金绩效目标规划，现将具体情况报告如下:</w:t>
      </w:r>
    </w:p>
    <w:p w14:paraId="689D0BFF">
      <w:pPr>
        <w:spacing w:line="560" w:lineRule="auto"/>
        <w:ind w:firstLine="640"/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贯彻落实党中央和省委、市委、区委关于统计工作的方针政策和决策部署，坚持和加强党对统计工作的集中统一领导。组织领导和协调全区统计工作；起草统计工作地方规范性文件、统计改革方案和统计调查制度，起草统计建设规划、统计调查计划，指导和规范全区统计行政执法工作，监督检查统计法律、法规贯彻实施情况，组织实施统计法律法规宣传教育，依法查处统计违法行为，配合开展防范和惩治统计造假弄虚作假统计督察；贯彻执行国家国民经济核算制度，组织实施全区国民经济核算制度和民营经济统计制度；起草重大区情区力普查和抽样调查计划、方案，组织实施全区人口、经济、农业等重大普查调查，汇总、整理和提供有关区情区力方面的统计数据；组织实施全区各项统计调查工作。</w:t>
      </w:r>
    </w:p>
    <w:p w14:paraId="76F11982">
      <w:pPr>
        <w:ind w:firstLine="627" w:firstLineChars="196"/>
        <w:jc w:val="left"/>
        <w:rPr>
          <w:rFonts w:hint="eastAsia" w:ascii="宋体" w:hAnsi="宋体" w:eastAsia="宋体"/>
          <w:color w:val="000000"/>
          <w:sz w:val="32"/>
        </w:rPr>
      </w:pPr>
      <w:r>
        <w:rPr>
          <w:rFonts w:hint="eastAsia" w:ascii="宋体" w:hAnsi="宋体" w:eastAsia="宋体"/>
          <w:color w:val="000000"/>
          <w:sz w:val="32"/>
        </w:rPr>
        <w:t>分项绩效目标</w:t>
      </w:r>
    </w:p>
    <w:p w14:paraId="51DB226D">
      <w:pPr>
        <w:pStyle w:val="6"/>
        <w:rPr>
          <w:rFonts w:hint="eastAsia" w:ascii="仿宋" w:hAnsi="仿宋" w:eastAsia="仿宋" w:cs="仿宋"/>
          <w:color w:val="222222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222222"/>
          <w:kern w:val="2"/>
          <w:sz w:val="32"/>
          <w:szCs w:val="32"/>
          <w:shd w:val="clear" w:color="auto" w:fill="FFFFFF"/>
          <w:lang w:val="en-US" w:eastAsia="zh-CN" w:bidi="ar-SA"/>
        </w:rPr>
        <w:t>（一）第五次经济普查</w:t>
      </w:r>
    </w:p>
    <w:p w14:paraId="41617D9A">
      <w:pPr>
        <w:spacing w:line="570" w:lineRule="exact"/>
        <w:ind w:firstLine="640" w:firstLineChars="200"/>
        <w:jc w:val="both"/>
        <w:rPr>
          <w:rFonts w:hint="eastAsia" w:ascii="仿宋" w:hAnsi="仿宋" w:eastAsia="仿宋" w:cs="仿宋"/>
          <w:color w:val="222222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222222"/>
          <w:kern w:val="2"/>
          <w:sz w:val="32"/>
          <w:szCs w:val="32"/>
          <w:shd w:val="clear" w:color="auto" w:fill="FFFFFF"/>
          <w:lang w:val="en-US" w:eastAsia="zh-CN" w:bidi="ar-SA"/>
        </w:rPr>
        <w:t>绩效目标：该项目根据区委、区政府工作安排，具有可持续性和较大的社会效益。</w:t>
      </w:r>
    </w:p>
    <w:p w14:paraId="11A842DF">
      <w:pPr>
        <w:spacing w:line="570" w:lineRule="exact"/>
        <w:ind w:firstLine="640" w:firstLineChars="200"/>
        <w:jc w:val="both"/>
        <w:rPr>
          <w:rFonts w:hint="eastAsia" w:ascii="仿宋" w:hAnsi="仿宋" w:eastAsia="仿宋" w:cs="仿宋"/>
          <w:color w:val="222222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222222"/>
          <w:kern w:val="2"/>
          <w:sz w:val="32"/>
          <w:szCs w:val="32"/>
          <w:shd w:val="clear" w:color="auto" w:fill="FFFFFF"/>
          <w:lang w:val="en-US" w:eastAsia="zh-CN" w:bidi="ar-SA"/>
        </w:rPr>
        <w:t>绩效指标：为推动项目效益最大化，通过5项指标提高绩效，分别为：数量指标为财政供养控制率=100%；质量指标为政府采购执行率=100%；时效指标为完成率=100%，按照年度计划完成；成本指标为经费支出=602万元（602万为三年预算，2023年预算为348万）；服务对象满意度指标要求服务对象满意度≥95%。经评估，该项目绩效目标和政策明确且一致，与年度计划相符，满足现实需求，5项绩效指标精细化，具有可量化和可衡量性，指标值合理、可考核。</w:t>
      </w:r>
    </w:p>
    <w:p w14:paraId="6355F4DD">
      <w:pPr>
        <w:pStyle w:val="6"/>
        <w:rPr>
          <w:rFonts w:hint="eastAsia" w:ascii="仿宋" w:hAnsi="仿宋" w:eastAsia="仿宋" w:cs="仿宋"/>
          <w:color w:val="222222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222222"/>
          <w:kern w:val="2"/>
          <w:sz w:val="32"/>
          <w:szCs w:val="32"/>
          <w:shd w:val="clear" w:color="auto" w:fill="FFFFFF"/>
          <w:lang w:val="en-US" w:eastAsia="zh-CN" w:bidi="ar-SA"/>
        </w:rPr>
        <w:t>（二）统计调查</w:t>
      </w:r>
    </w:p>
    <w:p w14:paraId="5A8EAEAD">
      <w:pPr>
        <w:pStyle w:val="6"/>
        <w:ind w:firstLine="0"/>
        <w:rPr>
          <w:rFonts w:hint="eastAsia" w:ascii="仿宋" w:hAnsi="仿宋" w:eastAsia="仿宋" w:cs="仿宋"/>
          <w:color w:val="222222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222222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绩效目标：1、常规统计调查。坚持把数据质量牢牢抓住手上，切实强化源头管控，努力做到实事求是、依法依规、颗粒归仓，确保统计数据客观准确反映经济社会发展实际，进一步推进了统计事业发展。</w:t>
      </w:r>
    </w:p>
    <w:p w14:paraId="3719E2B0">
      <w:pPr>
        <w:pStyle w:val="6"/>
        <w:rPr>
          <w:rFonts w:hint="eastAsia" w:ascii="仿宋" w:hAnsi="仿宋" w:eastAsia="仿宋" w:cs="仿宋"/>
          <w:color w:val="222222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222222"/>
          <w:kern w:val="2"/>
          <w:sz w:val="32"/>
          <w:szCs w:val="32"/>
          <w:shd w:val="clear" w:color="auto" w:fill="FFFFFF"/>
          <w:lang w:val="en-US" w:eastAsia="zh-CN" w:bidi="ar-SA"/>
        </w:rPr>
        <w:t>2、人口变动调查。为了准确、及时地掌握全区人口变动情况，为各级政府制定国民经济和社会发展计划、掌握人口增长情况提供可靠的人口数据，根据国办发[1992]57号文件的要求，进行年度人口变动情况抽样调查。</w:t>
      </w:r>
    </w:p>
    <w:p w14:paraId="5A3C3C19">
      <w:pPr>
        <w:pStyle w:val="6"/>
        <w:rPr>
          <w:rFonts w:hint="eastAsia" w:ascii="仿宋" w:hAnsi="仿宋" w:eastAsia="仿宋" w:cs="仿宋"/>
          <w:color w:val="222222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222222"/>
          <w:kern w:val="2"/>
          <w:sz w:val="32"/>
          <w:szCs w:val="32"/>
          <w:shd w:val="clear" w:color="auto" w:fill="FFFFFF"/>
          <w:lang w:val="en-US" w:eastAsia="zh-CN" w:bidi="ar-SA"/>
        </w:rPr>
        <w:t>3、基本单位名录库维护。基本单位名录库建设是国家统计局提出的“四大工程”之首，是基本国情的重要体现，是利用计算机信息技术，在重大国情国力普查数据基础上，建立并利用统计调查资料和相关部门行政登记资料，适时维护更新的单位基本信息数据库。搞好名录库维护工作能有效、及时、准确掌握各类法人、产业单位数量及基本情况，对于提高统计数据质量，提升统计服务能力具有重要意义。</w:t>
      </w:r>
    </w:p>
    <w:p w14:paraId="174272D8">
      <w:pPr>
        <w:pStyle w:val="6"/>
        <w:rPr>
          <w:rFonts w:hint="eastAsia" w:ascii="仿宋" w:hAnsi="仿宋" w:eastAsia="仿宋" w:cs="仿宋"/>
          <w:color w:val="222222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222222"/>
          <w:kern w:val="2"/>
          <w:sz w:val="32"/>
          <w:szCs w:val="32"/>
          <w:shd w:val="clear" w:color="auto" w:fill="FFFFFF"/>
          <w:lang w:val="en-US" w:eastAsia="zh-CN" w:bidi="ar-SA"/>
        </w:rPr>
        <w:t>绩效指标：通过开展项目绩效目标规划，有效对常规统计调查、人口变动调查、基本单位名录库维护使用情况进行监督、跟踪，及时发现经费使用过程中不合理支出，进一步加强经费使用管理，确保经费科学统筹，合理使用。结合具体业务流程建立量化评价指标体系，不断优化绩效评价方法，力求客观真实反映经费支出状况。</w:t>
      </w:r>
    </w:p>
    <w:p w14:paraId="6437C7DA"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六、政府采购预算情况</w:t>
      </w:r>
    </w:p>
    <w:p w14:paraId="3CD57E05">
      <w:pPr>
        <w:spacing w:line="560" w:lineRule="auto"/>
        <w:ind w:firstLine="640"/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年，安排政府采购预算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621.4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万元。具体内容见下表。</w:t>
      </w:r>
      <w:bookmarkStart w:id="1" w:name="_Toc_2_2_0000000007"/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 xml:space="preserve">                  </w:t>
      </w:r>
    </w:p>
    <w:p w14:paraId="1B68FB08">
      <w:pPr>
        <w:spacing w:line="560" w:lineRule="auto"/>
        <w:ind w:firstLine="5407" w:firstLineChars="1502"/>
        <w:rPr>
          <w:rFonts w:ascii="方正小标宋_GBK" w:hAnsi="方正小标宋_GBK" w:eastAsia="方正小标宋_GBK" w:cs="方正小标宋_GBK"/>
          <w:color w:val="000000"/>
          <w:sz w:val="36"/>
        </w:rPr>
      </w:pPr>
    </w:p>
    <w:p w14:paraId="3B5E400F">
      <w:pPr>
        <w:spacing w:line="560" w:lineRule="auto"/>
        <w:ind w:firstLine="5407" w:firstLineChars="1502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单位政府采购预算</w:t>
      </w:r>
    </w:p>
    <w:tbl>
      <w:tblPr>
        <w:tblStyle w:val="4"/>
        <w:tblW w:w="486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855"/>
        <w:gridCol w:w="1170"/>
        <w:gridCol w:w="1305"/>
        <w:gridCol w:w="585"/>
        <w:gridCol w:w="960"/>
        <w:gridCol w:w="780"/>
        <w:gridCol w:w="855"/>
        <w:gridCol w:w="915"/>
        <w:gridCol w:w="648"/>
        <w:gridCol w:w="919"/>
        <w:gridCol w:w="919"/>
        <w:gridCol w:w="604"/>
        <w:gridCol w:w="645"/>
        <w:gridCol w:w="1005"/>
        <w:gridCol w:w="1035"/>
      </w:tblGrid>
      <w:tr w14:paraId="3545FA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415" w:type="pct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7EA5E5FF">
            <w:r>
              <w:t>410001唐山市曹妃甸区统计局本级</w:t>
            </w:r>
          </w:p>
        </w:tc>
        <w:tc>
          <w:tcPr>
            <w:tcW w:w="2584" w:type="pct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340772A2">
            <w:pPr>
              <w:ind w:firstLine="6720" w:firstLineChars="3200"/>
            </w:pPr>
            <w:r>
              <w:t>单位：万元</w:t>
            </w:r>
          </w:p>
        </w:tc>
      </w:tr>
      <w:tr w14:paraId="17CBE1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70" w:type="pct"/>
            <w:gridSpan w:val="2"/>
            <w:noWrap w:val="0"/>
            <w:vAlign w:val="center"/>
          </w:tcPr>
          <w:p w14:paraId="22D970F9">
            <w:r>
              <w:t>政府采购项目来源</w:t>
            </w:r>
          </w:p>
        </w:tc>
        <w:tc>
          <w:tcPr>
            <w:tcW w:w="400" w:type="pct"/>
            <w:vMerge w:val="restart"/>
            <w:noWrap w:val="0"/>
            <w:vAlign w:val="center"/>
          </w:tcPr>
          <w:p w14:paraId="116DFC65">
            <w:r>
              <w:t>采购物品名称</w:t>
            </w:r>
          </w:p>
        </w:tc>
        <w:tc>
          <w:tcPr>
            <w:tcW w:w="447" w:type="pct"/>
            <w:vMerge w:val="restart"/>
            <w:noWrap w:val="0"/>
            <w:vAlign w:val="center"/>
          </w:tcPr>
          <w:p w14:paraId="04EEF594">
            <w:r>
              <w:t>政府采购目录序号</w:t>
            </w:r>
          </w:p>
        </w:tc>
        <w:tc>
          <w:tcPr>
            <w:tcW w:w="200" w:type="pct"/>
            <w:vMerge w:val="restart"/>
            <w:noWrap w:val="0"/>
            <w:vAlign w:val="center"/>
          </w:tcPr>
          <w:p w14:paraId="3883F823">
            <w:r>
              <w:t>计量  单位</w:t>
            </w:r>
          </w:p>
        </w:tc>
        <w:tc>
          <w:tcPr>
            <w:tcW w:w="328" w:type="pct"/>
            <w:vMerge w:val="restart"/>
            <w:noWrap w:val="0"/>
            <w:vAlign w:val="center"/>
          </w:tcPr>
          <w:p w14:paraId="0FBBE277">
            <w:r>
              <w:t>数量</w:t>
            </w:r>
          </w:p>
        </w:tc>
        <w:tc>
          <w:tcPr>
            <w:tcW w:w="267" w:type="pct"/>
            <w:vMerge w:val="restart"/>
            <w:noWrap w:val="0"/>
            <w:vAlign w:val="center"/>
          </w:tcPr>
          <w:p w14:paraId="52EB6D22">
            <w:r>
              <w:t>单价</w:t>
            </w:r>
          </w:p>
        </w:tc>
        <w:tc>
          <w:tcPr>
            <w:tcW w:w="2230" w:type="pct"/>
            <w:gridSpan w:val="8"/>
            <w:noWrap w:val="0"/>
            <w:vAlign w:val="center"/>
          </w:tcPr>
          <w:p w14:paraId="1FEA9053">
            <w:r>
              <w:t>政府采购金额（当年部门预算安排资金）</w:t>
            </w:r>
          </w:p>
        </w:tc>
        <w:tc>
          <w:tcPr>
            <w:tcW w:w="354" w:type="pct"/>
            <w:vMerge w:val="restart"/>
            <w:noWrap w:val="0"/>
            <w:vAlign w:val="center"/>
          </w:tcPr>
          <w:p w14:paraId="48F32DAE">
            <w:r>
              <w:t>2022年  预留中  小微企  业份额</w:t>
            </w:r>
          </w:p>
        </w:tc>
      </w:tr>
      <w:tr w14:paraId="28A5E7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477" w:type="pct"/>
            <w:noWrap w:val="0"/>
            <w:vAlign w:val="center"/>
          </w:tcPr>
          <w:p w14:paraId="0743CFDE">
            <w:r>
              <w:t>项目名称</w:t>
            </w:r>
          </w:p>
        </w:tc>
        <w:tc>
          <w:tcPr>
            <w:tcW w:w="292" w:type="pct"/>
            <w:noWrap w:val="0"/>
            <w:vAlign w:val="center"/>
          </w:tcPr>
          <w:p w14:paraId="723B1906">
            <w:r>
              <w:t>预算    资金</w:t>
            </w:r>
          </w:p>
        </w:tc>
        <w:tc>
          <w:tcPr>
            <w:tcW w:w="400" w:type="pct"/>
            <w:vMerge w:val="continue"/>
            <w:noWrap w:val="0"/>
            <w:vAlign w:val="top"/>
          </w:tcPr>
          <w:p w14:paraId="0C5FA9D7"/>
        </w:tc>
        <w:tc>
          <w:tcPr>
            <w:tcW w:w="447" w:type="pct"/>
            <w:vMerge w:val="continue"/>
            <w:noWrap w:val="0"/>
            <w:vAlign w:val="top"/>
          </w:tcPr>
          <w:p w14:paraId="1CFE5AE0"/>
        </w:tc>
        <w:tc>
          <w:tcPr>
            <w:tcW w:w="200" w:type="pct"/>
            <w:vMerge w:val="continue"/>
            <w:noWrap w:val="0"/>
            <w:vAlign w:val="top"/>
          </w:tcPr>
          <w:p w14:paraId="2CFE7224"/>
        </w:tc>
        <w:tc>
          <w:tcPr>
            <w:tcW w:w="328" w:type="pct"/>
            <w:vMerge w:val="continue"/>
            <w:noWrap w:val="0"/>
            <w:vAlign w:val="top"/>
          </w:tcPr>
          <w:p w14:paraId="106DD6A7"/>
        </w:tc>
        <w:tc>
          <w:tcPr>
            <w:tcW w:w="267" w:type="pct"/>
            <w:vMerge w:val="continue"/>
            <w:noWrap w:val="0"/>
            <w:vAlign w:val="top"/>
          </w:tcPr>
          <w:p w14:paraId="24D2288E"/>
        </w:tc>
        <w:tc>
          <w:tcPr>
            <w:tcW w:w="292" w:type="pct"/>
            <w:noWrap w:val="0"/>
            <w:vAlign w:val="center"/>
          </w:tcPr>
          <w:p w14:paraId="2497C620">
            <w:r>
              <w:t>合计</w:t>
            </w:r>
          </w:p>
        </w:tc>
        <w:tc>
          <w:tcPr>
            <w:tcW w:w="313" w:type="pct"/>
            <w:noWrap w:val="0"/>
            <w:vAlign w:val="center"/>
          </w:tcPr>
          <w:p w14:paraId="78DC1B36">
            <w:r>
              <w:t>一般公共预算拨款</w:t>
            </w:r>
          </w:p>
        </w:tc>
        <w:tc>
          <w:tcPr>
            <w:tcW w:w="222" w:type="pct"/>
            <w:noWrap w:val="0"/>
            <w:vAlign w:val="center"/>
          </w:tcPr>
          <w:p w14:paraId="1ECE813C">
            <w:r>
              <w:t>基金预算拨款</w:t>
            </w:r>
          </w:p>
        </w:tc>
        <w:tc>
          <w:tcPr>
            <w:tcW w:w="314" w:type="pct"/>
            <w:noWrap w:val="0"/>
            <w:vAlign w:val="center"/>
          </w:tcPr>
          <w:p w14:paraId="7CB21300">
            <w:r>
              <w:t>国有资本经营预算拨款</w:t>
            </w:r>
          </w:p>
        </w:tc>
        <w:tc>
          <w:tcPr>
            <w:tcW w:w="314" w:type="pct"/>
            <w:noWrap w:val="0"/>
            <w:vAlign w:val="center"/>
          </w:tcPr>
          <w:p w14:paraId="5191D384">
            <w:r>
              <w:t>财政专户核拨</w:t>
            </w:r>
          </w:p>
        </w:tc>
        <w:tc>
          <w:tcPr>
            <w:tcW w:w="206" w:type="pct"/>
            <w:noWrap w:val="0"/>
            <w:vAlign w:val="center"/>
          </w:tcPr>
          <w:p w14:paraId="249B6006">
            <w:r>
              <w:t>单位    资金</w:t>
            </w:r>
          </w:p>
        </w:tc>
        <w:tc>
          <w:tcPr>
            <w:tcW w:w="220" w:type="pct"/>
            <w:noWrap w:val="0"/>
            <w:vAlign w:val="center"/>
          </w:tcPr>
          <w:p w14:paraId="633C76A3">
            <w:r>
              <w:t>财政拨    款结转</w:t>
            </w:r>
          </w:p>
        </w:tc>
        <w:tc>
          <w:tcPr>
            <w:tcW w:w="344" w:type="pct"/>
            <w:noWrap w:val="0"/>
            <w:vAlign w:val="center"/>
          </w:tcPr>
          <w:p w14:paraId="0451711A">
            <w:r>
              <w:t>非财政    拨款结    转结余</w:t>
            </w:r>
          </w:p>
        </w:tc>
        <w:tc>
          <w:tcPr>
            <w:tcW w:w="354" w:type="pct"/>
            <w:vMerge w:val="continue"/>
            <w:noWrap w:val="0"/>
            <w:vAlign w:val="top"/>
          </w:tcPr>
          <w:p w14:paraId="34270050"/>
        </w:tc>
      </w:tr>
      <w:tr w14:paraId="45C02F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477" w:type="pct"/>
            <w:noWrap w:val="0"/>
            <w:vAlign w:val="center"/>
          </w:tcPr>
          <w:p w14:paraId="018756F2">
            <w:r>
              <w:t>合  计</w:t>
            </w:r>
          </w:p>
        </w:tc>
        <w:tc>
          <w:tcPr>
            <w:tcW w:w="292" w:type="pct"/>
            <w:noWrap w:val="0"/>
            <w:vAlign w:val="center"/>
          </w:tcPr>
          <w:p w14:paraId="20162744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648.00</w:t>
            </w:r>
          </w:p>
        </w:tc>
        <w:tc>
          <w:tcPr>
            <w:tcW w:w="400" w:type="pct"/>
            <w:noWrap w:val="0"/>
            <w:vAlign w:val="center"/>
          </w:tcPr>
          <w:p w14:paraId="083933A6"/>
        </w:tc>
        <w:tc>
          <w:tcPr>
            <w:tcW w:w="447" w:type="pct"/>
            <w:noWrap w:val="0"/>
            <w:vAlign w:val="center"/>
          </w:tcPr>
          <w:p w14:paraId="25562D3D"/>
        </w:tc>
        <w:tc>
          <w:tcPr>
            <w:tcW w:w="200" w:type="pct"/>
            <w:noWrap w:val="0"/>
            <w:vAlign w:val="center"/>
          </w:tcPr>
          <w:p w14:paraId="002E3FE7"/>
        </w:tc>
        <w:tc>
          <w:tcPr>
            <w:tcW w:w="328" w:type="pct"/>
            <w:noWrap w:val="0"/>
            <w:vAlign w:val="center"/>
          </w:tcPr>
          <w:p w14:paraId="645BBC06"/>
        </w:tc>
        <w:tc>
          <w:tcPr>
            <w:tcW w:w="267" w:type="pct"/>
            <w:noWrap w:val="0"/>
            <w:vAlign w:val="center"/>
          </w:tcPr>
          <w:p w14:paraId="503BC319"/>
        </w:tc>
        <w:tc>
          <w:tcPr>
            <w:tcW w:w="292" w:type="pct"/>
            <w:noWrap w:val="0"/>
            <w:vAlign w:val="center"/>
          </w:tcPr>
          <w:p w14:paraId="4BBB5A8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621.40</w:t>
            </w:r>
          </w:p>
        </w:tc>
        <w:tc>
          <w:tcPr>
            <w:tcW w:w="915" w:type="dxa"/>
            <w:noWrap w:val="0"/>
            <w:vAlign w:val="center"/>
          </w:tcPr>
          <w:p w14:paraId="5A57F84C">
            <w:pPr>
              <w:jc w:val="center"/>
            </w:pPr>
            <w:r>
              <w:rPr>
                <w:rFonts w:hint="eastAsia"/>
                <w:lang w:val="en-US" w:eastAsia="zh-CN"/>
              </w:rPr>
              <w:t>621.40</w:t>
            </w:r>
          </w:p>
        </w:tc>
        <w:tc>
          <w:tcPr>
            <w:tcW w:w="222" w:type="pct"/>
            <w:noWrap w:val="0"/>
            <w:vAlign w:val="center"/>
          </w:tcPr>
          <w:p w14:paraId="1BA274F5"/>
        </w:tc>
        <w:tc>
          <w:tcPr>
            <w:tcW w:w="314" w:type="pct"/>
            <w:noWrap w:val="0"/>
            <w:vAlign w:val="center"/>
          </w:tcPr>
          <w:p w14:paraId="79DF09B7"/>
        </w:tc>
        <w:tc>
          <w:tcPr>
            <w:tcW w:w="314" w:type="pct"/>
            <w:noWrap w:val="0"/>
            <w:vAlign w:val="center"/>
          </w:tcPr>
          <w:p w14:paraId="06EC4CA1"/>
        </w:tc>
        <w:tc>
          <w:tcPr>
            <w:tcW w:w="206" w:type="pct"/>
            <w:noWrap w:val="0"/>
            <w:vAlign w:val="center"/>
          </w:tcPr>
          <w:p w14:paraId="0AF9FD64"/>
        </w:tc>
        <w:tc>
          <w:tcPr>
            <w:tcW w:w="220" w:type="pct"/>
            <w:noWrap w:val="0"/>
            <w:vAlign w:val="center"/>
          </w:tcPr>
          <w:p w14:paraId="48BF4E46"/>
        </w:tc>
        <w:tc>
          <w:tcPr>
            <w:tcW w:w="344" w:type="pct"/>
            <w:noWrap w:val="0"/>
            <w:vAlign w:val="center"/>
          </w:tcPr>
          <w:p w14:paraId="19E3D05D"/>
        </w:tc>
        <w:tc>
          <w:tcPr>
            <w:tcW w:w="1035" w:type="dxa"/>
            <w:noWrap w:val="0"/>
            <w:vAlign w:val="center"/>
          </w:tcPr>
          <w:p w14:paraId="3C739CEC">
            <w:pPr>
              <w:jc w:val="center"/>
            </w:pPr>
            <w:r>
              <w:rPr>
                <w:rFonts w:hint="eastAsia"/>
                <w:lang w:val="en-US" w:eastAsia="zh-CN"/>
              </w:rPr>
              <w:t>621.40</w:t>
            </w:r>
          </w:p>
        </w:tc>
      </w:tr>
      <w:tr w14:paraId="26EC76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7" w:type="pct"/>
            <w:noWrap w:val="0"/>
            <w:vAlign w:val="center"/>
          </w:tcPr>
          <w:p w14:paraId="02C04211">
            <w:r>
              <w:t>唐山市曹妃甸区统计局本级小计</w:t>
            </w:r>
          </w:p>
        </w:tc>
        <w:tc>
          <w:tcPr>
            <w:tcW w:w="292" w:type="pct"/>
            <w:noWrap w:val="0"/>
            <w:vAlign w:val="center"/>
          </w:tcPr>
          <w:p w14:paraId="513B3E77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648.00</w:t>
            </w:r>
          </w:p>
        </w:tc>
        <w:tc>
          <w:tcPr>
            <w:tcW w:w="400" w:type="pct"/>
            <w:noWrap w:val="0"/>
            <w:vAlign w:val="center"/>
          </w:tcPr>
          <w:p w14:paraId="44EE4485"/>
        </w:tc>
        <w:tc>
          <w:tcPr>
            <w:tcW w:w="447" w:type="pct"/>
            <w:noWrap w:val="0"/>
            <w:vAlign w:val="center"/>
          </w:tcPr>
          <w:p w14:paraId="6D6E2AEB"/>
        </w:tc>
        <w:tc>
          <w:tcPr>
            <w:tcW w:w="200" w:type="pct"/>
            <w:noWrap w:val="0"/>
            <w:vAlign w:val="center"/>
          </w:tcPr>
          <w:p w14:paraId="6652D95C"/>
        </w:tc>
        <w:tc>
          <w:tcPr>
            <w:tcW w:w="328" w:type="pct"/>
            <w:noWrap w:val="0"/>
            <w:vAlign w:val="center"/>
          </w:tcPr>
          <w:p w14:paraId="62FB181E"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67" w:type="pct"/>
            <w:noWrap w:val="0"/>
            <w:vAlign w:val="center"/>
          </w:tcPr>
          <w:p w14:paraId="442FD98C"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92" w:type="pct"/>
            <w:noWrap w:val="0"/>
            <w:vAlign w:val="center"/>
          </w:tcPr>
          <w:p w14:paraId="5C2C9BC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621.40</w:t>
            </w:r>
          </w:p>
        </w:tc>
        <w:tc>
          <w:tcPr>
            <w:tcW w:w="915" w:type="dxa"/>
            <w:noWrap w:val="0"/>
            <w:vAlign w:val="center"/>
          </w:tcPr>
          <w:p w14:paraId="6883974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621.40</w:t>
            </w:r>
          </w:p>
        </w:tc>
        <w:tc>
          <w:tcPr>
            <w:tcW w:w="222" w:type="pct"/>
            <w:noWrap w:val="0"/>
            <w:vAlign w:val="center"/>
          </w:tcPr>
          <w:p w14:paraId="3BFF95E2"/>
        </w:tc>
        <w:tc>
          <w:tcPr>
            <w:tcW w:w="314" w:type="pct"/>
            <w:noWrap w:val="0"/>
            <w:vAlign w:val="center"/>
          </w:tcPr>
          <w:p w14:paraId="303E7132"/>
        </w:tc>
        <w:tc>
          <w:tcPr>
            <w:tcW w:w="314" w:type="pct"/>
            <w:noWrap w:val="0"/>
            <w:vAlign w:val="center"/>
          </w:tcPr>
          <w:p w14:paraId="77F37833"/>
        </w:tc>
        <w:tc>
          <w:tcPr>
            <w:tcW w:w="206" w:type="pct"/>
            <w:noWrap w:val="0"/>
            <w:vAlign w:val="center"/>
          </w:tcPr>
          <w:p w14:paraId="2AD8C7FC"/>
        </w:tc>
        <w:tc>
          <w:tcPr>
            <w:tcW w:w="220" w:type="pct"/>
            <w:noWrap w:val="0"/>
            <w:vAlign w:val="center"/>
          </w:tcPr>
          <w:p w14:paraId="6B618ECE"/>
        </w:tc>
        <w:tc>
          <w:tcPr>
            <w:tcW w:w="344" w:type="pct"/>
            <w:noWrap w:val="0"/>
            <w:vAlign w:val="center"/>
          </w:tcPr>
          <w:p w14:paraId="550BF031"/>
        </w:tc>
        <w:tc>
          <w:tcPr>
            <w:tcW w:w="1035" w:type="dxa"/>
            <w:noWrap w:val="0"/>
            <w:vAlign w:val="center"/>
          </w:tcPr>
          <w:p w14:paraId="3AD5E2D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621.40</w:t>
            </w:r>
          </w:p>
        </w:tc>
      </w:tr>
      <w:tr w14:paraId="5E22EF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7" w:type="pct"/>
            <w:noWrap w:val="0"/>
            <w:vAlign w:val="center"/>
          </w:tcPr>
          <w:p w14:paraId="50344D06">
            <w:r>
              <w:t>统计调查</w:t>
            </w:r>
          </w:p>
        </w:tc>
        <w:tc>
          <w:tcPr>
            <w:tcW w:w="292" w:type="pct"/>
            <w:noWrap w:val="0"/>
            <w:vAlign w:val="center"/>
          </w:tcPr>
          <w:p w14:paraId="6B128148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300.00</w:t>
            </w:r>
          </w:p>
        </w:tc>
        <w:tc>
          <w:tcPr>
            <w:tcW w:w="400" w:type="pct"/>
            <w:noWrap w:val="0"/>
            <w:vAlign w:val="top"/>
          </w:tcPr>
          <w:p w14:paraId="288F1640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[A05040202]墨粉盒</w:t>
            </w:r>
          </w:p>
        </w:tc>
        <w:tc>
          <w:tcPr>
            <w:tcW w:w="447" w:type="pct"/>
            <w:noWrap w:val="0"/>
            <w:vAlign w:val="top"/>
          </w:tcPr>
          <w:p w14:paraId="4011CAAA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[A05040202]墨粉盒</w:t>
            </w:r>
          </w:p>
        </w:tc>
        <w:tc>
          <w:tcPr>
            <w:tcW w:w="200" w:type="pct"/>
            <w:noWrap w:val="0"/>
            <w:vAlign w:val="top"/>
          </w:tcPr>
          <w:p w14:paraId="282DBE4A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328" w:type="pct"/>
            <w:noWrap w:val="0"/>
            <w:vAlign w:val="top"/>
          </w:tcPr>
          <w:p w14:paraId="609426A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67" w:type="pct"/>
            <w:noWrap w:val="0"/>
            <w:vAlign w:val="top"/>
          </w:tcPr>
          <w:p w14:paraId="014D450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</w:t>
            </w:r>
          </w:p>
        </w:tc>
        <w:tc>
          <w:tcPr>
            <w:tcW w:w="292" w:type="pct"/>
            <w:noWrap w:val="0"/>
            <w:vAlign w:val="top"/>
          </w:tcPr>
          <w:p w14:paraId="3741310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915" w:type="dxa"/>
            <w:noWrap w:val="0"/>
            <w:vAlign w:val="top"/>
          </w:tcPr>
          <w:p w14:paraId="5E2D292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222" w:type="pct"/>
            <w:noWrap w:val="0"/>
            <w:vAlign w:val="center"/>
          </w:tcPr>
          <w:p w14:paraId="3D47DA94"/>
        </w:tc>
        <w:tc>
          <w:tcPr>
            <w:tcW w:w="314" w:type="pct"/>
            <w:noWrap w:val="0"/>
            <w:vAlign w:val="center"/>
          </w:tcPr>
          <w:p w14:paraId="5748498A"/>
        </w:tc>
        <w:tc>
          <w:tcPr>
            <w:tcW w:w="314" w:type="pct"/>
            <w:noWrap w:val="0"/>
            <w:vAlign w:val="center"/>
          </w:tcPr>
          <w:p w14:paraId="4803B2E3"/>
        </w:tc>
        <w:tc>
          <w:tcPr>
            <w:tcW w:w="206" w:type="pct"/>
            <w:noWrap w:val="0"/>
            <w:vAlign w:val="center"/>
          </w:tcPr>
          <w:p w14:paraId="1CCD2BB2"/>
        </w:tc>
        <w:tc>
          <w:tcPr>
            <w:tcW w:w="220" w:type="pct"/>
            <w:noWrap w:val="0"/>
            <w:vAlign w:val="center"/>
          </w:tcPr>
          <w:p w14:paraId="2EE00C4F"/>
        </w:tc>
        <w:tc>
          <w:tcPr>
            <w:tcW w:w="344" w:type="pct"/>
            <w:noWrap w:val="0"/>
            <w:vAlign w:val="center"/>
          </w:tcPr>
          <w:p w14:paraId="546EC5FA"/>
        </w:tc>
        <w:tc>
          <w:tcPr>
            <w:tcW w:w="1035" w:type="dxa"/>
            <w:noWrap w:val="0"/>
            <w:vAlign w:val="top"/>
          </w:tcPr>
          <w:p w14:paraId="309918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 w14:paraId="7A8112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7" w:type="pct"/>
            <w:noWrap w:val="0"/>
            <w:vAlign w:val="center"/>
          </w:tcPr>
          <w:p w14:paraId="35A16DD8">
            <w:r>
              <w:t>统计调查</w:t>
            </w:r>
          </w:p>
        </w:tc>
        <w:tc>
          <w:tcPr>
            <w:tcW w:w="292" w:type="pct"/>
            <w:noWrap w:val="0"/>
            <w:vAlign w:val="center"/>
          </w:tcPr>
          <w:p w14:paraId="619D2A11">
            <w:r>
              <w:rPr>
                <w:rFonts w:hint="eastAsia"/>
                <w:lang w:val="en-US" w:eastAsia="zh-CN"/>
              </w:rPr>
              <w:t>300.00</w:t>
            </w:r>
          </w:p>
        </w:tc>
        <w:tc>
          <w:tcPr>
            <w:tcW w:w="400" w:type="pct"/>
            <w:noWrap w:val="0"/>
            <w:vAlign w:val="top"/>
          </w:tcPr>
          <w:p w14:paraId="617F9D0F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[A05040106]本册</w:t>
            </w:r>
          </w:p>
        </w:tc>
        <w:tc>
          <w:tcPr>
            <w:tcW w:w="447" w:type="pct"/>
            <w:noWrap w:val="0"/>
            <w:vAlign w:val="top"/>
          </w:tcPr>
          <w:p w14:paraId="00C433C0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[A05040106]本册</w:t>
            </w:r>
          </w:p>
        </w:tc>
        <w:tc>
          <w:tcPr>
            <w:tcW w:w="200" w:type="pct"/>
            <w:noWrap w:val="0"/>
            <w:vAlign w:val="top"/>
          </w:tcPr>
          <w:p w14:paraId="10950D36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328" w:type="pct"/>
            <w:noWrap w:val="0"/>
            <w:vAlign w:val="top"/>
          </w:tcPr>
          <w:p w14:paraId="515E2776"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67" w:type="pct"/>
            <w:noWrap w:val="0"/>
            <w:vAlign w:val="top"/>
          </w:tcPr>
          <w:p w14:paraId="11C834E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292" w:type="pct"/>
            <w:noWrap w:val="0"/>
            <w:vAlign w:val="top"/>
          </w:tcPr>
          <w:p w14:paraId="05AFB5A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915" w:type="dxa"/>
            <w:noWrap w:val="0"/>
            <w:vAlign w:val="top"/>
          </w:tcPr>
          <w:p w14:paraId="30E7A68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222" w:type="pct"/>
            <w:noWrap w:val="0"/>
            <w:vAlign w:val="center"/>
          </w:tcPr>
          <w:p w14:paraId="074A1512"/>
        </w:tc>
        <w:tc>
          <w:tcPr>
            <w:tcW w:w="314" w:type="pct"/>
            <w:noWrap w:val="0"/>
            <w:vAlign w:val="center"/>
          </w:tcPr>
          <w:p w14:paraId="780A011E"/>
        </w:tc>
        <w:tc>
          <w:tcPr>
            <w:tcW w:w="314" w:type="pct"/>
            <w:noWrap w:val="0"/>
            <w:vAlign w:val="center"/>
          </w:tcPr>
          <w:p w14:paraId="38F418D2"/>
        </w:tc>
        <w:tc>
          <w:tcPr>
            <w:tcW w:w="206" w:type="pct"/>
            <w:noWrap w:val="0"/>
            <w:vAlign w:val="center"/>
          </w:tcPr>
          <w:p w14:paraId="30BC2C31"/>
        </w:tc>
        <w:tc>
          <w:tcPr>
            <w:tcW w:w="220" w:type="pct"/>
            <w:noWrap w:val="0"/>
            <w:vAlign w:val="center"/>
          </w:tcPr>
          <w:p w14:paraId="4BD00444"/>
        </w:tc>
        <w:tc>
          <w:tcPr>
            <w:tcW w:w="344" w:type="pct"/>
            <w:noWrap w:val="0"/>
            <w:vAlign w:val="center"/>
          </w:tcPr>
          <w:p w14:paraId="1AFF401D"/>
        </w:tc>
        <w:tc>
          <w:tcPr>
            <w:tcW w:w="1035" w:type="dxa"/>
            <w:noWrap w:val="0"/>
            <w:vAlign w:val="top"/>
          </w:tcPr>
          <w:p w14:paraId="179443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 w14:paraId="5E7F1B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7" w:type="pct"/>
            <w:noWrap w:val="0"/>
            <w:vAlign w:val="center"/>
          </w:tcPr>
          <w:p w14:paraId="08E6FF6A">
            <w:r>
              <w:t>统计调查</w:t>
            </w:r>
          </w:p>
        </w:tc>
        <w:tc>
          <w:tcPr>
            <w:tcW w:w="292" w:type="pct"/>
            <w:noWrap w:val="0"/>
            <w:vAlign w:val="center"/>
          </w:tcPr>
          <w:p w14:paraId="1D6F21DD">
            <w:r>
              <w:rPr>
                <w:rFonts w:hint="eastAsia"/>
                <w:lang w:val="en-US" w:eastAsia="zh-CN"/>
              </w:rPr>
              <w:t>300.00</w:t>
            </w:r>
          </w:p>
        </w:tc>
        <w:tc>
          <w:tcPr>
            <w:tcW w:w="400" w:type="pct"/>
            <w:noWrap w:val="0"/>
            <w:vAlign w:val="top"/>
          </w:tcPr>
          <w:p w14:paraId="02260192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[A05040402]笔</w:t>
            </w:r>
          </w:p>
        </w:tc>
        <w:tc>
          <w:tcPr>
            <w:tcW w:w="447" w:type="pct"/>
            <w:noWrap w:val="0"/>
            <w:vAlign w:val="top"/>
          </w:tcPr>
          <w:p w14:paraId="7928616E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[A05040402]笔</w:t>
            </w:r>
          </w:p>
        </w:tc>
        <w:tc>
          <w:tcPr>
            <w:tcW w:w="200" w:type="pct"/>
            <w:noWrap w:val="0"/>
            <w:vAlign w:val="top"/>
          </w:tcPr>
          <w:p w14:paraId="4A0B1BD1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328" w:type="pct"/>
            <w:noWrap w:val="0"/>
            <w:vAlign w:val="top"/>
          </w:tcPr>
          <w:p w14:paraId="3ABEFDF3"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67" w:type="pct"/>
            <w:noWrap w:val="0"/>
            <w:vAlign w:val="top"/>
          </w:tcPr>
          <w:p w14:paraId="09F3472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292" w:type="pct"/>
            <w:noWrap w:val="0"/>
            <w:vAlign w:val="top"/>
          </w:tcPr>
          <w:p w14:paraId="5014950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915" w:type="dxa"/>
            <w:noWrap w:val="0"/>
            <w:vAlign w:val="top"/>
          </w:tcPr>
          <w:p w14:paraId="29FE9AB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222" w:type="pct"/>
            <w:noWrap w:val="0"/>
            <w:vAlign w:val="center"/>
          </w:tcPr>
          <w:p w14:paraId="4B494F46"/>
        </w:tc>
        <w:tc>
          <w:tcPr>
            <w:tcW w:w="314" w:type="pct"/>
            <w:noWrap w:val="0"/>
            <w:vAlign w:val="center"/>
          </w:tcPr>
          <w:p w14:paraId="5796DDDA"/>
        </w:tc>
        <w:tc>
          <w:tcPr>
            <w:tcW w:w="314" w:type="pct"/>
            <w:noWrap w:val="0"/>
            <w:vAlign w:val="center"/>
          </w:tcPr>
          <w:p w14:paraId="6C8834CE"/>
        </w:tc>
        <w:tc>
          <w:tcPr>
            <w:tcW w:w="206" w:type="pct"/>
            <w:noWrap w:val="0"/>
            <w:vAlign w:val="center"/>
          </w:tcPr>
          <w:p w14:paraId="0FFA45B3"/>
        </w:tc>
        <w:tc>
          <w:tcPr>
            <w:tcW w:w="220" w:type="pct"/>
            <w:noWrap w:val="0"/>
            <w:vAlign w:val="center"/>
          </w:tcPr>
          <w:p w14:paraId="56471153"/>
        </w:tc>
        <w:tc>
          <w:tcPr>
            <w:tcW w:w="344" w:type="pct"/>
            <w:noWrap w:val="0"/>
            <w:vAlign w:val="center"/>
          </w:tcPr>
          <w:p w14:paraId="7A05C1A2"/>
        </w:tc>
        <w:tc>
          <w:tcPr>
            <w:tcW w:w="1035" w:type="dxa"/>
            <w:noWrap w:val="0"/>
            <w:vAlign w:val="top"/>
          </w:tcPr>
          <w:p w14:paraId="5B36AC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 w14:paraId="58A1A2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7" w:type="pct"/>
            <w:noWrap w:val="0"/>
            <w:vAlign w:val="center"/>
          </w:tcPr>
          <w:p w14:paraId="5293C98F">
            <w:r>
              <w:t>统计调查</w:t>
            </w:r>
          </w:p>
        </w:tc>
        <w:tc>
          <w:tcPr>
            <w:tcW w:w="292" w:type="pct"/>
            <w:noWrap w:val="0"/>
            <w:vAlign w:val="center"/>
          </w:tcPr>
          <w:p w14:paraId="54910F7F">
            <w:r>
              <w:rPr>
                <w:rFonts w:hint="eastAsia"/>
                <w:lang w:val="en-US" w:eastAsia="zh-CN"/>
              </w:rPr>
              <w:t>300.00</w:t>
            </w:r>
          </w:p>
        </w:tc>
        <w:tc>
          <w:tcPr>
            <w:tcW w:w="400" w:type="pct"/>
            <w:noWrap w:val="0"/>
            <w:vAlign w:val="top"/>
          </w:tcPr>
          <w:p w14:paraId="40F2232D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[A05040199]其他纸制文具</w:t>
            </w:r>
          </w:p>
        </w:tc>
        <w:tc>
          <w:tcPr>
            <w:tcW w:w="447" w:type="pct"/>
            <w:noWrap w:val="0"/>
            <w:vAlign w:val="top"/>
          </w:tcPr>
          <w:p w14:paraId="0CDFCAD1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[A05040199]其他纸制文具</w:t>
            </w:r>
          </w:p>
        </w:tc>
        <w:tc>
          <w:tcPr>
            <w:tcW w:w="200" w:type="pct"/>
            <w:noWrap w:val="0"/>
            <w:vAlign w:val="top"/>
          </w:tcPr>
          <w:p w14:paraId="66D646FC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328" w:type="pct"/>
            <w:noWrap w:val="0"/>
            <w:vAlign w:val="top"/>
          </w:tcPr>
          <w:p w14:paraId="4B16B912"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267" w:type="pct"/>
            <w:noWrap w:val="0"/>
            <w:vAlign w:val="top"/>
          </w:tcPr>
          <w:p w14:paraId="2BBA597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292" w:type="pct"/>
            <w:noWrap w:val="0"/>
            <w:vAlign w:val="top"/>
          </w:tcPr>
          <w:p w14:paraId="22E6540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noWrap w:val="0"/>
            <w:vAlign w:val="top"/>
          </w:tcPr>
          <w:p w14:paraId="3D703C2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2" w:type="pct"/>
            <w:noWrap w:val="0"/>
            <w:vAlign w:val="center"/>
          </w:tcPr>
          <w:p w14:paraId="375C3322"/>
        </w:tc>
        <w:tc>
          <w:tcPr>
            <w:tcW w:w="314" w:type="pct"/>
            <w:noWrap w:val="0"/>
            <w:vAlign w:val="center"/>
          </w:tcPr>
          <w:p w14:paraId="0C084E58"/>
        </w:tc>
        <w:tc>
          <w:tcPr>
            <w:tcW w:w="314" w:type="pct"/>
            <w:noWrap w:val="0"/>
            <w:vAlign w:val="center"/>
          </w:tcPr>
          <w:p w14:paraId="7B05C914"/>
        </w:tc>
        <w:tc>
          <w:tcPr>
            <w:tcW w:w="206" w:type="pct"/>
            <w:noWrap w:val="0"/>
            <w:vAlign w:val="center"/>
          </w:tcPr>
          <w:p w14:paraId="7A1EBEE9"/>
        </w:tc>
        <w:tc>
          <w:tcPr>
            <w:tcW w:w="220" w:type="pct"/>
            <w:noWrap w:val="0"/>
            <w:vAlign w:val="center"/>
          </w:tcPr>
          <w:p w14:paraId="6DC724CD"/>
        </w:tc>
        <w:tc>
          <w:tcPr>
            <w:tcW w:w="344" w:type="pct"/>
            <w:noWrap w:val="0"/>
            <w:vAlign w:val="center"/>
          </w:tcPr>
          <w:p w14:paraId="4E807800"/>
        </w:tc>
        <w:tc>
          <w:tcPr>
            <w:tcW w:w="1035" w:type="dxa"/>
            <w:noWrap w:val="0"/>
            <w:vAlign w:val="top"/>
          </w:tcPr>
          <w:p w14:paraId="1633CC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D95E5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7" w:type="pct"/>
            <w:noWrap w:val="0"/>
            <w:vAlign w:val="center"/>
          </w:tcPr>
          <w:p w14:paraId="1C21B084">
            <w:r>
              <w:t>统计调查</w:t>
            </w:r>
          </w:p>
        </w:tc>
        <w:tc>
          <w:tcPr>
            <w:tcW w:w="292" w:type="pct"/>
            <w:noWrap w:val="0"/>
            <w:vAlign w:val="center"/>
          </w:tcPr>
          <w:p w14:paraId="1EE3C538">
            <w:r>
              <w:rPr>
                <w:rFonts w:hint="eastAsia"/>
                <w:lang w:val="en-US" w:eastAsia="zh-CN"/>
              </w:rPr>
              <w:t>300.00</w:t>
            </w:r>
          </w:p>
        </w:tc>
        <w:tc>
          <w:tcPr>
            <w:tcW w:w="400" w:type="pct"/>
            <w:noWrap w:val="0"/>
            <w:vAlign w:val="top"/>
          </w:tcPr>
          <w:p w14:paraId="79257C03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[A05040201]鼓粉盒</w:t>
            </w:r>
          </w:p>
        </w:tc>
        <w:tc>
          <w:tcPr>
            <w:tcW w:w="447" w:type="pct"/>
            <w:noWrap w:val="0"/>
            <w:vAlign w:val="top"/>
          </w:tcPr>
          <w:p w14:paraId="3AEAA505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[A05040201]鼓粉盒</w:t>
            </w:r>
          </w:p>
        </w:tc>
        <w:tc>
          <w:tcPr>
            <w:tcW w:w="200" w:type="pct"/>
            <w:noWrap w:val="0"/>
            <w:vAlign w:val="top"/>
          </w:tcPr>
          <w:p w14:paraId="085C8DB8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328" w:type="pct"/>
            <w:noWrap w:val="0"/>
            <w:vAlign w:val="top"/>
          </w:tcPr>
          <w:p w14:paraId="1A5CA408"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" w:type="pct"/>
            <w:noWrap w:val="0"/>
            <w:vAlign w:val="top"/>
          </w:tcPr>
          <w:p w14:paraId="0A028AC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0.40</w:t>
            </w:r>
          </w:p>
        </w:tc>
        <w:tc>
          <w:tcPr>
            <w:tcW w:w="292" w:type="pct"/>
            <w:noWrap w:val="0"/>
            <w:vAlign w:val="top"/>
          </w:tcPr>
          <w:p w14:paraId="4857D7E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noWrap w:val="0"/>
            <w:vAlign w:val="top"/>
          </w:tcPr>
          <w:p w14:paraId="13C2F16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2" w:type="pct"/>
            <w:noWrap w:val="0"/>
            <w:vAlign w:val="center"/>
          </w:tcPr>
          <w:p w14:paraId="0D3F4072"/>
        </w:tc>
        <w:tc>
          <w:tcPr>
            <w:tcW w:w="314" w:type="pct"/>
            <w:noWrap w:val="0"/>
            <w:vAlign w:val="center"/>
          </w:tcPr>
          <w:p w14:paraId="46DCA1B6"/>
        </w:tc>
        <w:tc>
          <w:tcPr>
            <w:tcW w:w="314" w:type="pct"/>
            <w:noWrap w:val="0"/>
            <w:vAlign w:val="center"/>
          </w:tcPr>
          <w:p w14:paraId="406DF1F0"/>
        </w:tc>
        <w:tc>
          <w:tcPr>
            <w:tcW w:w="206" w:type="pct"/>
            <w:noWrap w:val="0"/>
            <w:vAlign w:val="center"/>
          </w:tcPr>
          <w:p w14:paraId="6A15B603"/>
        </w:tc>
        <w:tc>
          <w:tcPr>
            <w:tcW w:w="220" w:type="pct"/>
            <w:noWrap w:val="0"/>
            <w:vAlign w:val="center"/>
          </w:tcPr>
          <w:p w14:paraId="2F7ED5E6"/>
        </w:tc>
        <w:tc>
          <w:tcPr>
            <w:tcW w:w="344" w:type="pct"/>
            <w:noWrap w:val="0"/>
            <w:vAlign w:val="center"/>
          </w:tcPr>
          <w:p w14:paraId="151B5E28"/>
        </w:tc>
        <w:tc>
          <w:tcPr>
            <w:tcW w:w="1035" w:type="dxa"/>
            <w:noWrap w:val="0"/>
            <w:vAlign w:val="top"/>
          </w:tcPr>
          <w:p w14:paraId="1CA98C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9F871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7" w:type="pct"/>
            <w:noWrap w:val="0"/>
            <w:vAlign w:val="center"/>
          </w:tcPr>
          <w:p w14:paraId="5092629D">
            <w:r>
              <w:t>统计调查</w:t>
            </w:r>
          </w:p>
        </w:tc>
        <w:tc>
          <w:tcPr>
            <w:tcW w:w="292" w:type="pct"/>
            <w:noWrap w:val="0"/>
            <w:vAlign w:val="center"/>
          </w:tcPr>
          <w:p w14:paraId="1CC3D405">
            <w:r>
              <w:rPr>
                <w:rFonts w:hint="eastAsia"/>
                <w:lang w:val="en-US" w:eastAsia="zh-CN"/>
              </w:rPr>
              <w:t>300.00</w:t>
            </w:r>
          </w:p>
        </w:tc>
        <w:tc>
          <w:tcPr>
            <w:tcW w:w="400" w:type="pct"/>
            <w:noWrap w:val="0"/>
            <w:vAlign w:val="top"/>
          </w:tcPr>
          <w:p w14:paraId="5E2E8FD6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[C23090101]单证印刷服务</w:t>
            </w:r>
          </w:p>
        </w:tc>
        <w:tc>
          <w:tcPr>
            <w:tcW w:w="447" w:type="pct"/>
            <w:noWrap w:val="0"/>
            <w:vAlign w:val="top"/>
          </w:tcPr>
          <w:p w14:paraId="5284DC5D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[C23090101]单证印刷服务</w:t>
            </w:r>
          </w:p>
        </w:tc>
        <w:tc>
          <w:tcPr>
            <w:tcW w:w="200" w:type="pct"/>
            <w:noWrap w:val="0"/>
            <w:vAlign w:val="top"/>
          </w:tcPr>
          <w:p w14:paraId="35C5FEDB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28" w:type="pct"/>
            <w:noWrap w:val="0"/>
            <w:vAlign w:val="top"/>
          </w:tcPr>
          <w:p w14:paraId="6A5D11F0"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28800</w:t>
            </w:r>
          </w:p>
        </w:tc>
        <w:tc>
          <w:tcPr>
            <w:tcW w:w="267" w:type="pct"/>
            <w:noWrap w:val="0"/>
            <w:vAlign w:val="top"/>
          </w:tcPr>
          <w:p w14:paraId="2FC1458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  <w:tc>
          <w:tcPr>
            <w:tcW w:w="292" w:type="pct"/>
            <w:noWrap w:val="0"/>
            <w:vAlign w:val="top"/>
          </w:tcPr>
          <w:p w14:paraId="1DC375A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noWrap w:val="0"/>
            <w:vAlign w:val="top"/>
          </w:tcPr>
          <w:p w14:paraId="403433A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2" w:type="pct"/>
            <w:noWrap w:val="0"/>
            <w:vAlign w:val="center"/>
          </w:tcPr>
          <w:p w14:paraId="309F3A16"/>
        </w:tc>
        <w:tc>
          <w:tcPr>
            <w:tcW w:w="314" w:type="pct"/>
            <w:noWrap w:val="0"/>
            <w:vAlign w:val="center"/>
          </w:tcPr>
          <w:p w14:paraId="3CE95BF5"/>
        </w:tc>
        <w:tc>
          <w:tcPr>
            <w:tcW w:w="314" w:type="pct"/>
            <w:noWrap w:val="0"/>
            <w:vAlign w:val="center"/>
          </w:tcPr>
          <w:p w14:paraId="26F8AABB"/>
        </w:tc>
        <w:tc>
          <w:tcPr>
            <w:tcW w:w="206" w:type="pct"/>
            <w:noWrap w:val="0"/>
            <w:vAlign w:val="center"/>
          </w:tcPr>
          <w:p w14:paraId="6D8B7C1F"/>
        </w:tc>
        <w:tc>
          <w:tcPr>
            <w:tcW w:w="220" w:type="pct"/>
            <w:noWrap w:val="0"/>
            <w:vAlign w:val="center"/>
          </w:tcPr>
          <w:p w14:paraId="324F12CE"/>
        </w:tc>
        <w:tc>
          <w:tcPr>
            <w:tcW w:w="344" w:type="pct"/>
            <w:noWrap w:val="0"/>
            <w:vAlign w:val="center"/>
          </w:tcPr>
          <w:p w14:paraId="666D1708"/>
        </w:tc>
        <w:tc>
          <w:tcPr>
            <w:tcW w:w="1035" w:type="dxa"/>
            <w:noWrap w:val="0"/>
            <w:vAlign w:val="top"/>
          </w:tcPr>
          <w:p w14:paraId="29C92C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76D8A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7" w:type="pct"/>
            <w:noWrap w:val="0"/>
            <w:vAlign w:val="center"/>
          </w:tcPr>
          <w:p w14:paraId="54B4E66B">
            <w:r>
              <w:t>统计调查</w:t>
            </w:r>
          </w:p>
        </w:tc>
        <w:tc>
          <w:tcPr>
            <w:tcW w:w="292" w:type="pct"/>
            <w:noWrap w:val="0"/>
            <w:vAlign w:val="center"/>
          </w:tcPr>
          <w:p w14:paraId="4E365EAE">
            <w:r>
              <w:rPr>
                <w:rFonts w:hint="eastAsia"/>
                <w:lang w:val="en-US" w:eastAsia="zh-CN"/>
              </w:rPr>
              <w:t>300.00</w:t>
            </w:r>
          </w:p>
        </w:tc>
        <w:tc>
          <w:tcPr>
            <w:tcW w:w="400" w:type="pct"/>
            <w:noWrap w:val="0"/>
            <w:vAlign w:val="top"/>
          </w:tcPr>
          <w:p w14:paraId="6904C4C9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[C17010100]基础电信服务</w:t>
            </w:r>
          </w:p>
        </w:tc>
        <w:tc>
          <w:tcPr>
            <w:tcW w:w="447" w:type="pct"/>
            <w:noWrap w:val="0"/>
            <w:vAlign w:val="top"/>
          </w:tcPr>
          <w:p w14:paraId="2D6FCC8F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[C17010100]基础电信服务</w:t>
            </w:r>
          </w:p>
        </w:tc>
        <w:tc>
          <w:tcPr>
            <w:tcW w:w="200" w:type="pct"/>
            <w:noWrap w:val="0"/>
            <w:vAlign w:val="top"/>
          </w:tcPr>
          <w:p w14:paraId="3A30FD54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328" w:type="pct"/>
            <w:noWrap w:val="0"/>
            <w:vAlign w:val="top"/>
          </w:tcPr>
          <w:p w14:paraId="6C672310"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67" w:type="pct"/>
            <w:noWrap w:val="0"/>
            <w:vAlign w:val="top"/>
          </w:tcPr>
          <w:p w14:paraId="6F99850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0.135</w:t>
            </w:r>
          </w:p>
        </w:tc>
        <w:tc>
          <w:tcPr>
            <w:tcW w:w="292" w:type="pct"/>
            <w:noWrap w:val="0"/>
            <w:vAlign w:val="top"/>
          </w:tcPr>
          <w:p w14:paraId="5EA80EE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noWrap w:val="0"/>
            <w:vAlign w:val="top"/>
          </w:tcPr>
          <w:p w14:paraId="0A219AE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2" w:type="pct"/>
            <w:noWrap w:val="0"/>
            <w:vAlign w:val="center"/>
          </w:tcPr>
          <w:p w14:paraId="3B722F4E"/>
        </w:tc>
        <w:tc>
          <w:tcPr>
            <w:tcW w:w="314" w:type="pct"/>
            <w:noWrap w:val="0"/>
            <w:vAlign w:val="center"/>
          </w:tcPr>
          <w:p w14:paraId="58A29FCA"/>
        </w:tc>
        <w:tc>
          <w:tcPr>
            <w:tcW w:w="314" w:type="pct"/>
            <w:noWrap w:val="0"/>
            <w:vAlign w:val="center"/>
          </w:tcPr>
          <w:p w14:paraId="261DAED2"/>
        </w:tc>
        <w:tc>
          <w:tcPr>
            <w:tcW w:w="206" w:type="pct"/>
            <w:noWrap w:val="0"/>
            <w:vAlign w:val="center"/>
          </w:tcPr>
          <w:p w14:paraId="4EEA8C70"/>
        </w:tc>
        <w:tc>
          <w:tcPr>
            <w:tcW w:w="220" w:type="pct"/>
            <w:noWrap w:val="0"/>
            <w:vAlign w:val="center"/>
          </w:tcPr>
          <w:p w14:paraId="48225A68"/>
        </w:tc>
        <w:tc>
          <w:tcPr>
            <w:tcW w:w="344" w:type="pct"/>
            <w:noWrap w:val="0"/>
            <w:vAlign w:val="center"/>
          </w:tcPr>
          <w:p w14:paraId="0FFE2B00"/>
        </w:tc>
        <w:tc>
          <w:tcPr>
            <w:tcW w:w="1035" w:type="dxa"/>
            <w:noWrap w:val="0"/>
            <w:vAlign w:val="top"/>
          </w:tcPr>
          <w:p w14:paraId="3E3380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A7D3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7" w:type="pct"/>
            <w:noWrap w:val="0"/>
            <w:vAlign w:val="center"/>
          </w:tcPr>
          <w:p w14:paraId="292FDDD3">
            <w:r>
              <w:t>统计调查</w:t>
            </w:r>
          </w:p>
        </w:tc>
        <w:tc>
          <w:tcPr>
            <w:tcW w:w="292" w:type="pct"/>
            <w:noWrap w:val="0"/>
            <w:vAlign w:val="center"/>
          </w:tcPr>
          <w:p w14:paraId="16A81AC7">
            <w:r>
              <w:rPr>
                <w:rFonts w:hint="eastAsia"/>
                <w:lang w:val="en-US" w:eastAsia="zh-CN"/>
              </w:rPr>
              <w:t>300.00</w:t>
            </w:r>
          </w:p>
        </w:tc>
        <w:tc>
          <w:tcPr>
            <w:tcW w:w="400" w:type="pct"/>
            <w:noWrap w:val="0"/>
            <w:vAlign w:val="top"/>
          </w:tcPr>
          <w:p w14:paraId="15E75CB2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[B08010000]房屋修缮</w:t>
            </w:r>
          </w:p>
        </w:tc>
        <w:tc>
          <w:tcPr>
            <w:tcW w:w="447" w:type="pct"/>
            <w:noWrap w:val="0"/>
            <w:vAlign w:val="top"/>
          </w:tcPr>
          <w:p w14:paraId="2F37C658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[B08010000]房屋修缮</w:t>
            </w:r>
          </w:p>
        </w:tc>
        <w:tc>
          <w:tcPr>
            <w:tcW w:w="200" w:type="pct"/>
            <w:noWrap w:val="0"/>
            <w:vAlign w:val="top"/>
          </w:tcPr>
          <w:p w14:paraId="04B5C85E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328" w:type="pct"/>
            <w:noWrap w:val="0"/>
            <w:vAlign w:val="top"/>
          </w:tcPr>
          <w:p w14:paraId="505A2A4D"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" w:type="pct"/>
            <w:noWrap w:val="0"/>
            <w:vAlign w:val="top"/>
          </w:tcPr>
          <w:p w14:paraId="1A0005C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40.00</w:t>
            </w:r>
          </w:p>
        </w:tc>
        <w:tc>
          <w:tcPr>
            <w:tcW w:w="292" w:type="pct"/>
            <w:noWrap w:val="0"/>
            <w:vAlign w:val="top"/>
          </w:tcPr>
          <w:p w14:paraId="12D3318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915" w:type="dxa"/>
            <w:noWrap w:val="0"/>
            <w:vAlign w:val="top"/>
          </w:tcPr>
          <w:p w14:paraId="5E30485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222" w:type="pct"/>
            <w:noWrap w:val="0"/>
            <w:vAlign w:val="center"/>
          </w:tcPr>
          <w:p w14:paraId="1B793BAF"/>
        </w:tc>
        <w:tc>
          <w:tcPr>
            <w:tcW w:w="314" w:type="pct"/>
            <w:noWrap w:val="0"/>
            <w:vAlign w:val="center"/>
          </w:tcPr>
          <w:p w14:paraId="152AF041"/>
        </w:tc>
        <w:tc>
          <w:tcPr>
            <w:tcW w:w="314" w:type="pct"/>
            <w:noWrap w:val="0"/>
            <w:vAlign w:val="center"/>
          </w:tcPr>
          <w:p w14:paraId="63F5812C"/>
        </w:tc>
        <w:tc>
          <w:tcPr>
            <w:tcW w:w="206" w:type="pct"/>
            <w:noWrap w:val="0"/>
            <w:vAlign w:val="center"/>
          </w:tcPr>
          <w:p w14:paraId="5F67B518"/>
        </w:tc>
        <w:tc>
          <w:tcPr>
            <w:tcW w:w="220" w:type="pct"/>
            <w:noWrap w:val="0"/>
            <w:vAlign w:val="center"/>
          </w:tcPr>
          <w:p w14:paraId="62CFFE6F"/>
        </w:tc>
        <w:tc>
          <w:tcPr>
            <w:tcW w:w="344" w:type="pct"/>
            <w:noWrap w:val="0"/>
            <w:vAlign w:val="center"/>
          </w:tcPr>
          <w:p w14:paraId="10A4FBC9"/>
        </w:tc>
        <w:tc>
          <w:tcPr>
            <w:tcW w:w="1035" w:type="dxa"/>
            <w:noWrap w:val="0"/>
            <w:vAlign w:val="top"/>
          </w:tcPr>
          <w:p w14:paraId="4DF724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 w14:paraId="4EC2F5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7" w:type="pct"/>
            <w:noWrap w:val="0"/>
            <w:vAlign w:val="center"/>
          </w:tcPr>
          <w:p w14:paraId="41135CD2">
            <w:r>
              <w:t>统计调查</w:t>
            </w:r>
          </w:p>
        </w:tc>
        <w:tc>
          <w:tcPr>
            <w:tcW w:w="292" w:type="pct"/>
            <w:noWrap w:val="0"/>
            <w:vAlign w:val="center"/>
          </w:tcPr>
          <w:p w14:paraId="39EDCD65">
            <w:r>
              <w:rPr>
                <w:rFonts w:hint="eastAsia"/>
                <w:lang w:val="en-US" w:eastAsia="zh-CN"/>
              </w:rPr>
              <w:t>300.00</w:t>
            </w:r>
          </w:p>
        </w:tc>
        <w:tc>
          <w:tcPr>
            <w:tcW w:w="400" w:type="pct"/>
            <w:noWrap w:val="0"/>
            <w:vAlign w:val="top"/>
          </w:tcPr>
          <w:p w14:paraId="0E6C8A83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[C22990000]其他会议、展览、住宿和餐饮服务</w:t>
            </w:r>
          </w:p>
        </w:tc>
        <w:tc>
          <w:tcPr>
            <w:tcW w:w="447" w:type="pct"/>
            <w:noWrap w:val="0"/>
            <w:vAlign w:val="top"/>
          </w:tcPr>
          <w:p w14:paraId="53B5B0C0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[C22990000]其他会议、展览、住宿和餐饮服务</w:t>
            </w:r>
          </w:p>
        </w:tc>
        <w:tc>
          <w:tcPr>
            <w:tcW w:w="200" w:type="pct"/>
            <w:noWrap w:val="0"/>
            <w:vAlign w:val="top"/>
          </w:tcPr>
          <w:p w14:paraId="5CCD46C6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328" w:type="pct"/>
            <w:noWrap w:val="0"/>
            <w:vAlign w:val="top"/>
          </w:tcPr>
          <w:p w14:paraId="38EA3706"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7" w:type="pct"/>
            <w:noWrap w:val="0"/>
            <w:vAlign w:val="top"/>
          </w:tcPr>
          <w:p w14:paraId="5CE113D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</w:t>
            </w:r>
          </w:p>
        </w:tc>
        <w:tc>
          <w:tcPr>
            <w:tcW w:w="292" w:type="pct"/>
            <w:noWrap w:val="0"/>
            <w:vAlign w:val="top"/>
          </w:tcPr>
          <w:p w14:paraId="554ECA8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915" w:type="dxa"/>
            <w:noWrap w:val="0"/>
            <w:vAlign w:val="top"/>
          </w:tcPr>
          <w:p w14:paraId="21203E7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222" w:type="pct"/>
            <w:noWrap w:val="0"/>
            <w:vAlign w:val="center"/>
          </w:tcPr>
          <w:p w14:paraId="058CD35A"/>
        </w:tc>
        <w:tc>
          <w:tcPr>
            <w:tcW w:w="314" w:type="pct"/>
            <w:noWrap w:val="0"/>
            <w:vAlign w:val="center"/>
          </w:tcPr>
          <w:p w14:paraId="61A2FDFA"/>
        </w:tc>
        <w:tc>
          <w:tcPr>
            <w:tcW w:w="314" w:type="pct"/>
            <w:noWrap w:val="0"/>
            <w:vAlign w:val="center"/>
          </w:tcPr>
          <w:p w14:paraId="4105B9B1"/>
        </w:tc>
        <w:tc>
          <w:tcPr>
            <w:tcW w:w="206" w:type="pct"/>
            <w:noWrap w:val="0"/>
            <w:vAlign w:val="center"/>
          </w:tcPr>
          <w:p w14:paraId="43D9C2EB"/>
        </w:tc>
        <w:tc>
          <w:tcPr>
            <w:tcW w:w="220" w:type="pct"/>
            <w:noWrap w:val="0"/>
            <w:vAlign w:val="center"/>
          </w:tcPr>
          <w:p w14:paraId="056454B9"/>
        </w:tc>
        <w:tc>
          <w:tcPr>
            <w:tcW w:w="344" w:type="pct"/>
            <w:noWrap w:val="0"/>
            <w:vAlign w:val="center"/>
          </w:tcPr>
          <w:p w14:paraId="62AB5618"/>
        </w:tc>
        <w:tc>
          <w:tcPr>
            <w:tcW w:w="1035" w:type="dxa"/>
            <w:noWrap w:val="0"/>
            <w:vAlign w:val="top"/>
          </w:tcPr>
          <w:p w14:paraId="018ECC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 w14:paraId="72BC37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7" w:type="pct"/>
            <w:noWrap w:val="0"/>
            <w:vAlign w:val="center"/>
          </w:tcPr>
          <w:p w14:paraId="57A61086">
            <w:r>
              <w:t>统计调查</w:t>
            </w:r>
          </w:p>
        </w:tc>
        <w:tc>
          <w:tcPr>
            <w:tcW w:w="292" w:type="pct"/>
            <w:noWrap w:val="0"/>
            <w:vAlign w:val="center"/>
          </w:tcPr>
          <w:p w14:paraId="4E4B8E7C">
            <w:r>
              <w:rPr>
                <w:rFonts w:hint="eastAsia"/>
                <w:lang w:val="en-US" w:eastAsia="zh-CN"/>
              </w:rPr>
              <w:t>300.00</w:t>
            </w:r>
          </w:p>
        </w:tc>
        <w:tc>
          <w:tcPr>
            <w:tcW w:w="400" w:type="pct"/>
            <w:noWrap w:val="0"/>
            <w:vAlign w:val="top"/>
          </w:tcPr>
          <w:p w14:paraId="65292E55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[C02060000]培训服务</w:t>
            </w:r>
          </w:p>
        </w:tc>
        <w:tc>
          <w:tcPr>
            <w:tcW w:w="447" w:type="pct"/>
            <w:noWrap w:val="0"/>
            <w:vAlign w:val="top"/>
          </w:tcPr>
          <w:p w14:paraId="1A9E2E9E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[C02060000]培训服务</w:t>
            </w:r>
          </w:p>
        </w:tc>
        <w:tc>
          <w:tcPr>
            <w:tcW w:w="200" w:type="pct"/>
            <w:noWrap w:val="0"/>
            <w:vAlign w:val="top"/>
          </w:tcPr>
          <w:p w14:paraId="4F5C511D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328" w:type="pct"/>
            <w:noWrap w:val="0"/>
            <w:vAlign w:val="top"/>
          </w:tcPr>
          <w:p w14:paraId="7C9B8B14"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7" w:type="pct"/>
            <w:noWrap w:val="0"/>
            <w:vAlign w:val="top"/>
          </w:tcPr>
          <w:p w14:paraId="4F00DC5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0.60</w:t>
            </w:r>
          </w:p>
        </w:tc>
        <w:tc>
          <w:tcPr>
            <w:tcW w:w="292" w:type="pct"/>
            <w:noWrap w:val="0"/>
            <w:vAlign w:val="top"/>
          </w:tcPr>
          <w:p w14:paraId="191644C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915" w:type="dxa"/>
            <w:noWrap w:val="0"/>
            <w:vAlign w:val="top"/>
          </w:tcPr>
          <w:p w14:paraId="6E822C8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222" w:type="pct"/>
            <w:noWrap w:val="0"/>
            <w:vAlign w:val="center"/>
          </w:tcPr>
          <w:p w14:paraId="43081DE0"/>
        </w:tc>
        <w:tc>
          <w:tcPr>
            <w:tcW w:w="314" w:type="pct"/>
            <w:noWrap w:val="0"/>
            <w:vAlign w:val="center"/>
          </w:tcPr>
          <w:p w14:paraId="13E45F00"/>
        </w:tc>
        <w:tc>
          <w:tcPr>
            <w:tcW w:w="314" w:type="pct"/>
            <w:noWrap w:val="0"/>
            <w:vAlign w:val="center"/>
          </w:tcPr>
          <w:p w14:paraId="588681B1"/>
        </w:tc>
        <w:tc>
          <w:tcPr>
            <w:tcW w:w="206" w:type="pct"/>
            <w:noWrap w:val="0"/>
            <w:vAlign w:val="center"/>
          </w:tcPr>
          <w:p w14:paraId="7EA062FE"/>
        </w:tc>
        <w:tc>
          <w:tcPr>
            <w:tcW w:w="220" w:type="pct"/>
            <w:noWrap w:val="0"/>
            <w:vAlign w:val="center"/>
          </w:tcPr>
          <w:p w14:paraId="489B908D"/>
        </w:tc>
        <w:tc>
          <w:tcPr>
            <w:tcW w:w="344" w:type="pct"/>
            <w:noWrap w:val="0"/>
            <w:vAlign w:val="center"/>
          </w:tcPr>
          <w:p w14:paraId="1D0C3229"/>
        </w:tc>
        <w:tc>
          <w:tcPr>
            <w:tcW w:w="1035" w:type="dxa"/>
            <w:noWrap w:val="0"/>
            <w:vAlign w:val="top"/>
          </w:tcPr>
          <w:p w14:paraId="44F862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 w14:paraId="0FB03C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7" w:type="pct"/>
            <w:noWrap w:val="0"/>
            <w:vAlign w:val="center"/>
          </w:tcPr>
          <w:p w14:paraId="69E4F974">
            <w:r>
              <w:t>统计调查</w:t>
            </w:r>
          </w:p>
        </w:tc>
        <w:tc>
          <w:tcPr>
            <w:tcW w:w="292" w:type="pct"/>
            <w:noWrap w:val="0"/>
            <w:vAlign w:val="center"/>
          </w:tcPr>
          <w:p w14:paraId="6BB6CCCF">
            <w:r>
              <w:rPr>
                <w:rFonts w:hint="eastAsia"/>
                <w:lang w:val="en-US" w:eastAsia="zh-CN"/>
              </w:rPr>
              <w:t>300.00</w:t>
            </w:r>
          </w:p>
        </w:tc>
        <w:tc>
          <w:tcPr>
            <w:tcW w:w="400" w:type="pct"/>
            <w:noWrap w:val="0"/>
            <w:vAlign w:val="top"/>
          </w:tcPr>
          <w:p w14:paraId="2BC90686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[C23060200]社会调查服务</w:t>
            </w:r>
          </w:p>
        </w:tc>
        <w:tc>
          <w:tcPr>
            <w:tcW w:w="447" w:type="pct"/>
            <w:noWrap w:val="0"/>
            <w:vAlign w:val="top"/>
          </w:tcPr>
          <w:p w14:paraId="3A7612A0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[C23060200]社会调查服务</w:t>
            </w:r>
          </w:p>
        </w:tc>
        <w:tc>
          <w:tcPr>
            <w:tcW w:w="200" w:type="pct"/>
            <w:noWrap w:val="0"/>
            <w:vAlign w:val="top"/>
          </w:tcPr>
          <w:p w14:paraId="77A61512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328" w:type="pct"/>
            <w:noWrap w:val="0"/>
            <w:vAlign w:val="top"/>
          </w:tcPr>
          <w:p w14:paraId="5152FFEB"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67" w:type="pct"/>
            <w:noWrap w:val="0"/>
            <w:vAlign w:val="top"/>
          </w:tcPr>
          <w:p w14:paraId="62247D6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0.962</w:t>
            </w:r>
          </w:p>
        </w:tc>
        <w:tc>
          <w:tcPr>
            <w:tcW w:w="292" w:type="pct"/>
            <w:noWrap w:val="0"/>
            <w:vAlign w:val="top"/>
          </w:tcPr>
          <w:p w14:paraId="3FDAE9A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96.2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noWrap w:val="0"/>
            <w:vAlign w:val="top"/>
          </w:tcPr>
          <w:p w14:paraId="246DC67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96.2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2" w:type="pct"/>
            <w:noWrap w:val="0"/>
            <w:vAlign w:val="center"/>
          </w:tcPr>
          <w:p w14:paraId="6647549D"/>
        </w:tc>
        <w:tc>
          <w:tcPr>
            <w:tcW w:w="314" w:type="pct"/>
            <w:noWrap w:val="0"/>
            <w:vAlign w:val="center"/>
          </w:tcPr>
          <w:p w14:paraId="0F28D1D1"/>
        </w:tc>
        <w:tc>
          <w:tcPr>
            <w:tcW w:w="314" w:type="pct"/>
            <w:noWrap w:val="0"/>
            <w:vAlign w:val="center"/>
          </w:tcPr>
          <w:p w14:paraId="144A0A0D"/>
        </w:tc>
        <w:tc>
          <w:tcPr>
            <w:tcW w:w="206" w:type="pct"/>
            <w:noWrap w:val="0"/>
            <w:vAlign w:val="center"/>
          </w:tcPr>
          <w:p w14:paraId="04DFAD36"/>
        </w:tc>
        <w:tc>
          <w:tcPr>
            <w:tcW w:w="220" w:type="pct"/>
            <w:noWrap w:val="0"/>
            <w:vAlign w:val="center"/>
          </w:tcPr>
          <w:p w14:paraId="4F8B5946"/>
        </w:tc>
        <w:tc>
          <w:tcPr>
            <w:tcW w:w="344" w:type="pct"/>
            <w:noWrap w:val="0"/>
            <w:vAlign w:val="center"/>
          </w:tcPr>
          <w:p w14:paraId="716EB746"/>
        </w:tc>
        <w:tc>
          <w:tcPr>
            <w:tcW w:w="1035" w:type="dxa"/>
            <w:noWrap w:val="0"/>
            <w:vAlign w:val="top"/>
          </w:tcPr>
          <w:p w14:paraId="0FF450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96.2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E3171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7" w:type="pct"/>
            <w:noWrap w:val="0"/>
            <w:vAlign w:val="center"/>
          </w:tcPr>
          <w:p w14:paraId="18A68BBF">
            <w:r>
              <w:t>统计调查</w:t>
            </w:r>
          </w:p>
        </w:tc>
        <w:tc>
          <w:tcPr>
            <w:tcW w:w="292" w:type="pct"/>
            <w:noWrap w:val="0"/>
            <w:vAlign w:val="center"/>
          </w:tcPr>
          <w:p w14:paraId="3DB9F76E">
            <w:r>
              <w:rPr>
                <w:rFonts w:hint="eastAsia"/>
                <w:lang w:val="en-US" w:eastAsia="zh-CN"/>
              </w:rPr>
              <w:t>300.00</w:t>
            </w:r>
          </w:p>
        </w:tc>
        <w:tc>
          <w:tcPr>
            <w:tcW w:w="400" w:type="pct"/>
            <w:noWrap w:val="0"/>
            <w:vAlign w:val="top"/>
          </w:tcPr>
          <w:p w14:paraId="1F2E3ABA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[A02021004]A4 彩色打印机</w:t>
            </w:r>
          </w:p>
        </w:tc>
        <w:tc>
          <w:tcPr>
            <w:tcW w:w="447" w:type="pct"/>
            <w:noWrap w:val="0"/>
            <w:vAlign w:val="top"/>
          </w:tcPr>
          <w:p w14:paraId="6A73A642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[A02021004]A4 彩色打印机</w:t>
            </w:r>
          </w:p>
        </w:tc>
        <w:tc>
          <w:tcPr>
            <w:tcW w:w="200" w:type="pct"/>
            <w:noWrap w:val="0"/>
            <w:vAlign w:val="top"/>
          </w:tcPr>
          <w:p w14:paraId="320C76BF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28" w:type="pct"/>
            <w:noWrap w:val="0"/>
            <w:vAlign w:val="top"/>
          </w:tcPr>
          <w:p w14:paraId="1DB19FCF"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7" w:type="pct"/>
            <w:noWrap w:val="0"/>
            <w:vAlign w:val="top"/>
          </w:tcPr>
          <w:p w14:paraId="78CEDB9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</w:t>
            </w:r>
          </w:p>
        </w:tc>
        <w:tc>
          <w:tcPr>
            <w:tcW w:w="292" w:type="pct"/>
            <w:noWrap w:val="0"/>
            <w:vAlign w:val="top"/>
          </w:tcPr>
          <w:p w14:paraId="3331237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915" w:type="dxa"/>
            <w:noWrap w:val="0"/>
            <w:vAlign w:val="top"/>
          </w:tcPr>
          <w:p w14:paraId="26E3761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222" w:type="pct"/>
            <w:noWrap w:val="0"/>
            <w:vAlign w:val="center"/>
          </w:tcPr>
          <w:p w14:paraId="0850A602"/>
        </w:tc>
        <w:tc>
          <w:tcPr>
            <w:tcW w:w="314" w:type="pct"/>
            <w:noWrap w:val="0"/>
            <w:vAlign w:val="center"/>
          </w:tcPr>
          <w:p w14:paraId="6EDCCF00"/>
        </w:tc>
        <w:tc>
          <w:tcPr>
            <w:tcW w:w="314" w:type="pct"/>
            <w:noWrap w:val="0"/>
            <w:vAlign w:val="center"/>
          </w:tcPr>
          <w:p w14:paraId="3E7ACB99"/>
        </w:tc>
        <w:tc>
          <w:tcPr>
            <w:tcW w:w="206" w:type="pct"/>
            <w:noWrap w:val="0"/>
            <w:vAlign w:val="center"/>
          </w:tcPr>
          <w:p w14:paraId="2A472AF0"/>
        </w:tc>
        <w:tc>
          <w:tcPr>
            <w:tcW w:w="220" w:type="pct"/>
            <w:noWrap w:val="0"/>
            <w:vAlign w:val="center"/>
          </w:tcPr>
          <w:p w14:paraId="10A81FC7"/>
        </w:tc>
        <w:tc>
          <w:tcPr>
            <w:tcW w:w="344" w:type="pct"/>
            <w:noWrap w:val="0"/>
            <w:vAlign w:val="center"/>
          </w:tcPr>
          <w:p w14:paraId="2B4B351C"/>
        </w:tc>
        <w:tc>
          <w:tcPr>
            <w:tcW w:w="1035" w:type="dxa"/>
            <w:noWrap w:val="0"/>
            <w:vAlign w:val="top"/>
          </w:tcPr>
          <w:p w14:paraId="014CBD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 w14:paraId="1D312D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7" w:type="pct"/>
            <w:noWrap w:val="0"/>
            <w:vAlign w:val="center"/>
          </w:tcPr>
          <w:p w14:paraId="02BD2DC9">
            <w:r>
              <w:t>统计调查</w:t>
            </w:r>
          </w:p>
        </w:tc>
        <w:tc>
          <w:tcPr>
            <w:tcW w:w="292" w:type="pct"/>
            <w:noWrap w:val="0"/>
            <w:vAlign w:val="center"/>
          </w:tcPr>
          <w:p w14:paraId="61A6603C">
            <w:r>
              <w:rPr>
                <w:rFonts w:hint="eastAsia"/>
                <w:lang w:val="en-US" w:eastAsia="zh-CN"/>
              </w:rPr>
              <w:t>300.00</w:t>
            </w:r>
          </w:p>
        </w:tc>
        <w:tc>
          <w:tcPr>
            <w:tcW w:w="400" w:type="pct"/>
            <w:noWrap w:val="0"/>
            <w:vAlign w:val="top"/>
          </w:tcPr>
          <w:p w14:paraId="7D501095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[A02021201]速印机</w:t>
            </w:r>
          </w:p>
        </w:tc>
        <w:tc>
          <w:tcPr>
            <w:tcW w:w="447" w:type="pct"/>
            <w:noWrap w:val="0"/>
            <w:vAlign w:val="top"/>
          </w:tcPr>
          <w:p w14:paraId="55EFC9E5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[A02021201]速印机</w:t>
            </w:r>
          </w:p>
        </w:tc>
        <w:tc>
          <w:tcPr>
            <w:tcW w:w="200" w:type="pct"/>
            <w:noWrap w:val="0"/>
            <w:vAlign w:val="top"/>
          </w:tcPr>
          <w:p w14:paraId="08075CEF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28" w:type="pct"/>
            <w:noWrap w:val="0"/>
            <w:vAlign w:val="top"/>
          </w:tcPr>
          <w:p w14:paraId="55CB8550"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" w:type="pct"/>
            <w:noWrap w:val="0"/>
            <w:vAlign w:val="top"/>
          </w:tcPr>
          <w:p w14:paraId="70CB071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  <w:tc>
          <w:tcPr>
            <w:tcW w:w="292" w:type="pct"/>
            <w:noWrap w:val="0"/>
            <w:vAlign w:val="top"/>
          </w:tcPr>
          <w:p w14:paraId="2BF5A04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915" w:type="dxa"/>
            <w:noWrap w:val="0"/>
            <w:vAlign w:val="top"/>
          </w:tcPr>
          <w:p w14:paraId="1AE6CE2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222" w:type="pct"/>
            <w:noWrap w:val="0"/>
            <w:vAlign w:val="center"/>
          </w:tcPr>
          <w:p w14:paraId="1A93786E"/>
        </w:tc>
        <w:tc>
          <w:tcPr>
            <w:tcW w:w="314" w:type="pct"/>
            <w:noWrap w:val="0"/>
            <w:vAlign w:val="center"/>
          </w:tcPr>
          <w:p w14:paraId="13B86BDB"/>
        </w:tc>
        <w:tc>
          <w:tcPr>
            <w:tcW w:w="314" w:type="pct"/>
            <w:noWrap w:val="0"/>
            <w:vAlign w:val="center"/>
          </w:tcPr>
          <w:p w14:paraId="31017C38"/>
        </w:tc>
        <w:tc>
          <w:tcPr>
            <w:tcW w:w="206" w:type="pct"/>
            <w:noWrap w:val="0"/>
            <w:vAlign w:val="center"/>
          </w:tcPr>
          <w:p w14:paraId="2F3FF476"/>
        </w:tc>
        <w:tc>
          <w:tcPr>
            <w:tcW w:w="220" w:type="pct"/>
            <w:noWrap w:val="0"/>
            <w:vAlign w:val="center"/>
          </w:tcPr>
          <w:p w14:paraId="588B5702"/>
        </w:tc>
        <w:tc>
          <w:tcPr>
            <w:tcW w:w="344" w:type="pct"/>
            <w:noWrap w:val="0"/>
            <w:vAlign w:val="center"/>
          </w:tcPr>
          <w:p w14:paraId="40A9F21F"/>
        </w:tc>
        <w:tc>
          <w:tcPr>
            <w:tcW w:w="1035" w:type="dxa"/>
            <w:noWrap w:val="0"/>
            <w:vAlign w:val="top"/>
          </w:tcPr>
          <w:p w14:paraId="4B84E0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 w14:paraId="5A9548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7" w:type="pct"/>
            <w:noWrap w:val="0"/>
            <w:vAlign w:val="center"/>
          </w:tcPr>
          <w:p w14:paraId="29D1890C">
            <w:r>
              <w:t>统计调查</w:t>
            </w:r>
          </w:p>
        </w:tc>
        <w:tc>
          <w:tcPr>
            <w:tcW w:w="292" w:type="pct"/>
            <w:noWrap w:val="0"/>
            <w:vAlign w:val="center"/>
          </w:tcPr>
          <w:p w14:paraId="7452D966">
            <w:r>
              <w:rPr>
                <w:rFonts w:hint="eastAsia"/>
                <w:lang w:val="en-US" w:eastAsia="zh-CN"/>
              </w:rPr>
              <w:t>300.00</w:t>
            </w:r>
          </w:p>
        </w:tc>
        <w:tc>
          <w:tcPr>
            <w:tcW w:w="400" w:type="pct"/>
            <w:noWrap w:val="0"/>
            <w:vAlign w:val="top"/>
          </w:tcPr>
          <w:p w14:paraId="35971EF8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[A02010105]台式计算机</w:t>
            </w:r>
          </w:p>
        </w:tc>
        <w:tc>
          <w:tcPr>
            <w:tcW w:w="447" w:type="pct"/>
            <w:noWrap w:val="0"/>
            <w:vAlign w:val="top"/>
          </w:tcPr>
          <w:p w14:paraId="4C4B6360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[A02010105]台式计算机</w:t>
            </w:r>
          </w:p>
        </w:tc>
        <w:tc>
          <w:tcPr>
            <w:tcW w:w="200" w:type="pct"/>
            <w:noWrap w:val="0"/>
            <w:vAlign w:val="top"/>
          </w:tcPr>
          <w:p w14:paraId="24384B3C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28" w:type="pct"/>
            <w:noWrap w:val="0"/>
            <w:vAlign w:val="top"/>
          </w:tcPr>
          <w:p w14:paraId="6739A565"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7" w:type="pct"/>
            <w:noWrap w:val="0"/>
            <w:vAlign w:val="top"/>
          </w:tcPr>
          <w:p w14:paraId="18BECCD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292" w:type="pct"/>
            <w:noWrap w:val="0"/>
            <w:vAlign w:val="top"/>
          </w:tcPr>
          <w:p w14:paraId="3EC58EF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915" w:type="dxa"/>
            <w:noWrap w:val="0"/>
            <w:vAlign w:val="top"/>
          </w:tcPr>
          <w:p w14:paraId="105534D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222" w:type="pct"/>
            <w:noWrap w:val="0"/>
            <w:vAlign w:val="center"/>
          </w:tcPr>
          <w:p w14:paraId="003B2A39"/>
        </w:tc>
        <w:tc>
          <w:tcPr>
            <w:tcW w:w="314" w:type="pct"/>
            <w:noWrap w:val="0"/>
            <w:vAlign w:val="center"/>
          </w:tcPr>
          <w:p w14:paraId="587E36BD"/>
        </w:tc>
        <w:tc>
          <w:tcPr>
            <w:tcW w:w="314" w:type="pct"/>
            <w:noWrap w:val="0"/>
            <w:vAlign w:val="center"/>
          </w:tcPr>
          <w:p w14:paraId="6C07D0A9"/>
        </w:tc>
        <w:tc>
          <w:tcPr>
            <w:tcW w:w="206" w:type="pct"/>
            <w:noWrap w:val="0"/>
            <w:vAlign w:val="center"/>
          </w:tcPr>
          <w:p w14:paraId="144FCB7E"/>
        </w:tc>
        <w:tc>
          <w:tcPr>
            <w:tcW w:w="220" w:type="pct"/>
            <w:noWrap w:val="0"/>
            <w:vAlign w:val="center"/>
          </w:tcPr>
          <w:p w14:paraId="731F294B"/>
        </w:tc>
        <w:tc>
          <w:tcPr>
            <w:tcW w:w="344" w:type="pct"/>
            <w:noWrap w:val="0"/>
            <w:vAlign w:val="center"/>
          </w:tcPr>
          <w:p w14:paraId="4B943563"/>
        </w:tc>
        <w:tc>
          <w:tcPr>
            <w:tcW w:w="1035" w:type="dxa"/>
            <w:noWrap w:val="0"/>
            <w:vAlign w:val="top"/>
          </w:tcPr>
          <w:p w14:paraId="46FD83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 w14:paraId="57EF79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7" w:type="pct"/>
            <w:noWrap w:val="0"/>
            <w:vAlign w:val="center"/>
          </w:tcPr>
          <w:p w14:paraId="69B552CD">
            <w:r>
              <w:t>统计调查</w:t>
            </w:r>
          </w:p>
        </w:tc>
        <w:tc>
          <w:tcPr>
            <w:tcW w:w="292" w:type="pct"/>
            <w:noWrap w:val="0"/>
            <w:vAlign w:val="center"/>
          </w:tcPr>
          <w:p w14:paraId="5DFB4010">
            <w:r>
              <w:rPr>
                <w:rFonts w:hint="eastAsia"/>
                <w:lang w:val="en-US" w:eastAsia="zh-CN"/>
              </w:rPr>
              <w:t>300.00</w:t>
            </w:r>
          </w:p>
        </w:tc>
        <w:tc>
          <w:tcPr>
            <w:tcW w:w="400" w:type="pct"/>
            <w:noWrap w:val="0"/>
            <w:vAlign w:val="top"/>
          </w:tcPr>
          <w:p w14:paraId="2AB22B10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[C04070100]体检服务</w:t>
            </w:r>
          </w:p>
        </w:tc>
        <w:tc>
          <w:tcPr>
            <w:tcW w:w="447" w:type="pct"/>
            <w:noWrap w:val="0"/>
            <w:vAlign w:val="top"/>
          </w:tcPr>
          <w:p w14:paraId="1B5E4504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[C04070100]体检服务</w:t>
            </w:r>
          </w:p>
        </w:tc>
        <w:tc>
          <w:tcPr>
            <w:tcW w:w="200" w:type="pct"/>
            <w:noWrap w:val="0"/>
            <w:vAlign w:val="top"/>
          </w:tcPr>
          <w:p w14:paraId="0CCE132C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328" w:type="pct"/>
            <w:noWrap w:val="0"/>
            <w:vAlign w:val="top"/>
          </w:tcPr>
          <w:p w14:paraId="1C30AD7B"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" w:type="pct"/>
            <w:noWrap w:val="0"/>
            <w:vAlign w:val="top"/>
          </w:tcPr>
          <w:p w14:paraId="2564AC0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7.00</w:t>
            </w:r>
          </w:p>
        </w:tc>
        <w:tc>
          <w:tcPr>
            <w:tcW w:w="292" w:type="pct"/>
            <w:noWrap w:val="0"/>
            <w:vAlign w:val="top"/>
          </w:tcPr>
          <w:p w14:paraId="5654AAA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915" w:type="dxa"/>
            <w:noWrap w:val="0"/>
            <w:vAlign w:val="top"/>
          </w:tcPr>
          <w:p w14:paraId="0CBEE87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222" w:type="pct"/>
            <w:noWrap w:val="0"/>
            <w:vAlign w:val="center"/>
          </w:tcPr>
          <w:p w14:paraId="2753AB11"/>
        </w:tc>
        <w:tc>
          <w:tcPr>
            <w:tcW w:w="314" w:type="pct"/>
            <w:noWrap w:val="0"/>
            <w:vAlign w:val="center"/>
          </w:tcPr>
          <w:p w14:paraId="6C49F69F"/>
        </w:tc>
        <w:tc>
          <w:tcPr>
            <w:tcW w:w="314" w:type="pct"/>
            <w:noWrap w:val="0"/>
            <w:vAlign w:val="center"/>
          </w:tcPr>
          <w:p w14:paraId="4F4287B3"/>
        </w:tc>
        <w:tc>
          <w:tcPr>
            <w:tcW w:w="206" w:type="pct"/>
            <w:noWrap w:val="0"/>
            <w:vAlign w:val="center"/>
          </w:tcPr>
          <w:p w14:paraId="426F9310"/>
        </w:tc>
        <w:tc>
          <w:tcPr>
            <w:tcW w:w="220" w:type="pct"/>
            <w:noWrap w:val="0"/>
            <w:vAlign w:val="center"/>
          </w:tcPr>
          <w:p w14:paraId="3D067454"/>
        </w:tc>
        <w:tc>
          <w:tcPr>
            <w:tcW w:w="344" w:type="pct"/>
            <w:noWrap w:val="0"/>
            <w:vAlign w:val="center"/>
          </w:tcPr>
          <w:p w14:paraId="54B91F09"/>
        </w:tc>
        <w:tc>
          <w:tcPr>
            <w:tcW w:w="1035" w:type="dxa"/>
            <w:noWrap w:val="0"/>
            <w:vAlign w:val="top"/>
          </w:tcPr>
          <w:p w14:paraId="0B9B8B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 w14:paraId="039335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7" w:type="pct"/>
            <w:noWrap w:val="0"/>
            <w:vAlign w:val="center"/>
          </w:tcPr>
          <w:p w14:paraId="58339762">
            <w:r>
              <w:rPr>
                <w:rFonts w:hint="eastAsia"/>
              </w:rPr>
              <w:t>第五次经济普查</w:t>
            </w:r>
          </w:p>
        </w:tc>
        <w:tc>
          <w:tcPr>
            <w:tcW w:w="292" w:type="pct"/>
            <w:noWrap w:val="0"/>
            <w:vAlign w:val="center"/>
          </w:tcPr>
          <w:p w14:paraId="6BBD6EC6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348.00</w:t>
            </w:r>
          </w:p>
        </w:tc>
        <w:tc>
          <w:tcPr>
            <w:tcW w:w="400" w:type="pct"/>
            <w:noWrap w:val="0"/>
            <w:vAlign w:val="top"/>
          </w:tcPr>
          <w:p w14:paraId="1833BD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[A05040199]其他纸制文具</w:t>
            </w:r>
          </w:p>
        </w:tc>
        <w:tc>
          <w:tcPr>
            <w:tcW w:w="447" w:type="pct"/>
            <w:noWrap w:val="0"/>
            <w:vAlign w:val="top"/>
          </w:tcPr>
          <w:p w14:paraId="04E88E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[A05040199]其他纸制文具</w:t>
            </w:r>
          </w:p>
        </w:tc>
        <w:tc>
          <w:tcPr>
            <w:tcW w:w="200" w:type="pct"/>
            <w:noWrap w:val="0"/>
            <w:vAlign w:val="top"/>
          </w:tcPr>
          <w:p w14:paraId="226C29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328" w:type="pct"/>
            <w:noWrap w:val="0"/>
            <w:vAlign w:val="top"/>
          </w:tcPr>
          <w:p w14:paraId="5B6155A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67" w:type="pct"/>
            <w:noWrap w:val="0"/>
            <w:vAlign w:val="top"/>
          </w:tcPr>
          <w:p w14:paraId="2FDC055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292" w:type="pct"/>
            <w:noWrap w:val="0"/>
            <w:vAlign w:val="top"/>
          </w:tcPr>
          <w:p w14:paraId="69628BB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915" w:type="dxa"/>
            <w:noWrap w:val="0"/>
            <w:vAlign w:val="top"/>
          </w:tcPr>
          <w:p w14:paraId="08178FA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222" w:type="pct"/>
            <w:noWrap w:val="0"/>
            <w:vAlign w:val="center"/>
          </w:tcPr>
          <w:p w14:paraId="0D5B2CD2"/>
        </w:tc>
        <w:tc>
          <w:tcPr>
            <w:tcW w:w="314" w:type="pct"/>
            <w:noWrap w:val="0"/>
            <w:vAlign w:val="center"/>
          </w:tcPr>
          <w:p w14:paraId="4753D303"/>
        </w:tc>
        <w:tc>
          <w:tcPr>
            <w:tcW w:w="314" w:type="pct"/>
            <w:noWrap w:val="0"/>
            <w:vAlign w:val="center"/>
          </w:tcPr>
          <w:p w14:paraId="2DC2D3B4"/>
        </w:tc>
        <w:tc>
          <w:tcPr>
            <w:tcW w:w="206" w:type="pct"/>
            <w:noWrap w:val="0"/>
            <w:vAlign w:val="center"/>
          </w:tcPr>
          <w:p w14:paraId="15DEF306"/>
        </w:tc>
        <w:tc>
          <w:tcPr>
            <w:tcW w:w="220" w:type="pct"/>
            <w:noWrap w:val="0"/>
            <w:vAlign w:val="center"/>
          </w:tcPr>
          <w:p w14:paraId="1BB28ADB"/>
        </w:tc>
        <w:tc>
          <w:tcPr>
            <w:tcW w:w="344" w:type="pct"/>
            <w:noWrap w:val="0"/>
            <w:vAlign w:val="center"/>
          </w:tcPr>
          <w:p w14:paraId="0C70AE8C"/>
        </w:tc>
        <w:tc>
          <w:tcPr>
            <w:tcW w:w="1035" w:type="dxa"/>
            <w:noWrap w:val="0"/>
            <w:vAlign w:val="top"/>
          </w:tcPr>
          <w:p w14:paraId="22F069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 w14:paraId="3B24F0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7" w:type="pct"/>
            <w:noWrap w:val="0"/>
            <w:vAlign w:val="center"/>
          </w:tcPr>
          <w:p w14:paraId="38BFF95B">
            <w:r>
              <w:rPr>
                <w:rFonts w:hint="eastAsia"/>
              </w:rPr>
              <w:t>第五次经济普查</w:t>
            </w:r>
          </w:p>
        </w:tc>
        <w:tc>
          <w:tcPr>
            <w:tcW w:w="292" w:type="pct"/>
            <w:noWrap w:val="0"/>
            <w:vAlign w:val="center"/>
          </w:tcPr>
          <w:p w14:paraId="155191FB">
            <w:r>
              <w:rPr>
                <w:rFonts w:hint="eastAsia"/>
                <w:lang w:val="en-US" w:eastAsia="zh-CN"/>
              </w:rPr>
              <w:t>348.00</w:t>
            </w:r>
          </w:p>
        </w:tc>
        <w:tc>
          <w:tcPr>
            <w:tcW w:w="400" w:type="pct"/>
            <w:noWrap w:val="0"/>
            <w:vAlign w:val="top"/>
          </w:tcPr>
          <w:p w14:paraId="74C0B4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[A05040401]文具</w:t>
            </w:r>
          </w:p>
        </w:tc>
        <w:tc>
          <w:tcPr>
            <w:tcW w:w="447" w:type="pct"/>
            <w:noWrap w:val="0"/>
            <w:vAlign w:val="top"/>
          </w:tcPr>
          <w:p w14:paraId="74A7AD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[A05040401]文具</w:t>
            </w:r>
          </w:p>
        </w:tc>
        <w:tc>
          <w:tcPr>
            <w:tcW w:w="200" w:type="pct"/>
            <w:noWrap w:val="0"/>
            <w:vAlign w:val="top"/>
          </w:tcPr>
          <w:p w14:paraId="2CBB2C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328" w:type="pct"/>
            <w:noWrap w:val="0"/>
            <w:vAlign w:val="top"/>
          </w:tcPr>
          <w:p w14:paraId="7F99F6E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67" w:type="pct"/>
            <w:noWrap w:val="0"/>
            <w:vAlign w:val="top"/>
          </w:tcPr>
          <w:p w14:paraId="3D976A1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292" w:type="pct"/>
            <w:noWrap w:val="0"/>
            <w:vAlign w:val="top"/>
          </w:tcPr>
          <w:p w14:paraId="13DDC78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915" w:type="dxa"/>
            <w:noWrap w:val="0"/>
            <w:vAlign w:val="top"/>
          </w:tcPr>
          <w:p w14:paraId="76825B5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222" w:type="pct"/>
            <w:noWrap w:val="0"/>
            <w:vAlign w:val="center"/>
          </w:tcPr>
          <w:p w14:paraId="48637DAF"/>
        </w:tc>
        <w:tc>
          <w:tcPr>
            <w:tcW w:w="314" w:type="pct"/>
            <w:noWrap w:val="0"/>
            <w:vAlign w:val="center"/>
          </w:tcPr>
          <w:p w14:paraId="0FDC1500"/>
        </w:tc>
        <w:tc>
          <w:tcPr>
            <w:tcW w:w="314" w:type="pct"/>
            <w:noWrap w:val="0"/>
            <w:vAlign w:val="center"/>
          </w:tcPr>
          <w:p w14:paraId="29D76AAD"/>
        </w:tc>
        <w:tc>
          <w:tcPr>
            <w:tcW w:w="206" w:type="pct"/>
            <w:noWrap w:val="0"/>
            <w:vAlign w:val="center"/>
          </w:tcPr>
          <w:p w14:paraId="036DD74F"/>
        </w:tc>
        <w:tc>
          <w:tcPr>
            <w:tcW w:w="220" w:type="pct"/>
            <w:noWrap w:val="0"/>
            <w:vAlign w:val="center"/>
          </w:tcPr>
          <w:p w14:paraId="013FDCCF"/>
        </w:tc>
        <w:tc>
          <w:tcPr>
            <w:tcW w:w="344" w:type="pct"/>
            <w:noWrap w:val="0"/>
            <w:vAlign w:val="center"/>
          </w:tcPr>
          <w:p w14:paraId="307DFC31"/>
        </w:tc>
        <w:tc>
          <w:tcPr>
            <w:tcW w:w="1035" w:type="dxa"/>
            <w:noWrap w:val="0"/>
            <w:vAlign w:val="top"/>
          </w:tcPr>
          <w:p w14:paraId="04AF12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 w14:paraId="383F30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7" w:type="pct"/>
            <w:noWrap w:val="0"/>
            <w:vAlign w:val="center"/>
          </w:tcPr>
          <w:p w14:paraId="724FC68D">
            <w:r>
              <w:rPr>
                <w:rFonts w:hint="eastAsia"/>
              </w:rPr>
              <w:t>第五次经济普查</w:t>
            </w:r>
          </w:p>
        </w:tc>
        <w:tc>
          <w:tcPr>
            <w:tcW w:w="292" w:type="pct"/>
            <w:noWrap w:val="0"/>
            <w:vAlign w:val="center"/>
          </w:tcPr>
          <w:p w14:paraId="7146901C">
            <w:r>
              <w:rPr>
                <w:rFonts w:hint="eastAsia"/>
                <w:lang w:val="en-US" w:eastAsia="zh-CN"/>
              </w:rPr>
              <w:t>348.00</w:t>
            </w:r>
          </w:p>
        </w:tc>
        <w:tc>
          <w:tcPr>
            <w:tcW w:w="400" w:type="pct"/>
            <w:noWrap w:val="0"/>
            <w:vAlign w:val="top"/>
          </w:tcPr>
          <w:p w14:paraId="0FD96D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[A05040201]鼓粉盒</w:t>
            </w:r>
          </w:p>
        </w:tc>
        <w:tc>
          <w:tcPr>
            <w:tcW w:w="447" w:type="pct"/>
            <w:noWrap w:val="0"/>
            <w:vAlign w:val="top"/>
          </w:tcPr>
          <w:p w14:paraId="79B3CD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[A05040201]鼓粉盒</w:t>
            </w:r>
          </w:p>
        </w:tc>
        <w:tc>
          <w:tcPr>
            <w:tcW w:w="200" w:type="pct"/>
            <w:noWrap w:val="0"/>
            <w:vAlign w:val="top"/>
          </w:tcPr>
          <w:p w14:paraId="1A75B7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328" w:type="pct"/>
            <w:noWrap w:val="0"/>
            <w:vAlign w:val="top"/>
          </w:tcPr>
          <w:p w14:paraId="2C56502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7" w:type="pct"/>
            <w:noWrap w:val="0"/>
            <w:vAlign w:val="top"/>
          </w:tcPr>
          <w:p w14:paraId="6C850D1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</w:t>
            </w:r>
          </w:p>
        </w:tc>
        <w:tc>
          <w:tcPr>
            <w:tcW w:w="292" w:type="pct"/>
            <w:noWrap w:val="0"/>
            <w:vAlign w:val="top"/>
          </w:tcPr>
          <w:p w14:paraId="0CEBC09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915" w:type="dxa"/>
            <w:noWrap w:val="0"/>
            <w:vAlign w:val="top"/>
          </w:tcPr>
          <w:p w14:paraId="457AA9F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222" w:type="pct"/>
            <w:noWrap w:val="0"/>
            <w:vAlign w:val="center"/>
          </w:tcPr>
          <w:p w14:paraId="3D7C0805"/>
        </w:tc>
        <w:tc>
          <w:tcPr>
            <w:tcW w:w="314" w:type="pct"/>
            <w:noWrap w:val="0"/>
            <w:vAlign w:val="center"/>
          </w:tcPr>
          <w:p w14:paraId="53DF3381"/>
        </w:tc>
        <w:tc>
          <w:tcPr>
            <w:tcW w:w="314" w:type="pct"/>
            <w:noWrap w:val="0"/>
            <w:vAlign w:val="center"/>
          </w:tcPr>
          <w:p w14:paraId="1246149E"/>
        </w:tc>
        <w:tc>
          <w:tcPr>
            <w:tcW w:w="206" w:type="pct"/>
            <w:noWrap w:val="0"/>
            <w:vAlign w:val="center"/>
          </w:tcPr>
          <w:p w14:paraId="32FC6B2D"/>
        </w:tc>
        <w:tc>
          <w:tcPr>
            <w:tcW w:w="220" w:type="pct"/>
            <w:noWrap w:val="0"/>
            <w:vAlign w:val="center"/>
          </w:tcPr>
          <w:p w14:paraId="06204956"/>
        </w:tc>
        <w:tc>
          <w:tcPr>
            <w:tcW w:w="344" w:type="pct"/>
            <w:noWrap w:val="0"/>
            <w:vAlign w:val="center"/>
          </w:tcPr>
          <w:p w14:paraId="0166692A"/>
        </w:tc>
        <w:tc>
          <w:tcPr>
            <w:tcW w:w="1035" w:type="dxa"/>
            <w:noWrap w:val="0"/>
            <w:vAlign w:val="top"/>
          </w:tcPr>
          <w:p w14:paraId="24EC5C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 w14:paraId="5DE38D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7" w:type="pct"/>
            <w:noWrap w:val="0"/>
            <w:vAlign w:val="center"/>
          </w:tcPr>
          <w:p w14:paraId="7622451E">
            <w:r>
              <w:rPr>
                <w:rFonts w:hint="eastAsia"/>
              </w:rPr>
              <w:t>第五次经济普查</w:t>
            </w:r>
          </w:p>
        </w:tc>
        <w:tc>
          <w:tcPr>
            <w:tcW w:w="292" w:type="pct"/>
            <w:noWrap w:val="0"/>
            <w:vAlign w:val="center"/>
          </w:tcPr>
          <w:p w14:paraId="086D428E">
            <w:r>
              <w:rPr>
                <w:rFonts w:hint="eastAsia"/>
                <w:lang w:val="en-US" w:eastAsia="zh-CN"/>
              </w:rPr>
              <w:t>348.00</w:t>
            </w:r>
          </w:p>
        </w:tc>
        <w:tc>
          <w:tcPr>
            <w:tcW w:w="400" w:type="pct"/>
            <w:noWrap w:val="0"/>
            <w:vAlign w:val="top"/>
          </w:tcPr>
          <w:p w14:paraId="6E2955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[C23090199]其他印刷服务</w:t>
            </w:r>
          </w:p>
        </w:tc>
        <w:tc>
          <w:tcPr>
            <w:tcW w:w="447" w:type="pct"/>
            <w:noWrap w:val="0"/>
            <w:vAlign w:val="top"/>
          </w:tcPr>
          <w:p w14:paraId="05F5C2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[C23090199]其他印刷服务</w:t>
            </w:r>
          </w:p>
        </w:tc>
        <w:tc>
          <w:tcPr>
            <w:tcW w:w="200" w:type="pct"/>
            <w:noWrap w:val="0"/>
            <w:vAlign w:val="top"/>
          </w:tcPr>
          <w:p w14:paraId="0878E4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328" w:type="pct"/>
            <w:noWrap w:val="0"/>
            <w:vAlign w:val="top"/>
          </w:tcPr>
          <w:p w14:paraId="082B307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67" w:type="pct"/>
            <w:noWrap w:val="0"/>
            <w:vAlign w:val="top"/>
          </w:tcPr>
          <w:p w14:paraId="1C85E8F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292" w:type="pct"/>
            <w:noWrap w:val="0"/>
            <w:vAlign w:val="top"/>
          </w:tcPr>
          <w:p w14:paraId="0C661C0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915" w:type="dxa"/>
            <w:noWrap w:val="0"/>
            <w:vAlign w:val="top"/>
          </w:tcPr>
          <w:p w14:paraId="1ED8A57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222" w:type="pct"/>
            <w:noWrap w:val="0"/>
            <w:vAlign w:val="center"/>
          </w:tcPr>
          <w:p w14:paraId="38184EE8"/>
        </w:tc>
        <w:tc>
          <w:tcPr>
            <w:tcW w:w="314" w:type="pct"/>
            <w:noWrap w:val="0"/>
            <w:vAlign w:val="center"/>
          </w:tcPr>
          <w:p w14:paraId="5F272CD2"/>
        </w:tc>
        <w:tc>
          <w:tcPr>
            <w:tcW w:w="314" w:type="pct"/>
            <w:noWrap w:val="0"/>
            <w:vAlign w:val="center"/>
          </w:tcPr>
          <w:p w14:paraId="70F62651"/>
        </w:tc>
        <w:tc>
          <w:tcPr>
            <w:tcW w:w="206" w:type="pct"/>
            <w:noWrap w:val="0"/>
            <w:vAlign w:val="center"/>
          </w:tcPr>
          <w:p w14:paraId="11F5587F"/>
        </w:tc>
        <w:tc>
          <w:tcPr>
            <w:tcW w:w="220" w:type="pct"/>
            <w:noWrap w:val="0"/>
            <w:vAlign w:val="center"/>
          </w:tcPr>
          <w:p w14:paraId="3305AC09"/>
        </w:tc>
        <w:tc>
          <w:tcPr>
            <w:tcW w:w="344" w:type="pct"/>
            <w:noWrap w:val="0"/>
            <w:vAlign w:val="center"/>
          </w:tcPr>
          <w:p w14:paraId="2616F678"/>
        </w:tc>
        <w:tc>
          <w:tcPr>
            <w:tcW w:w="1035" w:type="dxa"/>
            <w:noWrap w:val="0"/>
            <w:vAlign w:val="top"/>
          </w:tcPr>
          <w:p w14:paraId="183B36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 w14:paraId="3FFDE0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7" w:type="pct"/>
            <w:noWrap w:val="0"/>
            <w:vAlign w:val="center"/>
          </w:tcPr>
          <w:p w14:paraId="2336CDF6">
            <w:r>
              <w:rPr>
                <w:rFonts w:hint="eastAsia"/>
              </w:rPr>
              <w:t>第五次经济普查</w:t>
            </w:r>
          </w:p>
        </w:tc>
        <w:tc>
          <w:tcPr>
            <w:tcW w:w="292" w:type="pct"/>
            <w:noWrap w:val="0"/>
            <w:vAlign w:val="center"/>
          </w:tcPr>
          <w:p w14:paraId="25F8A79C">
            <w:r>
              <w:rPr>
                <w:rFonts w:hint="eastAsia"/>
                <w:lang w:val="en-US" w:eastAsia="zh-CN"/>
              </w:rPr>
              <w:t>348.00</w:t>
            </w:r>
          </w:p>
        </w:tc>
        <w:tc>
          <w:tcPr>
            <w:tcW w:w="400" w:type="pct"/>
            <w:noWrap w:val="0"/>
            <w:vAlign w:val="top"/>
          </w:tcPr>
          <w:p w14:paraId="218D6C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[C22990000]其他会议、展览、住宿和餐饮服务</w:t>
            </w:r>
          </w:p>
        </w:tc>
        <w:tc>
          <w:tcPr>
            <w:tcW w:w="447" w:type="pct"/>
            <w:noWrap w:val="0"/>
            <w:vAlign w:val="top"/>
          </w:tcPr>
          <w:p w14:paraId="73C264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[C22990000]其他会议、展览、住宿和餐饮服务</w:t>
            </w:r>
          </w:p>
        </w:tc>
        <w:tc>
          <w:tcPr>
            <w:tcW w:w="200" w:type="pct"/>
            <w:noWrap w:val="0"/>
            <w:vAlign w:val="top"/>
          </w:tcPr>
          <w:p w14:paraId="3F5A71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328" w:type="pct"/>
            <w:noWrap w:val="0"/>
            <w:vAlign w:val="top"/>
          </w:tcPr>
          <w:p w14:paraId="1A551A3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7" w:type="pct"/>
            <w:noWrap w:val="0"/>
            <w:vAlign w:val="top"/>
          </w:tcPr>
          <w:p w14:paraId="20F94DF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</w:t>
            </w:r>
          </w:p>
        </w:tc>
        <w:tc>
          <w:tcPr>
            <w:tcW w:w="292" w:type="pct"/>
            <w:noWrap w:val="0"/>
            <w:vAlign w:val="top"/>
          </w:tcPr>
          <w:p w14:paraId="4495595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915" w:type="dxa"/>
            <w:noWrap w:val="0"/>
            <w:vAlign w:val="top"/>
          </w:tcPr>
          <w:p w14:paraId="6E0B446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222" w:type="pct"/>
            <w:noWrap w:val="0"/>
            <w:vAlign w:val="center"/>
          </w:tcPr>
          <w:p w14:paraId="3C40310B"/>
        </w:tc>
        <w:tc>
          <w:tcPr>
            <w:tcW w:w="314" w:type="pct"/>
            <w:noWrap w:val="0"/>
            <w:vAlign w:val="center"/>
          </w:tcPr>
          <w:p w14:paraId="6F1428AA"/>
        </w:tc>
        <w:tc>
          <w:tcPr>
            <w:tcW w:w="314" w:type="pct"/>
            <w:noWrap w:val="0"/>
            <w:vAlign w:val="center"/>
          </w:tcPr>
          <w:p w14:paraId="76A43981"/>
        </w:tc>
        <w:tc>
          <w:tcPr>
            <w:tcW w:w="206" w:type="pct"/>
            <w:noWrap w:val="0"/>
            <w:vAlign w:val="center"/>
          </w:tcPr>
          <w:p w14:paraId="2C3F6BC4"/>
        </w:tc>
        <w:tc>
          <w:tcPr>
            <w:tcW w:w="220" w:type="pct"/>
            <w:noWrap w:val="0"/>
            <w:vAlign w:val="center"/>
          </w:tcPr>
          <w:p w14:paraId="2CE7B257"/>
        </w:tc>
        <w:tc>
          <w:tcPr>
            <w:tcW w:w="344" w:type="pct"/>
            <w:noWrap w:val="0"/>
            <w:vAlign w:val="center"/>
          </w:tcPr>
          <w:p w14:paraId="14930220"/>
        </w:tc>
        <w:tc>
          <w:tcPr>
            <w:tcW w:w="1035" w:type="dxa"/>
            <w:noWrap w:val="0"/>
            <w:vAlign w:val="top"/>
          </w:tcPr>
          <w:p w14:paraId="671842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 w14:paraId="49FA6C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7" w:type="pct"/>
            <w:noWrap w:val="0"/>
            <w:vAlign w:val="center"/>
          </w:tcPr>
          <w:p w14:paraId="176A5C10">
            <w:r>
              <w:rPr>
                <w:rFonts w:hint="eastAsia"/>
              </w:rPr>
              <w:t>第五次经济普查</w:t>
            </w:r>
          </w:p>
        </w:tc>
        <w:tc>
          <w:tcPr>
            <w:tcW w:w="292" w:type="pct"/>
            <w:noWrap w:val="0"/>
            <w:vAlign w:val="center"/>
          </w:tcPr>
          <w:p w14:paraId="704EFA05">
            <w:r>
              <w:rPr>
                <w:rFonts w:hint="eastAsia"/>
                <w:lang w:val="en-US" w:eastAsia="zh-CN"/>
              </w:rPr>
              <w:t>348.00</w:t>
            </w:r>
          </w:p>
        </w:tc>
        <w:tc>
          <w:tcPr>
            <w:tcW w:w="400" w:type="pct"/>
            <w:noWrap w:val="0"/>
            <w:vAlign w:val="top"/>
          </w:tcPr>
          <w:p w14:paraId="64DC74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[C17010100]基础电信服务</w:t>
            </w:r>
          </w:p>
        </w:tc>
        <w:tc>
          <w:tcPr>
            <w:tcW w:w="447" w:type="pct"/>
            <w:noWrap w:val="0"/>
            <w:vAlign w:val="top"/>
          </w:tcPr>
          <w:p w14:paraId="799469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[C17010100]基础电信服务</w:t>
            </w:r>
          </w:p>
        </w:tc>
        <w:tc>
          <w:tcPr>
            <w:tcW w:w="200" w:type="pct"/>
            <w:noWrap w:val="0"/>
            <w:vAlign w:val="top"/>
          </w:tcPr>
          <w:p w14:paraId="659A15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328" w:type="pct"/>
            <w:noWrap w:val="0"/>
            <w:vAlign w:val="top"/>
          </w:tcPr>
          <w:p w14:paraId="07A7A48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67" w:type="pct"/>
            <w:noWrap w:val="0"/>
            <w:vAlign w:val="top"/>
          </w:tcPr>
          <w:p w14:paraId="79AE992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292" w:type="pct"/>
            <w:noWrap w:val="0"/>
            <w:vAlign w:val="top"/>
          </w:tcPr>
          <w:p w14:paraId="5273847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915" w:type="dxa"/>
            <w:noWrap w:val="0"/>
            <w:vAlign w:val="top"/>
          </w:tcPr>
          <w:p w14:paraId="7524219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222" w:type="pct"/>
            <w:noWrap w:val="0"/>
            <w:vAlign w:val="center"/>
          </w:tcPr>
          <w:p w14:paraId="3364AE9B"/>
        </w:tc>
        <w:tc>
          <w:tcPr>
            <w:tcW w:w="314" w:type="pct"/>
            <w:noWrap w:val="0"/>
            <w:vAlign w:val="center"/>
          </w:tcPr>
          <w:p w14:paraId="434B8859"/>
        </w:tc>
        <w:tc>
          <w:tcPr>
            <w:tcW w:w="314" w:type="pct"/>
            <w:noWrap w:val="0"/>
            <w:vAlign w:val="center"/>
          </w:tcPr>
          <w:p w14:paraId="0E6DBF9A"/>
        </w:tc>
        <w:tc>
          <w:tcPr>
            <w:tcW w:w="206" w:type="pct"/>
            <w:noWrap w:val="0"/>
            <w:vAlign w:val="center"/>
          </w:tcPr>
          <w:p w14:paraId="0EE39E45"/>
        </w:tc>
        <w:tc>
          <w:tcPr>
            <w:tcW w:w="220" w:type="pct"/>
            <w:noWrap w:val="0"/>
            <w:vAlign w:val="center"/>
          </w:tcPr>
          <w:p w14:paraId="28782FA1"/>
        </w:tc>
        <w:tc>
          <w:tcPr>
            <w:tcW w:w="344" w:type="pct"/>
            <w:noWrap w:val="0"/>
            <w:vAlign w:val="center"/>
          </w:tcPr>
          <w:p w14:paraId="571BEFDC"/>
        </w:tc>
        <w:tc>
          <w:tcPr>
            <w:tcW w:w="1035" w:type="dxa"/>
            <w:noWrap w:val="0"/>
            <w:vAlign w:val="top"/>
          </w:tcPr>
          <w:p w14:paraId="6FEE52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 w14:paraId="75DEBC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7" w:type="pct"/>
            <w:noWrap w:val="0"/>
            <w:vAlign w:val="center"/>
          </w:tcPr>
          <w:p w14:paraId="68579660">
            <w:r>
              <w:rPr>
                <w:rFonts w:hint="eastAsia"/>
              </w:rPr>
              <w:t>第五次经济普查</w:t>
            </w:r>
          </w:p>
        </w:tc>
        <w:tc>
          <w:tcPr>
            <w:tcW w:w="292" w:type="pct"/>
            <w:noWrap w:val="0"/>
            <w:vAlign w:val="center"/>
          </w:tcPr>
          <w:p w14:paraId="07D9BAD9">
            <w:r>
              <w:rPr>
                <w:rFonts w:hint="eastAsia"/>
                <w:lang w:val="en-US" w:eastAsia="zh-CN"/>
              </w:rPr>
              <w:t>348.00</w:t>
            </w:r>
          </w:p>
        </w:tc>
        <w:tc>
          <w:tcPr>
            <w:tcW w:w="400" w:type="pct"/>
            <w:noWrap w:val="0"/>
            <w:vAlign w:val="top"/>
          </w:tcPr>
          <w:p w14:paraId="7F5B28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[C17010200]网络接入服务</w:t>
            </w:r>
          </w:p>
        </w:tc>
        <w:tc>
          <w:tcPr>
            <w:tcW w:w="447" w:type="pct"/>
            <w:noWrap w:val="0"/>
            <w:vAlign w:val="top"/>
          </w:tcPr>
          <w:p w14:paraId="055D1A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[C17010200]网络接入服务</w:t>
            </w:r>
          </w:p>
        </w:tc>
        <w:tc>
          <w:tcPr>
            <w:tcW w:w="200" w:type="pct"/>
            <w:noWrap w:val="0"/>
            <w:vAlign w:val="top"/>
          </w:tcPr>
          <w:p w14:paraId="76D927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328" w:type="pct"/>
            <w:noWrap w:val="0"/>
            <w:vAlign w:val="top"/>
          </w:tcPr>
          <w:p w14:paraId="7C77775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7" w:type="pct"/>
            <w:noWrap w:val="0"/>
            <w:vAlign w:val="top"/>
          </w:tcPr>
          <w:p w14:paraId="21E733C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0.40</w:t>
            </w:r>
          </w:p>
        </w:tc>
        <w:tc>
          <w:tcPr>
            <w:tcW w:w="292" w:type="pct"/>
            <w:noWrap w:val="0"/>
            <w:vAlign w:val="top"/>
          </w:tcPr>
          <w:p w14:paraId="176591A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915" w:type="dxa"/>
            <w:noWrap w:val="0"/>
            <w:vAlign w:val="top"/>
          </w:tcPr>
          <w:p w14:paraId="0A93A1D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222" w:type="pct"/>
            <w:noWrap w:val="0"/>
            <w:vAlign w:val="center"/>
          </w:tcPr>
          <w:p w14:paraId="2C938501"/>
        </w:tc>
        <w:tc>
          <w:tcPr>
            <w:tcW w:w="314" w:type="pct"/>
            <w:noWrap w:val="0"/>
            <w:vAlign w:val="center"/>
          </w:tcPr>
          <w:p w14:paraId="43DE0D6C"/>
        </w:tc>
        <w:tc>
          <w:tcPr>
            <w:tcW w:w="314" w:type="pct"/>
            <w:noWrap w:val="0"/>
            <w:vAlign w:val="center"/>
          </w:tcPr>
          <w:p w14:paraId="34BB7E5B"/>
        </w:tc>
        <w:tc>
          <w:tcPr>
            <w:tcW w:w="206" w:type="pct"/>
            <w:noWrap w:val="0"/>
            <w:vAlign w:val="center"/>
          </w:tcPr>
          <w:p w14:paraId="14DAD791"/>
        </w:tc>
        <w:tc>
          <w:tcPr>
            <w:tcW w:w="220" w:type="pct"/>
            <w:noWrap w:val="0"/>
            <w:vAlign w:val="center"/>
          </w:tcPr>
          <w:p w14:paraId="3AD831C9"/>
        </w:tc>
        <w:tc>
          <w:tcPr>
            <w:tcW w:w="344" w:type="pct"/>
            <w:noWrap w:val="0"/>
            <w:vAlign w:val="center"/>
          </w:tcPr>
          <w:p w14:paraId="12E85000"/>
        </w:tc>
        <w:tc>
          <w:tcPr>
            <w:tcW w:w="1035" w:type="dxa"/>
            <w:noWrap w:val="0"/>
            <w:vAlign w:val="top"/>
          </w:tcPr>
          <w:p w14:paraId="2D733A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 w14:paraId="482F49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7" w:type="pct"/>
            <w:noWrap w:val="0"/>
            <w:vAlign w:val="center"/>
          </w:tcPr>
          <w:p w14:paraId="40B85C10">
            <w:r>
              <w:rPr>
                <w:rFonts w:hint="eastAsia"/>
              </w:rPr>
              <w:t>第五次经济普查</w:t>
            </w:r>
          </w:p>
        </w:tc>
        <w:tc>
          <w:tcPr>
            <w:tcW w:w="292" w:type="pct"/>
            <w:noWrap w:val="0"/>
            <w:vAlign w:val="center"/>
          </w:tcPr>
          <w:p w14:paraId="224CF793">
            <w:r>
              <w:rPr>
                <w:rFonts w:hint="eastAsia"/>
                <w:lang w:val="en-US" w:eastAsia="zh-CN"/>
              </w:rPr>
              <w:t>348.00</w:t>
            </w:r>
          </w:p>
        </w:tc>
        <w:tc>
          <w:tcPr>
            <w:tcW w:w="400" w:type="pct"/>
            <w:noWrap w:val="0"/>
            <w:vAlign w:val="top"/>
          </w:tcPr>
          <w:p w14:paraId="52FE0F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[C02060000]培训服务</w:t>
            </w:r>
          </w:p>
        </w:tc>
        <w:tc>
          <w:tcPr>
            <w:tcW w:w="447" w:type="pct"/>
            <w:noWrap w:val="0"/>
            <w:vAlign w:val="top"/>
          </w:tcPr>
          <w:p w14:paraId="7CB9E8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[C02060000]培训服务</w:t>
            </w:r>
          </w:p>
        </w:tc>
        <w:tc>
          <w:tcPr>
            <w:tcW w:w="200" w:type="pct"/>
            <w:noWrap w:val="0"/>
            <w:vAlign w:val="top"/>
          </w:tcPr>
          <w:p w14:paraId="1FDC41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328" w:type="pct"/>
            <w:noWrap w:val="0"/>
            <w:vAlign w:val="top"/>
          </w:tcPr>
          <w:p w14:paraId="6E4756B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67" w:type="pct"/>
            <w:noWrap w:val="0"/>
            <w:vAlign w:val="top"/>
          </w:tcPr>
          <w:p w14:paraId="5B716F9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</w:t>
            </w:r>
          </w:p>
        </w:tc>
        <w:tc>
          <w:tcPr>
            <w:tcW w:w="292" w:type="pct"/>
            <w:noWrap w:val="0"/>
            <w:vAlign w:val="top"/>
          </w:tcPr>
          <w:p w14:paraId="2ACC2C4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915" w:type="dxa"/>
            <w:noWrap w:val="0"/>
            <w:vAlign w:val="top"/>
          </w:tcPr>
          <w:p w14:paraId="47F21E4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222" w:type="pct"/>
            <w:noWrap w:val="0"/>
            <w:vAlign w:val="center"/>
          </w:tcPr>
          <w:p w14:paraId="7CF21CD9"/>
        </w:tc>
        <w:tc>
          <w:tcPr>
            <w:tcW w:w="314" w:type="pct"/>
            <w:noWrap w:val="0"/>
            <w:vAlign w:val="center"/>
          </w:tcPr>
          <w:p w14:paraId="144C858C"/>
        </w:tc>
        <w:tc>
          <w:tcPr>
            <w:tcW w:w="314" w:type="pct"/>
            <w:noWrap w:val="0"/>
            <w:vAlign w:val="center"/>
          </w:tcPr>
          <w:p w14:paraId="64D28841"/>
        </w:tc>
        <w:tc>
          <w:tcPr>
            <w:tcW w:w="206" w:type="pct"/>
            <w:noWrap w:val="0"/>
            <w:vAlign w:val="center"/>
          </w:tcPr>
          <w:p w14:paraId="7CFCC63C"/>
        </w:tc>
        <w:tc>
          <w:tcPr>
            <w:tcW w:w="220" w:type="pct"/>
            <w:noWrap w:val="0"/>
            <w:vAlign w:val="center"/>
          </w:tcPr>
          <w:p w14:paraId="6CB537D2"/>
        </w:tc>
        <w:tc>
          <w:tcPr>
            <w:tcW w:w="344" w:type="pct"/>
            <w:noWrap w:val="0"/>
            <w:vAlign w:val="center"/>
          </w:tcPr>
          <w:p w14:paraId="28E77A8D"/>
        </w:tc>
        <w:tc>
          <w:tcPr>
            <w:tcW w:w="1035" w:type="dxa"/>
            <w:noWrap w:val="0"/>
            <w:vAlign w:val="top"/>
          </w:tcPr>
          <w:p w14:paraId="6AACDA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 w14:paraId="1C4F7A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7" w:type="pct"/>
            <w:noWrap w:val="0"/>
            <w:vAlign w:val="center"/>
          </w:tcPr>
          <w:p w14:paraId="3F5A5BDC">
            <w:r>
              <w:rPr>
                <w:rFonts w:hint="eastAsia"/>
              </w:rPr>
              <w:t>第五次经济普查</w:t>
            </w:r>
          </w:p>
        </w:tc>
        <w:tc>
          <w:tcPr>
            <w:tcW w:w="292" w:type="pct"/>
            <w:noWrap w:val="0"/>
            <w:vAlign w:val="center"/>
          </w:tcPr>
          <w:p w14:paraId="39BFCCE3">
            <w:r>
              <w:rPr>
                <w:rFonts w:hint="eastAsia"/>
                <w:lang w:val="en-US" w:eastAsia="zh-CN"/>
              </w:rPr>
              <w:t>348.00</w:t>
            </w:r>
          </w:p>
        </w:tc>
        <w:tc>
          <w:tcPr>
            <w:tcW w:w="400" w:type="pct"/>
            <w:noWrap w:val="0"/>
            <w:vAlign w:val="top"/>
          </w:tcPr>
          <w:p w14:paraId="03E228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[C23060100]普查服务</w:t>
            </w:r>
          </w:p>
        </w:tc>
        <w:tc>
          <w:tcPr>
            <w:tcW w:w="447" w:type="pct"/>
            <w:noWrap w:val="0"/>
            <w:vAlign w:val="top"/>
          </w:tcPr>
          <w:p w14:paraId="6A6341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[C23060100]普查服务</w:t>
            </w:r>
          </w:p>
        </w:tc>
        <w:tc>
          <w:tcPr>
            <w:tcW w:w="200" w:type="pct"/>
            <w:noWrap w:val="0"/>
            <w:vAlign w:val="top"/>
          </w:tcPr>
          <w:p w14:paraId="53CF52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328" w:type="pct"/>
            <w:noWrap w:val="0"/>
            <w:vAlign w:val="top"/>
          </w:tcPr>
          <w:p w14:paraId="2CD487C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67" w:type="pct"/>
            <w:noWrap w:val="0"/>
            <w:vAlign w:val="top"/>
          </w:tcPr>
          <w:p w14:paraId="214CC6E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0.103</w:t>
            </w:r>
          </w:p>
        </w:tc>
        <w:tc>
          <w:tcPr>
            <w:tcW w:w="292" w:type="pct"/>
            <w:noWrap w:val="0"/>
            <w:vAlign w:val="top"/>
          </w:tcPr>
          <w:p w14:paraId="6685EB2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915" w:type="dxa"/>
            <w:noWrap w:val="0"/>
            <w:vAlign w:val="top"/>
          </w:tcPr>
          <w:p w14:paraId="3C0D0E3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222" w:type="pct"/>
            <w:noWrap w:val="0"/>
            <w:vAlign w:val="center"/>
          </w:tcPr>
          <w:p w14:paraId="4527D7FD"/>
        </w:tc>
        <w:tc>
          <w:tcPr>
            <w:tcW w:w="314" w:type="pct"/>
            <w:noWrap w:val="0"/>
            <w:vAlign w:val="center"/>
          </w:tcPr>
          <w:p w14:paraId="357FCC72"/>
        </w:tc>
        <w:tc>
          <w:tcPr>
            <w:tcW w:w="314" w:type="pct"/>
            <w:noWrap w:val="0"/>
            <w:vAlign w:val="center"/>
          </w:tcPr>
          <w:p w14:paraId="4720D478"/>
        </w:tc>
        <w:tc>
          <w:tcPr>
            <w:tcW w:w="206" w:type="pct"/>
            <w:noWrap w:val="0"/>
            <w:vAlign w:val="center"/>
          </w:tcPr>
          <w:p w14:paraId="7968A9E9"/>
        </w:tc>
        <w:tc>
          <w:tcPr>
            <w:tcW w:w="220" w:type="pct"/>
            <w:noWrap w:val="0"/>
            <w:vAlign w:val="center"/>
          </w:tcPr>
          <w:p w14:paraId="6031DBC8"/>
        </w:tc>
        <w:tc>
          <w:tcPr>
            <w:tcW w:w="344" w:type="pct"/>
            <w:noWrap w:val="0"/>
            <w:vAlign w:val="center"/>
          </w:tcPr>
          <w:p w14:paraId="6497215C"/>
        </w:tc>
        <w:tc>
          <w:tcPr>
            <w:tcW w:w="1035" w:type="dxa"/>
            <w:noWrap w:val="0"/>
            <w:vAlign w:val="top"/>
          </w:tcPr>
          <w:p w14:paraId="547238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 w14:paraId="28EFB5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7" w:type="pct"/>
            <w:noWrap w:val="0"/>
            <w:vAlign w:val="center"/>
          </w:tcPr>
          <w:p w14:paraId="02801FD1">
            <w:r>
              <w:rPr>
                <w:rFonts w:hint="eastAsia"/>
              </w:rPr>
              <w:t>第五次经济普查</w:t>
            </w:r>
          </w:p>
        </w:tc>
        <w:tc>
          <w:tcPr>
            <w:tcW w:w="292" w:type="pct"/>
            <w:noWrap w:val="0"/>
            <w:vAlign w:val="center"/>
          </w:tcPr>
          <w:p w14:paraId="179BEF1D">
            <w:r>
              <w:rPr>
                <w:rFonts w:hint="eastAsia"/>
                <w:lang w:val="en-US" w:eastAsia="zh-CN"/>
              </w:rPr>
              <w:t>348.00</w:t>
            </w:r>
          </w:p>
        </w:tc>
        <w:tc>
          <w:tcPr>
            <w:tcW w:w="400" w:type="pct"/>
            <w:noWrap w:val="0"/>
            <w:vAlign w:val="top"/>
          </w:tcPr>
          <w:p w14:paraId="3ED445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[A02021003]A4 黑白打印机</w:t>
            </w:r>
          </w:p>
        </w:tc>
        <w:tc>
          <w:tcPr>
            <w:tcW w:w="447" w:type="pct"/>
            <w:noWrap w:val="0"/>
            <w:vAlign w:val="top"/>
          </w:tcPr>
          <w:p w14:paraId="4B1DAC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[A02021003]A4 黑白打印机</w:t>
            </w:r>
          </w:p>
        </w:tc>
        <w:tc>
          <w:tcPr>
            <w:tcW w:w="200" w:type="pct"/>
            <w:noWrap w:val="0"/>
            <w:vAlign w:val="top"/>
          </w:tcPr>
          <w:p w14:paraId="11A32E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28" w:type="pct"/>
            <w:noWrap w:val="0"/>
            <w:vAlign w:val="top"/>
          </w:tcPr>
          <w:p w14:paraId="34EBD8E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7" w:type="pct"/>
            <w:noWrap w:val="0"/>
            <w:vAlign w:val="top"/>
          </w:tcPr>
          <w:p w14:paraId="689248B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</w:t>
            </w:r>
          </w:p>
        </w:tc>
        <w:tc>
          <w:tcPr>
            <w:tcW w:w="292" w:type="pct"/>
            <w:noWrap w:val="0"/>
            <w:vAlign w:val="top"/>
          </w:tcPr>
          <w:p w14:paraId="731F4DB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noWrap w:val="0"/>
            <w:vAlign w:val="top"/>
          </w:tcPr>
          <w:p w14:paraId="16B5976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2" w:type="pct"/>
            <w:noWrap w:val="0"/>
            <w:vAlign w:val="center"/>
          </w:tcPr>
          <w:p w14:paraId="3D558047"/>
        </w:tc>
        <w:tc>
          <w:tcPr>
            <w:tcW w:w="314" w:type="pct"/>
            <w:noWrap w:val="0"/>
            <w:vAlign w:val="center"/>
          </w:tcPr>
          <w:p w14:paraId="69A3E65D"/>
        </w:tc>
        <w:tc>
          <w:tcPr>
            <w:tcW w:w="314" w:type="pct"/>
            <w:noWrap w:val="0"/>
            <w:vAlign w:val="center"/>
          </w:tcPr>
          <w:p w14:paraId="472010C0"/>
        </w:tc>
        <w:tc>
          <w:tcPr>
            <w:tcW w:w="206" w:type="pct"/>
            <w:noWrap w:val="0"/>
            <w:vAlign w:val="center"/>
          </w:tcPr>
          <w:p w14:paraId="480F6213"/>
        </w:tc>
        <w:tc>
          <w:tcPr>
            <w:tcW w:w="220" w:type="pct"/>
            <w:noWrap w:val="0"/>
            <w:vAlign w:val="center"/>
          </w:tcPr>
          <w:p w14:paraId="137136AB"/>
        </w:tc>
        <w:tc>
          <w:tcPr>
            <w:tcW w:w="344" w:type="pct"/>
            <w:noWrap w:val="0"/>
            <w:vAlign w:val="center"/>
          </w:tcPr>
          <w:p w14:paraId="216CDEED"/>
        </w:tc>
        <w:tc>
          <w:tcPr>
            <w:tcW w:w="1035" w:type="dxa"/>
            <w:noWrap w:val="0"/>
            <w:vAlign w:val="top"/>
          </w:tcPr>
          <w:p w14:paraId="38054E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65797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7" w:type="pct"/>
            <w:noWrap w:val="0"/>
            <w:vAlign w:val="center"/>
          </w:tcPr>
          <w:p w14:paraId="7785A0BB">
            <w:r>
              <w:rPr>
                <w:rFonts w:hint="eastAsia"/>
              </w:rPr>
              <w:t>第五次经济普查</w:t>
            </w:r>
          </w:p>
        </w:tc>
        <w:tc>
          <w:tcPr>
            <w:tcW w:w="292" w:type="pct"/>
            <w:noWrap w:val="0"/>
            <w:vAlign w:val="center"/>
          </w:tcPr>
          <w:p w14:paraId="6A9565E6">
            <w:r>
              <w:rPr>
                <w:rFonts w:hint="eastAsia"/>
                <w:lang w:val="en-US" w:eastAsia="zh-CN"/>
              </w:rPr>
              <w:t>348.00</w:t>
            </w:r>
          </w:p>
        </w:tc>
        <w:tc>
          <w:tcPr>
            <w:tcW w:w="400" w:type="pct"/>
            <w:noWrap w:val="0"/>
            <w:vAlign w:val="top"/>
          </w:tcPr>
          <w:p w14:paraId="14FEF5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[A02010105]台式计算机</w:t>
            </w:r>
          </w:p>
        </w:tc>
        <w:tc>
          <w:tcPr>
            <w:tcW w:w="447" w:type="pct"/>
            <w:noWrap w:val="0"/>
            <w:vAlign w:val="top"/>
          </w:tcPr>
          <w:p w14:paraId="655D38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[A02010105]台式计算机</w:t>
            </w:r>
          </w:p>
        </w:tc>
        <w:tc>
          <w:tcPr>
            <w:tcW w:w="200" w:type="pct"/>
            <w:noWrap w:val="0"/>
            <w:vAlign w:val="top"/>
          </w:tcPr>
          <w:p w14:paraId="365B69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28" w:type="pct"/>
            <w:noWrap w:val="0"/>
            <w:vAlign w:val="top"/>
          </w:tcPr>
          <w:p w14:paraId="17F085E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7" w:type="pct"/>
            <w:noWrap w:val="0"/>
            <w:vAlign w:val="top"/>
          </w:tcPr>
          <w:p w14:paraId="6832F12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292" w:type="pct"/>
            <w:noWrap w:val="0"/>
            <w:vAlign w:val="top"/>
          </w:tcPr>
          <w:p w14:paraId="60AADAB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noWrap w:val="0"/>
            <w:vAlign w:val="top"/>
          </w:tcPr>
          <w:p w14:paraId="480D73F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2" w:type="pct"/>
            <w:noWrap w:val="0"/>
            <w:vAlign w:val="center"/>
          </w:tcPr>
          <w:p w14:paraId="288899B6"/>
        </w:tc>
        <w:tc>
          <w:tcPr>
            <w:tcW w:w="314" w:type="pct"/>
            <w:noWrap w:val="0"/>
            <w:vAlign w:val="center"/>
          </w:tcPr>
          <w:p w14:paraId="765F2F5D"/>
        </w:tc>
        <w:tc>
          <w:tcPr>
            <w:tcW w:w="314" w:type="pct"/>
            <w:noWrap w:val="0"/>
            <w:vAlign w:val="center"/>
          </w:tcPr>
          <w:p w14:paraId="63B5AD02"/>
        </w:tc>
        <w:tc>
          <w:tcPr>
            <w:tcW w:w="206" w:type="pct"/>
            <w:noWrap w:val="0"/>
            <w:vAlign w:val="center"/>
          </w:tcPr>
          <w:p w14:paraId="1E2B9DC6"/>
        </w:tc>
        <w:tc>
          <w:tcPr>
            <w:tcW w:w="220" w:type="pct"/>
            <w:noWrap w:val="0"/>
            <w:vAlign w:val="center"/>
          </w:tcPr>
          <w:p w14:paraId="17A7DC14"/>
        </w:tc>
        <w:tc>
          <w:tcPr>
            <w:tcW w:w="344" w:type="pct"/>
            <w:noWrap w:val="0"/>
            <w:vAlign w:val="center"/>
          </w:tcPr>
          <w:p w14:paraId="3C79C963"/>
        </w:tc>
        <w:tc>
          <w:tcPr>
            <w:tcW w:w="1035" w:type="dxa"/>
            <w:noWrap w:val="0"/>
            <w:vAlign w:val="top"/>
          </w:tcPr>
          <w:p w14:paraId="7768B4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4E94D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7" w:type="pct"/>
            <w:noWrap w:val="0"/>
            <w:vAlign w:val="center"/>
          </w:tcPr>
          <w:p w14:paraId="2E7BA328">
            <w:r>
              <w:rPr>
                <w:rFonts w:hint="eastAsia"/>
              </w:rPr>
              <w:t>第五次经济普查</w:t>
            </w:r>
          </w:p>
        </w:tc>
        <w:tc>
          <w:tcPr>
            <w:tcW w:w="292" w:type="pct"/>
            <w:noWrap w:val="0"/>
            <w:vAlign w:val="center"/>
          </w:tcPr>
          <w:p w14:paraId="0D1960B6">
            <w:r>
              <w:rPr>
                <w:rFonts w:hint="eastAsia"/>
                <w:lang w:val="en-US" w:eastAsia="zh-CN"/>
              </w:rPr>
              <w:t>348.00</w:t>
            </w:r>
          </w:p>
        </w:tc>
        <w:tc>
          <w:tcPr>
            <w:tcW w:w="400" w:type="pct"/>
            <w:noWrap w:val="0"/>
            <w:vAlign w:val="top"/>
          </w:tcPr>
          <w:p w14:paraId="47C851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[A02010108]便携式计算机</w:t>
            </w:r>
          </w:p>
        </w:tc>
        <w:tc>
          <w:tcPr>
            <w:tcW w:w="447" w:type="pct"/>
            <w:noWrap w:val="0"/>
            <w:vAlign w:val="top"/>
          </w:tcPr>
          <w:p w14:paraId="015C0E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[A02010108]便携式计算机</w:t>
            </w:r>
          </w:p>
        </w:tc>
        <w:tc>
          <w:tcPr>
            <w:tcW w:w="200" w:type="pct"/>
            <w:noWrap w:val="0"/>
            <w:vAlign w:val="top"/>
          </w:tcPr>
          <w:p w14:paraId="133871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28" w:type="pct"/>
            <w:noWrap w:val="0"/>
            <w:vAlign w:val="top"/>
          </w:tcPr>
          <w:p w14:paraId="3F6C131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7" w:type="pct"/>
            <w:noWrap w:val="0"/>
            <w:vAlign w:val="top"/>
          </w:tcPr>
          <w:p w14:paraId="50AA618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0.60</w:t>
            </w:r>
          </w:p>
        </w:tc>
        <w:tc>
          <w:tcPr>
            <w:tcW w:w="292" w:type="pct"/>
            <w:noWrap w:val="0"/>
            <w:vAlign w:val="top"/>
          </w:tcPr>
          <w:p w14:paraId="6EA6A79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noWrap w:val="0"/>
            <w:vAlign w:val="top"/>
          </w:tcPr>
          <w:p w14:paraId="79C7581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2" w:type="pct"/>
            <w:noWrap w:val="0"/>
            <w:vAlign w:val="center"/>
          </w:tcPr>
          <w:p w14:paraId="6E7B3493"/>
        </w:tc>
        <w:tc>
          <w:tcPr>
            <w:tcW w:w="314" w:type="pct"/>
            <w:noWrap w:val="0"/>
            <w:vAlign w:val="center"/>
          </w:tcPr>
          <w:p w14:paraId="727C3E1A"/>
        </w:tc>
        <w:tc>
          <w:tcPr>
            <w:tcW w:w="314" w:type="pct"/>
            <w:noWrap w:val="0"/>
            <w:vAlign w:val="center"/>
          </w:tcPr>
          <w:p w14:paraId="76323661"/>
        </w:tc>
        <w:tc>
          <w:tcPr>
            <w:tcW w:w="206" w:type="pct"/>
            <w:noWrap w:val="0"/>
            <w:vAlign w:val="center"/>
          </w:tcPr>
          <w:p w14:paraId="082BA5DB"/>
        </w:tc>
        <w:tc>
          <w:tcPr>
            <w:tcW w:w="220" w:type="pct"/>
            <w:noWrap w:val="0"/>
            <w:vAlign w:val="center"/>
          </w:tcPr>
          <w:p w14:paraId="1BACF194"/>
        </w:tc>
        <w:tc>
          <w:tcPr>
            <w:tcW w:w="344" w:type="pct"/>
            <w:noWrap w:val="0"/>
            <w:vAlign w:val="center"/>
          </w:tcPr>
          <w:p w14:paraId="0600FC1B"/>
        </w:tc>
        <w:tc>
          <w:tcPr>
            <w:tcW w:w="1035" w:type="dxa"/>
            <w:noWrap w:val="0"/>
            <w:vAlign w:val="top"/>
          </w:tcPr>
          <w:p w14:paraId="04D35F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8B861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7" w:type="pct"/>
            <w:noWrap w:val="0"/>
            <w:vAlign w:val="center"/>
          </w:tcPr>
          <w:p w14:paraId="6F178179">
            <w:pPr>
              <w:rPr>
                <w:rFonts w:hint="eastAsia"/>
              </w:rPr>
            </w:pPr>
            <w:r>
              <w:rPr>
                <w:rFonts w:hint="eastAsia"/>
              </w:rPr>
              <w:t>第五次经济普查</w:t>
            </w:r>
          </w:p>
        </w:tc>
        <w:tc>
          <w:tcPr>
            <w:tcW w:w="292" w:type="pct"/>
            <w:noWrap w:val="0"/>
            <w:vAlign w:val="center"/>
          </w:tcPr>
          <w:p w14:paraId="646DD5E7">
            <w:r>
              <w:rPr>
                <w:rFonts w:hint="eastAsia"/>
                <w:lang w:val="en-US" w:eastAsia="zh-CN"/>
              </w:rPr>
              <w:t>348.00</w:t>
            </w:r>
          </w:p>
        </w:tc>
        <w:tc>
          <w:tcPr>
            <w:tcW w:w="400" w:type="pct"/>
            <w:noWrap w:val="0"/>
            <w:vAlign w:val="top"/>
          </w:tcPr>
          <w:p w14:paraId="6DAEB0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[A02010109]平板式计算机</w:t>
            </w:r>
          </w:p>
        </w:tc>
        <w:tc>
          <w:tcPr>
            <w:tcW w:w="447" w:type="pct"/>
            <w:noWrap w:val="0"/>
            <w:vAlign w:val="top"/>
          </w:tcPr>
          <w:p w14:paraId="43A81F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[A02010109]平板式计算机</w:t>
            </w:r>
          </w:p>
        </w:tc>
        <w:tc>
          <w:tcPr>
            <w:tcW w:w="200" w:type="pct"/>
            <w:noWrap w:val="0"/>
            <w:vAlign w:val="top"/>
          </w:tcPr>
          <w:p w14:paraId="1CD487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28" w:type="pct"/>
            <w:noWrap w:val="0"/>
            <w:vAlign w:val="top"/>
          </w:tcPr>
          <w:p w14:paraId="18ADBC4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67" w:type="pct"/>
            <w:noWrap w:val="0"/>
            <w:vAlign w:val="top"/>
          </w:tcPr>
          <w:p w14:paraId="1897885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</w:t>
            </w:r>
          </w:p>
        </w:tc>
        <w:tc>
          <w:tcPr>
            <w:tcW w:w="292" w:type="pct"/>
            <w:noWrap w:val="0"/>
            <w:vAlign w:val="top"/>
          </w:tcPr>
          <w:p w14:paraId="7CF451A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915" w:type="dxa"/>
            <w:noWrap w:val="0"/>
            <w:vAlign w:val="top"/>
          </w:tcPr>
          <w:p w14:paraId="75E0C3A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222" w:type="pct"/>
            <w:noWrap w:val="0"/>
            <w:vAlign w:val="center"/>
          </w:tcPr>
          <w:p w14:paraId="12B09902"/>
        </w:tc>
        <w:tc>
          <w:tcPr>
            <w:tcW w:w="314" w:type="pct"/>
            <w:noWrap w:val="0"/>
            <w:vAlign w:val="center"/>
          </w:tcPr>
          <w:p w14:paraId="236E06CE"/>
        </w:tc>
        <w:tc>
          <w:tcPr>
            <w:tcW w:w="314" w:type="pct"/>
            <w:noWrap w:val="0"/>
            <w:vAlign w:val="center"/>
          </w:tcPr>
          <w:p w14:paraId="4506B9EF"/>
        </w:tc>
        <w:tc>
          <w:tcPr>
            <w:tcW w:w="206" w:type="pct"/>
            <w:noWrap w:val="0"/>
            <w:vAlign w:val="center"/>
          </w:tcPr>
          <w:p w14:paraId="240DEDB7"/>
        </w:tc>
        <w:tc>
          <w:tcPr>
            <w:tcW w:w="220" w:type="pct"/>
            <w:noWrap w:val="0"/>
            <w:vAlign w:val="center"/>
          </w:tcPr>
          <w:p w14:paraId="0AB649B9"/>
        </w:tc>
        <w:tc>
          <w:tcPr>
            <w:tcW w:w="344" w:type="pct"/>
            <w:noWrap w:val="0"/>
            <w:vAlign w:val="center"/>
          </w:tcPr>
          <w:p w14:paraId="588FFB42"/>
        </w:tc>
        <w:tc>
          <w:tcPr>
            <w:tcW w:w="1035" w:type="dxa"/>
            <w:noWrap w:val="0"/>
            <w:vAlign w:val="top"/>
          </w:tcPr>
          <w:p w14:paraId="44FA70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</w:tbl>
    <w:p w14:paraId="1E7690DE">
      <w:pPr>
        <w:rPr>
          <w:rFonts w:hint="eastAsia" w:ascii="黑体" w:hAnsi="黑体" w:eastAsia="黑体" w:cs="黑体"/>
          <w:sz w:val="32"/>
          <w:szCs w:val="32"/>
        </w:rPr>
      </w:pPr>
      <w:r>
        <w:t>注：同一采购目录序号的物品，其单价会因配置规格不同而变动，均符合资产配置标准。涉密采购事项按照相关规定执行。</w:t>
      </w:r>
      <w:bookmarkEnd w:id="1"/>
    </w:p>
    <w:p w14:paraId="1BE8EADA">
      <w:pPr>
        <w:autoSpaceDE w:val="0"/>
        <w:autoSpaceDN w:val="0"/>
        <w:adjustRightInd w:val="0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七、国有资产信息</w:t>
      </w:r>
    </w:p>
    <w:p w14:paraId="1389D220">
      <w:pPr>
        <w:spacing w:line="560" w:lineRule="auto"/>
        <w:ind w:firstLine="640"/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年末固定资产金额为1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20.99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万元（详见下表），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均为20万以下的设备，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累计折旧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89.07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万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元</w:t>
      </w:r>
      <w:bookmarkStart w:id="2" w:name="_GoBack"/>
      <w:bookmarkEnd w:id="2"/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。202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年拟购置固定资产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460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台，费用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145万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元。</w:t>
      </w:r>
    </w:p>
    <w:tbl>
      <w:tblPr>
        <w:tblStyle w:val="4"/>
        <w:tblW w:w="1348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4"/>
        <w:gridCol w:w="3155"/>
        <w:gridCol w:w="5103"/>
      </w:tblGrid>
      <w:tr w14:paraId="4D760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2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7CED16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  <w:sz w:val="32"/>
              </w:rPr>
              <w:t>唐山市</w:t>
            </w:r>
            <w:r>
              <w:rPr>
                <w:rFonts w:hint="eastAsia" w:ascii="宋体" w:hAnsi="宋体" w:cs="宋体"/>
                <w:b/>
                <w:sz w:val="32"/>
              </w:rPr>
              <w:t>曹妃甸区统计局</w:t>
            </w:r>
            <w:r>
              <w:rPr>
                <w:rFonts w:ascii="宋体" w:hAnsi="宋体" w:cs="宋体"/>
                <w:b/>
                <w:sz w:val="32"/>
              </w:rPr>
              <w:t>部门固定资产情况表</w:t>
            </w:r>
          </w:p>
        </w:tc>
      </w:tr>
      <w:tr w14:paraId="52395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9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B27493D"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编制部门：</w:t>
            </w:r>
            <w:r>
              <w:rPr>
                <w:rFonts w:hint="eastAsia" w:ascii="宋体" w:hAnsi="宋体" w:cs="宋体"/>
                <w:sz w:val="22"/>
              </w:rPr>
              <w:t>唐山市曹妃甸区统计局</w:t>
            </w:r>
          </w:p>
        </w:tc>
        <w:tc>
          <w:tcPr>
            <w:tcW w:w="510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BC893E7"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截止时间：20</w:t>
            </w:r>
            <w:r>
              <w:rPr>
                <w:rFonts w:hint="eastAsia" w:ascii="宋体" w:hAnsi="宋体" w:cs="宋体"/>
                <w:sz w:val="22"/>
              </w:rPr>
              <w:t>2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2</w:t>
            </w:r>
            <w:r>
              <w:rPr>
                <w:rFonts w:ascii="宋体" w:hAnsi="宋体" w:cs="宋体"/>
                <w:sz w:val="22"/>
              </w:rPr>
              <w:t xml:space="preserve">年12月31日  </w:t>
            </w:r>
          </w:p>
        </w:tc>
      </w:tr>
      <w:tr w14:paraId="1ADCC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58D94B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b/>
                <w:sz w:val="22"/>
              </w:rPr>
              <w:t>项   目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838239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b/>
                <w:sz w:val="22"/>
              </w:rPr>
              <w:t>数量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DA3E18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b/>
                <w:sz w:val="22"/>
              </w:rPr>
              <w:t>价值（金额单位：万元）</w:t>
            </w:r>
          </w:p>
        </w:tc>
      </w:tr>
      <w:tr w14:paraId="313BB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4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0591E4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资产总额</w:t>
            </w:r>
          </w:p>
        </w:tc>
        <w:tc>
          <w:tcPr>
            <w:tcW w:w="3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8160B8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——</w:t>
            </w:r>
          </w:p>
        </w:tc>
        <w:tc>
          <w:tcPr>
            <w:tcW w:w="510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D913718">
            <w:pPr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120.99</w:t>
            </w:r>
          </w:p>
        </w:tc>
      </w:tr>
      <w:tr w14:paraId="71F60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4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5F472CC"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1、房屋（平方米）</w:t>
            </w:r>
          </w:p>
        </w:tc>
        <w:tc>
          <w:tcPr>
            <w:tcW w:w="3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5D7EC44">
            <w:pPr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ascii="宋体" w:hAnsi="宋体" w:cs="宋体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510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86C32AE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ascii="宋体" w:hAnsi="宋体" w:cs="宋体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</w:tr>
      <w:tr w14:paraId="48407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4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A4F3583"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 xml:space="preserve">  其中：办公用房（平方米）</w:t>
            </w:r>
          </w:p>
        </w:tc>
        <w:tc>
          <w:tcPr>
            <w:tcW w:w="3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8CB88FC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ascii="宋体" w:hAnsi="宋体" w:cs="宋体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510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A3F781D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ascii="宋体" w:hAnsi="宋体" w:cs="宋体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</w:tr>
      <w:tr w14:paraId="3BF7B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4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FB7D831"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2、车辆（台、辆）</w:t>
            </w:r>
          </w:p>
        </w:tc>
        <w:tc>
          <w:tcPr>
            <w:tcW w:w="3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3BAC012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 xml:space="preserve"> 0</w:t>
            </w:r>
          </w:p>
        </w:tc>
        <w:tc>
          <w:tcPr>
            <w:tcW w:w="510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66BA5E8">
            <w:pPr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 xml:space="preserve"> 0</w:t>
            </w:r>
          </w:p>
        </w:tc>
      </w:tr>
      <w:tr w14:paraId="06FAB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4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50A34B4"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3、单价在20万元以上设备</w:t>
            </w:r>
          </w:p>
        </w:tc>
        <w:tc>
          <w:tcPr>
            <w:tcW w:w="3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605178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——</w:t>
            </w:r>
          </w:p>
        </w:tc>
        <w:tc>
          <w:tcPr>
            <w:tcW w:w="510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F208496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2"/>
              </w:rPr>
              <w:t>0</w:t>
            </w:r>
          </w:p>
        </w:tc>
      </w:tr>
      <w:tr w14:paraId="374DD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224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3C09FF8"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4、其他固定资产</w:t>
            </w:r>
          </w:p>
        </w:tc>
        <w:tc>
          <w:tcPr>
            <w:tcW w:w="3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8383E8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——</w:t>
            </w:r>
          </w:p>
        </w:tc>
        <w:tc>
          <w:tcPr>
            <w:tcW w:w="510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42F4860">
            <w:pPr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120.99</w:t>
            </w:r>
          </w:p>
        </w:tc>
      </w:tr>
    </w:tbl>
    <w:p w14:paraId="003889EA">
      <w:pPr>
        <w:autoSpaceDE w:val="0"/>
        <w:autoSpaceDN w:val="0"/>
        <w:adjustRightInd w:val="0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八、名词解释</w:t>
      </w:r>
    </w:p>
    <w:p w14:paraId="6673EE20">
      <w:pPr>
        <w:spacing w:line="560" w:lineRule="auto"/>
        <w:ind w:firstLine="640"/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1、一般预算收入：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本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级财政当年拨付的资金。</w:t>
      </w:r>
    </w:p>
    <w:p w14:paraId="62433836">
      <w:pPr>
        <w:spacing w:line="560" w:lineRule="auto"/>
        <w:ind w:firstLine="640"/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2、基本支出：为保障机构正常运转，完成日常工作任务，而发生的人员支出和公用支出。</w:t>
      </w:r>
    </w:p>
    <w:p w14:paraId="0A0B34E9">
      <w:pPr>
        <w:spacing w:line="560" w:lineRule="auto"/>
        <w:ind w:firstLine="640"/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3、项目支出：是指在基本支出之外，为完成特定行政任务和事业发展目标，而发生的支出。</w:t>
      </w:r>
    </w:p>
    <w:p w14:paraId="478F8929">
      <w:pPr>
        <w:spacing w:line="560" w:lineRule="auto"/>
        <w:ind w:firstLine="640"/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4、机关运行费：是指为保证行政单位（包括参照公务员管理的事业单位）运行，用于购买货物和服务的各项资金。主要包括：办公费、印刷费，水费、电费、邮电费、福利费、日常维修费、办公物业服务费、公务车运行维护费等。</w:t>
      </w:r>
    </w:p>
    <w:p w14:paraId="17395F62">
      <w:pPr>
        <w:autoSpaceDE w:val="0"/>
        <w:autoSpaceDN w:val="0"/>
        <w:adjustRightInd w:val="0"/>
        <w:ind w:firstLine="630" w:firstLineChars="196"/>
        <w:jc w:val="left"/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2"/>
          <w:szCs w:val="32"/>
        </w:rPr>
        <w:t>九、其他需要说明的事项</w:t>
      </w:r>
      <w:r>
        <w:tab/>
      </w:r>
    </w:p>
    <w:p w14:paraId="63268AEE">
      <w:pPr>
        <w:autoSpaceDE w:val="0"/>
        <w:autoSpaceDN w:val="0"/>
        <w:adjustRightInd w:val="0"/>
        <w:ind w:firstLine="627" w:firstLineChars="196"/>
        <w:jc w:val="left"/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无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。</w:t>
      </w:r>
    </w:p>
    <w:p w14:paraId="7BAF5B02"/>
    <w:sectPr>
      <w:headerReference r:id="rId3" w:type="default"/>
      <w:footerReference r:id="rId4" w:type="default"/>
      <w:pgSz w:w="16838" w:h="11906" w:orient="landscape"/>
      <w:pgMar w:top="1361" w:right="1020" w:bottom="1134" w:left="102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2432C"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1FF61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9A0EE"/>
    <w:multiLevelType w:val="singleLevel"/>
    <w:tmpl w:val="5909A0EE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C6F525F"/>
    <w:multiLevelType w:val="multilevel"/>
    <w:tmpl w:val="5C6F525F"/>
    <w:lvl w:ilvl="0" w:tentative="0">
      <w:start w:val="2"/>
      <w:numFmt w:val="japaneseCounting"/>
      <w:lvlText w:val="%1、"/>
      <w:lvlJc w:val="left"/>
      <w:pPr>
        <w:ind w:left="1347" w:hanging="720"/>
      </w:pPr>
      <w:rPr>
        <w:rFonts w:hint="default" w:cs="黑体"/>
      </w:rPr>
    </w:lvl>
    <w:lvl w:ilvl="1" w:tentative="0">
      <w:start w:val="1"/>
      <w:numFmt w:val="lowerLetter"/>
      <w:lvlText w:val="%2)"/>
      <w:lvlJc w:val="left"/>
      <w:pPr>
        <w:ind w:left="1467" w:hanging="420"/>
      </w:pPr>
    </w:lvl>
    <w:lvl w:ilvl="2" w:tentative="0">
      <w:start w:val="1"/>
      <w:numFmt w:val="lowerRoman"/>
      <w:lvlText w:val="%3."/>
      <w:lvlJc w:val="right"/>
      <w:pPr>
        <w:ind w:left="1887" w:hanging="420"/>
      </w:pPr>
    </w:lvl>
    <w:lvl w:ilvl="3" w:tentative="0">
      <w:start w:val="1"/>
      <w:numFmt w:val="decimal"/>
      <w:lvlText w:val="%4."/>
      <w:lvlJc w:val="left"/>
      <w:pPr>
        <w:ind w:left="2307" w:hanging="420"/>
      </w:pPr>
    </w:lvl>
    <w:lvl w:ilvl="4" w:tentative="0">
      <w:start w:val="1"/>
      <w:numFmt w:val="lowerLetter"/>
      <w:lvlText w:val="%5)"/>
      <w:lvlJc w:val="left"/>
      <w:pPr>
        <w:ind w:left="2727" w:hanging="420"/>
      </w:pPr>
    </w:lvl>
    <w:lvl w:ilvl="5" w:tentative="0">
      <w:start w:val="1"/>
      <w:numFmt w:val="lowerRoman"/>
      <w:lvlText w:val="%6."/>
      <w:lvlJc w:val="right"/>
      <w:pPr>
        <w:ind w:left="3147" w:hanging="420"/>
      </w:pPr>
    </w:lvl>
    <w:lvl w:ilvl="6" w:tentative="0">
      <w:start w:val="1"/>
      <w:numFmt w:val="decimal"/>
      <w:lvlText w:val="%7."/>
      <w:lvlJc w:val="left"/>
      <w:pPr>
        <w:ind w:left="3567" w:hanging="420"/>
      </w:pPr>
    </w:lvl>
    <w:lvl w:ilvl="7" w:tentative="0">
      <w:start w:val="1"/>
      <w:numFmt w:val="lowerLetter"/>
      <w:lvlText w:val="%8)"/>
      <w:lvlJc w:val="left"/>
      <w:pPr>
        <w:ind w:left="3987" w:hanging="420"/>
      </w:pPr>
    </w:lvl>
    <w:lvl w:ilvl="8" w:tentative="0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ZDMwNTUxODEzYmMzYmYzODJiYTljMjNmY2NjNzAifQ=="/>
  </w:docVars>
  <w:rsids>
    <w:rsidRoot w:val="00000000"/>
    <w:rsid w:val="01113D6B"/>
    <w:rsid w:val="02EA6AD0"/>
    <w:rsid w:val="3D20451B"/>
    <w:rsid w:val="4B386DCB"/>
    <w:rsid w:val="4D2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6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7300</Words>
  <Characters>8783</Characters>
  <Lines>0</Lines>
  <Paragraphs>0</Paragraphs>
  <TotalTime>4</TotalTime>
  <ScaleCrop>false</ScaleCrop>
  <LinksUpToDate>false</LinksUpToDate>
  <CharactersWithSpaces>8860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2023-09-01T03:44:00Z</dcterms:created>
  <dc:creator>LENOVO</dc:creator>
  <cp:lastModifiedBy>iris</cp:lastModifiedBy>
  <dcterms:modified xsi:type="dcterms:W3CDTF">2024-08-14T08:50:03Z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80EC2A0092F44F6496EAA6A80953C567_12</vt:lpwstr>
  </property>
</Properties>
</file>