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bookmarkStart w:id="12" w:name="_GoBack"/>
      <w:bookmarkEnd w:id="12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曹妃甸区民政局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曹妃甸区民政局编制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一、曹妃甸区民政局本级收支预算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二、曹妃甸区殡仪馆收支预算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三、曹妃甸区慈善协会收支预算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四、唐山市曹妃甸区民政服务中心收支预算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根据《曹妃甸区民政局职能配置、内设机构和人员编制规定》，曹妃甸区民政局的主要职责是：</w:t>
      </w:r>
    </w:p>
    <w:p>
      <w:pPr>
        <w:pStyle w:val="8"/>
      </w:pPr>
      <w:r>
        <w:t>部门职责：</w:t>
      </w:r>
    </w:p>
    <w:p>
      <w:pPr>
        <w:pStyle w:val="8"/>
      </w:pPr>
      <w:r>
        <w:t>（一）贯彻落实党中央、省委、市委和区委关于民政工作的方针政策和决策部署，坚持和加强党对民政工作的集中统一领导。</w:t>
      </w:r>
    </w:p>
    <w:p>
      <w:pPr>
        <w:pStyle w:val="8"/>
      </w:pPr>
      <w:r>
        <w:t>（二）贯彻执行民政事业发展法律法规、政策、规划以及地方性法规和政府规章草案，起草全区民政事业发展规划并组织实施。</w:t>
      </w:r>
    </w:p>
    <w:p>
      <w:pPr>
        <w:pStyle w:val="8"/>
      </w:pPr>
      <w:r>
        <w:t>（三）依法对全区社会组织进行监督检查。</w:t>
      </w:r>
    </w:p>
    <w:p>
      <w:pPr>
        <w:pStyle w:val="8"/>
      </w:pPr>
      <w:r>
        <w:t>（四）负责城乡居民最低生活保障、特困人员救助供养、临时救助、生活无着流浪乞讨人员救助工作。</w:t>
      </w:r>
    </w:p>
    <w:p>
      <w:pPr>
        <w:pStyle w:val="8"/>
      </w:pPr>
      <w:r>
        <w:t>（五）指导城乡社区治理体系和能力建设，指导村（居）委会换届选举工作，推动基层民主政治建设。</w:t>
      </w:r>
    </w:p>
    <w:p>
      <w:pPr>
        <w:pStyle w:val="8"/>
      </w:pPr>
      <w:r>
        <w:t>（六）负责本行政区域的区划调整和地名管理工作。</w:t>
      </w:r>
    </w:p>
    <w:p>
      <w:pPr>
        <w:pStyle w:val="8"/>
      </w:pPr>
      <w:r>
        <w:t>（七）负责婚姻登记、殡葬管理及服务工作，推进婚俗改革、殡葬改革。统筹推进残疾人福利制度建设和康复辅助器具产业发展。</w:t>
      </w:r>
    </w:p>
    <w:p>
      <w:pPr>
        <w:pStyle w:val="8"/>
      </w:pPr>
      <w:r>
        <w:t>（八）统筹推进、督促指导、监督管理全区养老服务工作，起草全区养老服务体系建设规划、政策、标准并组织实施，承担老年人福利和特殊困难老年人救助工作。</w:t>
      </w:r>
    </w:p>
    <w:p>
      <w:pPr>
        <w:pStyle w:val="8"/>
      </w:pPr>
      <w:r>
        <w:t>（九）落实儿童福利、孤弃儿童保障、儿童收养、儿童救助保护政策。组织起草促进全区慈善事业发展政策，指导社会捐助工作。推进社会工作人才队伍建设和志愿者队伍建设。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（十）完成区委、区政府交办的其他任务。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314曹妃甸区民政局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4782.90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4782.90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4782.90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4782.90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4782.90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680.81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633.65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47.16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4102.09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791"/>
        <w:gridCol w:w="1345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35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314曹妃甸区民政局</w:t>
            </w:r>
          </w:p>
        </w:tc>
        <w:tc>
          <w:tcPr>
            <w:tcW w:w="1075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10753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568" w:type="dxa"/>
            <w:vMerge w:val="continue"/>
          </w:tcPr>
          <w:p/>
        </w:tc>
        <w:tc>
          <w:tcPr>
            <w:tcW w:w="1791" w:type="dxa"/>
            <w:vMerge w:val="continue"/>
          </w:tcPr>
          <w:p/>
        </w:tc>
        <w:tc>
          <w:tcPr>
            <w:tcW w:w="1345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5"/>
            </w:pPr>
          </w:p>
        </w:tc>
        <w:tc>
          <w:tcPr>
            <w:tcW w:w="1791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345" w:type="dxa"/>
            <w:vAlign w:val="center"/>
          </w:tcPr>
          <w:p>
            <w:pPr>
              <w:pStyle w:val="16"/>
            </w:pPr>
            <w:r>
              <w:t>633.65</w:t>
            </w:r>
          </w:p>
        </w:tc>
        <w:tc>
          <w:tcPr>
            <w:tcW w:w="1568" w:type="dxa"/>
            <w:vAlign w:val="center"/>
          </w:tcPr>
          <w:p>
            <w:pPr>
              <w:pStyle w:val="16"/>
            </w:pPr>
            <w:r>
              <w:t>633.65</w:t>
            </w: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626.45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626.45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185.00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185.00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46.70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46.70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35.84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35.84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10.86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10.86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10.86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10.86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（4）上述项目之外的津贴补贴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3.35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3.35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159.68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159.68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103.31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103.31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56.37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56.37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171.03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171.03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61.42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61.42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30.71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30.71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28.10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28.10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45.98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45.98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2.13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2.13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2.69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2.69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（7）其他社保缴费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46.06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46.06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14.63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14.63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9.95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9.95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4.45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4.45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7.20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7.20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7.10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7.10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4、生活补助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5、奖励金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6、其他对个人和家庭的补助支出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5"/>
            </w:pPr>
          </w:p>
        </w:tc>
        <w:tc>
          <w:tcPr>
            <w:tcW w:w="1791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345" w:type="dxa"/>
            <w:vAlign w:val="center"/>
          </w:tcPr>
          <w:p>
            <w:pPr>
              <w:pStyle w:val="16"/>
            </w:pPr>
            <w:r>
              <w:t>47.16</w:t>
            </w:r>
          </w:p>
        </w:tc>
        <w:tc>
          <w:tcPr>
            <w:tcW w:w="1568" w:type="dxa"/>
            <w:vAlign w:val="center"/>
          </w:tcPr>
          <w:p>
            <w:pPr>
              <w:pStyle w:val="16"/>
            </w:pPr>
            <w:r>
              <w:t>47.16</w:t>
            </w: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  <w:tc>
          <w:tcPr>
            <w:tcW w:w="156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12.65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12.65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11.10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11.10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1.55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1.55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1.30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1.30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0.78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0.78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0.52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0.52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8.04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8.04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2.62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2.62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3.72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3.72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4.40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4.40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791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345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  <w:tc>
          <w:tcPr>
            <w:tcW w:w="156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275"/>
        <w:gridCol w:w="1140"/>
        <w:gridCol w:w="1020"/>
        <w:gridCol w:w="1125"/>
        <w:gridCol w:w="795"/>
        <w:gridCol w:w="1005"/>
        <w:gridCol w:w="900"/>
        <w:gridCol w:w="1005"/>
        <w:gridCol w:w="1110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59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314曹妃甸区民政局</w:t>
            </w:r>
          </w:p>
        </w:tc>
        <w:tc>
          <w:tcPr>
            <w:tcW w:w="589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03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8037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038" w:type="dxa"/>
            <w:vMerge w:val="continue"/>
          </w:tcPr>
          <w:p/>
        </w:tc>
        <w:tc>
          <w:tcPr>
            <w:tcW w:w="1275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795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10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1020" w:type="dxa"/>
            <w:vAlign w:val="center"/>
          </w:tcPr>
          <w:p>
            <w:pPr>
              <w:pStyle w:val="16"/>
            </w:pPr>
            <w:r>
              <w:t>4102.09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  <w:r>
              <w:t>4102.09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005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100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1020" w:type="dxa"/>
            <w:vAlign w:val="center"/>
          </w:tcPr>
          <w:p>
            <w:pPr>
              <w:pStyle w:val="16"/>
            </w:pPr>
            <w:r>
              <w:t>3042.38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  <w:r>
              <w:t>3042.38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005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100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1、2021年未完事项-八场敬老院安装消防喷淋系统 及门窗维修尾款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2081005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2、2021年未完事项-九农场居委会社区服务中心建设工程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3、2021年未完事项-民政服务中心、八农场分院、婚姻登记中心电梯安装工程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132.00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132.00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4、2021年未完事项-曙光街居家养老服务中心改造工程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260.00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260.00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5、2021年未完事项-殡仪馆、陵园墓碑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2081004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177.04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177.04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 xml:space="preserve">6、残疾人两项补贴 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2081107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87.63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87.63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7、城区街路牌维修、勘界、区划图及效果评估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2080207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18.39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18.39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8、城市居民最低生活保障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2081901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103.40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103.40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9、城市特困人员供养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2082101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2.93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2.93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10、城乡社区建设经费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2080208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11、大学生助学救助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曹妃甸区慈善协会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12、低保核查聘请第三方服务费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7.12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7.12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13、法制宣传、防疫、法律顾问及2022年文明城创建费用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14、公益性公墓建设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2081004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15、孤儿及事实无人抚养儿童生活费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2081001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16、建设未成年保护中心站、点补助经费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2082002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28.50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28.50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17、老年福利-高龄补贴、健康御险及慰问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2081002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469.00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469.00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18、老年人能力评估资金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2081002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19、老年人助餐服务设施建设补助资金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20、陵园新建墓碑款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2081004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21、流浪乞讨救助人员经费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2082002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22、农村居民最低生活保障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2081902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8.36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8.36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23、农村特困人员救助供养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2082102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131.97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131.97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24、其他社会福利支出-殡葬减免及海漂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2081099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189.80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189.80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25、区、镇街、村（居）三级养老服务网络建设补助资金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95.00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95.00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26、社工站建设补助经费及第三方购买服务费用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2080208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27、社会办养老机构建设、运营、责任险等补贴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28、十农场骨灰堂维修改造资金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2081004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29、曙光街日间照料站（流浪乞讨救助站）租金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30、特殊困难老年人家庭适老化改造资金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31、云平台、监控平台维护费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1.84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1.84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32、政府购买居家养老服务服务补贴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33、智慧养老服务平台建设资金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34、殡仪馆购置骨灰寄存设备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2081004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245.00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245.00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35、殡仪馆设备购置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2081004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90.40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90.40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275" w:type="dxa"/>
            <w:vAlign w:val="center"/>
          </w:tcPr>
          <w:p>
            <w:pPr>
              <w:pStyle w:val="16"/>
            </w:pPr>
          </w:p>
        </w:tc>
        <w:tc>
          <w:tcPr>
            <w:tcW w:w="1140" w:type="dxa"/>
            <w:vAlign w:val="center"/>
          </w:tcPr>
          <w:p>
            <w:pPr>
              <w:pStyle w:val="16"/>
            </w:pPr>
          </w:p>
        </w:tc>
        <w:tc>
          <w:tcPr>
            <w:tcW w:w="1020" w:type="dxa"/>
            <w:vAlign w:val="center"/>
          </w:tcPr>
          <w:p>
            <w:pPr>
              <w:pStyle w:val="16"/>
            </w:pPr>
            <w:r>
              <w:t>1059.71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  <w:r>
              <w:t>1059.71</w:t>
            </w: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005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1005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1、城乡社会救助及社会福利、社会事务工作调查经费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7.50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7.50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2、慈善协会人员经费及公用经费运转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曹妃甸区慈善协会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30.50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30.50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3、儿童福利及未成年儿童保护中心运转经费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2081001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4、汇丰路、文化路日间照料站运行、垦丰街居家养老中心运转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46.34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46.34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5、婚姻登记处劳务派遣人员工资及运转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132.91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132.91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6、救助基金会运转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7、流浪乞讨救助站运转经费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2082002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20.50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20.50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8、民政服务中心运转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2081005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230.00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230.00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8" w:type="dxa"/>
            <w:vAlign w:val="center"/>
          </w:tcPr>
          <w:p>
            <w:pPr>
              <w:pStyle w:val="13"/>
            </w:pPr>
            <w:r>
              <w:t>9、殡仪馆人员工资及运转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</w:pPr>
            <w:r>
              <w:t>2081004</w:t>
            </w:r>
          </w:p>
        </w:tc>
        <w:tc>
          <w:tcPr>
            <w:tcW w:w="1020" w:type="dxa"/>
            <w:vAlign w:val="center"/>
          </w:tcPr>
          <w:p>
            <w:pPr>
              <w:pStyle w:val="12"/>
            </w:pPr>
            <w:r>
              <w:t>567.96</w:t>
            </w:r>
          </w:p>
        </w:tc>
        <w:tc>
          <w:tcPr>
            <w:tcW w:w="1125" w:type="dxa"/>
            <w:vAlign w:val="center"/>
          </w:tcPr>
          <w:p>
            <w:pPr>
              <w:pStyle w:val="12"/>
            </w:pPr>
            <w:r>
              <w:t>567.96</w:t>
            </w: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395"/>
        <w:gridCol w:w="1200"/>
        <w:gridCol w:w="750"/>
        <w:gridCol w:w="1080"/>
        <w:gridCol w:w="1350"/>
        <w:gridCol w:w="1035"/>
        <w:gridCol w:w="1170"/>
        <w:gridCol w:w="13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54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314曹妃甸区民政局</w:t>
            </w:r>
          </w:p>
        </w:tc>
        <w:tc>
          <w:tcPr>
            <w:tcW w:w="3511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773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9286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773" w:type="dxa"/>
            <w:vMerge w:val="continue"/>
          </w:tcPr>
          <w:p/>
        </w:tc>
        <w:tc>
          <w:tcPr>
            <w:tcW w:w="1395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750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080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035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306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3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395" w:type="dxa"/>
            <w:vAlign w:val="center"/>
          </w:tcPr>
          <w:p>
            <w:pPr>
              <w:pStyle w:val="16"/>
            </w:pPr>
            <w:r>
              <w:t>4782.90</w:t>
            </w:r>
          </w:p>
        </w:tc>
        <w:tc>
          <w:tcPr>
            <w:tcW w:w="1200" w:type="dxa"/>
            <w:vAlign w:val="center"/>
          </w:tcPr>
          <w:p>
            <w:pPr>
              <w:pStyle w:val="16"/>
            </w:pPr>
            <w:r>
              <w:t>4782.90</w:t>
            </w:r>
          </w:p>
        </w:tc>
        <w:tc>
          <w:tcPr>
            <w:tcW w:w="750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  <w:tc>
          <w:tcPr>
            <w:tcW w:w="1035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30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3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395" w:type="dxa"/>
            <w:vAlign w:val="center"/>
          </w:tcPr>
          <w:p>
            <w:pPr>
              <w:pStyle w:val="12"/>
            </w:pPr>
            <w:r>
              <w:t>466.77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466.77</w:t>
            </w:r>
          </w:p>
        </w:tc>
        <w:tc>
          <w:tcPr>
            <w:tcW w:w="750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35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30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3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395" w:type="dxa"/>
            <w:vAlign w:val="center"/>
          </w:tcPr>
          <w:p>
            <w:pPr>
              <w:pStyle w:val="12"/>
            </w:pPr>
            <w:r>
              <w:t>416.73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416.73</w:t>
            </w:r>
          </w:p>
        </w:tc>
        <w:tc>
          <w:tcPr>
            <w:tcW w:w="750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35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30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3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395" w:type="dxa"/>
            <w:vAlign w:val="center"/>
          </w:tcPr>
          <w:p>
            <w:pPr>
              <w:pStyle w:val="12"/>
            </w:pPr>
            <w:r>
              <w:t>663.03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663.03</w:t>
            </w:r>
          </w:p>
        </w:tc>
        <w:tc>
          <w:tcPr>
            <w:tcW w:w="750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35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30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3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395" w:type="dxa"/>
            <w:vAlign w:val="center"/>
          </w:tcPr>
          <w:p>
            <w:pPr>
              <w:pStyle w:val="12"/>
            </w:pPr>
          </w:p>
        </w:tc>
        <w:tc>
          <w:tcPr>
            <w:tcW w:w="1200" w:type="dxa"/>
            <w:vAlign w:val="center"/>
          </w:tcPr>
          <w:p>
            <w:pPr>
              <w:pStyle w:val="12"/>
            </w:pPr>
          </w:p>
        </w:tc>
        <w:tc>
          <w:tcPr>
            <w:tcW w:w="750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35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30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3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395" w:type="dxa"/>
            <w:vAlign w:val="center"/>
          </w:tcPr>
          <w:p>
            <w:pPr>
              <w:pStyle w:val="12"/>
            </w:pPr>
            <w:r>
              <w:t>228.18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228.18</w:t>
            </w:r>
          </w:p>
        </w:tc>
        <w:tc>
          <w:tcPr>
            <w:tcW w:w="750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35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30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3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395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750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35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30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3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395" w:type="dxa"/>
            <w:vAlign w:val="center"/>
          </w:tcPr>
          <w:p>
            <w:pPr>
              <w:pStyle w:val="12"/>
            </w:pPr>
            <w:r>
              <w:t>2155.70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2155.70</w:t>
            </w:r>
          </w:p>
        </w:tc>
        <w:tc>
          <w:tcPr>
            <w:tcW w:w="750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35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30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3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395" w:type="dxa"/>
            <w:vAlign w:val="center"/>
          </w:tcPr>
          <w:p>
            <w:pPr>
              <w:pStyle w:val="12"/>
            </w:pPr>
          </w:p>
        </w:tc>
        <w:tc>
          <w:tcPr>
            <w:tcW w:w="1200" w:type="dxa"/>
            <w:vAlign w:val="center"/>
          </w:tcPr>
          <w:p>
            <w:pPr>
              <w:pStyle w:val="12"/>
            </w:pPr>
          </w:p>
        </w:tc>
        <w:tc>
          <w:tcPr>
            <w:tcW w:w="750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35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30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3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395" w:type="dxa"/>
            <w:vAlign w:val="center"/>
          </w:tcPr>
          <w:p>
            <w:pPr>
              <w:pStyle w:val="12"/>
            </w:pPr>
            <w:r>
              <w:t>851.49</w:t>
            </w:r>
          </w:p>
        </w:tc>
        <w:tc>
          <w:tcPr>
            <w:tcW w:w="1200" w:type="dxa"/>
            <w:vAlign w:val="center"/>
          </w:tcPr>
          <w:p>
            <w:pPr>
              <w:pStyle w:val="12"/>
            </w:pPr>
            <w:r>
              <w:t>851.49</w:t>
            </w:r>
          </w:p>
        </w:tc>
        <w:tc>
          <w:tcPr>
            <w:tcW w:w="750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35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30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3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395" w:type="dxa"/>
            <w:vAlign w:val="center"/>
          </w:tcPr>
          <w:p>
            <w:pPr>
              <w:pStyle w:val="12"/>
            </w:pPr>
          </w:p>
        </w:tc>
        <w:tc>
          <w:tcPr>
            <w:tcW w:w="1200" w:type="dxa"/>
            <w:vAlign w:val="center"/>
          </w:tcPr>
          <w:p>
            <w:pPr>
              <w:pStyle w:val="12"/>
            </w:pPr>
          </w:p>
        </w:tc>
        <w:tc>
          <w:tcPr>
            <w:tcW w:w="750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35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30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3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395" w:type="dxa"/>
            <w:vAlign w:val="center"/>
          </w:tcPr>
          <w:p>
            <w:pPr>
              <w:pStyle w:val="12"/>
            </w:pPr>
          </w:p>
        </w:tc>
        <w:tc>
          <w:tcPr>
            <w:tcW w:w="1200" w:type="dxa"/>
            <w:vAlign w:val="center"/>
          </w:tcPr>
          <w:p>
            <w:pPr>
              <w:pStyle w:val="12"/>
            </w:pPr>
          </w:p>
        </w:tc>
        <w:tc>
          <w:tcPr>
            <w:tcW w:w="750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35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30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3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395" w:type="dxa"/>
            <w:vAlign w:val="center"/>
          </w:tcPr>
          <w:p>
            <w:pPr>
              <w:pStyle w:val="12"/>
            </w:pPr>
          </w:p>
        </w:tc>
        <w:tc>
          <w:tcPr>
            <w:tcW w:w="1200" w:type="dxa"/>
            <w:vAlign w:val="center"/>
          </w:tcPr>
          <w:p>
            <w:pPr>
              <w:pStyle w:val="12"/>
            </w:pPr>
          </w:p>
        </w:tc>
        <w:tc>
          <w:tcPr>
            <w:tcW w:w="750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35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30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900"/>
        <w:gridCol w:w="1110"/>
        <w:gridCol w:w="1095"/>
        <w:gridCol w:w="885"/>
        <w:gridCol w:w="1080"/>
        <w:gridCol w:w="1065"/>
        <w:gridCol w:w="1350"/>
        <w:gridCol w:w="10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47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314曹妃甸区民政局</w:t>
            </w:r>
          </w:p>
        </w:tc>
        <w:tc>
          <w:tcPr>
            <w:tcW w:w="346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403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403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110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095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885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080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051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3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  <w:tc>
          <w:tcPr>
            <w:tcW w:w="88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  <w:tc>
          <w:tcPr>
            <w:tcW w:w="10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3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900" w:type="dxa"/>
            <w:vAlign w:val="center"/>
          </w:tcPr>
          <w:p>
            <w:pPr>
              <w:pStyle w:val="16"/>
            </w:pPr>
            <w:r>
              <w:t>5.10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5.10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</w:pPr>
          </w:p>
        </w:tc>
        <w:tc>
          <w:tcPr>
            <w:tcW w:w="885" w:type="dxa"/>
            <w:vAlign w:val="center"/>
          </w:tcPr>
          <w:p>
            <w:pPr>
              <w:pStyle w:val="16"/>
            </w:pPr>
          </w:p>
        </w:tc>
        <w:tc>
          <w:tcPr>
            <w:tcW w:w="1080" w:type="dxa"/>
            <w:vAlign w:val="center"/>
          </w:tcPr>
          <w:p>
            <w:pPr>
              <w:pStyle w:val="16"/>
            </w:pPr>
          </w:p>
        </w:tc>
        <w:tc>
          <w:tcPr>
            <w:tcW w:w="1065" w:type="dxa"/>
            <w:vAlign w:val="center"/>
          </w:tcPr>
          <w:p>
            <w:pPr>
              <w:pStyle w:val="16"/>
            </w:pPr>
          </w:p>
        </w:tc>
        <w:tc>
          <w:tcPr>
            <w:tcW w:w="1350" w:type="dxa"/>
            <w:vAlign w:val="center"/>
          </w:tcPr>
          <w:p>
            <w:pPr>
              <w:pStyle w:val="16"/>
            </w:pPr>
          </w:p>
        </w:tc>
        <w:tc>
          <w:tcPr>
            <w:tcW w:w="10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3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95" w:type="dxa"/>
            <w:vAlign w:val="center"/>
          </w:tcPr>
          <w:p>
            <w:pPr>
              <w:pStyle w:val="12"/>
            </w:pPr>
          </w:p>
        </w:tc>
        <w:tc>
          <w:tcPr>
            <w:tcW w:w="885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065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5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3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10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095" w:type="dxa"/>
            <w:vAlign w:val="center"/>
          </w:tcPr>
          <w:p>
            <w:pPr>
              <w:pStyle w:val="12"/>
            </w:pPr>
          </w:p>
        </w:tc>
        <w:tc>
          <w:tcPr>
            <w:tcW w:w="885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065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5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3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95" w:type="dxa"/>
            <w:vAlign w:val="center"/>
          </w:tcPr>
          <w:p>
            <w:pPr>
              <w:pStyle w:val="12"/>
            </w:pPr>
          </w:p>
        </w:tc>
        <w:tc>
          <w:tcPr>
            <w:tcW w:w="885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065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5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3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10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095" w:type="dxa"/>
            <w:vAlign w:val="center"/>
          </w:tcPr>
          <w:p>
            <w:pPr>
              <w:pStyle w:val="12"/>
            </w:pPr>
          </w:p>
        </w:tc>
        <w:tc>
          <w:tcPr>
            <w:tcW w:w="885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065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5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3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10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095" w:type="dxa"/>
            <w:vAlign w:val="center"/>
          </w:tcPr>
          <w:p>
            <w:pPr>
              <w:pStyle w:val="12"/>
            </w:pPr>
          </w:p>
        </w:tc>
        <w:tc>
          <w:tcPr>
            <w:tcW w:w="885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065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5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3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10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095" w:type="dxa"/>
            <w:vAlign w:val="center"/>
          </w:tcPr>
          <w:p>
            <w:pPr>
              <w:pStyle w:val="12"/>
            </w:pPr>
          </w:p>
        </w:tc>
        <w:tc>
          <w:tcPr>
            <w:tcW w:w="885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065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5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3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95" w:type="dxa"/>
            <w:vAlign w:val="center"/>
          </w:tcPr>
          <w:p>
            <w:pPr>
              <w:pStyle w:val="12"/>
            </w:pPr>
          </w:p>
        </w:tc>
        <w:tc>
          <w:tcPr>
            <w:tcW w:w="885" w:type="dxa"/>
            <w:vAlign w:val="center"/>
          </w:tcPr>
          <w:p>
            <w:pPr>
              <w:pStyle w:val="12"/>
            </w:pPr>
          </w:p>
        </w:tc>
        <w:tc>
          <w:tcPr>
            <w:tcW w:w="1080" w:type="dxa"/>
            <w:vAlign w:val="center"/>
          </w:tcPr>
          <w:p>
            <w:pPr>
              <w:pStyle w:val="12"/>
            </w:pPr>
          </w:p>
        </w:tc>
        <w:tc>
          <w:tcPr>
            <w:tcW w:w="1065" w:type="dxa"/>
            <w:vAlign w:val="center"/>
          </w:tcPr>
          <w:p>
            <w:pPr>
              <w:pStyle w:val="12"/>
            </w:pPr>
          </w:p>
        </w:tc>
        <w:tc>
          <w:tcPr>
            <w:tcW w:w="1350" w:type="dxa"/>
            <w:vAlign w:val="center"/>
          </w:tcPr>
          <w:p>
            <w:pPr>
              <w:pStyle w:val="12"/>
            </w:pPr>
          </w:p>
        </w:tc>
        <w:tc>
          <w:tcPr>
            <w:tcW w:w="105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54"/>
        <w:gridCol w:w="1085"/>
        <w:gridCol w:w="585"/>
        <w:gridCol w:w="735"/>
        <w:gridCol w:w="550"/>
        <w:gridCol w:w="1025"/>
        <w:gridCol w:w="885"/>
        <w:gridCol w:w="945"/>
        <w:gridCol w:w="570"/>
        <w:gridCol w:w="681"/>
        <w:gridCol w:w="900"/>
        <w:gridCol w:w="840"/>
        <w:gridCol w:w="795"/>
        <w:gridCol w:w="795"/>
        <w:gridCol w:w="1172"/>
        <w:gridCol w:w="1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cantSplit/>
          <w:tblHeader/>
          <w:jc w:val="center"/>
        </w:trPr>
        <w:tc>
          <w:tcPr>
            <w:tcW w:w="481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314曹妃甸区民政局</w:t>
            </w:r>
          </w:p>
        </w:tc>
        <w:tc>
          <w:tcPr>
            <w:tcW w:w="8608" w:type="dxa"/>
            <w:gridSpan w:val="10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6411" w:type="dxa"/>
            <w:gridSpan w:val="8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>
            <w:pPr>
              <w:pStyle w:val="11"/>
            </w:pPr>
            <w:r>
              <w:t>2022年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0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5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085" w:type="dxa"/>
            <w:vMerge w:val="continue"/>
          </w:tcPr>
          <w:p/>
        </w:tc>
        <w:tc>
          <w:tcPr>
            <w:tcW w:w="585" w:type="dxa"/>
            <w:vMerge w:val="continue"/>
          </w:tcPr>
          <w:p/>
        </w:tc>
        <w:tc>
          <w:tcPr>
            <w:tcW w:w="735" w:type="dxa"/>
            <w:vMerge w:val="continue"/>
          </w:tcPr>
          <w:p/>
        </w:tc>
        <w:tc>
          <w:tcPr>
            <w:tcW w:w="550" w:type="dxa"/>
            <w:vMerge w:val="continue"/>
          </w:tcPr>
          <w:p/>
        </w:tc>
        <w:tc>
          <w:tcPr>
            <w:tcW w:w="1025" w:type="dxa"/>
            <w:vMerge w:val="continue"/>
          </w:tcPr>
          <w:p/>
        </w:tc>
        <w:tc>
          <w:tcPr>
            <w:tcW w:w="885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45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570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68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795" w:type="dxa"/>
            <w:vAlign w:val="center"/>
          </w:tcPr>
          <w:p>
            <w:pPr>
              <w:pStyle w:val="11"/>
            </w:pPr>
            <w:r>
              <w:t>财政拨    款结转</w:t>
            </w:r>
          </w:p>
        </w:tc>
        <w:tc>
          <w:tcPr>
            <w:tcW w:w="795" w:type="dxa"/>
            <w:vAlign w:val="center"/>
          </w:tcPr>
          <w:p>
            <w:pPr>
              <w:pStyle w:val="11"/>
            </w:pPr>
            <w:r>
              <w:t>非财政    拨款结    转结余</w:t>
            </w:r>
          </w:p>
        </w:tc>
        <w:tc>
          <w:tcPr>
            <w:tcW w:w="1273" w:type="dxa"/>
            <w:gridSpan w:val="2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54" w:type="dxa"/>
            <w:vAlign w:val="center"/>
          </w:tcPr>
          <w:p>
            <w:pPr>
              <w:pStyle w:val="16"/>
            </w:pPr>
          </w:p>
        </w:tc>
        <w:tc>
          <w:tcPr>
            <w:tcW w:w="1085" w:type="dxa"/>
            <w:vAlign w:val="center"/>
          </w:tcPr>
          <w:p>
            <w:pPr>
              <w:pStyle w:val="17"/>
            </w:pPr>
          </w:p>
        </w:tc>
        <w:tc>
          <w:tcPr>
            <w:tcW w:w="585" w:type="dxa"/>
            <w:vAlign w:val="center"/>
          </w:tcPr>
          <w:p>
            <w:pPr>
              <w:pStyle w:val="17"/>
            </w:pPr>
          </w:p>
        </w:tc>
        <w:tc>
          <w:tcPr>
            <w:tcW w:w="735" w:type="dxa"/>
            <w:vAlign w:val="center"/>
          </w:tcPr>
          <w:p>
            <w:pPr>
              <w:pStyle w:val="15"/>
            </w:pPr>
          </w:p>
        </w:tc>
        <w:tc>
          <w:tcPr>
            <w:tcW w:w="550" w:type="dxa"/>
            <w:vAlign w:val="center"/>
          </w:tcPr>
          <w:p>
            <w:pPr>
              <w:pStyle w:val="16"/>
            </w:pPr>
          </w:p>
        </w:tc>
        <w:tc>
          <w:tcPr>
            <w:tcW w:w="1025" w:type="dxa"/>
            <w:vAlign w:val="center"/>
          </w:tcPr>
          <w:p>
            <w:pPr>
              <w:pStyle w:val="16"/>
            </w:pPr>
          </w:p>
        </w:tc>
        <w:tc>
          <w:tcPr>
            <w:tcW w:w="885" w:type="dxa"/>
            <w:vAlign w:val="center"/>
          </w:tcPr>
          <w:p>
            <w:pPr>
              <w:pStyle w:val="16"/>
            </w:pPr>
            <w:r>
              <w:t>917.60</w:t>
            </w:r>
          </w:p>
        </w:tc>
        <w:tc>
          <w:tcPr>
            <w:tcW w:w="945" w:type="dxa"/>
            <w:vAlign w:val="center"/>
          </w:tcPr>
          <w:p>
            <w:pPr>
              <w:pStyle w:val="16"/>
            </w:pPr>
            <w:r>
              <w:t>917.60</w:t>
            </w:r>
          </w:p>
        </w:tc>
        <w:tc>
          <w:tcPr>
            <w:tcW w:w="570" w:type="dxa"/>
            <w:vAlign w:val="center"/>
          </w:tcPr>
          <w:p>
            <w:pPr>
              <w:pStyle w:val="16"/>
            </w:pPr>
          </w:p>
        </w:tc>
        <w:tc>
          <w:tcPr>
            <w:tcW w:w="681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40" w:type="dxa"/>
            <w:vAlign w:val="center"/>
          </w:tcPr>
          <w:p>
            <w:pPr>
              <w:pStyle w:val="16"/>
            </w:pP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pStyle w:val="16"/>
            </w:pPr>
            <w:r>
              <w:t>917.60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" w:type="dxa"/>
            <w:vAlign w:val="center"/>
          </w:tcPr>
          <w:p>
            <w:pPr>
              <w:pStyle w:val="15"/>
            </w:pPr>
            <w:r>
              <w:t>曹妃甸区民政局本级小计</w:t>
            </w:r>
          </w:p>
        </w:tc>
        <w:tc>
          <w:tcPr>
            <w:tcW w:w="954" w:type="dxa"/>
            <w:vAlign w:val="center"/>
          </w:tcPr>
          <w:p>
            <w:pPr>
              <w:pStyle w:val="16"/>
            </w:pPr>
          </w:p>
        </w:tc>
        <w:tc>
          <w:tcPr>
            <w:tcW w:w="1085" w:type="dxa"/>
            <w:vAlign w:val="center"/>
          </w:tcPr>
          <w:p>
            <w:pPr>
              <w:pStyle w:val="17"/>
            </w:pPr>
          </w:p>
        </w:tc>
        <w:tc>
          <w:tcPr>
            <w:tcW w:w="585" w:type="dxa"/>
            <w:vAlign w:val="center"/>
          </w:tcPr>
          <w:p>
            <w:pPr>
              <w:pStyle w:val="17"/>
            </w:pPr>
          </w:p>
        </w:tc>
        <w:tc>
          <w:tcPr>
            <w:tcW w:w="735" w:type="dxa"/>
            <w:vAlign w:val="center"/>
          </w:tcPr>
          <w:p>
            <w:pPr>
              <w:pStyle w:val="15"/>
            </w:pPr>
          </w:p>
        </w:tc>
        <w:tc>
          <w:tcPr>
            <w:tcW w:w="550" w:type="dxa"/>
            <w:vAlign w:val="center"/>
          </w:tcPr>
          <w:p>
            <w:pPr>
              <w:pStyle w:val="16"/>
            </w:pPr>
          </w:p>
        </w:tc>
        <w:tc>
          <w:tcPr>
            <w:tcW w:w="1025" w:type="dxa"/>
            <w:vAlign w:val="center"/>
          </w:tcPr>
          <w:p>
            <w:pPr>
              <w:pStyle w:val="16"/>
            </w:pPr>
          </w:p>
        </w:tc>
        <w:tc>
          <w:tcPr>
            <w:tcW w:w="885" w:type="dxa"/>
            <w:vAlign w:val="center"/>
          </w:tcPr>
          <w:p>
            <w:pPr>
              <w:pStyle w:val="16"/>
            </w:pPr>
            <w:r>
              <w:t>917.60</w:t>
            </w:r>
          </w:p>
        </w:tc>
        <w:tc>
          <w:tcPr>
            <w:tcW w:w="945" w:type="dxa"/>
            <w:vAlign w:val="center"/>
          </w:tcPr>
          <w:p>
            <w:pPr>
              <w:pStyle w:val="16"/>
            </w:pPr>
            <w:r>
              <w:t>917.60</w:t>
            </w:r>
          </w:p>
        </w:tc>
        <w:tc>
          <w:tcPr>
            <w:tcW w:w="570" w:type="dxa"/>
            <w:vAlign w:val="center"/>
          </w:tcPr>
          <w:p>
            <w:pPr>
              <w:pStyle w:val="16"/>
            </w:pPr>
          </w:p>
        </w:tc>
        <w:tc>
          <w:tcPr>
            <w:tcW w:w="681" w:type="dxa"/>
            <w:vAlign w:val="center"/>
          </w:tcPr>
          <w:p>
            <w:pPr>
              <w:pStyle w:val="16"/>
            </w:pPr>
          </w:p>
        </w:tc>
        <w:tc>
          <w:tcPr>
            <w:tcW w:w="900" w:type="dxa"/>
            <w:vAlign w:val="center"/>
          </w:tcPr>
          <w:p>
            <w:pPr>
              <w:pStyle w:val="16"/>
            </w:pPr>
          </w:p>
        </w:tc>
        <w:tc>
          <w:tcPr>
            <w:tcW w:w="840" w:type="dxa"/>
            <w:vAlign w:val="center"/>
          </w:tcPr>
          <w:p>
            <w:pPr>
              <w:pStyle w:val="16"/>
            </w:pP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795" w:type="dxa"/>
            <w:vAlign w:val="center"/>
          </w:tcPr>
          <w:p>
            <w:pPr>
              <w:pStyle w:val="16"/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pStyle w:val="16"/>
            </w:pPr>
            <w:r>
              <w:t>917.60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" w:type="dxa"/>
            <w:vAlign w:val="center"/>
          </w:tcPr>
          <w:p>
            <w:pPr>
              <w:pStyle w:val="13"/>
            </w:pPr>
            <w:r>
              <w:t>老年福利-高龄补贴、健康御险及慰问</w:t>
            </w:r>
          </w:p>
        </w:tc>
        <w:tc>
          <w:tcPr>
            <w:tcW w:w="954" w:type="dxa"/>
            <w:vAlign w:val="center"/>
          </w:tcPr>
          <w:p>
            <w:pPr>
              <w:pStyle w:val="12"/>
            </w:pPr>
            <w:r>
              <w:t>469.00</w:t>
            </w:r>
          </w:p>
        </w:tc>
        <w:tc>
          <w:tcPr>
            <w:tcW w:w="1085" w:type="dxa"/>
            <w:vAlign w:val="center"/>
          </w:tcPr>
          <w:p>
            <w:pPr>
              <w:pStyle w:val="13"/>
            </w:pPr>
            <w:r>
              <w:t>其他服务</w:t>
            </w:r>
          </w:p>
        </w:tc>
        <w:tc>
          <w:tcPr>
            <w:tcW w:w="585" w:type="dxa"/>
            <w:vAlign w:val="center"/>
          </w:tcPr>
          <w:p>
            <w:pPr>
              <w:pStyle w:val="13"/>
            </w:pPr>
            <w:r>
              <w:t>C99</w:t>
            </w:r>
          </w:p>
        </w:tc>
        <w:tc>
          <w:tcPr>
            <w:tcW w:w="735" w:type="dxa"/>
            <w:vAlign w:val="center"/>
          </w:tcPr>
          <w:p>
            <w:pPr>
              <w:pStyle w:val="14"/>
            </w:pPr>
            <w:r>
              <w:t>次</w:t>
            </w:r>
          </w:p>
        </w:tc>
        <w:tc>
          <w:tcPr>
            <w:tcW w:w="5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1025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885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945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681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840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pStyle w:val="12"/>
            </w:pPr>
            <w:r>
              <w:t>120.00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" w:type="dxa"/>
            <w:vAlign w:val="center"/>
          </w:tcPr>
          <w:p>
            <w:pPr>
              <w:pStyle w:val="13"/>
            </w:pPr>
            <w:r>
              <w:t>陵园新建墓碑款</w:t>
            </w:r>
          </w:p>
        </w:tc>
        <w:tc>
          <w:tcPr>
            <w:tcW w:w="954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085" w:type="dxa"/>
            <w:vAlign w:val="center"/>
          </w:tcPr>
          <w:p>
            <w:pPr>
              <w:pStyle w:val="13"/>
            </w:pPr>
            <w:r>
              <w:t>殡仪设备及用品</w:t>
            </w:r>
          </w:p>
        </w:tc>
        <w:tc>
          <w:tcPr>
            <w:tcW w:w="585" w:type="dxa"/>
            <w:vAlign w:val="center"/>
          </w:tcPr>
          <w:p>
            <w:pPr>
              <w:pStyle w:val="13"/>
            </w:pPr>
            <w:r>
              <w:t>A032902</w:t>
            </w:r>
          </w:p>
        </w:tc>
        <w:tc>
          <w:tcPr>
            <w:tcW w:w="735" w:type="dxa"/>
            <w:vAlign w:val="center"/>
          </w:tcPr>
          <w:p>
            <w:pPr>
              <w:pStyle w:val="14"/>
            </w:pPr>
            <w:r>
              <w:t>套</w:t>
            </w:r>
          </w:p>
        </w:tc>
        <w:tc>
          <w:tcPr>
            <w:tcW w:w="5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1025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885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945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681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840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pStyle w:val="12"/>
            </w:pPr>
            <w: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" w:type="dxa"/>
            <w:vAlign w:val="center"/>
          </w:tcPr>
          <w:p>
            <w:pPr>
              <w:pStyle w:val="13"/>
            </w:pPr>
            <w:r>
              <w:t>社工站建设补助经费及第三方购买服务费用</w:t>
            </w:r>
          </w:p>
        </w:tc>
        <w:tc>
          <w:tcPr>
            <w:tcW w:w="954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1085" w:type="dxa"/>
            <w:vAlign w:val="center"/>
          </w:tcPr>
          <w:p>
            <w:pPr>
              <w:pStyle w:val="13"/>
            </w:pPr>
            <w:r>
              <w:t>其他服务</w:t>
            </w:r>
          </w:p>
        </w:tc>
        <w:tc>
          <w:tcPr>
            <w:tcW w:w="585" w:type="dxa"/>
            <w:vAlign w:val="center"/>
          </w:tcPr>
          <w:p>
            <w:pPr>
              <w:pStyle w:val="13"/>
            </w:pPr>
            <w:r>
              <w:t>C99</w:t>
            </w:r>
          </w:p>
        </w:tc>
        <w:tc>
          <w:tcPr>
            <w:tcW w:w="735" w:type="dxa"/>
            <w:vAlign w:val="center"/>
          </w:tcPr>
          <w:p>
            <w:pPr>
              <w:pStyle w:val="14"/>
            </w:pPr>
            <w:r>
              <w:t>次</w:t>
            </w:r>
          </w:p>
        </w:tc>
        <w:tc>
          <w:tcPr>
            <w:tcW w:w="5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1025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885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945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681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840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pStyle w:val="12"/>
            </w:pPr>
            <w: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" w:type="dxa"/>
            <w:vAlign w:val="center"/>
          </w:tcPr>
          <w:p>
            <w:pPr>
              <w:pStyle w:val="13"/>
            </w:pPr>
            <w:r>
              <w:t>十农场骨灰堂维修改造资金</w:t>
            </w:r>
          </w:p>
        </w:tc>
        <w:tc>
          <w:tcPr>
            <w:tcW w:w="954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085" w:type="dxa"/>
            <w:vAlign w:val="center"/>
          </w:tcPr>
          <w:p>
            <w:pPr>
              <w:pStyle w:val="13"/>
            </w:pPr>
            <w:r>
              <w:t>其他建筑物、构筑物修缮</w:t>
            </w:r>
          </w:p>
        </w:tc>
        <w:tc>
          <w:tcPr>
            <w:tcW w:w="585" w:type="dxa"/>
            <w:vAlign w:val="center"/>
          </w:tcPr>
          <w:p>
            <w:pPr>
              <w:pStyle w:val="13"/>
            </w:pPr>
            <w:r>
              <w:t>B0899</w:t>
            </w:r>
          </w:p>
        </w:tc>
        <w:tc>
          <w:tcPr>
            <w:tcW w:w="735" w:type="dxa"/>
            <w:vAlign w:val="center"/>
          </w:tcPr>
          <w:p>
            <w:pPr>
              <w:pStyle w:val="14"/>
            </w:pPr>
            <w:r>
              <w:t>个</w:t>
            </w:r>
          </w:p>
        </w:tc>
        <w:tc>
          <w:tcPr>
            <w:tcW w:w="5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1025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885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945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681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840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pStyle w:val="12"/>
            </w:pPr>
            <w:r>
              <w:t>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" w:type="dxa"/>
            <w:vAlign w:val="center"/>
          </w:tcPr>
          <w:p>
            <w:pPr>
              <w:pStyle w:val="13"/>
            </w:pPr>
            <w:r>
              <w:t>殡仪馆购置骨灰寄存设备</w:t>
            </w:r>
          </w:p>
        </w:tc>
        <w:tc>
          <w:tcPr>
            <w:tcW w:w="954" w:type="dxa"/>
            <w:vAlign w:val="center"/>
          </w:tcPr>
          <w:p>
            <w:pPr>
              <w:pStyle w:val="12"/>
            </w:pPr>
            <w:r>
              <w:t>245.00</w:t>
            </w:r>
          </w:p>
        </w:tc>
        <w:tc>
          <w:tcPr>
            <w:tcW w:w="1085" w:type="dxa"/>
            <w:vAlign w:val="center"/>
          </w:tcPr>
          <w:p>
            <w:pPr>
              <w:pStyle w:val="13"/>
            </w:pPr>
            <w:r>
              <w:t>殡仪设备及用品</w:t>
            </w:r>
          </w:p>
        </w:tc>
        <w:tc>
          <w:tcPr>
            <w:tcW w:w="585" w:type="dxa"/>
            <w:vAlign w:val="center"/>
          </w:tcPr>
          <w:p>
            <w:pPr>
              <w:pStyle w:val="13"/>
            </w:pPr>
            <w:r>
              <w:t>A032902</w:t>
            </w:r>
          </w:p>
        </w:tc>
        <w:tc>
          <w:tcPr>
            <w:tcW w:w="735" w:type="dxa"/>
            <w:vAlign w:val="center"/>
          </w:tcPr>
          <w:p>
            <w:pPr>
              <w:pStyle w:val="14"/>
            </w:pPr>
            <w:r>
              <w:t>个</w:t>
            </w:r>
          </w:p>
        </w:tc>
        <w:tc>
          <w:tcPr>
            <w:tcW w:w="5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1025" w:type="dxa"/>
            <w:vAlign w:val="center"/>
          </w:tcPr>
          <w:p>
            <w:pPr>
              <w:pStyle w:val="12"/>
            </w:pPr>
            <w:r>
              <w:t>245.00</w:t>
            </w:r>
          </w:p>
        </w:tc>
        <w:tc>
          <w:tcPr>
            <w:tcW w:w="885" w:type="dxa"/>
            <w:vAlign w:val="center"/>
          </w:tcPr>
          <w:p>
            <w:pPr>
              <w:pStyle w:val="12"/>
            </w:pPr>
            <w:r>
              <w:t>245.00</w:t>
            </w:r>
          </w:p>
        </w:tc>
        <w:tc>
          <w:tcPr>
            <w:tcW w:w="945" w:type="dxa"/>
            <w:vAlign w:val="center"/>
          </w:tcPr>
          <w:p>
            <w:pPr>
              <w:pStyle w:val="12"/>
            </w:pPr>
            <w:r>
              <w:t>245.00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681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840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pStyle w:val="12"/>
            </w:pPr>
            <w:r>
              <w:t>245.00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" w:type="dxa"/>
            <w:vAlign w:val="center"/>
          </w:tcPr>
          <w:p>
            <w:pPr>
              <w:pStyle w:val="13"/>
            </w:pPr>
            <w:r>
              <w:t>殡仪馆设备购置</w:t>
            </w:r>
          </w:p>
        </w:tc>
        <w:tc>
          <w:tcPr>
            <w:tcW w:w="954" w:type="dxa"/>
            <w:vAlign w:val="center"/>
          </w:tcPr>
          <w:p>
            <w:pPr>
              <w:pStyle w:val="12"/>
            </w:pPr>
            <w:r>
              <w:t>90.40</w:t>
            </w:r>
          </w:p>
        </w:tc>
        <w:tc>
          <w:tcPr>
            <w:tcW w:w="1085" w:type="dxa"/>
            <w:vAlign w:val="center"/>
          </w:tcPr>
          <w:p>
            <w:pPr>
              <w:pStyle w:val="13"/>
            </w:pPr>
            <w:r>
              <w:t>其他车辆</w:t>
            </w:r>
          </w:p>
        </w:tc>
        <w:tc>
          <w:tcPr>
            <w:tcW w:w="585" w:type="dxa"/>
            <w:vAlign w:val="center"/>
          </w:tcPr>
          <w:p>
            <w:pPr>
              <w:pStyle w:val="13"/>
            </w:pPr>
            <w:r>
              <w:t>A020399</w:t>
            </w:r>
          </w:p>
        </w:tc>
        <w:tc>
          <w:tcPr>
            <w:tcW w:w="735" w:type="dxa"/>
            <w:vAlign w:val="center"/>
          </w:tcPr>
          <w:p>
            <w:pPr>
              <w:pStyle w:val="14"/>
            </w:pPr>
            <w:r>
              <w:t>辆</w:t>
            </w:r>
          </w:p>
        </w:tc>
        <w:tc>
          <w:tcPr>
            <w:tcW w:w="5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1025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885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945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681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840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pStyle w:val="12"/>
            </w:pPr>
            <w:r>
              <w:t>18.00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" w:type="dxa"/>
            <w:vAlign w:val="center"/>
          </w:tcPr>
          <w:p>
            <w:pPr>
              <w:pStyle w:val="13"/>
            </w:pPr>
            <w:r>
              <w:t>殡仪馆设备购置</w:t>
            </w:r>
          </w:p>
        </w:tc>
        <w:tc>
          <w:tcPr>
            <w:tcW w:w="954" w:type="dxa"/>
            <w:vAlign w:val="center"/>
          </w:tcPr>
          <w:p>
            <w:pPr>
              <w:pStyle w:val="12"/>
            </w:pPr>
            <w:r>
              <w:t>90.40</w:t>
            </w:r>
          </w:p>
        </w:tc>
        <w:tc>
          <w:tcPr>
            <w:tcW w:w="1085" w:type="dxa"/>
            <w:vAlign w:val="center"/>
          </w:tcPr>
          <w:p>
            <w:pPr>
              <w:pStyle w:val="13"/>
            </w:pPr>
            <w:r>
              <w:t>殡仪设备及用品</w:t>
            </w:r>
          </w:p>
        </w:tc>
        <w:tc>
          <w:tcPr>
            <w:tcW w:w="585" w:type="dxa"/>
            <w:vAlign w:val="center"/>
          </w:tcPr>
          <w:p>
            <w:pPr>
              <w:pStyle w:val="13"/>
            </w:pPr>
            <w:r>
              <w:t>A032902</w:t>
            </w:r>
          </w:p>
        </w:tc>
        <w:tc>
          <w:tcPr>
            <w:tcW w:w="735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5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1025" w:type="dxa"/>
            <w:vAlign w:val="center"/>
          </w:tcPr>
          <w:p>
            <w:pPr>
              <w:pStyle w:val="12"/>
            </w:pPr>
            <w:r>
              <w:t>39.80</w:t>
            </w:r>
          </w:p>
        </w:tc>
        <w:tc>
          <w:tcPr>
            <w:tcW w:w="885" w:type="dxa"/>
            <w:vAlign w:val="center"/>
          </w:tcPr>
          <w:p>
            <w:pPr>
              <w:pStyle w:val="12"/>
            </w:pPr>
            <w:r>
              <w:t>39.80</w:t>
            </w:r>
          </w:p>
        </w:tc>
        <w:tc>
          <w:tcPr>
            <w:tcW w:w="945" w:type="dxa"/>
            <w:vAlign w:val="center"/>
          </w:tcPr>
          <w:p>
            <w:pPr>
              <w:pStyle w:val="12"/>
            </w:pPr>
            <w:r>
              <w:t>39.80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681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840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pStyle w:val="12"/>
            </w:pPr>
            <w:r>
              <w:t>39.80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" w:type="dxa"/>
            <w:vAlign w:val="center"/>
          </w:tcPr>
          <w:p>
            <w:pPr>
              <w:pStyle w:val="13"/>
            </w:pPr>
            <w:r>
              <w:t>殡仪馆设备购置</w:t>
            </w:r>
          </w:p>
        </w:tc>
        <w:tc>
          <w:tcPr>
            <w:tcW w:w="954" w:type="dxa"/>
            <w:vAlign w:val="center"/>
          </w:tcPr>
          <w:p>
            <w:pPr>
              <w:pStyle w:val="12"/>
            </w:pPr>
            <w:r>
              <w:t>90.40</w:t>
            </w:r>
          </w:p>
        </w:tc>
        <w:tc>
          <w:tcPr>
            <w:tcW w:w="1085" w:type="dxa"/>
            <w:vAlign w:val="center"/>
          </w:tcPr>
          <w:p>
            <w:pPr>
              <w:pStyle w:val="13"/>
            </w:pPr>
            <w:r>
              <w:t>殡仪设备及用品</w:t>
            </w:r>
          </w:p>
        </w:tc>
        <w:tc>
          <w:tcPr>
            <w:tcW w:w="585" w:type="dxa"/>
            <w:vAlign w:val="center"/>
          </w:tcPr>
          <w:p>
            <w:pPr>
              <w:pStyle w:val="13"/>
            </w:pPr>
            <w:r>
              <w:t>A032902</w:t>
            </w:r>
          </w:p>
        </w:tc>
        <w:tc>
          <w:tcPr>
            <w:tcW w:w="735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5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1025" w:type="dxa"/>
            <w:vAlign w:val="center"/>
          </w:tcPr>
          <w:p>
            <w:pPr>
              <w:pStyle w:val="12"/>
            </w:pPr>
            <w:r>
              <w:t>14.80</w:t>
            </w:r>
          </w:p>
        </w:tc>
        <w:tc>
          <w:tcPr>
            <w:tcW w:w="885" w:type="dxa"/>
            <w:vAlign w:val="center"/>
          </w:tcPr>
          <w:p>
            <w:pPr>
              <w:pStyle w:val="12"/>
            </w:pPr>
            <w:r>
              <w:t>14.80</w:t>
            </w:r>
          </w:p>
        </w:tc>
        <w:tc>
          <w:tcPr>
            <w:tcW w:w="945" w:type="dxa"/>
            <w:vAlign w:val="center"/>
          </w:tcPr>
          <w:p>
            <w:pPr>
              <w:pStyle w:val="12"/>
            </w:pPr>
            <w:r>
              <w:t>14.80</w:t>
            </w:r>
          </w:p>
        </w:tc>
        <w:tc>
          <w:tcPr>
            <w:tcW w:w="570" w:type="dxa"/>
            <w:vAlign w:val="center"/>
          </w:tcPr>
          <w:p>
            <w:pPr>
              <w:pStyle w:val="12"/>
            </w:pPr>
          </w:p>
        </w:tc>
        <w:tc>
          <w:tcPr>
            <w:tcW w:w="681" w:type="dxa"/>
            <w:vAlign w:val="center"/>
          </w:tcPr>
          <w:p>
            <w:pPr>
              <w:pStyle w:val="12"/>
            </w:pPr>
          </w:p>
        </w:tc>
        <w:tc>
          <w:tcPr>
            <w:tcW w:w="900" w:type="dxa"/>
            <w:vAlign w:val="center"/>
          </w:tcPr>
          <w:p>
            <w:pPr>
              <w:pStyle w:val="12"/>
            </w:pPr>
          </w:p>
        </w:tc>
        <w:tc>
          <w:tcPr>
            <w:tcW w:w="840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795" w:type="dxa"/>
            <w:vAlign w:val="center"/>
          </w:tcPr>
          <w:p>
            <w:pPr>
              <w:pStyle w:val="12"/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pStyle w:val="12"/>
            </w:pPr>
            <w:r>
              <w:t>14.80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314曹妃甸区民政局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52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45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曹妃甸区民政局本级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52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45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曹妃甸区殡仪馆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其他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曹妃甸区慈善协会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未定行政级别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其他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唐山市曹妃甸区民政服务中心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其他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一、曹妃甸区民政局本级收支预算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314001曹妃甸区民政局本级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4740.40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4740.40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4740.40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4740.40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4740.40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680.81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633.65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47.16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4059.59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314001曹妃甸区民政局本级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633.65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633.65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626.45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626.45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159.68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159.68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103.31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103.31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56.37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56.37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171.03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171.03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30.71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30.71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46.06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314001曹妃甸区民政局本级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47.16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47.16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314001曹妃甸区民政局本级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4059.59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4059.59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孤儿及事实无人抚养儿童生活费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流浪乞讨救助人员经费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2082002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2021年未完事项-八场敬老院安装消防喷淋系统 及门窗维修尾款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2021年未完事项-九农场居委会社区服务中心建设工程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2021年未完事项-民政服务中心、八农场分院、婚姻登记中心电梯安装工程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2021年未完事项-曙光街居家养老服务中心改造工程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260.00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260.00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2021年未完事项-殡仪馆、陵园墓碑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177.04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177.04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残疾人两项补贴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2081107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87.63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87.63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城区街路牌维修、勘界、区划图及效果评估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2080207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18.39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18.39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城市居民最低生活保障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2081901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103.40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103.40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城市特困人员供养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2082101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2.93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2.93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城乡社区建设经费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2080208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低保核查聘请第三方服务费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7.12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7.12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法制宣传、防疫、法律顾问及2022年文明城创建费用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公益性公墓建设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建设未成年保护中心站、点补助经费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2082002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28.50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28.50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老年福利-高龄补贴、健康御险及慰问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469.00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469.00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老年人能力评估资金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老年人助餐服务设施建设补助资金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陵园新建墓碑款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农村居民最低生活保障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2081902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8.36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8.36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农村特困人员救助供养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2082102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131.97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131.97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其他社会福利支出-殡葬减免及海漂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189.80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189.80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区、镇街、村（居）三级养老服务网络建设补助资金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社工站建设补助经费及第三方购买服务费用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2080208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社会办养老机构建设、运营、责任险等补贴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十农场骨灰堂维修改造资金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曙光街日间照料站（流浪乞讨救助站）租金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特殊困难老年人家庭适老化改造资金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云平台、监控平台维护费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1.84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1.84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政府购买居家养老服务服务补贴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智慧养老服务平台建设资金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殡仪馆购置骨灰寄存设备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245.00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245.00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殡仪馆设备购置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90.40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90.40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城乡社会救助及社会福利、社会事务工作调查经费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儿童福利及未成年儿童保护中心运转经费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汇丰路、文化路日间照料站运行、垦丰街居家养老中心运转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46.34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46.34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婚姻登记处劳务派遣人员工资及运转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132.91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132.91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救助基金会运转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流浪乞讨救助站运转经费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2082002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民政服务中心运转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殡仪馆人员工资及运转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2081004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567.96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567.96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314001曹妃甸区民政局本级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4740.40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4740.40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466.77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466.77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416.73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416.73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663.03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663.03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198.68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198.68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2155.70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2155.70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839.49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839.49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314001曹妃甸区民政局本级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5.10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二、曹妃甸区殡仪馆收支预算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314003曹妃甸区殡仪馆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0" w:name="_Toc_4_4_0000000011"/>
      <w:r>
        <w:rPr>
          <w:rFonts w:ascii="方正小标宋_GBK" w:hAnsi="方正小标宋_GBK" w:eastAsia="方正小标宋_GBK" w:cs="方正小标宋_GBK"/>
          <w:color w:val="000000"/>
          <w:sz w:val="44"/>
        </w:rPr>
        <w:t>三、曹妃甸区慈善协会收支预算</w:t>
      </w:r>
      <w:bookmarkEnd w:id="1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314004曹妃甸区慈善协会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42.50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314004曹妃甸区慈善协会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42.50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42.50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大学生助学救助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慈善协会人员经费及公用经费运转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314004曹妃甸区慈善协会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42.50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42.50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3"/>
      </w:pPr>
      <w:bookmarkStart w:id="11" w:name="_Toc_4_4_0000000012"/>
      <w:r>
        <w:rPr>
          <w:rFonts w:ascii="方正小标宋_GBK" w:hAnsi="方正小标宋_GBK" w:eastAsia="方正小标宋_GBK" w:cs="方正小标宋_GBK"/>
          <w:color w:val="000000"/>
          <w:sz w:val="44"/>
        </w:rPr>
        <w:t>四、唐山市曹妃甸区民政服务中心收支预算</w:t>
      </w:r>
      <w:bookmarkEnd w:id="11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314005唐山市曹妃甸区民政服务中心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</w:tbl>
    <w:p/>
    <w:sectPr>
      <w:pgSz w:w="11900" w:h="16840"/>
      <w:pgMar w:top="1020" w:right="1020" w:bottom="102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53097A"/>
    <w:rsid w:val="75C71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2022-03-07T10:43:15Z</dcterms:created>
  <dcterms:modified xsi:type="dcterms:W3CDTF">2022-03-07T02:43:15Z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2022-03-07T10:43:22Z</dcterms:created>
  <dcterms:modified xsi:type="dcterms:W3CDTF">2022-03-07T02:43:21Z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2022-03-07T10:43:22Z</dcterms:created>
  <dcterms:modified xsi:type="dcterms:W3CDTF">2022-03-07T02:43:22Z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2022-03-07T10:43:27Z</dcterms:created>
  <dcterms:modified xsi:type="dcterms:W3CDTF">2022-03-07T02:43:27Z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2022-03-07T10:43:15Z</dcterms:created>
  <dcterms:modified xsi:type="dcterms:W3CDTF">2022-03-07T02:43:15Z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2022-03-07T10:43:28Z</dcterms:created>
  <dcterms:modified xsi:type="dcterms:W3CDTF">2022-03-07T02:43:28Z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b9a167aa-99b8-4f04-a7ce-b8d1269d4a8f}">
  <ds:schemaRefs/>
</ds:datastoreItem>
</file>

<file path=customXml/itemProps11.xml><?xml version="1.0" encoding="utf-8"?>
<ds:datastoreItem xmlns:ds="http://schemas.openxmlformats.org/officeDocument/2006/customXml" ds:itemID="{f44e4e70-a1e1-42b3-b980-12f251ea31f5}">
  <ds:schemaRefs/>
</ds:datastoreItem>
</file>

<file path=customXml/itemProps12.xml><?xml version="1.0" encoding="utf-8"?>
<ds:datastoreItem xmlns:ds="http://schemas.openxmlformats.org/officeDocument/2006/customXml" ds:itemID="{fd44e16b-4d3c-4664-85dd-d8aa39b5c686}">
  <ds:schemaRefs/>
</ds:datastoreItem>
</file>

<file path=customXml/itemProps13.xml><?xml version="1.0" encoding="utf-8"?>
<ds:datastoreItem xmlns:ds="http://schemas.openxmlformats.org/officeDocument/2006/customXml" ds:itemID="{8e8a38b3-9f5b-4a58-9a13-cdb14a742018}">
  <ds:schemaRefs/>
</ds:datastoreItem>
</file>

<file path=customXml/itemProps2.xml><?xml version="1.0" encoding="utf-8"?>
<ds:datastoreItem xmlns:ds="http://schemas.openxmlformats.org/officeDocument/2006/customXml" ds:itemID="{c1b53da8-f3d8-44f9-8e26-8261ee1d9e1d}">
  <ds:schemaRefs/>
</ds:datastoreItem>
</file>

<file path=customXml/itemProps3.xml><?xml version="1.0" encoding="utf-8"?>
<ds:datastoreItem xmlns:ds="http://schemas.openxmlformats.org/officeDocument/2006/customXml" ds:itemID="{a7198796-8e85-4a72-b6e8-c1a6c1dba4ec}">
  <ds:schemaRefs/>
</ds:datastoreItem>
</file>

<file path=customXml/itemProps4.xml><?xml version="1.0" encoding="utf-8"?>
<ds:datastoreItem xmlns:ds="http://schemas.openxmlformats.org/officeDocument/2006/customXml" ds:itemID="{72028646-9dc5-4509-9783-0111dd592419}">
  <ds:schemaRefs/>
</ds:datastoreItem>
</file>

<file path=customXml/itemProps5.xml><?xml version="1.0" encoding="utf-8"?>
<ds:datastoreItem xmlns:ds="http://schemas.openxmlformats.org/officeDocument/2006/customXml" ds:itemID="{83679d95-bcd1-410b-b05d-3f0b94e7c589}">
  <ds:schemaRefs/>
</ds:datastoreItem>
</file>

<file path=customXml/itemProps6.xml><?xml version="1.0" encoding="utf-8"?>
<ds:datastoreItem xmlns:ds="http://schemas.openxmlformats.org/officeDocument/2006/customXml" ds:itemID="{e0bc5d29-8e45-4df4-852e-376725bd8ba6}">
  <ds:schemaRefs/>
</ds:datastoreItem>
</file>

<file path=customXml/itemProps7.xml><?xml version="1.0" encoding="utf-8"?>
<ds:datastoreItem xmlns:ds="http://schemas.openxmlformats.org/officeDocument/2006/customXml" ds:itemID="{11473ec7-ab9b-4e06-b056-5fa0405430f5}">
  <ds:schemaRefs/>
</ds:datastoreItem>
</file>

<file path=customXml/itemProps8.xml><?xml version="1.0" encoding="utf-8"?>
<ds:datastoreItem xmlns:ds="http://schemas.openxmlformats.org/officeDocument/2006/customXml" ds:itemID="{30a44b8c-7c47-460e-ac15-a36ea6786b1d}">
  <ds:schemaRefs/>
</ds:datastoreItem>
</file>

<file path=customXml/itemProps9.xml><?xml version="1.0" encoding="utf-8"?>
<ds:datastoreItem xmlns:ds="http://schemas.openxmlformats.org/officeDocument/2006/customXml" ds:itemID="{79f21135-1f52-4bf9-a297-ab9c987eeb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2022-03-07T10:43:00Z</dcterms:created>
  <dc:creator>lenovoy</dc:creator>
  <cp:lastModifiedBy>云舞霓裳</cp:lastModifiedBy>
  <dcterms:modified xsi:type="dcterms:W3CDTF">2022-03-16T01:02:31Z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8AAE7A507797407EA17863C4EFF6CE7F</vt:lpwstr>
  </property>
</Properties>
</file>