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13.xml" ContentType="application/xml"/>
  <Override PartName="/customXml/item14.xml" ContentType="application/xml"/>
  <Override PartName="/customXml/item15.xml" ContentType="application/xml"/>
  <Override PartName="/customXml/item16.xml" ContentType="application/xml"/>
  <Override PartName="/customXml/item17.xml" ContentType="application/xml"/>
  <Override PartName="/customXml/item18.xml" ContentType="application/xml"/>
  <Override PartName="/customXml/item19.xml" ContentType="application/xml"/>
  <Override PartName="/customXml/item2.xml" ContentType="application/xml"/>
  <Override PartName="/customXml/item20.xml" ContentType="application/xml"/>
  <Override PartName="/customXml/item21.xml" ContentType="application/xml"/>
  <Override PartName="/customXml/item2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临港商务区管理委员会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2022年部门预算绩效文本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临港商务区管理委员会编制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曹妃甸区财政局审核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1.园区办公用电费和专项购置费2022绩效目标表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rPr/>
          <w:t xml:space="preserve">2.曹妃甸工业区临港商务区体育公园一期工程绩效目标表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rPr/>
          <w:t xml:space="preserve">3.城市养护费用（原港城物业划转人员经费）2022绩效目标表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rPr/>
          <w:t xml:space="preserve">4.环境治理费用2022绩效目标表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rPr/>
          <w:t xml:space="preserve">5.京津冀招商组经费绩效目标表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rPr/>
          <w:t xml:space="preserve">6.入区项目用海预审手续办理费用2022绩效目标表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rPr/>
          <w:t xml:space="preserve">7.社区管理经费2022绩效目标表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rPr/>
          <w:t xml:space="preserve">8.园区广告宣传费用2022绩效目标表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2" w:history="1">
        <w:r>
          <w:rPr/>
          <w:t xml:space="preserve">9.招商引资专项经费2022绩效目标表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23"/>
          <w:footerReference w:type="default" r:id="rId24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2022年，园区将在区委、区政府的正确领导下，立足园区实际，严格按照“12345”工作思路，即坚定一个核心（绩效指标）、明确两条主线（打造生产服务区、生活服务区）、围绕三个主基调（抓招商、上项目、促运营）、突出四大招商方向（大宗商品贸易、港口后服务、企业总部及商业综合体、仓储物流加工）、实现五个目标（增税收、聚人气、促繁荣、保稳定、快发展），严作风、抓落实，全力促进临港商务区工作再上新台阶。</w:t>
      </w:r>
    </w:p>
    <w:p>
      <w:pPr>
        <w:pStyle w:val="插入文本样式-插入总体目标文件"/>
      </w:pPr>
      <w:r>
        <w:t xml:space="preserve">2022年，园区计划实施重点项目26个，总投资172.02亿元，包含计划新开工项目8个，总投资126.42亿元；续建项目10个，总投资45.6亿元；前期重点洽谈项目8个，其中，投资百亿元以上项目1个。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（一）狠抓招商引资不动摇</w:t>
      </w:r>
    </w:p>
    <w:p>
      <w:pPr>
        <w:pStyle w:val="插入文本样式-插入职责分类绩效目标文件"/>
      </w:pPr>
      <w:r>
        <w:t xml:space="preserve">绩效目标：聚焦招大引强，全力推动项目签约落地。</w:t>
      </w:r>
    </w:p>
    <w:p>
      <w:pPr>
        <w:pStyle w:val="插入文本样式-插入职责分类绩效目标文件"/>
      </w:pPr>
      <w:r>
        <w:t xml:space="preserve">绩效指标：宣讲好曹妃甸的发展形势与优惠政策，实现吸引国际大宗商贸、进出口企业20家以上 。</w:t>
      </w:r>
    </w:p>
    <w:p>
      <w:pPr>
        <w:pStyle w:val="插入文本样式-插入职责分类绩效目标文件"/>
      </w:pPr>
      <w:r>
        <w:t xml:space="preserve">（二）不断优化园区招商营商环境。</w:t>
      </w:r>
    </w:p>
    <w:p>
      <w:pPr>
        <w:pStyle w:val="插入文本样式-插入职责分类绩效目标文件"/>
      </w:pPr>
      <w:r>
        <w:t xml:space="preserve">绩效目标：突出链条招商，各类产业项目聚集发展</w:t>
      </w:r>
    </w:p>
    <w:p>
      <w:pPr>
        <w:pStyle w:val="插入文本样式-插入职责分类绩效目标文件"/>
      </w:pPr>
      <w:r>
        <w:t xml:space="preserve">绩效指标：主动联系曹妃甸地区现有的商会协会，推介园区现有企业总部地块，做好前期项目包装，力争落地企业总部5家以上，打造临港企业总部聚集区。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（三）全程代办，专人负责，全力推进项目前期手续办理</w:t>
      </w:r>
    </w:p>
    <w:p>
      <w:pPr>
        <w:pStyle w:val="插入文本样式-插入职责分类绩效目标文件"/>
      </w:pPr>
      <w:r>
        <w:t xml:space="preserve">绩效目标：紧盯项目业主，不断推进手续办理。</w:t>
      </w:r>
    </w:p>
    <w:p>
      <w:pPr>
        <w:pStyle w:val="插入文本样式-插入职责分类绩效目标文件"/>
      </w:pPr>
      <w:r>
        <w:t xml:space="preserve">绩效指标：用海预审手续办理，预计完成3家单位。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（四）城市容貌环境综合治理，改善生态环境质量。</w:t>
      </w:r>
    </w:p>
    <w:p>
      <w:pPr>
        <w:pStyle w:val="插入文本样式-插入职责分类绩效目标文件"/>
      </w:pPr>
      <w:r>
        <w:t xml:space="preserve">绩效目标：提升园区整体形象。</w:t>
      </w:r>
    </w:p>
    <w:p>
      <w:pPr>
        <w:pStyle w:val="插入文本样式-插入职责分类绩效目标文件"/>
      </w:pPr>
      <w:r>
        <w:t xml:space="preserve">绩效指标：园区内垃圾清运工作，改善人居环境。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（五）机关综合工作科学管理精准提效</w:t>
      </w:r>
    </w:p>
    <w:p>
      <w:pPr>
        <w:pStyle w:val="插入文本样式-插入职责分类绩效目标文件"/>
      </w:pPr>
      <w:r>
        <w:t xml:space="preserve">绩效目标：对园区各项工作及指标进行调度，研究存在问题。</w:t>
      </w:r>
    </w:p>
    <w:p>
      <w:pPr>
        <w:pStyle w:val="插入文本样式-插入职责分类绩效目标文件"/>
      </w:pPr>
      <w:r>
        <w:t xml:space="preserve">绩效指标：设置团队，明确各自负责指标。</w:t>
      </w:r>
    </w:p>
    <w:p>
      <w:pPr>
        <w:pStyle w:val="插入文本样式-插入职责分类绩效目标文件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1、完善制度建设。制定并完善资金管理办法、工作保障制度等，为全年预算绩效目标的实现奠定制度基础。</w:t>
      </w:r>
    </w:p>
    <w:p>
      <w:pPr>
        <w:pStyle w:val="插入文本样式-插入实现年度发展规划目标的保障措施文件"/>
      </w:pPr>
      <w:r>
        <w:t xml:space="preserve">2、加强支出管理。通过优化支出结构、编细编实预算、加快履行政府采购手续、尽快启动项目、及时支付资金、按规定及时下达资金等多种措施，确保支出进度达标。</w:t>
      </w:r>
    </w:p>
    <w:p>
      <w:pPr>
        <w:pStyle w:val="插入文本样式-插入实现年度发展规划目标的保障措施文件"/>
      </w:pPr>
      <w:r>
        <w:t xml:space="preserve">3、加强绩效运行监控。按要求开展绩效运行监控，发现问题及时采取措施，确保绩效目标如期保质实现。</w:t>
      </w:r>
    </w:p>
    <w:p>
      <w:pPr>
        <w:pStyle w:val="插入文本样式-插入实现年度发展规划目标的保障措施文件"/>
      </w:pPr>
      <w:r>
        <w:t xml:space="preserve">4、做好绩效自评。按要求开展上年度部门预算绩效自评和重点评价工作，对评价中发现的问题及时整改，调整优化支出结构，提高财政资金使用效益。</w:t>
      </w:r>
    </w:p>
    <w:p>
      <w:pPr>
        <w:pStyle w:val="插入文本样式-插入实现年度发展规划目标的保障措施文件"/>
      </w:pPr>
      <w:r>
        <w:t xml:space="preserve">5、规范财务资产管理。完善财务管理制度，严格审批程序，加强固定资产登记、使用和报废处置管理，做到支出合理，物尽其用。</w:t>
      </w:r>
    </w:p>
    <w:p>
      <w:pPr>
        <w:pStyle w:val="插入文本样式-插入实现年度发展规划目标的保障措施文件"/>
      </w:pPr>
      <w:r>
        <w:t xml:space="preserve">6、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插入文本样式-插入实现年度发展规划目标的保障措施文件"/>
      </w:pPr>
      <w:r>
        <w:t xml:space="preserve">7、加强宣传培训调研等。加强人员培训，提高本部门职工业务素质；提出优化财政资金配置、提高资金使用效益的意见意见；加大宣传力度，强化预算绩效管理意识，促进预算绩效管理水平进一步提升。</w:t>
      </w:r>
    </w:p>
    <w:p>
      <w:pPr>
        <w:pStyle w:val="插入文本样式-插入实现年度发展规划目标的保障措施文件"/>
      </w:pP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1.园区办公用电费和专项购置费2022绩效目标表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803001临港商务区管理委员会本级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13020922P00H00E100020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园区办公用电费和专项购置费2022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电费和办公设备购置费5万元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1.保障园区工作正常运转</w:t>
            </w:r>
          </w:p>
          <w:p>
            <w:pPr>
              <w:pStyle w:val="单元格样式2"/>
            </w:pPr>
            <w:r>
              <w:t xml:space="preserve">2.保障财务工作正常开展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购买设备数量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购买设备数量</w:t>
            </w:r>
          </w:p>
          <w:p>
            <w:pPr>
              <w:pStyle w:val="单元格样式2"/>
            </w:pPr>
            <w:r>
              <w:t xml:space="preserve">1台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1台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及时性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办公用电正常时间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办公用电正常时间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办公用电正常时间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预算控制数5万元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≤5万元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资金使用率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资金使用率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资金使用率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保障办公场所正常运行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保障办公场所正常运行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保障办公场所正常运行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  <w:p>
            <w:pPr>
              <w:pStyle w:val="单元格样式2"/>
            </w:pP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2.曹妃甸工业区临港商务区体育公园一期工程绩效目标表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803001临港商务区管理委员会本级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13020922P009985100014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曹妃甸工业区临港商务区体育公园一期工程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567.00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567.00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用于建设体育公园，一期投资预计567万元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1.促进地区生态和谐发展</w:t>
            </w:r>
          </w:p>
          <w:p>
            <w:pPr>
              <w:pStyle w:val="单元格样式2"/>
            </w:pPr>
            <w:r>
              <w:t xml:space="preserve">2.提高人民幸福生活指数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青少年户外体育活动营地数量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青少年户外体育活动营地数量1个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会议纪要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预算控制数567万元以内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≤567万元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会议纪要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体育场馆使用率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场馆使用率补低于80%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会议纪要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完成时间1年内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会议纪要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体育产业增加值在国内生产总值中的比重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体育产业增加值在国内生产总值中的比重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增加体育产业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会议纪要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经常参加体育锻炼的人口比例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经常参加体育锻炼的人口比例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经常参加体育锻炼的人口比例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会议纪要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促进地区生态和谐发展情况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促进地区生态和谐发展情况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促进地区生态和谐发展情况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会议纪要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会议纪要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3.城市养护费用（原港城物业划转人员经费）2022绩效目标表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803001临港商务区管理委员会本级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13020922P006X0C10002Q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城市养护费用（原港城物业划转人员经费）2022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542.13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542.13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城市养护费用（原港城物业划转人员经费）542.13万元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1.按时间点完成城市养护各项指标</w:t>
            </w:r>
          </w:p>
          <w:p>
            <w:pPr>
              <w:pStyle w:val="单元格样式2"/>
            </w:pPr>
            <w:r>
              <w:t xml:space="preserve">2.发挥城市养护效果，达到群众满意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日常养护工作完成率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日常养护工作完成率大于80%以上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完成及时率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完成及时率1年内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养护工程合格率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养护工程合格率不低于80%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资金成本少于542.13万元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≤542.13万元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节约成本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节约成本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&gt;5%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提高公路养护管理水平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提高公路养护管理水平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提高公路养护管理水平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影响力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区域影响力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影响力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4.环境治理费用2022绩效目标表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803001临港商务区管理委员会本级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13020922P00J8N210002B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环境治理费用2022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用于园区内的环境治理费用50万元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1.美化园区环境</w:t>
            </w:r>
          </w:p>
          <w:p>
            <w:pPr>
              <w:pStyle w:val="单元格样式2"/>
            </w:pPr>
            <w:r>
              <w:t xml:space="preserve">2.保护园区生态环境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实际完成率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实际完成率不低于80%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全覆盖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覆盖率不低于80%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完工及时率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完工及时率1年内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及时完成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提升行业系统管理水平和治理能力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提升行业系统管理水平和治理能力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提升行业系统管理水平和治理能力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环境改善情况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环境改善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环境改善情况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工作环境正常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工作环境正常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工作环境正常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改善生态环境质量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改善生态环境质量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改善生态环境质量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提升企业环境治理水平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提升企业环境治理水平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提升企业环境治理水平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满意率不低于80%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5.京津冀招商组经费绩效目标表</w:t>
      </w:r>
      <w:bookmarkEnd w:id="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803001临港商务区管理委员会本级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13020922P00997910001K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京津冀招商组经费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254.00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254.00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用于驻外招商引资开展工作所需的必要开支254万元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1.促进招商引资工作开展</w:t>
            </w:r>
          </w:p>
          <w:p>
            <w:pPr>
              <w:pStyle w:val="单元格样式2"/>
            </w:pPr>
            <w:r>
              <w:t xml:space="preserve">2.加强项目洽谈力度，促成项目签约落地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宣传册印刷数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宣传册印刷数100本起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完成时限1年内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实际完成签约数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实际完成签约数不少于30家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≥30家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控制预算数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控制预算数254万元以内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≤254万元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为招商引资提供便利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为招商引资提供便利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为招商引资提供便利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实际开展推介活动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实际开展推介活动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实际开展推介活动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影响力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影响力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影响力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6.入区项目用海预审手续办理费用2022绩效目标表</w:t>
      </w:r>
      <w:bookmarkEnd w:id="8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803001临港商务区管理委员会本级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13020922P008HH010002P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入区项目用海预审手续办理费用2022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126.61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126.61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入区项目用海预审手续办理费用12.61万元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45%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1.保障园区项目及时开工</w:t>
            </w:r>
          </w:p>
          <w:p>
            <w:pPr>
              <w:pStyle w:val="单元格样式2"/>
            </w:pPr>
            <w:r>
              <w:t xml:space="preserve">2.优化园区营商环境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评估报告数量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评估报告数量预计3个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预算控制在126.61万元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≤126.61万元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实际完成签约数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实际完成签约数预计3个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时效性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时效性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为企业节约成本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节约企业成本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为企业节约成本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提供优质服务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提供优质服务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提供优质服务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企业满意度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企业满意度不低于80%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7.社区管理经费2022绩效目标表</w:t>
      </w:r>
      <w:bookmarkEnd w:id="9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803001临港商务区管理委员会本级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13020922P004N0F10002E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社区管理经费2022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57.21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57.21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社区管理经费57.21万元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1.开展社区文化活动，促进地区和谐发展</w:t>
            </w:r>
          </w:p>
          <w:p>
            <w:pPr>
              <w:pStyle w:val="单元格样式2"/>
            </w:pPr>
            <w:r>
              <w:t xml:space="preserve">2.提高社区管理水平，达到群众满意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社区文化活动数量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社区文化活动数量至少10次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预算控制在57.21万元内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≤57.21万元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做好综合事务管理工作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做好综合事务管理工作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做好综合管理工作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完成时限1年内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节约财政资金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节约财政资金率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&gt;2%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对区域影响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对区域影响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对区域影响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可持续发展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社区居民满意度比例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社区居民满意度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 xml:space="preserve">8.园区广告宣传费用2022绩效目标表</w:t>
      </w:r>
      <w:bookmarkEnd w:id="10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803001临港商务区管理委员会本级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13020922P008P40100028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园区广告宣传费用2022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28.20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28.20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用于园区广告宣传费28.2万元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17%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1.提高园区知名度</w:t>
            </w:r>
          </w:p>
          <w:p>
            <w:pPr>
              <w:pStyle w:val="单元格样式2"/>
            </w:pPr>
            <w:r>
              <w:t xml:space="preserve">2.提升园区整体形象，优化营商环境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对外宣传多样性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对外宣传多样性不少于2中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预算控制在28.2万元内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≤28.2万元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宣传合格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宣传方式合格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宣传合格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完成时间1年内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间接经济效益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间接经济效益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间接经济效益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宣传工作完成情况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宣传工作完成情况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宣传工作完成情况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可持续影响力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 xml:space="preserve">9.招商引资专项经费2022绩效目标表</w:t>
      </w:r>
      <w:bookmarkEnd w:id="1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803001临港商务区管理委员会本级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13020922P00TDC6100025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招商引资专项经费2022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150.00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150.00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用于招商引资，经费150万元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40%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1.促进园区招商引资工作发展，优化营商环境</w:t>
            </w:r>
          </w:p>
          <w:p>
            <w:pPr>
              <w:pStyle w:val="单元格样式2"/>
            </w:pPr>
            <w:r>
              <w:t xml:space="preserve">2.保障招商工作正常运行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临时性出差保障率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临时性出差保障率30次以上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≥30次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预算控制数150万元以内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≤150万元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招商活动签约项目个数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招商活动签约项目个数不少于40个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≥40个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完成时限1年内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资金使用率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资金使用率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邀请企业个数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邀请企业个数不低于50家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≥50家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影响力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区域影响力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影响力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企业满意度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企业满意度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customXml" Target="../customXml/item13.xml" /><Relationship Id="rId14" Type="http://schemas.openxmlformats.org/officeDocument/2006/relationships/customXml" Target="../customXml/item14.xml" /><Relationship Id="rId15" Type="http://schemas.openxmlformats.org/officeDocument/2006/relationships/customXml" Target="../customXml/item15.xml" /><Relationship Id="rId16" Type="http://schemas.openxmlformats.org/officeDocument/2006/relationships/customXml" Target="../customXml/item16.xml" /><Relationship Id="rId17" Type="http://schemas.openxmlformats.org/officeDocument/2006/relationships/customXml" Target="../customXml/item17.xml" /><Relationship Id="rId18" Type="http://schemas.openxmlformats.org/officeDocument/2006/relationships/customXml" Target="../customXml/item18.xml" /><Relationship Id="rId19" Type="http://schemas.openxmlformats.org/officeDocument/2006/relationships/customXml" Target="../customXml/item19.xml" /><Relationship Id="rId2" Type="http://schemas.openxmlformats.org/officeDocument/2006/relationships/customXml" Target="../customXml/item2.xml" /><Relationship Id="rId20" Type="http://schemas.openxmlformats.org/officeDocument/2006/relationships/customXml" Target="../customXml/item20.xml" /><Relationship Id="rId21" Type="http://schemas.openxmlformats.org/officeDocument/2006/relationships/customXml" Target="../customXml/item21.xml" /><Relationship Id="rId22" Type="http://schemas.openxmlformats.org/officeDocument/2006/relationships/customXml" Target="../customXml/item22.xml" /><Relationship Id="rId23" Type="http://schemas.openxmlformats.org/officeDocument/2006/relationships/footer" Target="footer1.xml" /><Relationship Id="rId24" Type="http://schemas.openxmlformats.org/officeDocument/2006/relationships/footer" Target="footer2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27" Type="http://schemas.openxmlformats.org/officeDocument/2006/relationships/webSettings" Target="webSettings.xml" /><Relationship Id="rId28" Type="http://schemas.openxmlformats.org/officeDocument/2006/relationships/numbering" Target="numbering.xml" /><Relationship Id="rId29" Type="http://schemas.openxmlformats.org/officeDocument/2006/relationships/settings" Target="settings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&#65279;<?xml version="1.0" encoding="utf-8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&#65279;<?xml version="1.0" encoding="utf-8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&#65279;<?xml version="1.0" encoding="utf-8"?>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&#65279;<?xml version="1.0" encoding="utf-8"?>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17.xml.rels>&#65279;<?xml version="1.0" encoding="utf-8"?><Relationships xmlns="http://schemas.openxmlformats.org/package/2006/relationships"><Relationship Id="rId1" Type="http://schemas.openxmlformats.org/officeDocument/2006/relationships/customXmlProps" Target="itemProps17.xml" /></Relationships>
</file>

<file path=customXml/_rels/item18.xml.rels>&#65279;<?xml version="1.0" encoding="utf-8"?><Relationships xmlns="http://schemas.openxmlformats.org/package/2006/relationships"><Relationship Id="rId1" Type="http://schemas.openxmlformats.org/officeDocument/2006/relationships/customXmlProps" Target="itemProps18.xml" /></Relationships>
</file>

<file path=customXml/_rels/item19.xml.rels>&#65279;<?xml version="1.0" encoding="utf-8"?><Relationships xmlns="http://schemas.openxmlformats.org/package/2006/relationships"><Relationship Id="rId1" Type="http://schemas.openxmlformats.org/officeDocument/2006/relationships/customXmlProps" Target="itemProps19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20.xml.rels>&#65279;<?xml version="1.0" encoding="utf-8"?><Relationships xmlns="http://schemas.openxmlformats.org/package/2006/relationships"><Relationship Id="rId1" Type="http://schemas.openxmlformats.org/officeDocument/2006/relationships/customXmlProps" Target="itemProps20.xml" /></Relationships>
</file>

<file path=customXml/_rels/item21.xml.rels>&#65279;<?xml version="1.0" encoding="utf-8"?><Relationships xmlns="http://schemas.openxmlformats.org/package/2006/relationships"><Relationship Id="rId1" Type="http://schemas.openxmlformats.org/officeDocument/2006/relationships/customXmlProps" Target="itemProps21.xml" /></Relationships>
</file>

<file path=customXml/_rels/item22.xml.rels>&#65279;<?xml version="1.0" encoding="utf-8"?><Relationships xmlns="http://schemas.openxmlformats.org/package/2006/relationships"><Relationship Id="rId1" Type="http://schemas.openxmlformats.org/officeDocument/2006/relationships/customXmlProps" Target="itemProps2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2022-02-24T17:23:43Z</dcterms:created>
  <dcterms:modified xsi:type="dcterms:W3CDTF">2022-02-24T09:23:43Z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2022-02-24T17:23:47Z</dcterms:created>
  <dcterms:modified xsi:type="dcterms:W3CDTF">2022-02-24T09:23:47Z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2022-02-24T17:23:48Z</dcterms:created>
  <dcterms:modified xsi:type="dcterms:W3CDTF">2022-02-24T09:23:48Z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2022-02-24T17:23:49Z</dcterms:created>
  <dcterms:modified xsi:type="dcterms:W3CDTF">2022-02-24T09:23:49Z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2022-02-24T17:23:49Z</dcterms:created>
  <dcterms:modified xsi:type="dcterms:W3CDTF">2022-02-24T09:23:49Z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2022-02-24T17:23:50Z</dcterms:created>
  <dcterms:modified xsi:type="dcterms:W3CDTF">2022-02-24T09:23:49Z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2022-02-24T17:23:50Z</dcterms:created>
  <dcterms:modified xsi:type="dcterms:W3CDTF">2022-02-24T09:23:50Z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2022-02-24T17:23:43Z</dcterms:created>
  <dcterms:modified xsi:type="dcterms:W3CDTF">2022-02-24T09:23:43Z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2022-02-24T17:23:43Z</dcterms:created>
  <dcterms:modified xsi:type="dcterms:W3CDTF">2022-02-24T09:23:43Z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2022-02-24T17:23:44Z</dcterms:created>
  <dcterms:modified xsi:type="dcterms:W3CDTF">2022-02-24T09:23:44Z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2022-02-24T17:23:44Z</dcterms:created>
  <dcterms:modified xsi:type="dcterms:W3CDTF">2022-02-24T09:23:44Z</dcterms:modified>
</cp: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13.xml><?xml version="1.0" encoding="utf-8"?>
<ds:datastoreItem xmlns:ds="http://schemas.openxmlformats.org/officeDocument/2006/customXml" ds:itemID="">
  <ds:schemaRefs/>
</ds:datastoreItem>
</file>

<file path=customXml/itemProps14.xml><?xml version="1.0" encoding="utf-8"?>
<ds:datastoreItem xmlns:ds="http://schemas.openxmlformats.org/officeDocument/2006/customXml" ds:itemID="">
  <ds:schemaRefs/>
</ds:datastoreItem>
</file>

<file path=customXml/itemProps15.xml><?xml version="1.0" encoding="utf-8"?>
<ds:datastoreItem xmlns:ds="http://schemas.openxmlformats.org/officeDocument/2006/customXml" ds:itemID="">
  <ds:schemaRefs/>
</ds:datastoreItem>
</file>

<file path=customXml/itemProps16.xml><?xml version="1.0" encoding="utf-8"?>
<ds:datastoreItem xmlns:ds="http://schemas.openxmlformats.org/officeDocument/2006/customXml" ds:itemID="">
  <ds:schemaRefs/>
</ds:datastoreItem>
</file>

<file path=customXml/itemProps17.xml><?xml version="1.0" encoding="utf-8"?>
<ds:datastoreItem xmlns:ds="http://schemas.openxmlformats.org/officeDocument/2006/customXml" ds:itemID="">
  <ds:schemaRefs/>
</ds:datastoreItem>
</file>

<file path=customXml/itemProps18.xml><?xml version="1.0" encoding="utf-8"?>
<ds:datastoreItem xmlns:ds="http://schemas.openxmlformats.org/officeDocument/2006/customXml" ds:itemID="">
  <ds:schemaRefs/>
</ds:datastoreItem>
</file>

<file path=customXml/itemProps19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20.xml><?xml version="1.0" encoding="utf-8"?>
<ds:datastoreItem xmlns:ds="http://schemas.openxmlformats.org/officeDocument/2006/customXml" ds:itemID="">
  <ds:schemaRefs/>
</ds:datastoreItem>
</file>

<file path=customXml/itemProps21.xml><?xml version="1.0" encoding="utf-8"?>
<ds:datastoreItem xmlns:ds="http://schemas.openxmlformats.org/officeDocument/2006/customXml" ds:itemID="">
  <ds:schemaRefs/>
</ds:datastoreItem>
</file>

<file path=customXml/itemProps2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2022-02-24T17:23:50Z</dcterms:created>
  <dcterms:modified xsi:type="dcterms:W3CDTF">2022-02-24T09:23:52Z</dcterms:modified>
</cp:coreProperties>
</file>