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曹妃甸区人民政协办公室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 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曹妃甸区人民政协办公室编制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唐山市曹妃甸区财政局审核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1.调研学习考察费绩效目标表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2.劳模荣誉津贴绩效目标表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3.区政协三届三次会议费绩效目标表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4.日常会务费绩效目标表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5.文史资料征编费绩效目标表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6.政协团结联谊费用绩效目标表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rPr/>
          <w:t xml:space="preserve">7.政协委员活动经费绩效目标表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rPr/>
          <w:t xml:space="preserve">8.政协委员履职平台APP后续开发和运行维护资金绩效目标表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21"/>
          <w:footerReference w:type="default" r:id="rId22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1、政治协商</w:t>
      </w:r>
    </w:p>
    <w:p>
      <w:pPr>
        <w:pStyle w:val="插入文本样式-插入总体目标文件"/>
      </w:pPr>
      <w:r>
        <w:t xml:space="preserve">完善各项会议制度，规范会议程序，提高会议质量，提高政治协商水平。</w:t>
      </w:r>
    </w:p>
    <w:p>
      <w:pPr>
        <w:pStyle w:val="插入文本样式-插入总体目标文件"/>
      </w:pPr>
      <w:r>
        <w:t xml:space="preserve">2、民主监督</w:t>
      </w:r>
    </w:p>
    <w:p>
      <w:pPr>
        <w:pStyle w:val="插入文本样式-插入总体目标文件"/>
      </w:pPr>
      <w:r>
        <w:t xml:space="preserve">完善民主监督机制，畅通民主监督渠道，建立健全知情、沟通制度，将民主监督寓于委员提案、进行视察、参与工作检查等活动中，提高民主监督质量和成效。</w:t>
      </w:r>
    </w:p>
    <w:p>
      <w:pPr>
        <w:pStyle w:val="插入文本样式-插入总体目标文件"/>
      </w:pPr>
      <w:r>
        <w:t xml:space="preserve">3、参政议政</w:t>
      </w:r>
    </w:p>
    <w:p>
      <w:pPr>
        <w:pStyle w:val="插入文本样式-插入总体目标文件"/>
      </w:pPr>
      <w:r>
        <w:t xml:space="preserve">发挥政协作为扩大社会各界有序参与的重要渠道作用，探索开展活动的新方法新途径，充分调动委员参政议政积极，向区委、区政府提出高质量的建议案。</w:t>
      </w:r>
    </w:p>
    <w:p>
      <w:pPr>
        <w:pStyle w:val="插入文本样式-插入总体目标文件"/>
      </w:pPr>
      <w:r>
        <w:t xml:space="preserve">4、政协事务管理</w:t>
      </w:r>
    </w:p>
    <w:p>
      <w:pPr>
        <w:pStyle w:val="插入文本样式-插入总体目标文件"/>
      </w:pPr>
      <w:r>
        <w:t xml:space="preserve">机关自身建设、服务保障能力进一步提升。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（一）日常会务费</w:t>
      </w:r>
    </w:p>
    <w:p>
      <w:pPr>
        <w:pStyle w:val="插入文本样式-插入职责分类绩效目标文件"/>
      </w:pPr>
      <w:r>
        <w:t xml:space="preserve">绩效目标：圆满完成日常会务，保证政协工作顺利进行</w:t>
      </w:r>
    </w:p>
    <w:p>
      <w:pPr>
        <w:pStyle w:val="插入文本样式-插入职责分类绩效目标文件"/>
      </w:pPr>
      <w:r>
        <w:t xml:space="preserve">绩效指标：区政协安排六次常委会议;区政协常规工作任务，年内安排两次:按照专委会制度安排12次活动;区政协安排每半年两次报告会;按照政协年初安排四次委员活动;按照专委会制度安排16次座谈、情况通报、工作研讨、对口协商活动。完善各项会议制度，规范会议程序，提高会议质量，提高政治协商水平。</w:t>
      </w:r>
    </w:p>
    <w:p>
      <w:pPr>
        <w:pStyle w:val="插入文本样式-插入职责分类绩效目标文件"/>
      </w:pPr>
      <w:r>
        <w:t xml:space="preserve">（二）区政协三届三次会议费</w:t>
      </w:r>
    </w:p>
    <w:p>
      <w:pPr>
        <w:pStyle w:val="插入文本样式-插入职责分类绩效目标文件"/>
      </w:pPr>
      <w:r>
        <w:t xml:space="preserve">绩效目标：圆满完成区政协三届三次会议，保证大会顺利进行</w:t>
      </w:r>
    </w:p>
    <w:p>
      <w:pPr>
        <w:pStyle w:val="插入文本样式-插入职责分类绩效目标文件"/>
      </w:pPr>
      <w:r>
        <w:t xml:space="preserve">绩效指标：按照市政协、区委会议精神（政协委员187人+列席人员120人+工作人员56人按与会30%）人*500/人天*3天+安保人员65人*伙食130元/人天*3天，完善各项会议制度，规范会议程序，提高会议质量，提高政治协商水平，保证会议圆满完成。</w:t>
      </w:r>
    </w:p>
    <w:p>
      <w:pPr>
        <w:pStyle w:val="插入文本样式-插入职责分类绩效目标文件"/>
      </w:pPr>
      <w:r>
        <w:t xml:space="preserve">（三）调研学习考察费</w:t>
      </w:r>
    </w:p>
    <w:p>
      <w:pPr>
        <w:pStyle w:val="插入文本样式-插入职责分类绩效目标文件"/>
      </w:pPr>
      <w:r>
        <w:t xml:space="preserve">绩效目标：保证委员履职调研，学习考察顺利进行。</w:t>
      </w:r>
    </w:p>
    <w:p>
      <w:pPr>
        <w:pStyle w:val="插入文本样式-插入职责分类绩效目标文件"/>
      </w:pPr>
      <w:r>
        <w:t xml:space="preserve">绩效指标：根据区委意见，年内顺利保障进行11次调研学习考察，履行委员职能，通过调研课题就党和政府关注的问题，提出客观、有价值、有分量、有影响的意见建议，促进决策民主化和科学化。</w:t>
      </w:r>
    </w:p>
    <w:p>
      <w:pPr>
        <w:pStyle w:val="插入文本样式-插入职责分类绩效目标文件"/>
      </w:pPr>
      <w:r>
        <w:t xml:space="preserve">（四）文史资料征编费</w:t>
      </w:r>
    </w:p>
    <w:p>
      <w:pPr>
        <w:pStyle w:val="插入文本样式-插入职责分类绩效目标文件"/>
      </w:pPr>
      <w:r>
        <w:t xml:space="preserve">绩效目标：保证文史资料顺利编纂，发挥政协职能。</w:t>
      </w:r>
    </w:p>
    <w:p>
      <w:pPr>
        <w:pStyle w:val="插入文本样式-插入职责分类绩效目标文件"/>
      </w:pPr>
      <w:r>
        <w:t xml:space="preserve">绩效指标：2023年年内计划编辑出版爱国主义教育连环画《王翠兰》、《曹妃甸优秀文学作品大观》等书。使政协自身建设质量更加扎实，工作科学化水平进一步提升。文史资料的社会功能增强，理论研究成果服务履职作用明显。</w:t>
      </w:r>
    </w:p>
    <w:p>
      <w:pPr>
        <w:pStyle w:val="插入文本样式-插入职责分类绩效目标文件"/>
      </w:pPr>
      <w:r>
        <w:t xml:space="preserve">（五）政协团结联谊费用</w:t>
      </w:r>
    </w:p>
    <w:p>
      <w:pPr>
        <w:pStyle w:val="插入文本样式-插入职责分类绩效目标文件"/>
      </w:pPr>
      <w:r>
        <w:t xml:space="preserve">绩效目标：通过界别渠道密切联系，增进社会各阶层不同利益群体的和谐和稳定。</w:t>
      </w:r>
    </w:p>
    <w:p>
      <w:pPr>
        <w:pStyle w:val="插入文本样式-插入职责分类绩效目标文件"/>
      </w:pPr>
      <w:r>
        <w:t xml:space="preserve">绩效指标：区政协年内安排5次（19人*450/人天*5次），区外政协民主党派来曹考察交流6次，通过界别渠道密切联系，努力做到协调关系、化解矛盾、理顺情绪。</w:t>
      </w:r>
    </w:p>
    <w:p>
      <w:pPr>
        <w:pStyle w:val="插入文本样式-插入职责分类绩效目标文件"/>
      </w:pPr>
      <w:r>
        <w:t xml:space="preserve">（六）政协委员活动经费</w:t>
      </w:r>
    </w:p>
    <w:p>
      <w:pPr>
        <w:pStyle w:val="插入文本样式-插入职责分类绩效目标文件"/>
      </w:pPr>
      <w:r>
        <w:t xml:space="preserve">绩效目标：有效履行委员职责，发挥好协调关系、汇聚力量、建言献策、服务大局的作用。</w:t>
      </w:r>
    </w:p>
    <w:p>
      <w:pPr>
        <w:pStyle w:val="插入文本样式-插入职责分类绩效目标文件"/>
      </w:pPr>
      <w:r>
        <w:t xml:space="preserve">绩效指标：根据区委意见，每位委员活动经费400元，400*187/人=7.48万元。组织、鼓励和引导委员深入实际、走向基层、贴近群众开展视察考察，通过建议案、提案等形式进行监督。通过参加党委政府组织的调查和检查活动实施监督。</w:t>
      </w:r>
    </w:p>
    <w:p>
      <w:pPr>
        <w:pStyle w:val="插入文本样式-插入职责分类绩效目标文件"/>
      </w:pPr>
      <w:r>
        <w:t xml:space="preserve">（七）张贺青荣誉津贴</w:t>
      </w:r>
    </w:p>
    <w:p>
      <w:pPr>
        <w:pStyle w:val="插入文本样式-插入职责分类绩效目标文件"/>
      </w:pPr>
      <w:r>
        <w:t xml:space="preserve">绩效目标：保证老干部顺利享受服务。</w:t>
      </w:r>
    </w:p>
    <w:p>
      <w:pPr>
        <w:pStyle w:val="插入文本样式-插入职责分类绩效目标文件"/>
      </w:pPr>
      <w:r>
        <w:t xml:space="preserve">绩效指标：获得全国五一劳动奖章，退休后享受每月300元荣誉津贴，老干部服务保障能力进一步提高。</w:t>
      </w:r>
    </w:p>
    <w:p>
      <w:pPr>
        <w:pStyle w:val="插入文本样式-插入职责分类绩效目标文件"/>
      </w:pPr>
      <w:r>
        <w:t xml:space="preserve">（八）政协委员履职平台APP后续开发和运行维护</w:t>
      </w:r>
    </w:p>
    <w:p>
      <w:pPr>
        <w:pStyle w:val="插入文本样式-插入职责分类绩效目标文件"/>
      </w:pPr>
      <w:r>
        <w:t xml:space="preserve">绩效目标：保障政协委员履职平台APP后续开发和运行维护，做好后勤保障</w:t>
      </w:r>
    </w:p>
    <w:p>
      <w:pPr>
        <w:pStyle w:val="插入文本样式-插入职责分类绩效目标文件"/>
      </w:pPr>
      <w:r>
        <w:t xml:space="preserve">绩效指标：发挥政协作为扩大社会各界有序参与的重要渠道作用，探索开展活动的新方法新途径，充分调动委员参政议政积极，向区委、区政府提出高质量的建议案，进一步提升委员的履职能力。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（一）完善制度建设。制定完善预算绩效管理制度、资金管理办法、工作保障制度等，为全年预算绩效目标的实现奠定制度基础。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（二）加强支出管理。通过优化支出结构、编细编实预算、加快履行政府采购手续、尽快启动项目、及时支付资金、按规定及时下达资金等多种措施，确保支出进度达标。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（三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1.调研学习考察费绩效目标表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131001曹妃甸区人民政协办公室本级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13020923P00014110001R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调研学习考察费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15.40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15.40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调研学习考察费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83%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1.保证委员履职调研，学习考察顺利进行。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调研次数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调研次数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≥11次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形成调研报告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形成调研报告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按时完成率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调研成本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调研人员人均费用支出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调研报告、社情民意信息获得社会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调研报告、社情民意信息获得社会积极评价率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2.劳模荣誉津贴绩效目标表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131001曹妃甸区人民政协办公室本级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13020923P00014810001H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劳模荣誉津贴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0.36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0.36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劳模荣誉津贴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83%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1.保证老干部顺利享受服务。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发放补助人数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发放补助人数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补助资金发放完成率（%）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补助资金发放完成率（%）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奖励标准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奖励标准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每季900元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受补助人群生活水平提高程度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受补劳模带动发挥带头示范作用，提高周围职工工作积极性和工作热情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受影响职工工作热情提高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保障业务工作情况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保障业务工作情况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补助对象满意度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3.区政协三届三次会议费绩效目标表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131001曹妃甸区人民政协办公室本级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13020923P000140100014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区政协三届三次会议费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区政协三届二次会议费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83%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1.圆满完成区政协三届三次会议，保证大会顺利进行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培训、会议参加人次（人次）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培训、会议参加人次（人次）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≥150人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会议圆满完成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与会代表满意度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按时参加各次会议、培训等活动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按时参加各次会议、培训等活动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按期召开区政协会议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控制在预算内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控制在预算内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充分发挥政协会议在全市产生的重要影响，提高广大群众的认可度和会议决议的知晓程度。知晓会议决议的群众人数较上年增长率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4.日常会务费绩效目标表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131001曹妃甸区人民政协办公室本级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13020923P000139100010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日常会务费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32.20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32.20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常委会议会务费:区政协安排六次常委会议;  各界人士茶话会:区政协常规工作任务，年内安排两次;各专门委员会会议费: 按照专委会制度安排12次活动;形势报告会:区政协安排每半年两次报告会; 政协委员活动组及参加单位工作会议:按照政协年初安排四次委员活动; 座谈、情况通报、工作研讨、对口协商等会议费:按照专委会制度安排16次活动。          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83%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1.圆满完成日常会务，保证政协工作顺利进行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会议数量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会议圆满完成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会议圆满完成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会议完成时限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会议完成时限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按期召开会议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预算执行率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控制在预算内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≤32.2万元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确保国家惠民政策落实，促进社会公平正义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确保国家惠民政策落实，促进社会公平正义，改善民生，知晓会议决议的群众人数较上年增长率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会议满意度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会议满意度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5.文史资料征编费绩效目标表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131001曹妃甸区人民政协办公室本级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13020923P000143100015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文史资料征编费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文史资料征编费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83%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1.保证文史资料顺利编纂，发挥政协职能。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印刷数量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印刷数量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≥400册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印刷合格率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印刷合格率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按时完成印刷任务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按时完成印刷任务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2023年12底前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印刷费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印制信息采集宣传页、各种政策折页等相关材料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≤70万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提升公共文化服务水平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提升公共文化服务水平，阅读相关文学作品人数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≥1万人次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传播推广河北文化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传播推广河北文化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提高河北文化传播程度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加大宣传的广度和深度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加大宣传的广度和深度，受益群体满意度高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6.政协团结联谊费用绩效目标表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131001曹妃甸区人民政协办公室本级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13020923P00014410001T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政协团结联谊费用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4.28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4.28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政协团结联谊费用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83%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1.通过界别渠道密切联系，增进社会各阶层不同利益群体的和谐和稳定。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活动次数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完成率质量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2023年12月底前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联谊费用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≤4.28万元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社会促进情况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做好团结联谊工作，保障单位业务开展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更有效的保障各单位业务开展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持续发挥作用期限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持续发挥作用期限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7.政协委员活动经费绩效目标表</w:t>
      </w:r>
      <w:bookmarkEnd w:id="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131001曹妃甸区人民政协办公室本级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13020923P00014510001G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政协委员活动经费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7.48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7.48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政协委员活动经费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83%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1.有效履行委员职责，发挥好协调关系、汇聚力量、建言献策、服务大局的作用。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活动次数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**活动参与率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活动参与率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活动完成时限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活动完成时限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2023年12底前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活动费用标准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活动费用标准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≤7.48万元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通过组织培训学习活动，广大党员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通过组织培训学习活动，广大党员积极参政议政、建言献策的比例，建言献策人数占参与活动人数比例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≥70%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8.政协委员履职平台APP后续开发和运行维护资金绩效目标表</w:t>
      </w:r>
      <w:bookmarkEnd w:id="1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131001曹妃甸区人民政协办公室本级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13020923P000151100011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政协委员履职平台APP后续开发和运行维护资金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履职管理服务端：                                            1、政协组织配置                                                                      2、履职考评                                                     履职移动APP终端                                      1、履职管理                                                  2、履职考评                                                  3、政协会议                                                  4、APP终端接口服务                                          系统培训：对系统用户进行培训及部署说明                     系统维护：对系统使用问题的维护、优化，软件系统相关的安全加固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83%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1.保障政协委员履职平台APP后续开发和运行维护，做好后勤保障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系统软件运维数量（个）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系统软件运维数量（个）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信息系统故障发生率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信息系统各服务端口故障发生次数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系统运维及时性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系统运维及时性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全年及时运维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系统成本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系统成本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系统录取信息准确率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系统录取信息准确率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≥99%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系统工作运转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系统工作运转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服务对象对系统的满意程度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服务对象对系统的满意程度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customXml" Target="../customXml/item19.xml" /><Relationship Id="rId2" Type="http://schemas.openxmlformats.org/officeDocument/2006/relationships/customXml" Target="../customXml/item2.xml" /><Relationship Id="rId20" Type="http://schemas.openxmlformats.org/officeDocument/2006/relationships/customXml" Target="../customXml/item20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25" Type="http://schemas.openxmlformats.org/officeDocument/2006/relationships/webSettings" Target="webSettings.xml" /><Relationship Id="rId26" Type="http://schemas.openxmlformats.org/officeDocument/2006/relationships/numbering" Target="numbering.xml" /><Relationship Id="rId27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2023-03-22T15:53:10Z</dcterms:created>
  <dcterms:modified xsi:type="dcterms:W3CDTF">2023-03-22T07:53:10Z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2023-03-22T15:53:12Z</dcterms:created>
  <dcterms:modified xsi:type="dcterms:W3CDTF">2023-03-22T07:53:12Z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2023-03-22T15:53:13Z</dcterms:created>
  <dcterms:modified xsi:type="dcterms:W3CDTF">2023-03-22T07:53:13Z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2023-03-22T15:53:13Z</dcterms:created>
  <dcterms:modified xsi:type="dcterms:W3CDTF">2023-03-22T07:53:13Z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2023-03-22T15:53:13Z</dcterms:created>
  <dcterms:modified xsi:type="dcterms:W3CDTF">2023-03-22T07:53:13Z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2023-03-22T15:53:14Z</dcterms:created>
  <dcterms:modified xsi:type="dcterms:W3CDTF">2023-03-22T07:53:14Z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2023-03-22T15:53:10Z</dcterms:created>
  <dcterms:modified xsi:type="dcterms:W3CDTF">2023-03-22T07:53:10Z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2023-03-22T15:53:11Z</dcterms:created>
  <dcterms:modified xsi:type="dcterms:W3CDTF">2023-03-22T07:53:11Z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2023-03-22T15:53:11Z</dcterms:created>
  <dcterms:modified xsi:type="dcterms:W3CDTF">2023-03-22T07:53:11Z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2023-03-22T15:53:12Z</dcterms:created>
  <dcterms:modified xsi:type="dcterms:W3CDTF">2023-03-22T07:53:12Z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19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20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2023-03-22T15:53:14Z</dcterms:created>
  <dcterms:modified xsi:type="dcterms:W3CDTF">2023-03-22T07:53:18Z</dcterms:modified>
</cp:coreProperties>
</file>