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宗教临时活动地点审批</w:t>
      </w:r>
      <w:r>
        <w:rPr>
          <w:rFonts w:hint="eastAsia" w:ascii="方正小标宋简体" w:hAnsi="方正小标宋简体" w:eastAsia="方正小标宋简体" w:cs="方正小标宋简体"/>
          <w:color w:val="auto"/>
          <w:sz w:val="44"/>
          <w:szCs w:val="44"/>
          <w:lang w:val="en-US" w:eastAsia="zh-CN"/>
        </w:rPr>
        <w:t>办事指南</w:t>
      </w: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    </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hint="eastAsia" w:ascii="方正仿宋简体" w:hAnsi="方正仿宋简体" w:eastAsia="方正仿宋简体" w:cs="方正仿宋简体"/>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事项名称：</w:t>
      </w:r>
      <w:r>
        <w:rPr>
          <w:rFonts w:hint="eastAsia" w:ascii="方正仿宋简体" w:hAnsi="方正仿宋简体" w:eastAsia="方正仿宋简体" w:cs="方正仿宋简体"/>
          <w:color w:val="auto"/>
          <w:sz w:val="32"/>
          <w:szCs w:val="32"/>
          <w:lang w:eastAsia="zh-CN"/>
        </w:rPr>
        <w:t>宗教临时活动地点审批</w:t>
      </w:r>
    </w:p>
    <w:p>
      <w:pPr>
        <w:keepNext w:val="0"/>
        <w:keepLines w:val="0"/>
        <w:pageBreakBefore w:val="0"/>
        <w:kinsoku/>
        <w:wordWrap/>
        <w:overflowPunct/>
        <w:topLinePunct w:val="0"/>
        <w:autoSpaceDE/>
        <w:autoSpaceDN/>
        <w:bidi w:val="0"/>
        <w:spacing w:line="540" w:lineRule="exact"/>
        <w:ind w:firstLine="640"/>
        <w:textAlignment w:val="auto"/>
        <w:rPr>
          <w:rFonts w:hint="eastAsia" w:ascii="方正仿宋简体" w:hAnsi="方正仿宋简体" w:eastAsia="方正仿宋简体" w:cs="方正仿宋简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实施机构：</w:t>
      </w:r>
      <w:r>
        <w:rPr>
          <w:rFonts w:hint="eastAsia" w:ascii="方正仿宋简体" w:hAnsi="方正仿宋简体" w:eastAsia="方正仿宋简体" w:cs="方正仿宋简体"/>
          <w:color w:val="auto"/>
          <w:sz w:val="32"/>
          <w:szCs w:val="32"/>
          <w:lang w:val="en-US" w:eastAsia="zh-CN"/>
        </w:rPr>
        <w:t>曹妃甸区委统战部</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、设定依据</w:t>
      </w:r>
    </w:p>
    <w:p>
      <w:pPr>
        <w:keepNext w:val="0"/>
        <w:keepLines w:val="0"/>
        <w:pageBreakBefore w:val="0"/>
        <w:kinsoku/>
        <w:wordWrap/>
        <w:overflowPunct/>
        <w:topLinePunct w:val="0"/>
        <w:autoSpaceDE/>
        <w:autoSpaceDN/>
        <w:bidi w:val="0"/>
        <w:spacing w:line="540" w:lineRule="exact"/>
        <w:ind w:firstLine="640"/>
        <w:textAlignment w:val="auto"/>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《宗教事务条例》第三十五条 第一款 信教公民有进行经常性集体宗教活动需要，尚不具备条件申请设立宗教活动场所的，由信教公民代表向县级人民政府宗教事务部门提</w:t>
      </w:r>
      <w:r>
        <w:rPr>
          <w:rFonts w:hint="default" w:ascii="方正仿宋简体" w:hAnsi="方正仿宋简体" w:eastAsia="方正仿宋简体" w:cs="方正仿宋简体"/>
          <w:color w:val="auto"/>
          <w:sz w:val="32"/>
          <w:szCs w:val="32"/>
          <w:lang w:val="en-US" w:eastAsia="zh-CN"/>
        </w:rPr>
        <w:t>出申请，县级人民政府宗教事务部门征求所在地宗教团体和乡级人民政府意见后，可以为其指定临时活动地点。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sz w:val="32"/>
          <w:szCs w:val="32"/>
          <w:lang w:val="en-US" w:eastAsia="zh-CN"/>
        </w:rPr>
        <w:t>《宗教临时活动地点审批管理办法》</w:t>
      </w:r>
      <w:r>
        <w:rPr>
          <w:rFonts w:hint="eastAsia" w:ascii="方正仿宋简体" w:hAnsi="方正仿宋简体" w:eastAsia="方正仿宋简体" w:cs="方正仿宋简体"/>
          <w:color w:val="auto"/>
          <w:kern w:val="2"/>
          <w:sz w:val="32"/>
          <w:szCs w:val="32"/>
          <w:lang w:val="en-US" w:eastAsia="zh-CN" w:bidi="ar-SA"/>
        </w:rPr>
        <w:t>第三条　信教公民有进行经常性集体宗教活动需要，尚不具备条件申请设立宗教活动场所的，可以向县级人民政府宗教事务部门申请指定宗教临时活动地点（以下称临时活动地点）。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第四条　申请临时活动地点，由信教公民推选的代表提出。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信教公民代表应当是当地户籍居民或者常住居民，具有完全民事行为能力，品行端正，无犯罪记录，具备一定的宗教学识。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临时活动地点应当有2至3名信教公民代表，负责临时活动地点的日常管理事宜，并确定其中一名信教公民代表为主要负责人员。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kern w:val="2"/>
          <w:sz w:val="32"/>
          <w:szCs w:val="32"/>
          <w:lang w:val="en-US" w:eastAsia="zh-CN" w:bidi="ar-SA"/>
        </w:rPr>
        <w:t>临时活动地点的信教公民代表，不能同时担任其他临时活动地点的信教公民代表。</w:t>
      </w:r>
    </w:p>
    <w:p>
      <w:pPr>
        <w:pStyle w:val="7"/>
        <w:keepNext w:val="0"/>
        <w:keepLines w:val="0"/>
        <w:pageBreakBefore w:val="0"/>
        <w:kinsoku/>
        <w:wordWrap/>
        <w:overflowPunct/>
        <w:topLinePunct w:val="0"/>
        <w:autoSpaceDE/>
        <w:autoSpaceDN/>
        <w:bidi w:val="0"/>
        <w:spacing w:line="540" w:lineRule="exact"/>
        <w:ind w:left="720" w:firstLine="0"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、申请条件</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（一）申请条件的设定依据</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《宗教临时活动地点审批管理办法》第五条</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（二）具体条件要求</w:t>
      </w:r>
      <w:bookmarkStart w:id="0" w:name="_GoBack"/>
      <w:bookmarkEnd w:id="0"/>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1.有一定数量的信教公民需要经常参加集体宗教活动；</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2.周边没有同一宗教的宗教活动场所或者临时活动地点；</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3.有符合本办法第四条规定的信教公民代表；</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4.有合法、符合安全要求并适合开展集体宗教活动的房屋；</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5.不妨碍周围单位、学校和居民的正常生产、学习、生活等。</w:t>
      </w:r>
    </w:p>
    <w:p>
      <w:pPr>
        <w:keepNext w:val="0"/>
        <w:keepLines w:val="0"/>
        <w:pageBreakBefore w:val="0"/>
        <w:kinsoku/>
        <w:wordWrap/>
        <w:overflowPunct/>
        <w:topLinePunct w:val="0"/>
        <w:autoSpaceDE/>
        <w:autoSpaceDN/>
        <w:bidi w:val="0"/>
        <w:spacing w:line="540" w:lineRule="exact"/>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sz w:val="32"/>
          <w:szCs w:val="32"/>
        </w:rPr>
        <w:t>　　</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、申请</w:t>
      </w:r>
      <w:r>
        <w:rPr>
          <w:rFonts w:hint="eastAsia" w:ascii="黑体" w:hAnsi="黑体" w:eastAsia="黑体" w:cs="黑体"/>
          <w:color w:val="auto"/>
          <w:sz w:val="32"/>
          <w:szCs w:val="32"/>
          <w:lang w:eastAsia="zh-CN"/>
        </w:rPr>
        <w:t>材料</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（一）申请要件的设定依据</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《宗教临时活动地点审批管理办法》第六条</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楷体" w:hAnsi="楷体" w:eastAsia="楷体" w:cs="楷体"/>
          <w:b/>
          <w:bCs/>
          <w:color w:val="auto"/>
          <w:sz w:val="32"/>
          <w:szCs w:val="32"/>
        </w:rPr>
      </w:pPr>
      <w:r>
        <w:rPr>
          <w:rFonts w:hint="eastAsia" w:ascii="方正仿宋简体" w:hAnsi="方正仿宋简体" w:eastAsia="方正仿宋简体" w:cs="方正仿宋简体"/>
          <w:color w:val="auto"/>
          <w:sz w:val="32"/>
          <w:szCs w:val="32"/>
          <w:lang w:val="en-US" w:eastAsia="zh-CN"/>
        </w:rPr>
        <w:t>（二）</w:t>
      </w:r>
      <w:r>
        <w:rPr>
          <w:rFonts w:hint="eastAsia" w:ascii="楷体" w:hAnsi="楷体" w:eastAsia="楷体" w:cs="楷体"/>
          <w:b/>
          <w:bCs/>
          <w:color w:val="auto"/>
          <w:sz w:val="32"/>
          <w:szCs w:val="32"/>
        </w:rPr>
        <w:t>需提交的具体</w:t>
      </w:r>
      <w:r>
        <w:rPr>
          <w:rFonts w:hint="eastAsia" w:ascii="楷体" w:hAnsi="楷体" w:eastAsia="楷体" w:cs="楷体"/>
          <w:b/>
          <w:bCs/>
          <w:color w:val="auto"/>
          <w:sz w:val="32"/>
          <w:szCs w:val="32"/>
          <w:lang w:eastAsia="zh-CN"/>
        </w:rPr>
        <w:t>材料</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1.填写《宗教临时活动地点申请表》</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2.信教公民代表身份证和户口簿或者居住证；</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3.参加集体宗教活动的信教公民身份证复印件、经常居住地地址以及本人签名；</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4.申请指定的临时活动地点的房屋所有权或者使用权证明以及证明该房屋符合安全要求的材料；</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5.信教公民代表共同签名的承诺书，承诺临时活动地点的活动遵守法律、法规、规章，不妨碍周围单位、学校和居民正常的生产、学习、生活等，并接受所在地县级人民政府宗教事务部门和乡级人民政府以及村（居）民委员会的管理；</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6.开展集体宗教活动的时间安排、活动方式、参加人数、安全措施等情况说明。</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、事项办理流程图</w:t>
      </w:r>
    </w:p>
    <w:p>
      <w:pPr>
        <w:keepNext w:val="0"/>
        <w:keepLines w:val="0"/>
        <w:pageBreakBefore w:val="0"/>
        <w:widowControl w:val="0"/>
        <w:kinsoku/>
        <w:wordWrap/>
        <w:overflowPunct/>
        <w:topLinePunct w:val="0"/>
        <w:autoSpaceDE/>
        <w:autoSpaceDN/>
        <w:bidi w:val="0"/>
        <w:adjustRightInd/>
        <w:snapToGrid/>
        <w:spacing w:line="720" w:lineRule="auto"/>
        <w:ind w:firstLine="420" w:firstLineChars="200"/>
        <w:textAlignment w:val="auto"/>
        <w:rPr>
          <w:rFonts w:hint="eastAsia" w:ascii="仿宋" w:hAnsi="仿宋" w:eastAsia="仿宋" w:cs="仿宋"/>
          <w:color w:val="auto"/>
          <w:sz w:val="32"/>
          <w:szCs w:val="32"/>
          <w:lang w:eastAsia="zh-CN"/>
        </w:rPr>
      </w:pPr>
      <w:r>
        <w:rPr>
          <w:color w:val="auto"/>
        </w:rPr>
        <w:object>
          <v:shape id="_x0000_i1025" o:spt="75" type="#_x0000_t75" style="height:75.3pt;width:414.8pt;" o:ole="t" filled="f" o:preferrelative="t" stroked="f" coordsize="21600,21600">
            <v:path/>
            <v:fill on="f" focussize="0,0"/>
            <v:stroke on="f"/>
            <v:imagedata r:id="rId6" o:title=""/>
            <o:lock v:ext="edit" aspectratio="t"/>
            <w10:wrap type="none"/>
            <w10:anchorlock/>
          </v:shape>
          <o:OLEObject Type="Embed" ProgID="Visio.Drawing.11" ShapeID="_x0000_i1025" DrawAspect="Content" ObjectID="_1468075725" r:id="rId5">
            <o:LockedField>false</o:LockedField>
          </o:OLEObject>
        </w:object>
      </w: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、办理时限：</w:t>
      </w:r>
      <w:r>
        <w:rPr>
          <w:rFonts w:hint="eastAsia" w:ascii="方正仿宋简体" w:hAnsi="方正仿宋简体" w:eastAsia="方正仿宋简体" w:cs="方正仿宋简体"/>
          <w:color w:val="auto"/>
          <w:sz w:val="32"/>
          <w:szCs w:val="32"/>
          <w:lang w:val="en-US" w:eastAsia="zh-CN"/>
        </w:rPr>
        <w:t>16日</w:t>
      </w:r>
      <w:r>
        <w:rPr>
          <w:rFonts w:hint="eastAsia" w:ascii="仿宋" w:hAnsi="仿宋" w:eastAsia="仿宋" w:cs="仿宋"/>
          <w:color w:val="auto"/>
          <w:sz w:val="32"/>
          <w:szCs w:val="32"/>
          <w:lang w:eastAsia="zh-CN"/>
        </w:rPr>
        <w:t>内</w:t>
      </w:r>
    </w:p>
    <w:p>
      <w:pPr>
        <w:keepNext w:val="0"/>
        <w:keepLines w:val="0"/>
        <w:pageBreakBefore w:val="0"/>
        <w:widowControl w:val="0"/>
        <w:kinsoku/>
        <w:wordWrap/>
        <w:overflowPunct/>
        <w:topLinePunct w:val="0"/>
        <w:autoSpaceDE/>
        <w:autoSpaceDN/>
        <w:bidi w:val="0"/>
        <w:adjustRightInd/>
        <w:snapToGrid/>
        <w:spacing w:line="720" w:lineRule="auto"/>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、收费情况：</w:t>
      </w:r>
      <w:r>
        <w:rPr>
          <w:rFonts w:hint="eastAsia" w:ascii="方正仿宋简体" w:hAnsi="方正仿宋简体" w:eastAsia="方正仿宋简体" w:cs="方正仿宋简体"/>
          <w:color w:val="auto"/>
          <w:sz w:val="32"/>
          <w:szCs w:val="32"/>
          <w:lang w:val="en-US" w:eastAsia="zh-CN"/>
        </w:rPr>
        <w:t>不收费</w:t>
      </w:r>
    </w:p>
    <w:p>
      <w:pPr>
        <w:keepNext w:val="0"/>
        <w:keepLines w:val="0"/>
        <w:pageBreakBefore w:val="0"/>
        <w:kinsoku/>
        <w:wordWrap/>
        <w:overflowPunct/>
        <w:topLinePunct w:val="0"/>
        <w:autoSpaceDE/>
        <w:autoSpaceDN/>
        <w:bidi w:val="0"/>
        <w:spacing w:line="560" w:lineRule="exact"/>
        <w:textAlignment w:val="auto"/>
        <w:rPr>
          <w:rFonts w:hint="eastAsia"/>
          <w:color w:val="auto"/>
          <w:sz w:val="32"/>
          <w:szCs w:val="32"/>
        </w:rPr>
      </w:pPr>
      <w:r>
        <w:rPr>
          <w:rFonts w:hint="eastAsia"/>
          <w:color w:val="auto"/>
          <w:sz w:val="32"/>
          <w:szCs w:val="32"/>
        </w:rPr>
        <w:t xml:space="preserve">    </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、办公时间和地点</w:t>
      </w:r>
    </w:p>
    <w:p>
      <w:pPr>
        <w:keepNext w:val="0"/>
        <w:keepLines w:val="0"/>
        <w:pageBreakBefore w:val="0"/>
        <w:kinsoku/>
        <w:wordWrap/>
        <w:overflowPunct/>
        <w:topLinePunct w:val="0"/>
        <w:autoSpaceDE/>
        <w:autoSpaceDN/>
        <w:bidi w:val="0"/>
        <w:spacing w:line="560" w:lineRule="exact"/>
        <w:ind w:firstLine="640"/>
        <w:textAlignment w:val="auto"/>
        <w:rPr>
          <w:rFonts w:hint="eastAsia" w:ascii="方正仿宋简体" w:hAnsi="方正仿宋简体" w:eastAsia="方正仿宋简体" w:cs="方正仿宋简体"/>
          <w:color w:val="auto"/>
          <w:sz w:val="32"/>
          <w:szCs w:val="32"/>
          <w:lang w:val="en-US" w:eastAsia="zh-CN"/>
        </w:rPr>
      </w:pPr>
      <w:r>
        <w:rPr>
          <w:rFonts w:hint="eastAsia" w:ascii="楷体_GB2312" w:hAnsi="楷体_GB2312" w:eastAsia="楷体_GB2312" w:cs="楷体_GB2312"/>
          <w:b/>
          <w:bCs/>
          <w:color w:val="auto"/>
          <w:sz w:val="32"/>
          <w:szCs w:val="32"/>
          <w:lang w:val="en-US" w:eastAsia="zh-CN"/>
        </w:rPr>
        <w:t>（一）办公时间：</w:t>
      </w:r>
      <w:r>
        <w:rPr>
          <w:rFonts w:hint="eastAsia" w:ascii="方正仿宋简体" w:hAnsi="方正仿宋简体" w:eastAsia="方正仿宋简体" w:cs="方正仿宋简体"/>
          <w:color w:val="auto"/>
          <w:sz w:val="32"/>
          <w:szCs w:val="32"/>
          <w:lang w:val="en-US" w:eastAsia="zh-CN"/>
        </w:rPr>
        <w:t>星期一至星期五：（9月1日至5月31日）上午8：30－12：00，下午13：30－17：30；（6月1日至8月31日）上午8：30－12：00，下午14：30－17：30</w:t>
      </w:r>
    </w:p>
    <w:p>
      <w:pPr>
        <w:keepNext w:val="0"/>
        <w:keepLines w:val="0"/>
        <w:pageBreakBefore w:val="0"/>
        <w:numPr>
          <w:ilvl w:val="0"/>
          <w:numId w:val="1"/>
        </w:numPr>
        <w:kinsoku/>
        <w:wordWrap/>
        <w:overflowPunct/>
        <w:topLinePunct w:val="0"/>
        <w:autoSpaceDE/>
        <w:autoSpaceDN/>
        <w:bidi w:val="0"/>
        <w:spacing w:line="560" w:lineRule="exact"/>
        <w:ind w:firstLine="643"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办理地址</w:t>
      </w:r>
    </w:p>
    <w:p>
      <w:pPr>
        <w:keepNext w:val="0"/>
        <w:keepLines w:val="0"/>
        <w:pageBreakBefore w:val="0"/>
        <w:numPr>
          <w:ilvl w:val="0"/>
          <w:numId w:val="2"/>
        </w:numPr>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 xml:space="preserve">中国（河北）自由贸易试验区曹妃甸片区政务服务中心、唐山市曹妃甸区临港政务服务中心综合受理窗口B01-B06（曹妃甸工业区兴业道 1 号二层） </w:t>
      </w:r>
    </w:p>
    <w:p>
      <w:pPr>
        <w:keepNext w:val="0"/>
        <w:keepLines w:val="0"/>
        <w:pageBreakBefore w:val="0"/>
        <w:numPr>
          <w:ilvl w:val="0"/>
          <w:numId w:val="2"/>
        </w:numPr>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 xml:space="preserve">唐山市曹妃甸区垦区政务服务中心综合受理窗口W1-W6（曹妃甸区唐海镇新城大街 259 号二层） </w:t>
      </w:r>
    </w:p>
    <w:p>
      <w:pPr>
        <w:keepNext w:val="0"/>
        <w:keepLines w:val="0"/>
        <w:pageBreakBefore w:val="0"/>
        <w:numPr>
          <w:ilvl w:val="0"/>
          <w:numId w:val="2"/>
        </w:numPr>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唐山市曹妃甸区曹妃甸新城政务服务中心综合受理窗口B02-B05（曹妃甸区新城通海路）</w:t>
      </w:r>
    </w:p>
    <w:p>
      <w:pPr>
        <w:keepNext w:val="0"/>
        <w:keepLines w:val="0"/>
        <w:pageBreakBefore w:val="0"/>
        <w:numPr>
          <w:ilvl w:val="0"/>
          <w:numId w:val="3"/>
        </w:numPr>
        <w:kinsoku/>
        <w:wordWrap/>
        <w:overflowPunct/>
        <w:topLinePunct w:val="0"/>
        <w:autoSpaceDE/>
        <w:autoSpaceDN/>
        <w:bidi w:val="0"/>
        <w:spacing w:line="560" w:lineRule="exact"/>
        <w:ind w:firstLine="643"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交通指引：</w:t>
      </w:r>
    </w:p>
    <w:p>
      <w:pPr>
        <w:keepNext w:val="0"/>
        <w:keepLines w:val="0"/>
        <w:pageBreakBefore w:val="0"/>
        <w:numPr>
          <w:ilvl w:val="0"/>
          <w:numId w:val="4"/>
        </w:numPr>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 xml:space="preserve">K1支线/K1专线，四大联检下车（曹妃甸工业区兴业道1号） </w:t>
      </w:r>
    </w:p>
    <w:p>
      <w:pPr>
        <w:keepNext w:val="0"/>
        <w:keepLines w:val="0"/>
        <w:pageBreakBefore w:val="0"/>
        <w:numPr>
          <w:ilvl w:val="0"/>
          <w:numId w:val="4"/>
        </w:numPr>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 xml:space="preserve">101路/102路，行政审批大厅下车（曹妃甸新城大街与唐海路交叉口西行200米） </w:t>
      </w:r>
    </w:p>
    <w:p>
      <w:pPr>
        <w:keepNext w:val="0"/>
        <w:keepLines w:val="0"/>
        <w:pageBreakBefore w:val="0"/>
        <w:numPr>
          <w:ilvl w:val="0"/>
          <w:numId w:val="4"/>
        </w:numPr>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101路/102路，行政审批大厅下车（曹妃甸新城大街与唐海路交叉口西行200米）</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十、咨询预约方式</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咨询预约电话：</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仿宋简体" w:hAnsi="方正仿宋简体" w:eastAsia="方正仿宋简体" w:cs="方正仿宋简体"/>
          <w:color w:val="auto"/>
          <w:sz w:val="32"/>
          <w:szCs w:val="32"/>
          <w:lang w:val="en-US" w:eastAsia="zh-CN"/>
        </w:rPr>
      </w:pPr>
      <w:r>
        <w:rPr>
          <w:rFonts w:hint="default" w:ascii="方正仿宋简体" w:hAnsi="方正仿宋简体" w:eastAsia="方正仿宋简体" w:cs="方正仿宋简体"/>
          <w:color w:val="auto"/>
          <w:sz w:val="32"/>
          <w:szCs w:val="32"/>
          <w:lang w:val="en-US" w:eastAsia="zh-CN"/>
        </w:rPr>
        <w:t>0315-8851606（临港中心）、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仿宋简体" w:hAnsi="方正仿宋简体" w:eastAsia="方正仿宋简体" w:cs="方正仿宋简体"/>
          <w:color w:val="auto"/>
          <w:sz w:val="32"/>
          <w:szCs w:val="32"/>
          <w:lang w:val="en-US" w:eastAsia="zh-CN"/>
        </w:rPr>
      </w:pPr>
      <w:r>
        <w:rPr>
          <w:rFonts w:hint="default" w:ascii="方正仿宋简体" w:hAnsi="方正仿宋简体" w:eastAsia="方正仿宋简体" w:cs="方正仿宋简体"/>
          <w:color w:val="auto"/>
          <w:sz w:val="32"/>
          <w:szCs w:val="32"/>
          <w:lang w:val="en-US" w:eastAsia="zh-CN"/>
        </w:rPr>
        <w:t>0315-8787050（垦区中心）、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仿宋简体" w:hAnsi="方正仿宋简体" w:eastAsia="方正仿宋简体" w:cs="方正仿宋简体"/>
          <w:color w:val="auto"/>
          <w:sz w:val="32"/>
          <w:szCs w:val="32"/>
          <w:lang w:val="en-US" w:eastAsia="zh-CN"/>
        </w:rPr>
      </w:pPr>
      <w:r>
        <w:rPr>
          <w:rFonts w:hint="default" w:ascii="方正仿宋简体" w:hAnsi="方正仿宋简体" w:eastAsia="方正仿宋简体" w:cs="方正仿宋简体"/>
          <w:color w:val="auto"/>
          <w:sz w:val="32"/>
          <w:szCs w:val="32"/>
          <w:lang w:val="en-US" w:eastAsia="zh-CN"/>
        </w:rPr>
        <w:t>0315-7721104（新城中心）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0315-8712771（政府主楼）</w:t>
      </w: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color w:val="auto"/>
          <w:sz w:val="32"/>
          <w:szCs w:val="32"/>
        </w:rPr>
      </w:pPr>
      <w:r>
        <w:rPr>
          <w:rFonts w:hint="eastAsia"/>
          <w:color w:val="auto"/>
          <w:sz w:val="32"/>
          <w:szCs w:val="32"/>
        </w:rPr>
        <w:t xml:space="preserve">    </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、监督和投诉渠道</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监督投诉电话：0315-8787068、0315-8711496</w:t>
      </w:r>
    </w:p>
    <w:p>
      <w:pPr>
        <w:keepNext w:val="0"/>
        <w:keepLines w:val="0"/>
        <w:pageBreakBefore w:val="0"/>
        <w:kinsoku/>
        <w:wordWrap/>
        <w:overflowPunct/>
        <w:topLinePunct w:val="0"/>
        <w:autoSpaceDE/>
        <w:autoSpaceDN/>
        <w:bidi w:val="0"/>
        <w:spacing w:line="560" w:lineRule="exact"/>
        <w:textAlignment w:val="auto"/>
      </w:pPr>
    </w:p>
    <w:sectPr>
      <w:footerReference r:id="rId3" w:type="default"/>
      <w:pgSz w:w="11906" w:h="16838"/>
      <w:pgMar w:top="1984" w:right="1474" w:bottom="2098" w:left="1587" w:header="851" w:footer="170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432650-A6AE-4148-82FB-683E6A531B0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2" w:fontKey="{140C390D-5390-45DA-9A4E-3E96B588860B}"/>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3" w:fontKey="{85DA5347-6EBB-4189-9377-95E6B8F47BD1}"/>
  </w:font>
  <w:font w:name="仿宋_GB2312">
    <w:panose1 w:val="02010609030101010101"/>
    <w:charset w:val="86"/>
    <w:family w:val="auto"/>
    <w:pitch w:val="default"/>
    <w:sig w:usb0="00000001" w:usb1="080E0000" w:usb2="00000000" w:usb3="00000000" w:csb0="00040000" w:csb1="00000000"/>
    <w:embedRegular r:id="rId4" w:fontKey="{F64F45DF-8525-48A1-83CC-3679E9ADEEDA}"/>
  </w:font>
  <w:font w:name="仿宋">
    <w:panose1 w:val="02010609060101010101"/>
    <w:charset w:val="86"/>
    <w:family w:val="auto"/>
    <w:pitch w:val="default"/>
    <w:sig w:usb0="800002BF" w:usb1="38CF7CFA" w:usb2="00000016" w:usb3="00000000" w:csb0="00040001" w:csb1="00000000"/>
    <w:embedRegular r:id="rId5" w:fontKey="{97275B24-55BF-4CF2-BB23-286773812D80}"/>
  </w:font>
  <w:font w:name="楷体_GB2312">
    <w:altName w:val="楷体"/>
    <w:panose1 w:val="02010609030101010101"/>
    <w:charset w:val="86"/>
    <w:family w:val="auto"/>
    <w:pitch w:val="default"/>
    <w:sig w:usb0="00000000" w:usb1="00000000" w:usb2="00000000" w:usb3="00000000" w:csb0="00040000" w:csb1="00000000"/>
    <w:embedRegular r:id="rId6" w:fontKey="{F7B223E2-7894-4F32-8ED6-8FCA696F5B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1ABFD"/>
    <w:multiLevelType w:val="singleLevel"/>
    <w:tmpl w:val="C061ABFD"/>
    <w:lvl w:ilvl="0" w:tentative="0">
      <w:start w:val="1"/>
      <w:numFmt w:val="decimal"/>
      <w:lvlText w:val="%1."/>
      <w:lvlJc w:val="left"/>
      <w:pPr>
        <w:tabs>
          <w:tab w:val="left" w:pos="312"/>
        </w:tabs>
      </w:pPr>
    </w:lvl>
  </w:abstractNum>
  <w:abstractNum w:abstractNumId="1">
    <w:nsid w:val="F629C817"/>
    <w:multiLevelType w:val="singleLevel"/>
    <w:tmpl w:val="F629C817"/>
    <w:lvl w:ilvl="0" w:tentative="0">
      <w:start w:val="3"/>
      <w:numFmt w:val="chineseCounting"/>
      <w:suff w:val="nothing"/>
      <w:lvlText w:val="（%1）"/>
      <w:lvlJc w:val="left"/>
      <w:rPr>
        <w:rFonts w:hint="eastAsia"/>
      </w:rPr>
    </w:lvl>
  </w:abstractNum>
  <w:abstractNum w:abstractNumId="2">
    <w:nsid w:val="FE5A855C"/>
    <w:multiLevelType w:val="singleLevel"/>
    <w:tmpl w:val="FE5A855C"/>
    <w:lvl w:ilvl="0" w:tentative="0">
      <w:start w:val="2"/>
      <w:numFmt w:val="chineseCounting"/>
      <w:suff w:val="nothing"/>
      <w:lvlText w:val="（%1）"/>
      <w:lvlJc w:val="left"/>
      <w:rPr>
        <w:rFonts w:hint="eastAsia"/>
      </w:rPr>
    </w:lvl>
  </w:abstractNum>
  <w:abstractNum w:abstractNumId="3">
    <w:nsid w:val="379EE0C2"/>
    <w:multiLevelType w:val="singleLevel"/>
    <w:tmpl w:val="379EE0C2"/>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hZTZlOWI0YmI4NWMyZjgyODE2MGFiMWY2MGJhYjYifQ=="/>
  </w:docVars>
  <w:rsids>
    <w:rsidRoot w:val="00000000"/>
    <w:rsid w:val="004B04B1"/>
    <w:rsid w:val="0369315B"/>
    <w:rsid w:val="0390788D"/>
    <w:rsid w:val="05990554"/>
    <w:rsid w:val="08515EAF"/>
    <w:rsid w:val="0E9F1E9E"/>
    <w:rsid w:val="155F23D9"/>
    <w:rsid w:val="1DCB1E9A"/>
    <w:rsid w:val="248D305C"/>
    <w:rsid w:val="251F5A85"/>
    <w:rsid w:val="2ABB7CA9"/>
    <w:rsid w:val="2CD61774"/>
    <w:rsid w:val="2D81659E"/>
    <w:rsid w:val="35374935"/>
    <w:rsid w:val="35537C5B"/>
    <w:rsid w:val="37BD18A6"/>
    <w:rsid w:val="3FFF49D7"/>
    <w:rsid w:val="41002A8F"/>
    <w:rsid w:val="49EB4802"/>
    <w:rsid w:val="4AD41FEE"/>
    <w:rsid w:val="4C4347C3"/>
    <w:rsid w:val="54EF3BC6"/>
    <w:rsid w:val="5AF917EB"/>
    <w:rsid w:val="6FBA13D9"/>
    <w:rsid w:val="FEAE7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List Paragraph"/>
    <w:basedOn w:val="1"/>
    <w:qFormat/>
    <w:uiPriority w:val="34"/>
    <w:pPr>
      <w:widowControl/>
      <w:adjustRightInd w:val="0"/>
      <w:snapToGrid w:val="0"/>
      <w:spacing w:after="200" w:afterLines="0"/>
      <w:ind w:firstLine="420" w:firstLineChars="200"/>
      <w:jc w:val="left"/>
    </w:pPr>
    <w:rPr>
      <w:rFonts w:ascii="Tahoma" w:hAnsi="Tahoma" w:eastAsia="微软雅黑" w:cs="Times New Roman"/>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1054</Words>
  <Characters>1183</Characters>
  <Lines>0</Lines>
  <Paragraphs>0</Paragraphs>
  <TotalTime>5</TotalTime>
  <ScaleCrop>false</ScaleCrop>
  <LinksUpToDate>false</LinksUpToDate>
  <CharactersWithSpaces>1211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2022-10-01T01:53:00Z</dcterms:created>
  <dc:creator>Administrator</dc:creator>
  <cp:lastModifiedBy>痕迹</cp:lastModifiedBy>
  <cp:lastPrinted>2023-06-16T14:00:00Z</cp:lastPrinted>
  <dcterms:modified xsi:type="dcterms:W3CDTF">2024-06-26T08:52:50Z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7A928396E12F40468F4B6D2370291F4B_13</vt:lpwstr>
  </property>
</Properties>
</file>