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103" w:line="205" w:lineRule="auto"/>
        <w:ind w:left="528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-1038860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取水许可变更服务指南</w:t>
      </w:r>
    </w:p>
    <w:p>
      <w:pPr>
        <w:spacing w:before="215" w:line="363" w:lineRule="exact"/>
        <w:ind w:left="477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9"/>
          <w:sz w:val="22"/>
          <w:szCs w:val="22"/>
        </w:rPr>
        <w:t>一、事项名称</w:t>
      </w:r>
    </w:p>
    <w:p>
      <w:pPr>
        <w:pStyle w:val="2"/>
        <w:spacing w:line="234" w:lineRule="auto"/>
        <w:ind w:left="4776"/>
      </w:pPr>
      <w:r>
        <w:rPr>
          <w:color w:val="231F20"/>
          <w:spacing w:val="-2"/>
        </w:rPr>
        <w:t>取水许可变更</w:t>
      </w:r>
    </w:p>
    <w:p>
      <w:pPr>
        <w:spacing w:before="42" w:line="290" w:lineRule="exact"/>
        <w:ind w:left="477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pStyle w:val="2"/>
        <w:spacing w:before="73" w:line="264" w:lineRule="auto"/>
        <w:ind w:left="4315" w:right="549" w:firstLine="432"/>
      </w:pPr>
      <w:r>
        <w:rPr>
          <w:color w:val="231F20"/>
          <w:spacing w:val="6"/>
        </w:rPr>
        <w:t>《取水许可和水资源费征收管理条例》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1"/>
        </w:rPr>
        <w:t>（2006年1月24日国务院第123次常务会议通</w:t>
      </w:r>
      <w:r>
        <w:rPr>
          <w:color w:val="231F20"/>
          <w:spacing w:val="10"/>
        </w:rPr>
        <w:t xml:space="preserve"> </w:t>
      </w:r>
      <w:r>
        <w:rPr>
          <w:rFonts w:hint="eastAsia"/>
          <w:color w:val="231F20"/>
          <w:spacing w:val="10"/>
          <w:lang w:val="en-US" w:eastAsia="zh-CN"/>
        </w:rPr>
        <w:t xml:space="preserve"> </w:t>
      </w:r>
      <w:r>
        <w:rPr>
          <w:color w:val="231F20"/>
          <w:spacing w:val="1"/>
        </w:rPr>
        <w:t>过，2017年3月1日修正）第二十六条</w:t>
      </w:r>
      <w:r>
        <w:rPr>
          <w:rFonts w:hint="eastAsia"/>
          <w:color w:val="231F20"/>
          <w:spacing w:val="1"/>
          <w:lang w:eastAsia="zh-CN"/>
        </w:rPr>
        <w:t>；</w:t>
      </w:r>
      <w:r>
        <w:rPr>
          <w:rFonts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《河 </w:t>
      </w:r>
    </w:p>
    <w:p>
      <w:pPr>
        <w:keepNext w:val="0"/>
        <w:keepLines w:val="0"/>
        <w:widowControl/>
        <w:suppressLineNumbers w:val="0"/>
        <w:ind w:firstLine="4400" w:firstLineChars="20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北省取水许可管理办法》（2018年7月11日 </w:t>
      </w:r>
    </w:p>
    <w:p>
      <w:pPr>
        <w:keepNext w:val="0"/>
        <w:keepLines w:val="0"/>
        <w:widowControl/>
        <w:suppressLineNumbers w:val="0"/>
        <w:ind w:firstLine="4400" w:firstLineChars="20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河北省人民政府第17次常务会议通过，2018 </w:t>
      </w:r>
    </w:p>
    <w:p>
      <w:pPr>
        <w:keepNext w:val="0"/>
        <w:keepLines w:val="0"/>
        <w:widowControl/>
        <w:suppressLineNumbers w:val="0"/>
        <w:ind w:firstLine="4400" w:firstLineChars="20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年7月21日河北省人民政府令〔2018〕第3号 </w:t>
      </w:r>
    </w:p>
    <w:p>
      <w:pPr>
        <w:keepNext w:val="0"/>
        <w:keepLines w:val="0"/>
        <w:widowControl/>
        <w:suppressLineNumbers w:val="0"/>
        <w:ind w:firstLine="4400" w:firstLineChars="20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公布，自2018年9月1日起施行）第二十一 </w:t>
      </w:r>
    </w:p>
    <w:p>
      <w:pPr>
        <w:keepNext w:val="0"/>
        <w:keepLines w:val="0"/>
        <w:widowControl/>
        <w:suppressLineNumbers w:val="0"/>
        <w:ind w:firstLine="4400" w:firstLineChars="2000"/>
        <w:jc w:val="left"/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>条。</w:t>
      </w:r>
    </w:p>
    <w:p>
      <w:pPr>
        <w:spacing w:before="45" w:line="291" w:lineRule="exact"/>
        <w:ind w:left="478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71" w:line="250" w:lineRule="auto"/>
        <w:ind w:left="4347" w:right="566" w:firstLine="478"/>
      </w:pPr>
      <w:r>
        <w:rPr>
          <w:color w:val="231F20"/>
          <w:spacing w:val="1"/>
        </w:rPr>
        <w:t>自然人、企业法人、事业法人、社会组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织法人、非法人企业、行政机关、其他组织</w:t>
      </w:r>
    </w:p>
    <w:p>
      <w:pPr>
        <w:spacing w:before="47" w:line="291" w:lineRule="exact"/>
        <w:ind w:left="479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72" w:line="251" w:lineRule="auto"/>
        <w:ind w:left="4348" w:right="566" w:firstLine="428"/>
      </w:pPr>
      <w:r>
        <w:rPr>
          <w:color w:val="231F20"/>
          <w:spacing w:val="4"/>
        </w:rPr>
        <w:t xml:space="preserve">提交材料齐全，符合法定程序，内容真 </w:t>
      </w:r>
      <w:r>
        <w:rPr>
          <w:color w:val="231F20"/>
          <w:spacing w:val="-6"/>
        </w:rPr>
        <w:t>实有效</w:t>
      </w:r>
    </w:p>
    <w:p>
      <w:pPr>
        <w:spacing w:before="44" w:line="290" w:lineRule="exact"/>
        <w:ind w:left="477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五、所需材料</w:t>
      </w:r>
    </w:p>
    <w:p>
      <w:pPr>
        <w:pStyle w:val="2"/>
        <w:spacing w:before="73" w:line="229" w:lineRule="auto"/>
        <w:ind w:left="4794"/>
      </w:pPr>
      <w:r>
        <w:rPr>
          <w:color w:val="231F20"/>
          <w:spacing w:val="-5"/>
        </w:rPr>
        <w:t>1.变更取水许可申请表；</w:t>
      </w:r>
    </w:p>
    <w:p>
      <w:pPr>
        <w:pStyle w:val="2"/>
        <w:spacing w:before="54" w:line="255" w:lineRule="auto"/>
        <w:ind w:left="4335" w:right="567" w:firstLine="440"/>
        <w:rPr>
          <w:rFonts w:hint="eastAsia" w:eastAsia="方正仿宋简体"/>
          <w:lang w:eastAsia="zh-CN"/>
        </w:rPr>
      </w:pPr>
      <w:r>
        <w:rPr>
          <w:rFonts w:hint="eastAsia"/>
          <w:color w:val="231F20"/>
          <w:spacing w:val="6"/>
          <w:lang w:val="en-US" w:eastAsia="zh-CN"/>
        </w:rPr>
        <w:t>2</w:t>
      </w:r>
      <w:r>
        <w:rPr>
          <w:color w:val="231F20"/>
          <w:spacing w:val="6"/>
        </w:rPr>
        <w:t xml:space="preserve">.水权转让协议及所在地水行政主管部 </w:t>
      </w:r>
      <w:r>
        <w:rPr>
          <w:color w:val="231F20"/>
          <w:spacing w:val="3"/>
        </w:rPr>
        <w:t>门出具的水权转让同意文件（涉及取水权转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7"/>
        </w:rPr>
        <w:t>让的需提供</w:t>
      </w:r>
      <w:r>
        <w:rPr>
          <w:color w:val="231F20"/>
          <w:spacing w:val="-3"/>
        </w:rPr>
        <w:t>）</w:t>
      </w:r>
      <w:r>
        <w:rPr>
          <w:rFonts w:hint="eastAsia"/>
          <w:color w:val="231F20"/>
          <w:spacing w:val="-3"/>
          <w:lang w:eastAsia="zh-CN"/>
        </w:rPr>
        <w:t>；</w:t>
      </w:r>
    </w:p>
    <w:p>
      <w:pPr>
        <w:pStyle w:val="2"/>
        <w:spacing w:before="53" w:line="233" w:lineRule="auto"/>
        <w:ind w:left="4780"/>
      </w:pPr>
      <w:r>
        <w:rPr>
          <w:rFonts w:hint="eastAsia"/>
          <w:color w:val="231F20"/>
          <w:spacing w:val="6"/>
          <w:lang w:val="en-US" w:eastAsia="zh-CN"/>
        </w:rPr>
        <w:t>3.</w:t>
      </w:r>
      <w:r>
        <w:rPr>
          <w:color w:val="231F20"/>
          <w:spacing w:val="6"/>
        </w:rPr>
        <w:t>取水权人或法定代表人的法定身份变</w:t>
      </w:r>
    </w:p>
    <w:p>
      <w:pPr>
        <w:spacing w:line="233" w:lineRule="auto"/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before="33"/>
      </w:pPr>
      <w:r>
        <w:pict>
          <v:rect id="_x0000_s1026" o:spid="_x0000_s1026" o:spt="1" style="position:absolute;left:0pt;margin-left:155pt;margin-top:148.4pt;height:3.65pt;width:4.2pt;mso-position-horizontal-relative:page;mso-position-vertical-relative:page;z-index:25167155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56.8pt;margin-top:151.4pt;height:20.7pt;width:0.65pt;mso-position-horizontal-relative:page;mso-position-vertical-relative:page;z-index:25167052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71.3pt;margin-top:194.2pt;height:0.6pt;width:9.7pt;mso-position-horizontal-relative:page;mso-position-vertical-relative:page;z-index:25166950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180.35pt;margin-top:192.4pt;height:4.2pt;width:3.65pt;mso-position-horizontal-relative:page;mso-position-vertical-relative:page;z-index:25167769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0" o:spid="_x0000_s1030" style="position:absolute;left:0pt;margin-left:75.5pt;margin-top:133.5pt;height:0.6pt;width:7.15pt;mso-position-horizontal-relative:page;mso-position-vertical-relative:page;z-index:251675648;mso-width-relative:page;mso-height-relative:page;" filled="f" stroked="t" coordsize="143,12" o:allowincell="f" path="m0,5l142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1" o:spid="_x0000_s1031" style="position:absolute;left:0pt;margin-left:118.5pt;margin-top:133.8pt;height:38.05pt;width:0.65pt;mso-position-horizontal-relative:page;mso-position-vertical-relative:page;z-index:251673600;mso-width-relative:page;mso-height-relative:page;" filled="f" stroked="t" coordsize="12,760" o:allowincell="f" path="m6,760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2" o:spid="_x0000_s1032" o:spt="202" type="#_x0000_t202" style="position:absolute;left:0pt;margin-left:142.7pt;margin-top:117.9pt;height:31.85pt;width:28.85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76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pStyle w:val="6"/>
                          <w:spacing w:before="113" w:line="220" w:lineRule="auto"/>
                          <w:ind w:left="47" w:right="17" w:firstLine="61"/>
                        </w:pPr>
                        <w:r>
                          <w:rPr>
                            <w:color w:val="231F20"/>
                            <w:spacing w:val="-6"/>
                          </w:rPr>
                          <w:t>告知</w:t>
                        </w:r>
                        <w:r>
                          <w:rPr>
                            <w:color w:val="231F20"/>
                          </w:rPr>
                          <w:t xml:space="preserve">  </w:t>
                        </w:r>
                        <w:r>
                          <w:rPr>
                            <w:color w:val="231F20"/>
                            <w:spacing w:val="-10"/>
                          </w:rPr>
                          <w:t>申请人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936625</wp:posOffset>
            </wp:positionH>
            <wp:positionV relativeFrom="page">
              <wp:posOffset>1699260</wp:posOffset>
            </wp:positionV>
            <wp:extent cx="53340" cy="54356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87" cy="543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1385570</wp:posOffset>
            </wp:positionH>
            <wp:positionV relativeFrom="page">
              <wp:posOffset>1672590</wp:posOffset>
            </wp:positionV>
            <wp:extent cx="127000" cy="5334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135" cy="5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3" o:spid="_x0000_s1033" o:spt="202" type="#_x0000_t202" style="position:absolute;left:0pt;margin-left:27.35pt;margin-top:175.3pt;height:38.45pt;width:23.25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5" w:line="220" w:lineRule="auto"/>
                          <w:ind w:left="45"/>
                        </w:pPr>
                        <w:r>
                          <w:rPr>
                            <w:color w:val="231F20"/>
                            <w:spacing w:val="-3"/>
                          </w:rPr>
                          <w:t>开始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218.35pt;margin-top:175.3pt;height:38.45pt;width:23.25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46"/>
                        </w:pPr>
                        <w:r>
                          <w:rPr>
                            <w:color w:val="231F20"/>
                            <w:spacing w:val="-3"/>
                          </w:rPr>
                          <w:t>结束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182.8pt;margin-top:175.3pt;height:38.45pt;width:25.3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5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5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55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80"/>
                        </w:pPr>
                        <w:r>
                          <w:rPr>
                            <w:color w:val="231F20"/>
                            <w:spacing w:val="-3"/>
                          </w:rPr>
                          <w:t>办结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109.55pt;margin-top:184.75pt;height:21.15pt;width:17.6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审核</w:t>
                  </w: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148.6pt;margin-top:189.55pt;height:11.55pt;width:17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审批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1120140</wp:posOffset>
            </wp:positionH>
            <wp:positionV relativeFrom="page">
              <wp:posOffset>2443480</wp:posOffset>
            </wp:positionV>
            <wp:extent cx="204470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618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2443480</wp:posOffset>
            </wp:positionV>
            <wp:extent cx="177165" cy="5334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224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1324610</wp:posOffset>
            </wp:positionH>
            <wp:positionV relativeFrom="page">
              <wp:posOffset>2178050</wp:posOffset>
            </wp:positionV>
            <wp:extent cx="854075" cy="58420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4356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2443480</wp:posOffset>
            </wp:positionV>
            <wp:extent cx="160020" cy="5334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headerReference r:id="rId6" w:type="default"/>
          <w:pgSz w:w="10772" w:h="11906"/>
          <w:pgMar w:top="400" w:right="566" w:bottom="0" w:left="560" w:header="0" w:footer="0" w:gutter="0"/>
          <w:cols w:equalWidth="0" w:num="1">
            <w:col w:w="9645"/>
          </w:cols>
        </w:sectPr>
      </w:pPr>
    </w:p>
    <w:p>
      <w:pPr>
        <w:pStyle w:val="2"/>
        <w:spacing w:before="49" w:line="232" w:lineRule="auto"/>
        <w:ind w:left="26"/>
        <w:rPr>
          <w:rFonts w:hint="eastAsia" w:eastAsia="方正仿宋简体"/>
          <w:lang w:eastAsia="zh-CN"/>
        </w:rPr>
      </w:pPr>
      <w:r>
        <w:rPr>
          <w:color w:val="231F20"/>
          <w:spacing w:val="-8"/>
        </w:rPr>
        <w:t>更文件</w:t>
      </w:r>
      <w:r>
        <w:rPr>
          <w:rFonts w:hint="eastAsia"/>
          <w:color w:val="231F20"/>
          <w:spacing w:val="-8"/>
          <w:lang w:eastAsia="zh-CN"/>
        </w:rPr>
        <w:t>。</w:t>
      </w:r>
    </w:p>
    <w:p>
      <w:pPr>
        <w:spacing w:before="45" w:line="290" w:lineRule="exact"/>
        <w:ind w:left="46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73" w:line="357" w:lineRule="exact"/>
        <w:ind w:left="460"/>
      </w:pPr>
      <w:r>
        <w:rPr>
          <w:color w:val="231F20"/>
          <w:spacing w:val="-1"/>
          <w:position w:val="9"/>
        </w:rPr>
        <w:t>唐山市曹妃甸区行政审批局</w:t>
      </w:r>
    </w:p>
    <w:p>
      <w:pPr>
        <w:spacing w:line="290" w:lineRule="exact"/>
        <w:ind w:left="45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before="45"/>
      </w:pPr>
    </w:p>
    <w:tbl>
      <w:tblPr>
        <w:tblStyle w:val="5"/>
        <w:tblW w:w="526" w:type="dxa"/>
        <w:tblInd w:w="1096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526" w:type="dxa"/>
            <w:vAlign w:val="top"/>
          </w:tcPr>
          <w:p>
            <w:pPr>
              <w:pStyle w:val="6"/>
              <w:spacing w:before="48" w:line="196" w:lineRule="auto"/>
              <w:ind w:left="26" w:right="17" w:firstLine="79"/>
            </w:pPr>
            <w:r>
              <w:rPr>
                <w:color w:val="231F20"/>
                <w:spacing w:val="-4"/>
              </w:rPr>
              <w:t>修改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3"/>
              </w:rPr>
              <w:t>后再次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36"/>
              </w:rPr>
              <w:t>报送</w:t>
            </w:r>
          </w:p>
        </w:tc>
      </w:tr>
    </w:tbl>
    <w:p>
      <w:pPr>
        <w:spacing w:before="35"/>
      </w:pPr>
    </w:p>
    <w:p>
      <w:pPr>
        <w:spacing w:before="34"/>
      </w:pPr>
    </w:p>
    <w:tbl>
      <w:tblPr>
        <w:tblStyle w:val="5"/>
        <w:tblW w:w="495" w:type="dxa"/>
        <w:tblInd w:w="708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495" w:type="dxa"/>
            <w:vAlign w:val="top"/>
          </w:tcPr>
          <w:p>
            <w:pPr>
              <w:pStyle w:val="6"/>
              <w:spacing w:before="83" w:line="220" w:lineRule="auto"/>
              <w:ind w:left="7" w:right="2" w:firstLine="23"/>
              <w:jc w:val="both"/>
            </w:pPr>
            <w:r>
              <w:rPr>
                <w:color w:val="231F20"/>
                <w:spacing w:val="-10"/>
              </w:rPr>
              <w:t>申请人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提交申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请材料</w:t>
            </w:r>
          </w:p>
        </w:tc>
      </w:tr>
    </w:tbl>
    <w:p>
      <w:pPr>
        <w:spacing w:line="95" w:lineRule="exact"/>
        <w:rPr>
          <w:rFonts w:ascii="Arial"/>
          <w:sz w:val="8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48" w:line="357" w:lineRule="exact"/>
        <w:ind w:left="435"/>
      </w:pPr>
      <w:r>
        <w:rPr>
          <w:color w:val="231F20"/>
          <w:spacing w:val="-1"/>
          <w:position w:val="8"/>
        </w:rPr>
        <w:t>0315-8820111</w:t>
      </w:r>
    </w:p>
    <w:p>
      <w:pPr>
        <w:spacing w:line="291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35"/>
      </w:pPr>
      <w:r>
        <w:rPr>
          <w:color w:val="231F20"/>
          <w:spacing w:val="-1"/>
        </w:rPr>
        <w:t>0315-8787068</w:t>
      </w:r>
    </w:p>
    <w:p>
      <w:pPr>
        <w:spacing w:before="72" w:line="290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6" w:line="261" w:lineRule="auto"/>
        <w:ind w:firstLine="471"/>
      </w:pPr>
      <w:r>
        <w:rPr>
          <w:color w:val="231F20"/>
          <w:spacing w:val="1"/>
        </w:rPr>
        <w:t>申请人如对行政许可决定不服，可于收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到决定书之日起六十日内向</w:t>
      </w:r>
      <w:r>
        <w:rPr>
          <w:color w:val="231F20"/>
          <w:spacing w:val="1"/>
        </w:rPr>
        <w:t>唐山市曹妃甸区人民政府申请复议，</w:t>
      </w:r>
      <w:r>
        <w:rPr>
          <w:color w:val="231F20"/>
          <w:spacing w:val="3"/>
        </w:rPr>
        <w:t>也可以于六个月内依法向唐山市曹妃甸区人</w:t>
      </w:r>
      <w:r>
        <w:rPr>
          <w:color w:val="231F20"/>
          <w:spacing w:val="-4"/>
        </w:rPr>
        <w:t>民法院提起行政诉讼。</w:t>
      </w:r>
    </w:p>
    <w:p>
      <w:pPr>
        <w:spacing w:line="261" w:lineRule="auto"/>
        <w:sectPr>
          <w:type w:val="continuous"/>
          <w:pgSz w:w="10772" w:h="11906"/>
          <w:pgMar w:top="400" w:right="566" w:bottom="0" w:left="560" w:header="0" w:footer="0" w:gutter="0"/>
          <w:cols w:equalWidth="0" w:num="2">
            <w:col w:w="5306" w:space="100"/>
            <w:col w:w="4239"/>
          </w:cols>
        </w:sect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72" w:line="292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1" w:line="233" w:lineRule="auto"/>
        <w:ind w:left="472"/>
      </w:pPr>
      <w:r>
        <w:rPr>
          <w:color w:val="231F20"/>
          <w:spacing w:val="-2"/>
        </w:rPr>
        <w:t>法定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时限：50个工作日</w:t>
      </w:r>
    </w:p>
    <w:p>
      <w:pPr>
        <w:pStyle w:val="2"/>
        <w:spacing w:before="48" w:line="233" w:lineRule="auto"/>
        <w:ind w:left="463"/>
      </w:pPr>
      <w:r>
        <w:rPr>
          <w:color w:val="231F20"/>
          <w:spacing w:val="-2"/>
        </w:rPr>
        <w:t>承诺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时限：3个工作日</w:t>
      </w:r>
    </w:p>
    <w:p>
      <w:pPr>
        <w:spacing w:before="44" w:line="291" w:lineRule="exact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72" w:line="233" w:lineRule="auto"/>
        <w:ind w:left="468"/>
      </w:pPr>
      <w:r>
        <w:rPr>
          <w:color w:val="231F20"/>
          <w:spacing w:val="-5"/>
        </w:rPr>
        <w:t>不收费</w:t>
      </w:r>
    </w:p>
    <w:p>
      <w:pPr>
        <w:spacing w:before="45"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2" w:line="219" w:lineRule="auto"/>
        <w:ind w:left="466"/>
      </w:pPr>
      <w:r>
        <w:fldChar w:fldCharType="begin"/>
      </w:r>
      <w:r>
        <w:instrText xml:space="preserve"> HYPERLINK "http://tscfdhbzwfw.gov.cn/" </w:instrText>
      </w:r>
      <w:r>
        <w:fldChar w:fldCharType="separate"/>
      </w:r>
      <w:r>
        <w:rPr>
          <w:color w:val="231F20"/>
          <w:spacing w:val="-1"/>
        </w:rPr>
        <w:t>http://tscfdhbzwfw.gov.cn/</w:t>
      </w:r>
      <w:r>
        <w:rPr>
          <w:color w:val="231F20"/>
          <w:spacing w:val="-1"/>
        </w:rPr>
        <w:fldChar w:fldCharType="end"/>
      </w:r>
    </w:p>
    <w:p>
      <w:pPr>
        <w:spacing w:before="64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72" w:line="360" w:lineRule="exact"/>
        <w:ind w:left="491"/>
      </w:pPr>
      <w:r>
        <w:rPr>
          <w:color w:val="231F20"/>
          <w:spacing w:val="-3"/>
          <w:position w:val="9"/>
        </w:rPr>
        <w:t>中国（河北）</w:t>
      </w:r>
      <w:r>
        <w:rPr>
          <w:color w:val="231F20"/>
          <w:spacing w:val="-13"/>
          <w:position w:val="9"/>
        </w:rPr>
        <w:t xml:space="preserve"> </w:t>
      </w:r>
      <w:r>
        <w:rPr>
          <w:color w:val="231F20"/>
          <w:spacing w:val="-3"/>
          <w:position w:val="9"/>
        </w:rPr>
        <w:t>自由贸易试验区曹妃甸片</w:t>
      </w:r>
    </w:p>
    <w:p>
      <w:pPr>
        <w:pStyle w:val="2"/>
        <w:spacing w:before="1" w:line="230" w:lineRule="auto"/>
        <w:ind w:left="50"/>
      </w:pPr>
      <w:r>
        <w:rPr>
          <w:color w:val="231F20"/>
          <w:spacing w:val="1"/>
        </w:rPr>
        <w:t>区政务服务中心、唐山市曹妃甸区临港政务</w:t>
      </w:r>
    </w:p>
    <w:p>
      <w:pPr>
        <w:pStyle w:val="2"/>
        <w:spacing w:before="50" w:line="232" w:lineRule="auto"/>
        <w:ind w:left="22"/>
        <w:rPr>
          <w:color w:val="231F20"/>
          <w:spacing w:val="-1"/>
        </w:rPr>
      </w:pPr>
      <w:r>
        <w:rPr>
          <w:color w:val="231F20"/>
          <w:spacing w:val="-1"/>
        </w:rPr>
        <w:t>服务中心</w:t>
      </w:r>
      <w:r>
        <w:rPr>
          <w:rFonts w:hint="eastAsia"/>
          <w:color w:val="231F20"/>
          <w:spacing w:val="-1"/>
        </w:rPr>
        <w:t>综合受理窗口A07-A09</w:t>
      </w:r>
      <w:r>
        <w:rPr>
          <w:color w:val="231F20"/>
          <w:spacing w:val="-1"/>
        </w:rPr>
        <w:t>（曹妃甸工业</w:t>
      </w:r>
    </w:p>
    <w:p>
      <w:pPr>
        <w:pStyle w:val="2"/>
        <w:spacing w:before="50" w:line="232" w:lineRule="auto"/>
        <w:ind w:left="22"/>
        <w:rPr>
          <w:color w:val="231F20"/>
          <w:spacing w:val="-1"/>
        </w:rPr>
      </w:pPr>
      <w:r>
        <w:rPr>
          <w:color w:val="231F20"/>
          <w:spacing w:val="-1"/>
        </w:rPr>
        <w:t>区兴业道1号二层）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color w:val="231F20"/>
          <w:spacing w:val="-1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  <w:bookmarkStart w:id="0" w:name="_GoBack"/>
      <w:bookmarkEnd w:id="0"/>
    </w:p>
    <w:p>
      <w:pPr>
        <w:spacing w:before="46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12:00，下午13:30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12:00，下午14:30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17:30. 法定节假日除外。</w:t>
      </w:r>
    </w:p>
    <w:p>
      <w:pPr>
        <w:spacing w:before="42" w:line="209" w:lineRule="auto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十三、咨询电话</w:t>
      </w:r>
    </w:p>
    <w:sectPr>
      <w:type w:val="continuous"/>
      <w:pgSz w:w="10772" w:h="11906"/>
      <w:pgMar w:top="400" w:right="566" w:bottom="0" w:left="560" w:header="0" w:footer="0" w:gutter="0"/>
      <w:cols w:equalWidth="0" w:num="1">
        <w:col w:w="964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D95BF5E-16F3-489E-A3C8-81EBCE60B5E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2A12B6FF-DD7E-4870-97C4-B6CC810A3499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28E6B69"/>
    <w:rsid w:val="08A730A7"/>
    <w:rsid w:val="13756A00"/>
    <w:rsid w:val="225F71C4"/>
    <w:rsid w:val="2AE121C7"/>
    <w:rsid w:val="425244A3"/>
    <w:rsid w:val="437264AD"/>
    <w:rsid w:val="4D7E76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623</Words>
  <Characters>745</Characters>
  <TotalTime>0</TotalTime>
  <ScaleCrop>false</ScaleCrop>
  <LinksUpToDate>false</LinksUpToDate>
  <CharactersWithSpaces>768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2022-11-04T08:54:00Z</dcterms:created>
  <dc:creator>sswh_</dc:creator>
  <cp:lastModifiedBy>寒夜霜风</cp:lastModifiedBy>
  <dcterms:modified xsi:type="dcterms:W3CDTF">2023-08-01T03:29:56Z</dcterms:modified>
  <dc:title>取水许可变更服务指南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2023-06-30T15:15:05Z</vt:filetime>
  </property>
  <property fmtid="{D5CDD505-2E9C-101B-9397-08002B2CF9AE}" pid="4" name="KSOProductBuildVer">
    <vt:lpwstr>2052-11.1.0.14309</vt:lpwstr>
  </property>
  <property fmtid="{D5CDD505-2E9C-101B-9397-08002B2CF9AE}" pid="5" name="ICV">
    <vt:lpwstr>FB9ADC55A1CA44A6A30512A6893DDC5D_12</vt:lpwstr>
  </property>
</Properties>
</file>