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5030"/>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劳务派遣经营许可服务指南</w:t>
      </w:r>
    </w:p>
    <w:p>
      <w:pPr>
        <w:spacing w:line="200" w:lineRule="auto"/>
        <w:ind w:left="5246"/>
        <w:rPr>
          <w:rFonts w:ascii="微软雅黑" w:hAnsi="微软雅黑" w:eastAsia="微软雅黑" w:cs="微软雅黑"/>
          <w:sz w:val="24"/>
          <w:szCs w:val="24"/>
        </w:rPr>
      </w:pPr>
      <w:r>
        <w:rPr>
          <w:rFonts w:ascii="微软雅黑" w:hAnsi="微软雅黑" w:eastAsia="微软雅黑" w:cs="微软雅黑"/>
          <w:color w:val="231F20"/>
          <w:spacing w:val="3"/>
          <w:sz w:val="24"/>
          <w:szCs w:val="24"/>
        </w:rPr>
        <w:t>（实行告知承诺事项）</w:t>
      </w:r>
    </w:p>
    <w:p>
      <w:pPr>
        <w:spacing w:before="249"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5" w:line="233" w:lineRule="auto"/>
        <w:ind w:left="4796"/>
      </w:pPr>
      <w:r>
        <w:rPr>
          <w:color w:val="231F20"/>
          <w:spacing w:val="-1"/>
        </w:rPr>
        <w:t>劳务派遣经营许可（名称变更）</w:t>
      </w:r>
    </w:p>
    <w:p>
      <w:pPr>
        <w:spacing w:before="43"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2" w:line="249" w:lineRule="auto"/>
        <w:ind w:left="4356" w:right="635" w:firstLine="407"/>
      </w:pPr>
      <w:r>
        <w:rPr>
          <w:color w:val="231F20"/>
          <w:spacing w:val="22"/>
        </w:rPr>
        <w:t>（一 ）《中华人民共和国劳动合同</w:t>
      </w:r>
      <w:r>
        <w:rPr>
          <w:color w:val="231F20"/>
          <w:spacing w:val="3"/>
        </w:rPr>
        <w:t xml:space="preserve"> </w:t>
      </w:r>
      <w:r>
        <w:rPr>
          <w:color w:val="231F20"/>
          <w:spacing w:val="-14"/>
        </w:rPr>
        <w:t>法》；</w:t>
      </w:r>
    </w:p>
    <w:p>
      <w:pPr>
        <w:pStyle w:val="2"/>
        <w:spacing w:before="52" w:line="249" w:lineRule="auto"/>
        <w:ind w:left="4356" w:right="620" w:firstLine="407"/>
      </w:pPr>
      <w:r>
        <w:rPr>
          <w:color w:val="231F20"/>
          <w:spacing w:val="31"/>
        </w:rPr>
        <w:t>（二）《劳务派遣行政许可实施办</w:t>
      </w:r>
      <w:r>
        <w:rPr>
          <w:color w:val="231F20"/>
          <w:spacing w:val="3"/>
        </w:rPr>
        <w:t xml:space="preserve"> </w:t>
      </w:r>
      <w:r>
        <w:rPr>
          <w:color w:val="231F20"/>
          <w:spacing w:val="-14"/>
        </w:rPr>
        <w:t>法》；</w:t>
      </w:r>
    </w:p>
    <w:p>
      <w:pPr>
        <w:pStyle w:val="2"/>
        <w:spacing w:before="52" w:line="249" w:lineRule="auto"/>
        <w:ind w:left="4352" w:right="618" w:firstLine="410"/>
      </w:pPr>
      <w:r>
        <w:rPr>
          <w:color w:val="231F20"/>
          <w:spacing w:val="1"/>
        </w:rPr>
        <w:t>（三）关于贯彻落实《劳务派遣行政许</w:t>
      </w:r>
      <w:r>
        <w:rPr>
          <w:color w:val="231F20"/>
          <w:spacing w:val="13"/>
        </w:rPr>
        <w:t xml:space="preserve"> </w:t>
      </w:r>
      <w:r>
        <w:rPr>
          <w:color w:val="231F20"/>
          <w:spacing w:val="-5"/>
        </w:rPr>
        <w:t>可实施办法》的实施意见；</w:t>
      </w:r>
    </w:p>
    <w:p>
      <w:pPr>
        <w:pStyle w:val="2"/>
        <w:spacing w:before="52" w:line="259" w:lineRule="auto"/>
        <w:ind w:left="4347" w:right="600" w:firstLine="416"/>
      </w:pPr>
      <w:r>
        <w:rPr>
          <w:color w:val="231F20"/>
          <w:spacing w:val="1"/>
        </w:rPr>
        <w:t>（四）《河北省政府推进政府职能转变</w:t>
      </w:r>
      <w:r>
        <w:rPr>
          <w:color w:val="231F20"/>
        </w:rPr>
        <w:t xml:space="preserve"> </w:t>
      </w:r>
      <w:r>
        <w:rPr>
          <w:color w:val="231F20"/>
          <w:spacing w:val="1"/>
        </w:rPr>
        <w:t>和“放管服”改革协调小组办公室关于做好</w:t>
      </w:r>
      <w:r>
        <w:rPr>
          <w:color w:val="231F20"/>
          <w:spacing w:val="5"/>
        </w:rPr>
        <w:t xml:space="preserve"> </w:t>
      </w:r>
      <w:r>
        <w:rPr>
          <w:color w:val="231F20"/>
          <w:spacing w:val="21"/>
        </w:rPr>
        <w:t>省政府自行下放</w:t>
      </w:r>
      <w:r>
        <w:rPr>
          <w:color w:val="231F20"/>
          <w:spacing w:val="-38"/>
        </w:rPr>
        <w:t xml:space="preserve"> </w:t>
      </w:r>
      <w:r>
        <w:rPr>
          <w:color w:val="231F20"/>
          <w:spacing w:val="21"/>
        </w:rPr>
        <w:t>一</w:t>
      </w:r>
      <w:r>
        <w:rPr>
          <w:color w:val="231F20"/>
          <w:spacing w:val="-52"/>
        </w:rPr>
        <w:t xml:space="preserve"> </w:t>
      </w:r>
      <w:r>
        <w:rPr>
          <w:color w:val="231F20"/>
          <w:spacing w:val="21"/>
        </w:rPr>
        <w:t>批行政许可事项的通</w:t>
      </w:r>
      <w:r>
        <w:rPr>
          <w:color w:val="231F20"/>
        </w:rPr>
        <w:t xml:space="preserve"> </w:t>
      </w:r>
      <w:r>
        <w:rPr>
          <w:color w:val="231F20"/>
          <w:spacing w:val="-9"/>
        </w:rPr>
        <w:t>知》。</w:t>
      </w:r>
    </w:p>
    <w:p>
      <w:pPr>
        <w:spacing w:before="49"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33"/>
      </w:pPr>
      <w:r>
        <w:rPr>
          <w:color w:val="231F20"/>
          <w:spacing w:val="-4"/>
        </w:rPr>
        <w:t>自然人、企业法人、社会组织法人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33" w:lineRule="auto"/>
        <w:ind w:left="4802"/>
      </w:pPr>
      <w:r>
        <w:rPr>
          <w:color w:val="231F20"/>
          <w:spacing w:val="-2"/>
        </w:rPr>
        <w:t>1.劳务派遣经营许可变更申请书</w:t>
      </w:r>
    </w:p>
    <w:p>
      <w:pPr>
        <w:pStyle w:val="2"/>
        <w:spacing w:before="48" w:line="233" w:lineRule="auto"/>
        <w:ind w:left="4786"/>
      </w:pPr>
      <w:r>
        <w:rPr>
          <w:color w:val="231F20"/>
          <w:spacing w:val="-1"/>
        </w:rPr>
        <w:t>2.公司关于变更事项的决议或决定</w:t>
      </w:r>
    </w:p>
    <w:p>
      <w:pPr>
        <w:pStyle w:val="2"/>
        <w:spacing w:before="47" w:line="231" w:lineRule="auto"/>
        <w:ind w:left="4784"/>
      </w:pPr>
      <w:r>
        <w:rPr>
          <w:color w:val="231F20"/>
          <w:spacing w:val="-1"/>
        </w:rPr>
        <w:t>3.修改后的公司章程或公司章程修正案</w:t>
      </w:r>
    </w:p>
    <w:p>
      <w:pPr>
        <w:pStyle w:val="2"/>
        <w:spacing w:before="51" w:line="233" w:lineRule="auto"/>
        <w:ind w:left="4785"/>
      </w:pPr>
      <w:r>
        <w:rPr>
          <w:color w:val="231F20"/>
          <w:spacing w:val="-2"/>
        </w:rPr>
        <w:t>4.劳务派遣经营许可证</w:t>
      </w:r>
    </w:p>
    <w:p>
      <w:pPr>
        <w:pStyle w:val="2"/>
        <w:spacing w:before="46" w:line="232" w:lineRule="auto"/>
        <w:ind w:left="4788"/>
      </w:pPr>
      <w:r>
        <w:rPr>
          <w:color w:val="231F20"/>
          <w:spacing w:val="-2"/>
        </w:rPr>
        <w:t>5.授权委托书与经办人身份证明</w:t>
      </w:r>
    </w:p>
    <w:p>
      <w:pPr>
        <w:spacing w:line="232" w:lineRule="auto"/>
        <w:sectPr>
          <w:headerReference r:id="rId5" w:type="default"/>
          <w:pgSz w:w="10772" w:h="11906"/>
          <w:pgMar w:top="400" w:right="2" w:bottom="0" w:left="1615" w:header="0" w:footer="0" w:gutter="0"/>
          <w:cols w:space="720" w:num="1"/>
        </w:sectPr>
      </w:pPr>
    </w:p>
    <w:p>
      <w:pPr>
        <w:spacing w:before="35"/>
      </w:pPr>
      <w:r>
        <w:pict>
          <v:rect id="_x0000_s1026" o:spid="_x0000_s1026" o:spt="1" style="position:absolute;left:0pt;margin-left:190.8pt;margin-top:163.8pt;height:0.6pt;width:8.4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98.45pt;margin-top:161.6pt;height:5.05pt;width:4.4pt;mso-position-horizontal-relative:page;mso-position-vertical-relative:page;z-index:251671552;mso-width-relative:page;mso-height-relative:page;" fillcolor="#231F20" filled="t" stroked="f" coordsize="21600,21600" o:allowincell="f">
            <v:path/>
            <v:fill on="t" focussize="0,0"/>
            <v:stroke on="f"/>
            <v:imagedata o:title=""/>
            <o:lock v:ext="edit"/>
          </v:rect>
        </w:pict>
      </w:r>
      <w:r>
        <w:pict>
          <v:shape id="_x0000_s1028" o:spid="_x0000_s1028" style="position:absolute;left:0pt;margin-left:67.3pt;margin-top:108.65pt;height:0.6pt;width:5.35pt;mso-position-horizontal-relative:page;mso-position-vertical-relative:page;z-index:251674624;mso-width-relative:page;mso-height-relative:page;" filled="f" stroked="t" coordsize="106,12" o:allowincell="f" path="m0,5l106,5e">
            <v:fill on="f" focussize="0,0"/>
            <v:stroke weight="0.6pt" color="#231F20" miterlimit="10" joinstyle="miter"/>
            <v:imagedata o:title=""/>
            <o:lock v:ext="edit"/>
          </v:shape>
        </w:pict>
      </w:r>
      <w:r>
        <w:pict>
          <v:shape id="_x0000_s1029" o:spid="_x0000_s1029" style="position:absolute;left:0pt;margin-left:116.85pt;margin-top:108.95pt;height:35.45pt;width:0.65pt;mso-position-horizontal-relative:page;mso-position-vertical-relative:page;z-index:251673600;mso-width-relative:page;mso-height-relative:page;" filled="f" stroked="t" coordsize="12,709" o:allowincell="f" path="m6,708l6,0e">
            <v:fill on="f" focussize="0,0"/>
            <v:stroke weight="0.6pt" color="#231F20" miterlimit="10" joinstyle="miter"/>
            <v:imagedata o:title=""/>
            <o:lock v:ext="edit"/>
          </v:shape>
        </w:pict>
      </w:r>
      <w:r>
        <w:pict>
          <v:shape id="_x0000_s1030" o:spid="_x0000_s1030" o:spt="202" type="#_x0000_t202" style="position:absolute;left:0pt;margin-left:152.95pt;margin-top:95.55pt;height:24.65pt;width:38.1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1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1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PrEx>
                    <w:trPr>
                      <w:trHeight w:val="432" w:hRule="atLeast"/>
                    </w:trPr>
                    <w:tc>
                      <w:tcPr>
                        <w:tcW w:w="711" w:type="dxa"/>
                        <w:vAlign w:val="top"/>
                      </w:tcPr>
                      <w:p>
                        <w:pPr>
                          <w:pStyle w:val="6"/>
                          <w:spacing w:before="38" w:line="213" w:lineRule="auto"/>
                          <w:ind w:left="139" w:right="110" w:firstLine="61"/>
                        </w:pPr>
                        <w:r>
                          <w:rPr>
                            <w:color w:val="231F20"/>
                            <w:spacing w:val="-6"/>
                          </w:rPr>
                          <w:t>告知</w:t>
                        </w:r>
                        <w:r>
                          <w:rPr>
                            <w:color w:val="231F20"/>
                          </w:rPr>
                          <w:t xml:space="preserve">  </w:t>
                        </w:r>
                        <w:r>
                          <w:rPr>
                            <w:color w:val="231F20"/>
                            <w:spacing w:val="-10"/>
                          </w:rPr>
                          <w:t>申请人</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826770</wp:posOffset>
            </wp:positionH>
            <wp:positionV relativeFrom="page">
              <wp:posOffset>1383665</wp:posOffset>
            </wp:positionV>
            <wp:extent cx="64135" cy="50482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63842" cy="504997"/>
                    </a:xfrm>
                    <a:prstGeom prst="rect">
                      <a:avLst/>
                    </a:prstGeom>
                  </pic:spPr>
                </pic:pic>
              </a:graphicData>
            </a:graphic>
          </wp:anchor>
        </w:drawing>
      </w:r>
      <w:r>
        <w:drawing>
          <wp:anchor distT="0" distB="0" distL="0" distR="0" simplePos="0" relativeHeight="251672576" behindDoc="0" locked="0" layoutInCell="0" allowOverlap="1">
            <wp:simplePos x="0" y="0"/>
            <wp:positionH relativeFrom="page">
              <wp:posOffset>1372235</wp:posOffset>
            </wp:positionH>
            <wp:positionV relativeFrom="page">
              <wp:posOffset>1351280</wp:posOffset>
            </wp:positionV>
            <wp:extent cx="118745" cy="64135"/>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118536" cy="63843"/>
                    </a:xfrm>
                    <a:prstGeom prst="rect">
                      <a:avLst/>
                    </a:prstGeom>
                  </pic:spPr>
                </pic:pic>
              </a:graphicData>
            </a:graphic>
          </wp:anchor>
        </w:drawing>
      </w:r>
      <w:r>
        <w:pict>
          <v:shape id="_x0000_s1031" o:spid="_x0000_s1031" o:spt="202" type="#_x0000_t202" style="position:absolute;left:0pt;margin-left:51.85pt;margin-top:147.3pt;height:33.6pt;width:30.7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63"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63"/>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11" w:hRule="atLeast"/>
                    </w:trPr>
                    <w:tc>
                      <w:tcPr>
                        <w:tcW w:w="563" w:type="dxa"/>
                        <w:vAlign w:val="top"/>
                      </w:tcPr>
                      <w:p>
                        <w:pPr>
                          <w:pStyle w:val="6"/>
                          <w:spacing w:before="52" w:line="211" w:lineRule="auto"/>
                          <w:ind w:left="51" w:right="26"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2" o:spid="_x0000_s1032" o:spt="202" type="#_x0000_t202" style="position:absolute;left:0pt;margin-left:27.3pt;margin-top:147.3pt;height:33.6pt;width:14.3pt;mso-position-horizontal-relative:page;mso-position-vertical-relative:page;z-index:25166540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23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23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PrEx>
                    <w:trPr>
                      <w:trHeight w:val="611" w:hRule="atLeast"/>
                    </w:trPr>
                    <w:tc>
                      <w:tcPr>
                        <w:tcW w:w="235" w:type="dxa"/>
                        <w:textDirection w:val="tbRlV"/>
                        <w:vAlign w:val="top"/>
                      </w:tcPr>
                      <w:p>
                        <w:pPr>
                          <w:pStyle w:val="6"/>
                          <w:spacing w:before="27" w:line="208" w:lineRule="auto"/>
                          <w:ind w:left="87"/>
                        </w:pPr>
                        <w:r>
                          <w:rPr>
                            <w:color w:val="231F20"/>
                            <w:spacing w:val="-1"/>
                          </w:rPr>
                          <w:t>开</w:t>
                        </w:r>
                        <w:r>
                          <w:rPr>
                            <w:color w:val="231F20"/>
                            <w:spacing w:val="21"/>
                          </w:rPr>
                          <w:t xml:space="preserve"> </w:t>
                        </w:r>
                        <w:r>
                          <w:rPr>
                            <w:color w:val="231F20"/>
                            <w:spacing w:val="-1"/>
                          </w:rPr>
                          <w:t>始</w:t>
                        </w:r>
                      </w:p>
                    </w:tc>
                  </w:tr>
                </w:tbl>
                <w:p>
                  <w:pPr>
                    <w:rPr>
                      <w:rFonts w:ascii="Arial"/>
                      <w:sz w:val="21"/>
                    </w:rPr>
                  </w:pPr>
                </w:p>
              </w:txbxContent>
            </v:textbox>
          </v:shape>
        </w:pict>
      </w:r>
      <w:r>
        <w:pict>
          <v:shape id="_x0000_s1033" o:spid="_x0000_s1033" o:spt="202" type="#_x0000_t202" style="position:absolute;left:0pt;margin-left:201.5pt;margin-top:147.5pt;height:33pt;width:15.55pt;mso-position-horizontal-relative:page;mso-position-vertical-relative:page;z-index:25166336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260"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260"/>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9" w:hRule="atLeast"/>
                    </w:trPr>
                    <w:tc>
                      <w:tcPr>
                        <w:tcW w:w="260" w:type="dxa"/>
                        <w:textDirection w:val="tbRlV"/>
                        <w:vAlign w:val="top"/>
                      </w:tcPr>
                      <w:p>
                        <w:pPr>
                          <w:pStyle w:val="6"/>
                          <w:spacing w:before="38" w:line="204" w:lineRule="auto"/>
                          <w:ind w:left="82"/>
                        </w:pPr>
                        <w:r>
                          <w:rPr>
                            <w:color w:val="231F20"/>
                            <w:spacing w:val="-1"/>
                          </w:rPr>
                          <w:t>办</w:t>
                        </w:r>
                        <w:r>
                          <w:rPr>
                            <w:color w:val="231F20"/>
                            <w:spacing w:val="21"/>
                          </w:rPr>
                          <w:t xml:space="preserve"> </w:t>
                        </w:r>
                        <w:r>
                          <w:rPr>
                            <w:color w:val="231F20"/>
                            <w:spacing w:val="-1"/>
                          </w:rPr>
                          <w:t>结</w:t>
                        </w:r>
                      </w:p>
                    </w:tc>
                  </w:tr>
                </w:tbl>
                <w:p>
                  <w:pPr>
                    <w:rPr>
                      <w:rFonts w:ascii="Arial"/>
                      <w:sz w:val="21"/>
                    </w:rPr>
                  </w:pPr>
                </w:p>
              </w:txbxContent>
            </v:textbox>
          </v:shape>
        </w:pict>
      </w:r>
      <w:r>
        <w:pict>
          <v:shape id="_x0000_s1034" o:spid="_x0000_s1034" o:spt="202" type="#_x0000_t202" style="position:absolute;left:0pt;margin-left:226.75pt;margin-top:147.5pt;height:33pt;width:15.25pt;mso-position-horizontal-relative:page;mso-position-vertical-relative:page;z-index:25166438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254"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254"/>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9" w:hRule="atLeast"/>
                    </w:trPr>
                    <w:tc>
                      <w:tcPr>
                        <w:tcW w:w="254" w:type="dxa"/>
                        <w:textDirection w:val="tbRlV"/>
                        <w:vAlign w:val="top"/>
                      </w:tcPr>
                      <w:p>
                        <w:pPr>
                          <w:pStyle w:val="6"/>
                          <w:spacing w:before="44" w:line="207" w:lineRule="auto"/>
                          <w:ind w:left="82"/>
                        </w:pPr>
                        <w:r>
                          <w:rPr>
                            <w:color w:val="231F20"/>
                            <w:spacing w:val="-1"/>
                          </w:rPr>
                          <w:t>结</w:t>
                        </w:r>
                        <w:r>
                          <w:rPr>
                            <w:color w:val="231F20"/>
                            <w:spacing w:val="21"/>
                          </w:rPr>
                          <w:t xml:space="preserve"> </w:t>
                        </w:r>
                        <w:r>
                          <w:rPr>
                            <w:color w:val="231F20"/>
                            <w:spacing w:val="-1"/>
                          </w:rPr>
                          <w:t>束</w:t>
                        </w:r>
                      </w:p>
                    </w:tc>
                  </w:tr>
                </w:tbl>
                <w:p>
                  <w:pPr>
                    <w:rPr>
                      <w:rFonts w:ascii="Arial"/>
                      <w:sz w:val="21"/>
                    </w:rPr>
                  </w:pPr>
                </w:p>
              </w:txbxContent>
            </v:textbox>
          </v:shape>
        </w:pict>
      </w:r>
      <w:r>
        <w:pict>
          <v:shape id="_x0000_s1035" o:spid="_x0000_s1035" o:spt="202" type="#_x0000_t202" style="position:absolute;left:0pt;margin-left:107.7pt;margin-top:154.85pt;height:20.55pt;width:17.6pt;mso-position-horizontal-relative:page;mso-position-vertical-relative:page;z-index:-251655168;mso-width-relative:page;mso-height-relative:page;" filled="f" stroked="f" coordsize="21600,21600" o:allowincell="f">
            <v:path/>
            <v:fill on="f" focussize="0,0"/>
            <v:stroke on="f"/>
            <v:imagedata o:title=""/>
            <o:lock v:ext="edit" aspectratio="f"/>
            <v:textbox inset="0mm,0mm,0mm,0mm">
              <w:txbxContent>
                <w:p>
                  <w:pPr>
                    <w:spacing w:before="19" w:line="214" w:lineRule="auto"/>
                    <w:ind w:left="20" w:right="20" w:hanging="1"/>
                    <w:rPr>
                      <w:rFonts w:ascii="宋体" w:hAnsi="宋体" w:eastAsia="宋体" w:cs="宋体"/>
                      <w:sz w:val="16"/>
                      <w:szCs w:val="16"/>
                    </w:rPr>
                  </w:pPr>
                  <w:r>
                    <w:rPr>
                      <w:rFonts w:ascii="宋体" w:hAnsi="宋体" w:eastAsia="宋体" w:cs="宋体"/>
                      <w:color w:val="231F20"/>
                      <w:spacing w:val="-5"/>
                      <w:sz w:val="16"/>
                      <w:szCs w:val="16"/>
                    </w:rPr>
                    <w:t>受理</w:t>
                  </w:r>
                  <w:r>
                    <w:rPr>
                      <w:rFonts w:ascii="宋体" w:hAnsi="宋体" w:eastAsia="宋体" w:cs="宋体"/>
                      <w:color w:val="231F20"/>
                      <w:sz w:val="16"/>
                      <w:szCs w:val="16"/>
                    </w:rPr>
                    <w:t xml:space="preserve"> </w:t>
                  </w:r>
                  <w:r>
                    <w:rPr>
                      <w:rFonts w:ascii="宋体" w:hAnsi="宋体" w:eastAsia="宋体" w:cs="宋体"/>
                      <w:color w:val="231F20"/>
                      <w:spacing w:val="-6"/>
                      <w:sz w:val="16"/>
                      <w:szCs w:val="16"/>
                    </w:rPr>
                    <w:t>审核</w:t>
                  </w:r>
                </w:p>
              </w:txbxContent>
            </v:textbox>
          </v:shape>
        </w:pict>
      </w:r>
      <w:r>
        <w:drawing>
          <wp:anchor distT="0" distB="0" distL="0" distR="0" simplePos="0" relativeHeight="251667456" behindDoc="0" locked="0" layoutInCell="0" allowOverlap="1">
            <wp:simplePos x="0" y="0"/>
            <wp:positionH relativeFrom="page">
              <wp:posOffset>509270</wp:posOffset>
            </wp:positionH>
            <wp:positionV relativeFrom="page">
              <wp:posOffset>2043430</wp:posOffset>
            </wp:positionV>
            <wp:extent cx="165735" cy="6350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165858" cy="63817"/>
                    </a:xfrm>
                    <a:prstGeom prst="rect">
                      <a:avLst/>
                    </a:prstGeom>
                  </pic:spPr>
                </pic:pic>
              </a:graphicData>
            </a:graphic>
          </wp:anchor>
        </w:drawing>
      </w:r>
      <w:r>
        <w:drawing>
          <wp:anchor distT="0" distB="0" distL="0" distR="0" simplePos="0" relativeHeight="251669504" behindDoc="0" locked="0" layoutInCell="0" allowOverlap="1">
            <wp:simplePos x="0" y="0"/>
            <wp:positionH relativeFrom="page">
              <wp:posOffset>1031875</wp:posOffset>
            </wp:positionH>
            <wp:positionV relativeFrom="page">
              <wp:posOffset>2052320</wp:posOffset>
            </wp:positionV>
            <wp:extent cx="153670" cy="64135"/>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153664" cy="63843"/>
                    </a:xfrm>
                    <a:prstGeom prst="rect">
                      <a:avLst/>
                    </a:prstGeom>
                  </pic:spPr>
                </pic:pic>
              </a:graphicData>
            </a:graphic>
          </wp:anchor>
        </w:drawing>
      </w:r>
      <w:r>
        <w:drawing>
          <wp:anchor distT="0" distB="0" distL="0" distR="0" simplePos="0" relativeHeight="251668480" behindDoc="0" locked="0" layoutInCell="0" allowOverlap="1">
            <wp:simplePos x="0" y="0"/>
            <wp:positionH relativeFrom="page">
              <wp:posOffset>2740025</wp:posOffset>
            </wp:positionH>
            <wp:positionV relativeFrom="page">
              <wp:posOffset>2052320</wp:posOffset>
            </wp:positionV>
            <wp:extent cx="154305" cy="64135"/>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154058" cy="63843"/>
                    </a:xfrm>
                    <a:prstGeom prst="rect">
                      <a:avLst/>
                    </a:prstGeom>
                  </pic:spPr>
                </pic:pic>
              </a:graphicData>
            </a:graphic>
          </wp:anchor>
        </w:drawing>
      </w:r>
    </w:p>
    <w:p>
      <w:pPr>
        <w:sectPr>
          <w:headerReference r:id="rId6" w:type="default"/>
          <w:pgSz w:w="10772" w:h="11906"/>
          <w:pgMar w:top="400" w:right="578" w:bottom="0" w:left="566" w:header="0" w:footer="0" w:gutter="0"/>
          <w:cols w:equalWidth="0" w:num="1">
            <w:col w:w="9628"/>
          </w:cols>
        </w:sectPr>
      </w:pPr>
    </w:p>
    <w:p>
      <w:pPr>
        <w:spacing w:before="50" w:line="203" w:lineRule="auto"/>
        <w:ind w:left="462"/>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356" w:lineRule="exact"/>
        <w:ind w:left="461"/>
      </w:pPr>
      <w:r>
        <w:rPr>
          <w:color w:val="231F20"/>
          <w:spacing w:val="-1"/>
          <w:position w:val="9"/>
        </w:rPr>
        <w:t>唐山市曹妃甸区行政审批局</w:t>
      </w:r>
    </w:p>
    <w:p>
      <w:pPr>
        <w:spacing w:line="202" w:lineRule="auto"/>
        <w:ind w:left="459"/>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66" w:lineRule="exact"/>
      </w:pPr>
    </w:p>
    <w:tbl>
      <w:tblPr>
        <w:tblStyle w:val="5"/>
        <w:tblW w:w="706" w:type="dxa"/>
        <w:tblInd w:w="88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06"/>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PrEx>
        <w:trPr>
          <w:trHeight w:val="429" w:hRule="atLeast"/>
        </w:trPr>
        <w:tc>
          <w:tcPr>
            <w:tcW w:w="706" w:type="dxa"/>
            <w:vAlign w:val="top"/>
          </w:tcPr>
          <w:p>
            <w:pPr>
              <w:pStyle w:val="6"/>
              <w:spacing w:before="37" w:line="213" w:lineRule="auto"/>
              <w:ind w:left="40" w:right="24" w:firstLine="78"/>
            </w:pPr>
            <w:r>
              <w:rPr>
                <w:color w:val="231F20"/>
                <w:spacing w:val="-3"/>
              </w:rPr>
              <w:t>修改后</w:t>
            </w:r>
            <w:r>
              <w:rPr>
                <w:color w:val="231F20"/>
              </w:rPr>
              <w:t xml:space="preserve">  </w:t>
            </w:r>
            <w:r>
              <w:rPr>
                <w:color w:val="231F20"/>
                <w:spacing w:val="-3"/>
              </w:rPr>
              <w:t>再次报送</w:t>
            </w:r>
          </w:p>
        </w:tc>
      </w:tr>
    </w:tbl>
    <w:p>
      <w:pPr>
        <w:spacing w:line="500" w:lineRule="exact"/>
        <w:ind w:firstLine="2804"/>
      </w:pPr>
      <w:r>
        <w:rPr>
          <w:position w:val="-9"/>
        </w:rPr>
        <w:drawing>
          <wp:inline distT="0" distB="0" distL="0" distR="0">
            <wp:extent cx="63500" cy="31686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63817" cy="317343"/>
                    </a:xfrm>
                    <a:prstGeom prst="rect">
                      <a:avLst/>
                    </a:prstGeom>
                  </pic:spPr>
                </pic:pic>
              </a:graphicData>
            </a:graphic>
          </wp:inline>
        </w:drawing>
      </w:r>
    </w:p>
    <w:p>
      <w:pPr>
        <w:spacing w:line="807" w:lineRule="exact"/>
        <w:ind w:firstLine="1301"/>
      </w:pPr>
      <w:r>
        <w:rPr>
          <w:position w:val="-16"/>
        </w:rPr>
        <w:pict>
          <v:group id="_x0000_s1036" o:spid="_x0000_s1036" o:spt="203" style="height:40.4pt;width:97.75pt;" coordsize="1955,808">
            <o:lock v:ext="edit"/>
            <v:shape id="_x0000_s1037" o:spid="_x0000_s1037" style="position:absolute;left:0;top:-2;height:810;width:1955;" filled="f" stroked="t" coordsize="1955,810" path="m474,5l6,405,474,804,923,405,474,5xm1555,5l1146,405,1555,804,1948,405,1555,5xe">
              <v:fill on="f" focussize="0,0"/>
              <v:stroke weight="0.6pt" color="#231F20" miterlimit="10" joinstyle="miter"/>
              <v:imagedata o:title=""/>
              <o:lock v:ext="edit"/>
            </v:shape>
            <v:shape id="_x0000_s1038" o:spid="_x0000_s1038" o:spt="202" type="#_x0000_t202" style="position:absolute;left:-20;top:-22;height:850;width:1995;" filled="f" stroked="f" coordsize="21600,21600">
              <v:path/>
              <v:fill on="f" focussize="0,0"/>
              <v:stroke on="f"/>
              <v:imagedata o:title=""/>
              <o:lock v:ext="edit" aspectratio="f"/>
              <v:textbox inset="0mm,0mm,0mm,0mm">
                <w:txbxContent>
                  <w:p>
                    <w:pPr>
                      <w:spacing w:line="277" w:lineRule="auto"/>
                      <w:rPr>
                        <w:rFonts w:ascii="Arial"/>
                        <w:sz w:val="21"/>
                      </w:rPr>
                    </w:pPr>
                  </w:p>
                  <w:p>
                    <w:pPr>
                      <w:tabs>
                        <w:tab w:val="left" w:pos="1079"/>
                      </w:tabs>
                      <w:spacing w:before="52" w:line="220" w:lineRule="auto"/>
                      <w:ind w:left="937"/>
                      <w:rPr>
                        <w:rFonts w:ascii="宋体" w:hAnsi="宋体" w:eastAsia="宋体" w:cs="宋体"/>
                        <w:sz w:val="16"/>
                        <w:szCs w:val="16"/>
                      </w:rPr>
                    </w:pPr>
                    <w:r>
                      <w:rPr>
                        <w:rFonts w:ascii="宋体" w:hAnsi="宋体" w:eastAsia="宋体" w:cs="宋体"/>
                        <w:strike/>
                        <w:color w:val="231F20"/>
                        <w:sz w:val="16"/>
                        <w:szCs w:val="16"/>
                      </w:rPr>
                      <w:tab/>
                    </w:r>
                    <w:r>
                      <w:rPr>
                        <w:rFonts w:ascii="宋体" w:hAnsi="宋体" w:eastAsia="宋体" w:cs="宋体"/>
                        <w:color w:val="231F20"/>
                        <w:sz w:val="16"/>
                        <w:szCs w:val="16"/>
                      </w:rPr>
                      <w:drawing>
                        <wp:inline distT="0" distB="0" distL="0" distR="0">
                          <wp:extent cx="55245" cy="63500"/>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5"/>
                                  <a:stretch>
                                    <a:fillRect/>
                                  </a:stretch>
                                </pic:blipFill>
                                <pic:spPr>
                                  <a:xfrm>
                                    <a:off x="0" y="0"/>
                                    <a:ext cx="55632" cy="63843"/>
                                  </a:xfrm>
                                  <a:prstGeom prst="rect">
                                    <a:avLst/>
                                  </a:prstGeom>
                                </pic:spPr>
                              </pic:pic>
                            </a:graphicData>
                          </a:graphic>
                        </wp:inline>
                      </w:drawing>
                    </w:r>
                    <w:r>
                      <w:rPr>
                        <w:rFonts w:ascii="宋体" w:hAnsi="宋体" w:eastAsia="宋体" w:cs="宋体"/>
                        <w:color w:val="231F20"/>
                        <w:spacing w:val="4"/>
                        <w:sz w:val="16"/>
                        <w:szCs w:val="16"/>
                      </w:rPr>
                      <w:t xml:space="preserve">   </w:t>
                    </w:r>
                    <w:r>
                      <w:rPr>
                        <w:rFonts w:ascii="宋体" w:hAnsi="宋体" w:eastAsia="宋体" w:cs="宋体"/>
                        <w:color w:val="231F20"/>
                        <w:spacing w:val="-3"/>
                        <w:sz w:val="16"/>
                        <w:szCs w:val="16"/>
                      </w:rPr>
                      <w:t>审批</w:t>
                    </w:r>
                  </w:p>
                </w:txbxContent>
              </v:textbox>
            </v:shape>
            <w10:wrap type="none"/>
            <w10:anchorlock/>
          </v:group>
        </w:pict>
      </w:r>
    </w:p>
    <w:p>
      <w:pPr>
        <w:spacing w:before="191" w:line="203" w:lineRule="auto"/>
        <w:ind w:left="467"/>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483"/>
      </w:pPr>
      <w:r>
        <w:rPr>
          <w:color w:val="231F20"/>
          <w:spacing w:val="-2"/>
        </w:rPr>
        <w:t>法定时限：35个工作日</w:t>
      </w:r>
    </w:p>
    <w:p>
      <w:pPr>
        <w:pStyle w:val="2"/>
        <w:spacing w:before="47" w:line="232" w:lineRule="auto"/>
        <w:ind w:left="475"/>
      </w:pPr>
      <w:r>
        <w:rPr>
          <w:color w:val="231F20"/>
          <w:spacing w:val="-2"/>
        </w:rPr>
        <w:t>承诺时限：3个工作日</w:t>
      </w:r>
    </w:p>
    <w:p>
      <w:pPr>
        <w:pStyle w:val="2"/>
        <w:spacing w:before="50" w:line="250" w:lineRule="auto"/>
        <w:ind w:left="33" w:right="1057" w:firstLine="450"/>
      </w:pPr>
      <w:r>
        <w:rPr>
          <w:color w:val="231F20"/>
        </w:rPr>
        <w:t>实行告知承诺制的，符合申请条件当场</w:t>
      </w:r>
      <w:r>
        <w:rPr>
          <w:color w:val="231F20"/>
          <w:spacing w:val="14"/>
        </w:rPr>
        <w:t xml:space="preserve"> </w:t>
      </w:r>
      <w:r>
        <w:rPr>
          <w:color w:val="231F20"/>
          <w:spacing w:val="-1"/>
        </w:rPr>
        <w:t>作出行政审批决定（只有告知承诺事项写）</w:t>
      </w:r>
    </w:p>
    <w:p>
      <w:pPr>
        <w:spacing w:before="46" w:line="203" w:lineRule="auto"/>
        <w:ind w:left="470"/>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4" w:line="233" w:lineRule="auto"/>
        <w:ind w:left="479"/>
      </w:pPr>
      <w:r>
        <w:rPr>
          <w:color w:val="231F20"/>
          <w:spacing w:val="-5"/>
        </w:rPr>
        <w:t>不收费</w:t>
      </w:r>
    </w:p>
    <w:p>
      <w:pPr>
        <w:spacing w:before="43" w:line="205" w:lineRule="auto"/>
        <w:ind w:left="475"/>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41" w:line="219" w:lineRule="auto"/>
        <w:ind w:left="477"/>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52"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4" w:line="259" w:lineRule="auto"/>
        <w:ind w:left="23" w:right="1" w:firstLine="473"/>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bookmarkStart w:id="0" w:name="_GoBack"/>
      <w:bookmarkEnd w:id="0"/>
    </w:p>
    <w:sectPr>
      <w:type w:val="continuous"/>
      <w:pgSz w:w="10772" w:h="11906"/>
      <w:pgMar w:top="400" w:right="578" w:bottom="0" w:left="566" w:header="0" w:footer="0" w:gutter="0"/>
      <w:cols w:equalWidth="0" w:num="2">
        <w:col w:w="5297"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仿宋简体">
    <w:altName w:val="微软雅黑"/>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1FE76F5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7"/>
    <customShpInfo spid="_x0000_s1038"/>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730</Words>
  <Characters>832</Characters>
  <TotalTime>0</TotalTime>
  <ScaleCrop>false</ScaleCrop>
  <LinksUpToDate>false</LinksUpToDate>
  <CharactersWithSpaces>886</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2022-10-21T10:55:00Z</dcterms:created>
  <dc:creator>Admin</dc:creator>
  <cp:lastModifiedBy>An玙</cp:lastModifiedBy>
  <dcterms:modified xsi:type="dcterms:W3CDTF">2023-08-01T08:55:54Z</dcterms:modified>
  <dc:title>59.劳务派遣经营许可（名称变更）</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2023-08-01T16:07:19Z</vt:filetime>
  </property>
  <property fmtid="{D5CDD505-2E9C-101B-9397-08002B2CF9AE}" pid="4" name="KSOProductBuildVer">
    <vt:lpwstr>2052-11.1.0.14309</vt:lpwstr>
  </property>
  <property fmtid="{D5CDD505-2E9C-101B-9397-08002B2CF9AE}" pid="5" name="ICV">
    <vt:lpwstr>1432FAF476CF405C9D51F085003F104C_12</vt:lpwstr>
  </property>
</Properties>
</file>