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52" w:line="359" w:lineRule="exact"/>
        <w:ind w:left="482"/>
      </w:pPr>
      <w:r>
        <w:pict>
          <v:rect id="_x0000_s1026" o:spid="_x0000_s1026" o:spt="1" style="position:absolute;left:0pt;margin-left:107.5pt;margin-top:163.4pt;height:3.65pt;width:4.2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9.25pt;margin-top:166.4pt;height:21.05pt;width:0.6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86.6pt;margin-top:198.35pt;height:0.6pt;width:16.75pt;mso-position-horizontal-relative:page;mso-position-vertical-relative:page;z-index:251665408;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73.95pt;margin-top:198.35pt;height:0.6pt;width:14.7pt;mso-position-horizontal-relative:page;mso-position-vertical-relative:page;z-index:251662336;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50.05pt;margin-top:146.5pt;height:0.6pt;width:27.05pt;mso-position-horizontal-relative:page;mso-position-vertical-relative:page;z-index:251664384;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1312" behindDoc="0" locked="0" layoutInCell="0" allowOverlap="1">
            <wp:simplePos x="0" y="0"/>
            <wp:positionH relativeFrom="page">
              <wp:posOffset>612775</wp:posOffset>
            </wp:positionH>
            <wp:positionV relativeFrom="page">
              <wp:posOffset>1864360</wp:posOffset>
            </wp:positionV>
            <wp:extent cx="53340" cy="51371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53187" cy="513526"/>
                    </a:xfrm>
                    <a:prstGeom prst="rect">
                      <a:avLst/>
                    </a:prstGeom>
                  </pic:spPr>
                </pic:pic>
              </a:graphicData>
            </a:graphic>
          </wp:anchor>
        </w:drawing>
      </w:r>
      <w:r>
        <w:pict>
          <v:shape id="_x0000_s1031" o:spid="_x0000_s1031" o:spt="202" type="#_x0000_t202" style="position:absolute;left:0pt;margin-left:87.05pt;margin-top:185.95pt;height:25.3pt;width:40.15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5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5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52" w:type="dxa"/>
                        <w:vAlign w:val="top"/>
                      </w:tcPr>
                      <w:p>
                        <w:pPr>
                          <w:pStyle w:val="6"/>
                          <w:spacing w:before="143" w:line="221" w:lineRule="auto"/>
                        </w:pPr>
                        <w:r>
                          <w:rPr>
                            <w:color w:val="231F20"/>
                            <w:position w:val="1"/>
                          </w:rPr>
                          <w:drawing>
                            <wp:inline distT="0" distB="0" distL="0" distR="0">
                              <wp:extent cx="45085" cy="5270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8"/>
                                      <a:stretch>
                                        <a:fillRect/>
                                      </a:stretch>
                                    </pic:blipFill>
                                    <pic:spPr>
                                      <a:xfrm>
                                        <a:off x="0" y="0"/>
                                        <a:ext cx="45282" cy="53187"/>
                                      </a:xfrm>
                                      <a:prstGeom prst="rect">
                                        <a:avLst/>
                                      </a:prstGeom>
                                    </pic:spPr>
                                  </pic:pic>
                                </a:graphicData>
                              </a:graphic>
                            </wp:inline>
                          </w:drawing>
                        </w:r>
                        <w:r>
                          <w:rPr>
                            <w:color w:val="231F20"/>
                            <w:spacing w:val="21"/>
                          </w:rPr>
                          <w:t xml:space="preserve">  </w:t>
                        </w:r>
                        <w:r>
                          <w:rPr>
                            <w:color w:val="231F20"/>
                            <w:spacing w:val="-4"/>
                          </w:rPr>
                          <w:t>受理</w:t>
                        </w:r>
                      </w:p>
                    </w:tc>
                  </w:tr>
                </w:tbl>
                <w:p>
                  <w:pPr>
                    <w:rPr>
                      <w:rFonts w:ascii="Arial"/>
                      <w:sz w:val="21"/>
                    </w:rPr>
                  </w:pPr>
                </w:p>
              </w:txbxContent>
            </v:textbox>
          </v:shape>
        </w:pict>
      </w:r>
      <w:r>
        <w:pict>
          <v:shape id="_x0000_s1032" o:spid="_x0000_s1032" o:spt="202" type="#_x0000_t202" style="position:absolute;left:0pt;margin-left:26.9pt;margin-top:186pt;height:25.3pt;width:48.15pt;mso-position-horizontal-relative:page;mso-position-vertical-relative:page;z-index:25165926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91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912" w:type="dxa"/>
                        <w:vAlign w:val="top"/>
                      </w:tcPr>
                      <w:p>
                        <w:pPr>
                          <w:pStyle w:val="6"/>
                          <w:spacing w:before="63" w:line="208" w:lineRule="auto"/>
                          <w:ind w:left="67"/>
                        </w:pPr>
                        <w:r>
                          <w:rPr>
                            <w:color w:val="231F20"/>
                            <w:spacing w:val="-5"/>
                          </w:rPr>
                          <w:t>申请人提交</w:t>
                        </w:r>
                      </w:p>
                      <w:p>
                        <w:pPr>
                          <w:pStyle w:val="6"/>
                          <w:spacing w:line="218" w:lineRule="auto"/>
                          <w:ind w:left="147"/>
                        </w:pPr>
                        <w:r>
                          <w:rPr>
                            <w:color w:val="231F20"/>
                            <w:spacing w:val="-6"/>
                          </w:rPr>
                          <w:t>申请材料</w:t>
                        </w:r>
                      </w:p>
                    </w:tc>
                  </w:tr>
                </w:tbl>
                <w:p>
                  <w:pPr>
                    <w:rPr>
                      <w:rFonts w:ascii="Arial"/>
                      <w:sz w:val="21"/>
                    </w:rPr>
                  </w:pPr>
                </w:p>
              </w:txbxContent>
            </v:textbox>
          </v:shape>
        </w:pict>
      </w:r>
      <w:r>
        <w:pict>
          <v:shape id="_x0000_s1033" o:spid="_x0000_s1033" o:spt="202" type="#_x0000_t202" style="position:absolute;left:0pt;margin-left:201.7pt;margin-top:186pt;height:25.3pt;width:39.8pt;mso-position-horizontal-relative:page;mso-position-vertical-relative:page;z-index:25166643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4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4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45"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9"/>
                                      <a:stretch>
                                        <a:fillRect/>
                                      </a:stretch>
                                    </pic:blipFill>
                                    <pic:spPr>
                                      <a:xfrm>
                                        <a:off x="0" y="0"/>
                                        <a:ext cx="45276" cy="53187"/>
                                      </a:xfrm>
                                      <a:prstGeom prst="rect">
                                        <a:avLst/>
                                      </a:prstGeom>
                                    </pic:spPr>
                                  </pic:pic>
                                </a:graphicData>
                              </a:graphic>
                            </wp:inline>
                          </w:drawing>
                        </w:r>
                        <w:r>
                          <w:rPr>
                            <w:color w:val="231F20"/>
                            <w:spacing w:val="19"/>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1598930</wp:posOffset>
            </wp:positionH>
            <wp:positionV relativeFrom="page">
              <wp:posOffset>2495550</wp:posOffset>
            </wp:positionV>
            <wp:extent cx="34163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0"/>
                    <a:stretch>
                      <a:fillRect/>
                    </a:stretch>
                  </pic:blipFill>
                  <pic:spPr>
                    <a:xfrm>
                      <a:off x="0" y="0"/>
                      <a:ext cx="341556" cy="53187"/>
                    </a:xfrm>
                    <a:prstGeom prst="rect">
                      <a:avLst/>
                    </a:prstGeom>
                  </pic:spPr>
                </pic:pic>
              </a:graphicData>
            </a:graphic>
          </wp:anchor>
        </w:drawing>
      </w:r>
      <w:r>
        <w:pict>
          <v:shape id="_x0000_s1034" o:spid="_x0000_s1034" o:spt="202" type="#_x0000_t202" style="position:absolute;left:0pt;margin-left:87.85pt;margin-top:230pt;height:25.3pt;width:43.5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819"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rPr>
                      <w:rFonts w:ascii="Arial"/>
                      <w:sz w:val="21"/>
                    </w:rPr>
                  </w:pPr>
                </w:p>
              </w:txbxContent>
            </v:textbox>
          </v:shape>
        </w:pict>
      </w:r>
      <w:r>
        <w:drawing>
          <wp:anchor distT="0" distB="0" distL="0" distR="0" simplePos="0" relativeHeight="251670528" behindDoc="0" locked="0" layoutInCell="0" allowOverlap="1">
            <wp:simplePos x="0" y="0"/>
            <wp:positionH relativeFrom="page">
              <wp:posOffset>1365250</wp:posOffset>
            </wp:positionH>
            <wp:positionV relativeFrom="page">
              <wp:posOffset>2668270</wp:posOffset>
            </wp:positionV>
            <wp:extent cx="53340" cy="2692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1"/>
                    <a:stretch>
                      <a:fillRect/>
                    </a:stretch>
                  </pic:blipFill>
                  <pic:spPr>
                    <a:xfrm>
                      <a:off x="0" y="0"/>
                      <a:ext cx="53187" cy="269501"/>
                    </a:xfrm>
                    <a:prstGeom prst="rect">
                      <a:avLst/>
                    </a:prstGeom>
                  </pic:spPr>
                </pic:pic>
              </a:graphicData>
            </a:graphic>
          </wp:anchor>
        </w:drawing>
      </w:r>
      <w:r>
        <w:rPr>
          <w:color w:val="231F20"/>
          <w:spacing w:val="-2"/>
          <w:position w:val="9"/>
        </w:rPr>
        <w:t>8.行政许可告知承诺书。</w:t>
      </w:r>
    </w:p>
    <w:p>
      <w:pPr>
        <w:pStyle w:val="2"/>
        <w:spacing w:before="1" w:line="230" w:lineRule="auto"/>
        <w:ind w:left="461"/>
      </w:pPr>
      <w:r>
        <w:rPr>
          <w:color w:val="231F20"/>
          <w:spacing w:val="1"/>
        </w:rPr>
        <w:t>（承诺实质免于审查）</w:t>
      </w:r>
    </w:p>
    <w:p>
      <w:pPr>
        <w:spacing w:before="47" w:line="203" w:lineRule="auto"/>
        <w:ind w:left="4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356" w:lineRule="exact"/>
        <w:ind w:left="482"/>
      </w:pPr>
      <w:r>
        <w:rPr>
          <w:color w:val="231F20"/>
          <w:spacing w:val="-1"/>
          <w:position w:val="9"/>
        </w:rPr>
        <w:t>唐山市曹妃甸区行政审批局</w:t>
      </w:r>
    </w:p>
    <w:p>
      <w:pPr>
        <w:spacing w:before="1" w:line="202" w:lineRule="auto"/>
        <w:ind w:left="480"/>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83" w:lineRule="exact"/>
      </w:pPr>
    </w:p>
    <w:tbl>
      <w:tblPr>
        <w:tblStyle w:val="5"/>
        <w:tblW w:w="1302" w:type="dxa"/>
        <w:tblInd w:w="98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4"/>
      </w:pPr>
    </w:p>
    <w:tbl>
      <w:tblPr>
        <w:tblStyle w:val="5"/>
        <w:tblW w:w="678" w:type="dxa"/>
        <w:tblInd w:w="2496"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7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678" w:type="dxa"/>
            <w:vAlign w:val="top"/>
          </w:tcPr>
          <w:p>
            <w:pPr>
              <w:pStyle w:val="6"/>
              <w:spacing w:before="142" w:line="220" w:lineRule="auto"/>
              <w:ind w:left="165"/>
            </w:pPr>
            <w:r>
              <w:rPr>
                <w:color w:val="231F20"/>
                <w:spacing w:val="-3"/>
              </w:rPr>
              <w:t>审核</w:t>
            </w:r>
          </w:p>
        </w:tc>
      </w:tr>
    </w:tbl>
    <w:p>
      <w:pPr>
        <w:spacing w:line="423" w:lineRule="exact"/>
        <w:ind w:firstLine="2774"/>
      </w:pPr>
      <w:r>
        <w:rPr>
          <w:position w:val="-8"/>
        </w:rPr>
        <w:drawing>
          <wp:inline distT="0" distB="0" distL="0" distR="0">
            <wp:extent cx="52705" cy="26860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2"/>
                    <a:stretch>
                      <a:fillRect/>
                    </a:stretch>
                  </pic:blipFill>
                  <pic:spPr>
                    <a:xfrm>
                      <a:off x="0" y="0"/>
                      <a:ext cx="53187" cy="268712"/>
                    </a:xfrm>
                    <a:prstGeom prst="rect">
                      <a:avLst/>
                    </a:prstGeom>
                  </pic:spPr>
                </pic:pic>
              </a:graphicData>
            </a:graphic>
          </wp:inline>
        </w:drawing>
      </w:r>
    </w:p>
    <w:p>
      <w:pPr>
        <w:spacing w:line="35" w:lineRule="auto"/>
        <w:rPr>
          <w:rFonts w:ascii="Arial"/>
          <w:sz w:val="2"/>
        </w:rPr>
      </w:pPr>
    </w:p>
    <w:tbl>
      <w:tblPr>
        <w:tblStyle w:val="5"/>
        <w:tblW w:w="1117" w:type="dxa"/>
        <w:tblInd w:w="227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spacing w:before="168" w:line="203" w:lineRule="auto"/>
        <w:ind w:left="47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6" w:line="233" w:lineRule="auto"/>
        <w:ind w:left="494"/>
      </w:pPr>
      <w:r>
        <w:rPr>
          <w:color w:val="231F20"/>
          <w:spacing w:val="-2"/>
        </w:rPr>
        <w:t>法定时限：20个工作日</w:t>
      </w:r>
    </w:p>
    <w:p>
      <w:pPr>
        <w:pStyle w:val="2"/>
        <w:spacing w:before="39" w:line="248" w:lineRule="auto"/>
        <w:ind w:left="44" w:right="1032" w:firstLine="450"/>
      </w:pPr>
      <w:r>
        <w:rPr>
          <w:color w:val="231F20"/>
        </w:rPr>
        <w:t>实行告知承诺制的，符合申请条件当场</w:t>
      </w:r>
      <w:r>
        <w:rPr>
          <w:color w:val="231F20"/>
          <w:spacing w:val="14"/>
        </w:rPr>
        <w:t xml:space="preserve"> </w:t>
      </w:r>
      <w:r>
        <w:rPr>
          <w:color w:val="231F20"/>
          <w:spacing w:val="-4"/>
        </w:rPr>
        <w:t>作出行政审批决定。</w:t>
      </w:r>
    </w:p>
    <w:p>
      <w:pPr>
        <w:spacing w:before="37" w:line="203" w:lineRule="auto"/>
        <w:ind w:left="48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6" w:line="233" w:lineRule="auto"/>
        <w:ind w:left="490"/>
      </w:pPr>
      <w:r>
        <w:rPr>
          <w:color w:val="231F20"/>
          <w:spacing w:val="-5"/>
        </w:rPr>
        <w:t>不收费</w:t>
      </w:r>
    </w:p>
    <w:p>
      <w:pPr>
        <w:spacing w:before="35"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33" w:line="219" w:lineRule="auto"/>
        <w:ind w:left="488"/>
      </w:pPr>
      <w:r>
        <w:fldChar w:fldCharType="begin"/>
      </w:r>
      <w:r>
        <w:instrText xml:space="preserve"> HYPERLINK "http://www.hbzwfw.gov.cn/" </w:instrText>
      </w:r>
      <w:r>
        <w:fldChar w:fldCharType="separate"/>
      </w:r>
      <w:r>
        <w:rPr>
          <w:color w:val="231F20"/>
          <w:spacing w:val="-1"/>
        </w:rPr>
        <w:t>http://www.hbzwfw.gov.cn/</w:t>
      </w:r>
      <w:r>
        <w:rPr>
          <w:color w:val="231F20"/>
          <w:spacing w:val="-1"/>
        </w:rPr>
        <w:fldChar w:fldCharType="end"/>
      </w:r>
    </w:p>
    <w:p>
      <w:pPr>
        <w:spacing w:before="55"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3" w:right="1" w:firstLine="473"/>
      </w:pPr>
    </w:p>
    <w:p>
      <w:pPr>
        <w:spacing w:line="259" w:lineRule="auto"/>
        <w:sectPr>
          <w:pgSz w:w="10772" w:h="11906"/>
          <w:pgMar w:top="706" w:right="561" w:bottom="0" w:left="558" w:header="0" w:footer="0" w:gutter="0"/>
          <w:cols w:equalWidth="0" w:num="2">
            <w:col w:w="5283" w:space="100"/>
            <w:col w:w="4270"/>
          </w:cols>
        </w:sectPr>
      </w:pPr>
      <w:bookmarkStart w:id="0" w:name="_GoBack"/>
      <w:bookmarkEnd w:id="0"/>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4908"/>
        <w:rPr>
          <w:rFonts w:ascii="微软雅黑" w:hAnsi="微软雅黑" w:eastAsia="微软雅黑" w:cs="微软雅黑"/>
          <w:sz w:val="24"/>
          <w:szCs w:val="24"/>
        </w:rPr>
      </w:pPr>
      <w:r>
        <w:drawing>
          <wp:anchor distT="0" distB="0" distL="0" distR="0" simplePos="0" relativeHeight="251671552"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3"/>
                    <a:stretch>
                      <a:fillRect/>
                    </a:stretch>
                  </pic:blipFill>
                  <pic:spPr>
                    <a:xfrm>
                      <a:off x="0" y="0"/>
                      <a:ext cx="3416807" cy="7555989"/>
                    </a:xfrm>
                    <a:prstGeom prst="rect">
                      <a:avLst/>
                    </a:prstGeom>
                  </pic:spPr>
                </pic:pic>
              </a:graphicData>
            </a:graphic>
          </wp:anchor>
        </w:drawing>
      </w:r>
      <w:r>
        <w:rPr>
          <w:rFonts w:ascii="微软雅黑" w:hAnsi="微软雅黑" w:eastAsia="微软雅黑" w:cs="微软雅黑"/>
          <w:color w:val="231F20"/>
          <w:spacing w:val="-1"/>
          <w:sz w:val="24"/>
          <w:szCs w:val="24"/>
        </w:rPr>
        <w:t>林木采伐许可证核发服务指南</w:t>
      </w:r>
    </w:p>
    <w:p>
      <w:pPr>
        <w:spacing w:line="200" w:lineRule="auto"/>
        <w:ind w:left="512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（实行告知承诺制事项）</w:t>
      </w:r>
    </w:p>
    <w:p>
      <w:pPr>
        <w:spacing w:before="242"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3" w:line="257" w:lineRule="auto"/>
        <w:ind w:left="4343" w:right="600" w:firstLine="440"/>
      </w:pPr>
      <w:r>
        <w:rPr>
          <w:color w:val="231F20"/>
          <w:spacing w:val="1"/>
        </w:rPr>
        <w:t>林木采伐许可证核发（仅限于人工商品</w:t>
      </w:r>
      <w:r>
        <w:rPr>
          <w:color w:val="231F20"/>
          <w:spacing w:val="10"/>
        </w:rPr>
        <w:t xml:space="preserve"> </w:t>
      </w:r>
      <w:r>
        <w:rPr>
          <w:color w:val="231F20"/>
          <w:spacing w:val="11"/>
        </w:rPr>
        <w:t xml:space="preserve">林蓄积15立方米以下的林木采伐许可证核 </w:t>
      </w:r>
      <w:r>
        <w:rPr>
          <w:color w:val="231F20"/>
          <w:spacing w:val="-1"/>
        </w:rPr>
        <w:t>发）</w:t>
      </w:r>
    </w:p>
    <w:p>
      <w:pPr>
        <w:spacing w:before="44"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2" w:line="224" w:lineRule="auto"/>
        <w:ind w:left="4802"/>
      </w:pPr>
      <w:r>
        <w:rPr>
          <w:color w:val="231F20"/>
          <w:spacing w:val="-1"/>
        </w:rPr>
        <w:t>1.《中华人民共和国森林法》</w:t>
      </w:r>
    </w:p>
    <w:p>
      <w:pPr>
        <w:pStyle w:val="2"/>
        <w:spacing w:before="59" w:line="224" w:lineRule="auto"/>
        <w:ind w:left="4786"/>
      </w:pPr>
      <w:r>
        <w:rPr>
          <w:color w:val="231F20"/>
        </w:rPr>
        <w:t>2.《中华人民共和国森林法实施条例》</w:t>
      </w:r>
    </w:p>
    <w:p>
      <w:pPr>
        <w:pStyle w:val="2"/>
        <w:spacing w:before="61" w:line="249" w:lineRule="auto"/>
        <w:ind w:left="4346" w:right="613" w:firstLine="437"/>
      </w:pPr>
      <w:r>
        <w:rPr>
          <w:color w:val="231F20"/>
          <w:spacing w:val="3"/>
        </w:rPr>
        <w:t>3.《国家林业局关于改革和完善集体林</w:t>
      </w:r>
      <w:r>
        <w:rPr>
          <w:color w:val="231F20"/>
          <w:spacing w:val="4"/>
        </w:rPr>
        <w:t xml:space="preserve"> </w:t>
      </w:r>
      <w:r>
        <w:rPr>
          <w:color w:val="231F20"/>
        </w:rPr>
        <w:t>采伐管理的意见》</w:t>
      </w:r>
    </w:p>
    <w:p>
      <w:pPr>
        <w:spacing w:before="48"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4"/>
        </w:rPr>
        <w:t>自然人、企业法人、社会组织法人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9"/>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24" w:lineRule="auto"/>
        <w:ind w:left="4802"/>
      </w:pPr>
      <w:r>
        <w:rPr>
          <w:color w:val="231F20"/>
          <w:spacing w:val="-5"/>
        </w:rPr>
        <w:t>1.林木采伐申请文件；</w:t>
      </w:r>
    </w:p>
    <w:p>
      <w:pPr>
        <w:pStyle w:val="2"/>
        <w:spacing w:before="60" w:line="225" w:lineRule="auto"/>
        <w:ind w:left="4786"/>
      </w:pPr>
      <w:r>
        <w:rPr>
          <w:color w:val="231F20"/>
          <w:spacing w:val="-4"/>
        </w:rPr>
        <w:t>2.采伐区调查设计文件；</w:t>
      </w:r>
    </w:p>
    <w:p>
      <w:pPr>
        <w:pStyle w:val="2"/>
        <w:spacing w:before="58" w:line="229" w:lineRule="auto"/>
        <w:ind w:left="4784"/>
      </w:pPr>
      <w:r>
        <w:rPr>
          <w:color w:val="231F20"/>
          <w:spacing w:val="-6"/>
        </w:rPr>
        <w:t>3.复核报告；</w:t>
      </w:r>
    </w:p>
    <w:p>
      <w:pPr>
        <w:pStyle w:val="2"/>
        <w:spacing w:before="53" w:line="229" w:lineRule="auto"/>
        <w:ind w:left="4785"/>
      </w:pPr>
      <w:r>
        <w:rPr>
          <w:color w:val="231F20"/>
          <w:spacing w:val="-3"/>
        </w:rPr>
        <w:t>4上年度采伐更新验收证明文件；</w:t>
      </w:r>
    </w:p>
    <w:p>
      <w:pPr>
        <w:pStyle w:val="2"/>
        <w:spacing w:before="53" w:line="224" w:lineRule="auto"/>
        <w:ind w:left="4788"/>
      </w:pPr>
      <w:r>
        <w:rPr>
          <w:color w:val="231F20"/>
          <w:spacing w:val="-3"/>
        </w:rPr>
        <w:t>5.采伐林木所有权证书或使用权证书；</w:t>
      </w:r>
    </w:p>
    <w:p>
      <w:pPr>
        <w:pStyle w:val="2"/>
        <w:spacing w:before="60" w:line="224" w:lineRule="auto"/>
        <w:ind w:left="4785"/>
      </w:pPr>
      <w:r>
        <w:rPr>
          <w:color w:val="231F20"/>
          <w:spacing w:val="-5"/>
        </w:rPr>
        <w:t>6.公示结果证明；</w:t>
      </w:r>
    </w:p>
    <w:p>
      <w:pPr>
        <w:pStyle w:val="2"/>
        <w:spacing w:before="59" w:line="257" w:lineRule="auto"/>
        <w:ind w:left="4345" w:right="600" w:firstLine="443"/>
      </w:pPr>
      <w:r>
        <w:rPr>
          <w:color w:val="231F20"/>
          <w:spacing w:val="3"/>
        </w:rPr>
        <w:t>7.涉及到永久占地的林木采伐需提供国</w:t>
      </w:r>
      <w:r>
        <w:rPr>
          <w:color w:val="231F20"/>
          <w:spacing w:val="11"/>
        </w:rPr>
        <w:t xml:space="preserve"> </w:t>
      </w:r>
      <w:r>
        <w:rPr>
          <w:color w:val="231F20"/>
          <w:spacing w:val="1"/>
        </w:rPr>
        <w:t>土部门建设用地批准文件或者建设用地预审</w:t>
      </w:r>
      <w:r>
        <w:rPr>
          <w:color w:val="231F20"/>
          <w:spacing w:val="6"/>
        </w:rPr>
        <w:t xml:space="preserve"> </w:t>
      </w:r>
      <w:r>
        <w:rPr>
          <w:color w:val="231F20"/>
          <w:spacing w:val="-9"/>
        </w:rPr>
        <w:t>意见。</w:t>
      </w:r>
    </w:p>
    <w:sectPr>
      <w:headerReference r:id="rId5" w:type="default"/>
      <w:pgSz w:w="10772" w:h="11906"/>
      <w:pgMar w:top="400" w:right="2" w:bottom="0" w:left="161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1F393CA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2023-03-30T14:09:00Z</dcterms:created>
  <dc:creator>Admin</dc:creator>
  <cp:lastModifiedBy>白筱羽</cp:lastModifiedBy>
  <dcterms:modified xsi:type="dcterms:W3CDTF">2023-08-01T09:12:10Z</dcterms:modified>
  <dc:title>148.林木采伐许可证核发服务指南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2023-08-01T16:08:50Z</vt:filetime>
  </property>
  <property fmtid="{D5CDD505-2E9C-101B-9397-08002B2CF9AE}" pid="4" name="KSOProductBuildVer">
    <vt:lpwstr>2052-12.1.0.15120</vt:lpwstr>
  </property>
  <property fmtid="{D5CDD505-2E9C-101B-9397-08002B2CF9AE}" pid="5" name="ICV">
    <vt:lpwstr>1137DA28C06443668366187CE7E6E315_12</vt:lpwstr>
  </property>
</Properties>
</file>