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60" w:lineRule="exact"/>
        <w:jc w:val="center"/>
        <w:rPr>
          <w:rFonts w:hint="eastAsia" w:ascii="方正小标宋简体" w:eastAsia="方正小标宋简体" w:cs="楷体_GB2312"/>
          <w:color w:val="000000"/>
          <w:kern w:val="0"/>
          <w:sz w:val="44"/>
          <w:szCs w:val="44"/>
          <w:lang w:eastAsia="zh-CN"/>
        </w:rPr>
      </w:pPr>
      <w:r>
        <w:rPr>
          <w:rFonts w:hint="eastAsia" w:ascii="方正小标宋简体" w:eastAsia="方正小标宋简体" w:cs="楷体_GB2312"/>
          <w:color w:val="000000"/>
          <w:kern w:val="0"/>
          <w:sz w:val="44"/>
          <w:szCs w:val="44"/>
        </w:rPr>
        <w:t>计量标准</w:t>
      </w:r>
      <w:r>
        <w:rPr>
          <w:rFonts w:hint="eastAsia" w:ascii="方正小标宋简体" w:eastAsia="方正小标宋简体" w:cs="楷体_GB2312"/>
          <w:color w:val="000000"/>
          <w:kern w:val="0"/>
          <w:sz w:val="44"/>
          <w:szCs w:val="44"/>
          <w:lang w:eastAsia="zh-CN"/>
        </w:rPr>
        <w:t>器具核准（</w:t>
      </w:r>
      <w:r>
        <w:rPr>
          <w:rFonts w:hint="eastAsia" w:ascii="方正小标宋简体" w:eastAsia="方正小标宋简体" w:cs="楷体_GB2312"/>
          <w:color w:val="000000"/>
          <w:kern w:val="0"/>
          <w:sz w:val="44"/>
          <w:szCs w:val="44"/>
          <w:lang w:val="en-US" w:eastAsia="zh-CN"/>
        </w:rPr>
        <w:t>复查</w:t>
      </w:r>
      <w:r>
        <w:rPr>
          <w:rFonts w:hint="eastAsia" w:ascii="方正小标宋简体" w:eastAsia="方正小标宋简体" w:cs="楷体_GB2312"/>
          <w:color w:val="000000"/>
          <w:kern w:val="0"/>
          <w:sz w:val="44"/>
          <w:szCs w:val="44"/>
          <w:lang w:eastAsia="zh-CN"/>
        </w:rPr>
        <w:t>）</w:t>
      </w:r>
      <w:r>
        <w:rPr>
          <w:rFonts w:hint="eastAsia" w:ascii="方正小标宋简体" w:eastAsia="方正小标宋简体" w:cs="楷体_GB2312"/>
          <w:color w:val="000000"/>
          <w:kern w:val="0"/>
          <w:sz w:val="44"/>
          <w:szCs w:val="44"/>
          <w:lang w:val="en-US" w:eastAsia="zh-CN"/>
        </w:rPr>
        <w:t>服务指南</w:t>
      </w:r>
    </w:p>
    <w:p>
      <w:pPr>
        <w:widowControl/>
        <w:shd w:val="clear" w:color="auto"/>
        <w:spacing w:line="560" w:lineRule="exact"/>
        <w:ind w:firstLine="640" w:firstLineChars="200"/>
        <w:rPr>
          <w:rFonts w:ascii="仿宋_GB2312" w:hAnsi="微软雅黑" w:eastAsia="仿宋_GB2312" w:cs="Helvetica"/>
          <w:kern w:val="0"/>
          <w:sz w:val="32"/>
          <w:szCs w:val="32"/>
        </w:rPr>
      </w:pPr>
    </w:p>
    <w:p>
      <w:pPr>
        <w:widowControl/>
        <w:shd w:val="clear" w:color="auto"/>
        <w:spacing w:line="560" w:lineRule="exact"/>
        <w:ind w:firstLine="640" w:firstLineChars="200"/>
        <w:rPr>
          <w:rFonts w:ascii="黑体" w:hAnsi="黑体" w:eastAsia="黑体"/>
          <w:sz w:val="32"/>
          <w:szCs w:val="32"/>
        </w:rPr>
      </w:pPr>
      <w:r>
        <w:rPr>
          <w:rFonts w:hint="eastAsia" w:ascii="黑体" w:hAnsi="黑体" w:eastAsia="黑体"/>
          <w:sz w:val="32"/>
          <w:szCs w:val="32"/>
        </w:rPr>
        <w:t>一、事项名称</w:t>
      </w:r>
    </w:p>
    <w:p>
      <w:pPr>
        <w:widowControl/>
        <w:shd w:val="clear" w:color="auto"/>
        <w:spacing w:line="560" w:lineRule="exact"/>
        <w:ind w:firstLine="616" w:firstLineChars="200"/>
        <w:rPr>
          <w:rFonts w:ascii="仿宋" w:hAnsi="仿宋" w:eastAsia="仿宋" w:cs="Helvetica"/>
          <w:spacing w:val="-6"/>
          <w:kern w:val="0"/>
          <w:sz w:val="32"/>
          <w:szCs w:val="32"/>
        </w:rPr>
      </w:pPr>
      <w:r>
        <w:rPr>
          <w:rFonts w:hint="eastAsia" w:ascii="仿宋" w:hAnsi="仿宋" w:eastAsia="仿宋" w:cs="Helvetica"/>
          <w:spacing w:val="-6"/>
          <w:kern w:val="0"/>
          <w:sz w:val="32"/>
          <w:szCs w:val="32"/>
        </w:rPr>
        <w:t>计量标准</w:t>
      </w:r>
      <w:r>
        <w:rPr>
          <w:rFonts w:hint="eastAsia" w:ascii="仿宋" w:hAnsi="仿宋" w:eastAsia="仿宋" w:cs="Helvetica"/>
          <w:spacing w:val="-6"/>
          <w:kern w:val="0"/>
          <w:sz w:val="32"/>
          <w:szCs w:val="32"/>
          <w:lang w:eastAsia="zh-CN"/>
        </w:rPr>
        <w:t>器具核准（</w:t>
      </w:r>
      <w:r>
        <w:rPr>
          <w:rFonts w:hint="eastAsia" w:ascii="仿宋" w:hAnsi="仿宋" w:eastAsia="仿宋" w:cs="Helvetica"/>
          <w:spacing w:val="-6"/>
          <w:kern w:val="0"/>
          <w:sz w:val="32"/>
          <w:szCs w:val="32"/>
          <w:lang w:val="en-US" w:eastAsia="zh-CN"/>
        </w:rPr>
        <w:t>复查</w:t>
      </w:r>
      <w:r>
        <w:rPr>
          <w:rFonts w:hint="eastAsia" w:ascii="仿宋" w:hAnsi="仿宋" w:eastAsia="仿宋" w:cs="Helvetica"/>
          <w:spacing w:val="-6"/>
          <w:kern w:val="0"/>
          <w:sz w:val="32"/>
          <w:szCs w:val="32"/>
          <w:lang w:eastAsia="zh-CN"/>
        </w:rPr>
        <w:t>）</w:t>
      </w:r>
    </w:p>
    <w:p>
      <w:pPr>
        <w:widowControl/>
        <w:shd w:val="clear" w:color="auto"/>
        <w:spacing w:line="560" w:lineRule="exact"/>
        <w:ind w:firstLine="640" w:firstLineChars="200"/>
        <w:rPr>
          <w:rFonts w:ascii="黑体" w:hAnsi="黑体" w:eastAsia="黑体"/>
          <w:sz w:val="32"/>
          <w:szCs w:val="32"/>
        </w:rPr>
      </w:pPr>
      <w:r>
        <w:rPr>
          <w:rFonts w:hint="eastAsia" w:ascii="黑体" w:hAnsi="黑体" w:eastAsia="黑体"/>
          <w:sz w:val="32"/>
          <w:szCs w:val="32"/>
        </w:rPr>
        <w:t>二、办理依据</w:t>
      </w:r>
    </w:p>
    <w:p>
      <w:pPr>
        <w:widowControl/>
        <w:shd w:val="clear" w:color="auto"/>
        <w:spacing w:line="560" w:lineRule="exact"/>
        <w:ind w:firstLine="616" w:firstLineChars="200"/>
        <w:rPr>
          <w:rFonts w:hint="eastAsia" w:ascii="仿宋" w:hAnsi="仿宋" w:eastAsia="仿宋" w:cs="Helvetica"/>
          <w:spacing w:val="-6"/>
          <w:kern w:val="0"/>
          <w:sz w:val="32"/>
          <w:szCs w:val="32"/>
          <w:lang w:eastAsia="zh-CN"/>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《中华人民共和国计量法》</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根据2018年10月26日第十三届全国人民代表大会常务委员会第六次会议《关于修改〈中华人民共和国野生动物保护法〉等十五部法律的决定》第五次修正</w:t>
      </w:r>
      <w:r>
        <w:rPr>
          <w:rFonts w:hint="eastAsia" w:ascii="仿宋" w:hAnsi="仿宋" w:eastAsia="仿宋" w:cs="Helvetica"/>
          <w:spacing w:val="-6"/>
          <w:kern w:val="0"/>
          <w:sz w:val="32"/>
          <w:szCs w:val="32"/>
          <w:lang w:eastAsia="zh-CN"/>
        </w:rPr>
        <w:t>）</w:t>
      </w:r>
    </w:p>
    <w:p>
      <w:pPr>
        <w:widowControl/>
        <w:shd w:val="clear" w:color="auto"/>
        <w:spacing w:line="560" w:lineRule="exact"/>
        <w:ind w:firstLine="616" w:firstLineChars="200"/>
        <w:rPr>
          <w:rFonts w:hint="default" w:ascii="仿宋" w:hAnsi="仿宋" w:eastAsia="仿宋" w:cs="Helvetica"/>
          <w:spacing w:val="-6"/>
          <w:kern w:val="0"/>
          <w:sz w:val="32"/>
          <w:szCs w:val="32"/>
          <w:lang w:val="en-US" w:eastAsia="zh-CN"/>
        </w:rPr>
      </w:pPr>
      <w:r>
        <w:rPr>
          <w:rFonts w:hint="eastAsia" w:ascii="仿宋" w:hAnsi="仿宋" w:eastAsia="仿宋" w:cs="Helvetica"/>
          <w:spacing w:val="-6"/>
          <w:kern w:val="0"/>
          <w:sz w:val="32"/>
          <w:szCs w:val="32"/>
        </w:rPr>
        <w:t>2</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《计量标准考核办法》</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根据2020年10月23日国家市场监督管理总局令第31号第三次修正</w:t>
      </w:r>
      <w:r>
        <w:rPr>
          <w:rFonts w:hint="eastAsia" w:ascii="仿宋" w:hAnsi="仿宋" w:eastAsia="仿宋" w:cs="Helvetica"/>
          <w:spacing w:val="-6"/>
          <w:kern w:val="0"/>
          <w:sz w:val="32"/>
          <w:szCs w:val="32"/>
          <w:lang w:eastAsia="zh-CN"/>
        </w:rPr>
        <w:t>）</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受理范围</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企业法人、事业法人</w:t>
      </w:r>
    </w:p>
    <w:p>
      <w:pPr>
        <w:widowControl/>
        <w:numPr>
          <w:ilvl w:val="0"/>
          <w:numId w:val="1"/>
        </w:numPr>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受理条件</w:t>
      </w:r>
    </w:p>
    <w:p>
      <w:pPr>
        <w:widowControl/>
        <w:shd w:val="clear" w:color="auto" w:fill="FFFFFF"/>
        <w:spacing w:line="560" w:lineRule="exact"/>
        <w:ind w:firstLine="640" w:firstLineChars="200"/>
        <w:rPr>
          <w:rFonts w:hint="default"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提交材料齐全，符合法定程序，内容真实有效。</w:t>
      </w:r>
    </w:p>
    <w:p>
      <w:pPr>
        <w:widowControl/>
        <w:shd w:val="clear" w:color="auto" w:fill="FFFFFF"/>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申请材料</w:t>
      </w:r>
    </w:p>
    <w:p>
      <w:pPr>
        <w:widowControl/>
        <w:shd w:val="clear" w:color="auto"/>
        <w:spacing w:line="560" w:lineRule="exact"/>
        <w:ind w:firstLine="616" w:firstLineChars="200"/>
        <w:rPr>
          <w:rFonts w:hint="eastAsia" w:ascii="仿宋" w:hAnsi="仿宋" w:eastAsia="仿宋" w:cs="Helvetica"/>
          <w:spacing w:val="-6"/>
          <w:kern w:val="0"/>
          <w:sz w:val="32"/>
          <w:szCs w:val="32"/>
        </w:rPr>
      </w:pPr>
      <w:r>
        <w:rPr>
          <w:rFonts w:hint="eastAsia" w:ascii="仿宋" w:hAnsi="仿宋" w:eastAsia="仿宋" w:cs="Helvetica"/>
          <w:spacing w:val="-6"/>
          <w:kern w:val="0"/>
          <w:sz w:val="32"/>
          <w:szCs w:val="32"/>
        </w:rPr>
        <w:t>1</w:t>
      </w:r>
      <w:r>
        <w:rPr>
          <w:rFonts w:hint="eastAsia" w:ascii="仿宋" w:hAnsi="仿宋" w:eastAsia="仿宋" w:cs="Helvetica"/>
          <w:spacing w:val="-6"/>
          <w:kern w:val="0"/>
          <w:sz w:val="32"/>
          <w:szCs w:val="32"/>
          <w:lang w:eastAsia="zh-CN"/>
        </w:rPr>
        <w:t>.</w:t>
      </w:r>
      <w:r>
        <w:rPr>
          <w:rFonts w:hint="eastAsia" w:ascii="仿宋" w:hAnsi="仿宋" w:eastAsia="仿宋" w:cs="Helvetica"/>
          <w:spacing w:val="-6"/>
          <w:kern w:val="0"/>
          <w:sz w:val="32"/>
          <w:szCs w:val="32"/>
        </w:rPr>
        <w:t>《计量标准考核（复查）申请书》；</w:t>
      </w:r>
    </w:p>
    <w:p>
      <w:pPr>
        <w:widowControl/>
        <w:shd w:val="clear" w:color="auto"/>
        <w:spacing w:line="560" w:lineRule="exact"/>
        <w:ind w:firstLine="616" w:firstLineChars="200"/>
        <w:rPr>
          <w:rFonts w:hint="eastAsia" w:ascii="仿宋" w:hAnsi="仿宋" w:eastAsia="仿宋" w:cs="Helvetica"/>
          <w:spacing w:val="-6"/>
          <w:kern w:val="0"/>
          <w:sz w:val="32"/>
          <w:szCs w:val="32"/>
          <w:highlight w:val="none"/>
        </w:rPr>
      </w:pPr>
      <w:r>
        <w:rPr>
          <w:rFonts w:hint="eastAsia" w:ascii="仿宋" w:hAnsi="仿宋" w:eastAsia="仿宋" w:cs="Helvetica"/>
          <w:spacing w:val="-6"/>
          <w:kern w:val="0"/>
          <w:sz w:val="32"/>
          <w:szCs w:val="32"/>
          <w:highlight w:val="none"/>
        </w:rPr>
        <w:t>2</w:t>
      </w:r>
      <w:r>
        <w:rPr>
          <w:rFonts w:hint="eastAsia" w:ascii="仿宋" w:hAnsi="仿宋" w:eastAsia="仿宋" w:cs="Helvetica"/>
          <w:spacing w:val="-6"/>
          <w:kern w:val="0"/>
          <w:sz w:val="32"/>
          <w:szCs w:val="32"/>
          <w:highlight w:val="none"/>
          <w:lang w:eastAsia="zh-CN"/>
        </w:rPr>
        <w:t>.</w:t>
      </w:r>
      <w:r>
        <w:rPr>
          <w:rFonts w:hint="eastAsia" w:ascii="仿宋" w:hAnsi="仿宋" w:eastAsia="仿宋" w:cs="Helvetica"/>
          <w:spacing w:val="-6"/>
          <w:kern w:val="0"/>
          <w:sz w:val="32"/>
          <w:szCs w:val="32"/>
          <w:highlight w:val="none"/>
        </w:rPr>
        <w:t>《计量标准考核证书》原件；</w:t>
      </w:r>
    </w:p>
    <w:p>
      <w:pPr>
        <w:widowControl/>
        <w:shd w:val="clear" w:color="auto"/>
        <w:spacing w:line="560" w:lineRule="exact"/>
        <w:ind w:firstLine="616" w:firstLineChars="200"/>
        <w:rPr>
          <w:rFonts w:hint="eastAsia" w:ascii="仿宋" w:hAnsi="仿宋" w:eastAsia="仿宋" w:cs="Helvetica"/>
          <w:spacing w:val="-6"/>
          <w:kern w:val="0"/>
          <w:sz w:val="32"/>
          <w:szCs w:val="32"/>
          <w:highlight w:val="none"/>
        </w:rPr>
      </w:pPr>
      <w:r>
        <w:rPr>
          <w:rFonts w:hint="eastAsia" w:ascii="仿宋" w:hAnsi="仿宋" w:eastAsia="仿宋" w:cs="Helvetica"/>
          <w:spacing w:val="-6"/>
          <w:kern w:val="0"/>
          <w:sz w:val="32"/>
          <w:szCs w:val="32"/>
          <w:highlight w:val="none"/>
        </w:rPr>
        <w:t>3</w:t>
      </w:r>
      <w:r>
        <w:rPr>
          <w:rFonts w:hint="eastAsia" w:ascii="仿宋" w:hAnsi="仿宋" w:eastAsia="仿宋" w:cs="Helvetica"/>
          <w:spacing w:val="-6"/>
          <w:kern w:val="0"/>
          <w:sz w:val="32"/>
          <w:szCs w:val="32"/>
          <w:highlight w:val="none"/>
          <w:lang w:eastAsia="zh-CN"/>
        </w:rPr>
        <w:t>.</w:t>
      </w:r>
      <w:r>
        <w:rPr>
          <w:rFonts w:hint="eastAsia" w:ascii="仿宋" w:hAnsi="仿宋" w:eastAsia="仿宋" w:cs="Helvetica"/>
          <w:spacing w:val="-6"/>
          <w:kern w:val="0"/>
          <w:sz w:val="32"/>
          <w:szCs w:val="32"/>
          <w:highlight w:val="none"/>
        </w:rPr>
        <w:t>《计量标准技术报告》；</w:t>
      </w:r>
    </w:p>
    <w:p>
      <w:pPr>
        <w:widowControl/>
        <w:shd w:val="clear" w:color="auto"/>
        <w:spacing w:line="560" w:lineRule="exact"/>
        <w:ind w:firstLine="616" w:firstLineChars="200"/>
        <w:rPr>
          <w:rFonts w:hint="eastAsia" w:ascii="仿宋" w:hAnsi="仿宋" w:eastAsia="仿宋" w:cs="Helvetica"/>
          <w:spacing w:val="-6"/>
          <w:kern w:val="0"/>
          <w:sz w:val="32"/>
          <w:szCs w:val="32"/>
          <w:highlight w:val="none"/>
        </w:rPr>
      </w:pPr>
      <w:r>
        <w:rPr>
          <w:rFonts w:hint="eastAsia" w:ascii="仿宋" w:hAnsi="仿宋" w:eastAsia="仿宋" w:cs="Helvetica"/>
          <w:spacing w:val="-6"/>
          <w:kern w:val="0"/>
          <w:sz w:val="32"/>
          <w:szCs w:val="32"/>
          <w:highlight w:val="none"/>
        </w:rPr>
        <w:t>4</w:t>
      </w:r>
      <w:r>
        <w:rPr>
          <w:rFonts w:hint="eastAsia" w:ascii="仿宋" w:hAnsi="仿宋" w:eastAsia="仿宋" w:cs="Helvetica"/>
          <w:spacing w:val="-6"/>
          <w:kern w:val="0"/>
          <w:sz w:val="32"/>
          <w:szCs w:val="32"/>
          <w:highlight w:val="none"/>
          <w:lang w:eastAsia="zh-CN"/>
        </w:rPr>
        <w:t>.</w:t>
      </w:r>
      <w:r>
        <w:rPr>
          <w:rFonts w:hint="eastAsia" w:ascii="仿宋" w:hAnsi="仿宋" w:eastAsia="仿宋" w:cs="Helvetica"/>
          <w:spacing w:val="-6"/>
          <w:kern w:val="0"/>
          <w:sz w:val="32"/>
          <w:szCs w:val="32"/>
          <w:highlight w:val="none"/>
        </w:rPr>
        <w:t>计量标准考核证书有效期内计量标准器及配套的主要计量设备的有效检定或者校准证书，以及可以证明计量标准具有相应测量能力的其他技术资料复印件；</w:t>
      </w:r>
    </w:p>
    <w:p>
      <w:pPr>
        <w:widowControl/>
        <w:shd w:val="clear" w:color="auto"/>
        <w:spacing w:line="560" w:lineRule="exact"/>
        <w:ind w:firstLine="616" w:firstLineChars="200"/>
        <w:rPr>
          <w:rFonts w:hint="eastAsia" w:ascii="仿宋" w:hAnsi="仿宋" w:eastAsia="仿宋" w:cs="Helvetica"/>
          <w:spacing w:val="-6"/>
          <w:kern w:val="0"/>
          <w:sz w:val="32"/>
          <w:szCs w:val="32"/>
          <w:highlight w:val="none"/>
        </w:rPr>
      </w:pPr>
      <w:r>
        <w:rPr>
          <w:rFonts w:hint="eastAsia" w:ascii="仿宋" w:hAnsi="仿宋" w:eastAsia="仿宋" w:cs="Helvetica"/>
          <w:spacing w:val="-6"/>
          <w:kern w:val="0"/>
          <w:sz w:val="32"/>
          <w:szCs w:val="32"/>
          <w:highlight w:val="none"/>
          <w:lang w:val="en-US" w:eastAsia="zh-CN"/>
        </w:rPr>
        <w:t>5</w:t>
      </w:r>
      <w:r>
        <w:rPr>
          <w:rFonts w:hint="eastAsia" w:ascii="仿宋" w:hAnsi="仿宋" w:eastAsia="仿宋" w:cs="Helvetica"/>
          <w:spacing w:val="-6"/>
          <w:kern w:val="0"/>
          <w:sz w:val="32"/>
          <w:szCs w:val="32"/>
          <w:highlight w:val="none"/>
          <w:lang w:eastAsia="zh-CN"/>
        </w:rPr>
        <w:t>.</w:t>
      </w:r>
      <w:r>
        <w:rPr>
          <w:rFonts w:hint="eastAsia" w:ascii="仿宋" w:hAnsi="仿宋" w:eastAsia="仿宋" w:cs="Helvetica"/>
          <w:spacing w:val="-6"/>
          <w:kern w:val="0"/>
          <w:sz w:val="32"/>
          <w:szCs w:val="32"/>
          <w:highlight w:val="none"/>
        </w:rPr>
        <w:t>计量标准封存、注销、更换等相关申请材料（如果适用）复印件</w:t>
      </w:r>
      <w:r>
        <w:rPr>
          <w:rFonts w:hint="eastAsia" w:ascii="仿宋" w:hAnsi="仿宋" w:eastAsia="仿宋" w:cs="Helvetica"/>
          <w:spacing w:val="-6"/>
          <w:kern w:val="0"/>
          <w:sz w:val="32"/>
          <w:szCs w:val="32"/>
          <w:highlight w:val="none"/>
          <w:lang w:eastAsia="zh-CN"/>
        </w:rPr>
        <w:t>。</w:t>
      </w:r>
      <w:r>
        <w:rPr>
          <w:rFonts w:hint="eastAsia" w:ascii="仿宋" w:hAnsi="仿宋" w:eastAsia="仿宋" w:cs="Helvetica"/>
          <w:spacing w:val="-6"/>
          <w:kern w:val="0"/>
          <w:sz w:val="32"/>
          <w:szCs w:val="32"/>
          <w:highlight w:val="none"/>
        </w:rPr>
        <w:t xml:space="preserve"> </w:t>
      </w:r>
    </w:p>
    <w:p>
      <w:pPr>
        <w:widowControl/>
        <w:shd w:val="clear" w:color="auto" w:fill="FFFFFF"/>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六、审批机关</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唐山市曹妃甸区行政审批局</w:t>
      </w:r>
    </w:p>
    <w:p>
      <w:pPr>
        <w:widowControl/>
        <w:shd w:val="clear" w:color="auto" w:fill="FFFFFF"/>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七、事项办理流程图</w:t>
      </w:r>
    </w:p>
    <w:p>
      <w:pPr>
        <w:spacing w:line="570" w:lineRule="exact"/>
        <w:ind w:firstLine="560" w:firstLineChars="200"/>
        <w:rPr>
          <w:rFonts w:hint="eastAsia" w:ascii="Times New Roman" w:hAnsi="黑体" w:eastAsia="黑体" w:cs="Times New Roman"/>
          <w:sz w:val="32"/>
          <w:szCs w:val="32"/>
          <w:lang w:val="en-US" w:eastAsia="zh-CN"/>
        </w:rPr>
      </w:pPr>
      <w:r>
        <w:rPr>
          <w:sz w:val="28"/>
        </w:rPr>
        <w:pict>
          <v:group id="组合 93" o:spid="_x0000_s1042" o:spt="203" style="position:absolute;left:0pt;margin-left:25.5pt;margin-top:22.15pt;height:159.5pt;width:398.55pt;z-index:251659264;mso-width-relative:page;mso-height-relative:page;" coordorigin="5373,31100" coordsize="7971,3190" o:gfxdata="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">
            <o:lock v:ext="edit" aspectratio="f"/>
            <v:line id="直接连接符 55" o:spid="_x0000_s1026" o:spt="20" style="position:absolute;left:7788;top:33108;flip:x;height:562;width:4;"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line>
            <v:shape id="直接箭头连接符 53" o:spid="_x0000_s1027" o:spt="32" type="#_x0000_t32" style="position:absolute;left:7788;top:31920;flip:y;height:611;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path arrowok="t"/>
              <v:fill on="f" focussize="0,0"/>
              <v:stroke color="#000000" joinstyle="round" endarrow="block"/>
              <v:imagedata o:title=""/>
              <o:lock v:ext="edit" aspectratio="f"/>
            </v:shape>
            <v:shape id="文本框 58" o:spid="_x0000_s1028" o:spt="202" type="#_x0000_t202" style="position:absolute;left:5373;top:32538;height:566;width:1318;" fillcolor="#FFFFFF" filled="t" stroked="t" coordsize="21600,21600" o:gfxdata="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f+Is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eastAsiaTheme="minorEastAsia"/>
                        <w:sz w:val="18"/>
                        <w:szCs w:val="18"/>
                        <w:lang w:val="en-US" w:eastAsia="zh-CN"/>
                      </w:rPr>
                    </w:pPr>
                    <w:r>
                      <w:rPr>
                        <w:rFonts w:hint="eastAsia"/>
                        <w:sz w:val="18"/>
                        <w:szCs w:val="18"/>
                      </w:rPr>
                      <w:t>申请</w:t>
                    </w:r>
                    <w:r>
                      <w:rPr>
                        <w:rFonts w:hint="eastAsia"/>
                        <w:sz w:val="18"/>
                        <w:szCs w:val="18"/>
                        <w:lang w:val="en-US" w:eastAsia="zh-CN"/>
                      </w:rPr>
                      <w:t>人提交申请材料</w:t>
                    </w:r>
                  </w:p>
                </w:txbxContent>
              </v:textbox>
            </v:shape>
            <v:shape id="直接箭头连接符 63" o:spid="_x0000_s1029" o:spt="32" type="#_x0000_t32" style="position:absolute;left:6691;top:32821;height:7;width:595;" filled="f" stroked="t" coordsize="21600,21600" o:gfxdata="UEsDBAoAAAAAAIdO4kAAAAAAAAAAAAAAAAAEAAAAZHJzL1BLAwQUAAAACACHTuJAt1gE8L8AAADb&#10;AAAADwAAAGRycy9kb3ducmV2LnhtbEWPzWrDMBCE74G8g9hAb4nsFEz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YBPC/&#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shape>
            <v:shape id="文本框 58" o:spid="_x0000_s1030" o:spt="202" type="#_x0000_t202" style="position:absolute;left:7302;top:32542;height:566;width:991;" fillcolor="#FFFFFF" filled="t" stroked="t" coordsize="21600,21600" o:gfxdata="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9rfw7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受理</w:t>
                    </w:r>
                  </w:p>
                </w:txbxContent>
              </v:textbox>
            </v:shape>
            <v:shape id="直接箭头连接符 66" o:spid="_x0000_s1031" o:spt="32" type="#_x0000_t32" style="position:absolute;left:8317;top:32815;height:7;width:595;" filled="f" stroked="t" coordsize="21600,21600" o:gfxdata="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naL4A&#10;AADbAAAADwAAAAAAAAABACAAAAAiAAAAZHJzL2Rvd25yZXYueG1sUEsBAhQAFAAAAAgAh07iQDMv&#10;BZ47AAAAOQAAABAAAAAAAAAAAQAgAAAADQEAAGRycy9zaGFwZXhtbC54bWxQSwUGAAAAAAYABgBb&#10;AQAAtwMAAAAA&#10;">
              <v:path arrowok="t"/>
              <v:fill on="f" focussize="0,0"/>
              <v:stroke color="#000000" joinstyle="round" endarrow="block"/>
              <v:imagedata o:title=""/>
              <o:lock v:ext="edit" aspectratio="f"/>
            </v:shape>
            <v:shape id="文本框 58" o:spid="_x0000_s1032" o:spt="202" type="#_x0000_t202" style="position:absolute;left:8928;top:32536;height:566;width:1164;" fillcolor="#FFFFFF" filled="t" stroked="t" coordsize="21600,21600" o:gfxdata="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npY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18"/>
                        <w:szCs w:val="18"/>
                        <w:lang w:val="en-US" w:eastAsia="zh-CN"/>
                      </w:rPr>
                    </w:pPr>
                    <w:r>
                      <w:rPr>
                        <w:rFonts w:hint="eastAsia"/>
                        <w:sz w:val="18"/>
                        <w:szCs w:val="18"/>
                        <w:lang w:val="en-US" w:eastAsia="zh-CN"/>
                      </w:rPr>
                      <w:t>专家评审</w:t>
                    </w:r>
                  </w:p>
                </w:txbxContent>
              </v:textbox>
            </v:shape>
            <v:shape id="直接箭头连接符 68" o:spid="_x0000_s1033" o:spt="32" type="#_x0000_t32" style="position:absolute;left:10116;top:32803;height:7;width:595;"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path arrowok="t"/>
              <v:fill on="f" focussize="0,0"/>
              <v:stroke color="#000000" joinstyle="round" endarrow="block"/>
              <v:imagedata o:title=""/>
              <o:lock v:ext="edit" aspectratio="f"/>
            </v:shape>
            <v:shape id="文本框 58" o:spid="_x0000_s1034" o:spt="202" type="#_x0000_t202" style="position:absolute;left:10727;top:32524;height:566;width:991;" fillcolor="#FFFFFF" filled="t" stroked="t" coordsize="21600,21600" o:gfxdata="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hBtL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审核</w:t>
                    </w:r>
                  </w:p>
                </w:txbxContent>
              </v:textbox>
            </v:shape>
            <v:shape id="直接箭头连接符 70" o:spid="_x0000_s1035" o:spt="32" type="#_x0000_t32" style="position:absolute;left:11742;top:32771;height:7;width:595;"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path arrowok="t"/>
              <v:fill on="f" focussize="0,0"/>
              <v:stroke color="#000000" joinstyle="round" endarrow="block"/>
              <v:imagedata o:title=""/>
              <o:lock v:ext="edit" aspectratio="f"/>
            </v:shape>
            <v:shape id="文本框 58" o:spid="_x0000_s1036" o:spt="202" type="#_x0000_t202" style="position:absolute;left:12353;top:32492;height:566;width:991;" fillcolor="#FFFFFF" filled="t" stroked="t" coordsize="21600,21600" o:gfxdata="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23Bd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Theme="minorEastAsia"/>
                        <w:sz w:val="18"/>
                        <w:szCs w:val="18"/>
                        <w:lang w:val="en-US" w:eastAsia="zh-CN"/>
                      </w:rPr>
                    </w:pPr>
                    <w:r>
                      <w:rPr>
                        <w:rFonts w:hint="eastAsia"/>
                        <w:sz w:val="18"/>
                        <w:szCs w:val="18"/>
                        <w:lang w:val="en-US" w:eastAsia="zh-CN"/>
                      </w:rPr>
                      <w:t>办结</w:t>
                    </w:r>
                  </w:p>
                </w:txbxContent>
              </v:textbox>
            </v:shape>
            <v:shape id="文本框 58" o:spid="_x0000_s1037" o:spt="202" type="#_x0000_t202" style="position:absolute;left:7018;top:31100;height:849;width:1483;" fillcolor="#FFFFFF" filled="t" stroked="t" coordsize="21600,21600" o:gfxdata="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qGvQAA&#10;ANsAAAAPAAAAAAAAAAEAIAAAACIAAABkcnMvZG93bnJldi54bWxQSwECFAAUAAAACACHTuJAMy8F&#10;njsAAAA5AAAAEAAAAAAAAAABACAAAAAMAQAAZHJzL3NoYXBleG1sLnhtbFBLBQYAAAAABgAGAFsB&#10;AAC2Aw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default"/>
                        <w:lang w:val="en-US" w:eastAsia="zh-CN"/>
                      </w:rPr>
                    </w:pPr>
                    <w:r>
                      <w:rPr>
                        <w:rFonts w:hint="default" w:asciiTheme="minorAscii" w:hAnsiTheme="minorAscii" w:eastAsiaTheme="minorEastAsia"/>
                        <w:spacing w:val="-11"/>
                        <w:sz w:val="18"/>
                        <w:szCs w:val="18"/>
                        <w:lang w:val="en-US" w:eastAsia="zh-CN"/>
                      </w:rPr>
                      <w:t>申请材料不全的，一次性告知当事人补齐补正</w:t>
                    </w:r>
                  </w:p>
                </w:txbxContent>
              </v:textbox>
            </v:shape>
            <v:shape id="肘形连接符 49" o:spid="_x0000_s1038" o:spt="34" type="#_x0000_t34" style="position:absolute;left:5949;top:31537;height:927;width:1051;rotation:5898240f;" filled="f" stroked="t" coordsize="21600,21600" o:gfxdata="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B/TvQAA&#10;ANsAAAAPAAAAAAAAAAEAIAAAACIAAABkcnMvZG93bnJldi54bWxQSwECFAAUAAAACACHTuJAMy8F&#10;njsAAAA5AAAAEAAAAAAAAAABACAAAAAMAQAAZHJzL3NoYXBleG1sLnhtbFBLBQYAAAAABgAGAFsB&#10;AAC2AwAAAAA=&#10;" adj="267">
              <v:path arrowok="t"/>
              <v:fill on="f" focussize="0,0"/>
              <v:stroke color="#000000" joinstyle="miter" endarrow="block"/>
              <v:imagedata o:title=""/>
              <o:lock v:ext="edit" aspectratio="f"/>
            </v:shape>
            <v:shape id="文本框 58" o:spid="_x0000_s1039" o:spt="202" type="#_x0000_t202" style="position:absolute;left:7185;top:33644;height:598;width:1209;" fillcolor="#FFFFFF" filled="t" stroked="t" coordsize="21600,21600" o:gfxdata="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NJHr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不予受理，</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退还申请</w:t>
                    </w:r>
                  </w:p>
                </w:txbxContent>
              </v:textbox>
            </v:shape>
            <v:line id="直接连接符 55" o:spid="_x0000_s1040" o:spt="20" style="position:absolute;left:11214;top:33123;flip:x;height:562;width:4;" filled="f" stroked="t" coordsize="21600,21600" o:gfxdata="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IAji/&#10;AAAA2wAAAA8AAAAAAAAAAQAgAAAAIgAAAGRycy9kb3ducmV2LnhtbFBLAQIUABQAAAAIAIdO4kAz&#10;LwWeOwAAADkAAAAQAAAAAAAAAAEAIAAAAA4BAABkcnMvc2hhcGV4bWwueG1sUEsFBgAAAAAGAAYA&#10;WwEAALgDAAAAAA==&#10;">
              <v:path arrowok="t"/>
              <v:fill on="f" focussize="0,0"/>
              <v:stroke color="#000000" joinstyle="round" endarrow="block"/>
              <v:imagedata o:title=""/>
              <o:lock v:ext="edit" aspectratio="f"/>
            </v:line>
            <v:shape id="文本框 58" o:spid="_x0000_s1041" o:spt="202" type="#_x0000_t202" style="position:absolute;left:10491;top:33659;height:631;width:1473;" fillcolor="#FFFFFF" filled="t" stroked="t" coordsize="21600,21600" o:gfxdata="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U/shb4A&#10;AADbAAAADwAAAAAAAAABACAAAAAiAAAAZHJzL2Rvd25yZXYueG1sUEsBAhQAFAAAAAgAh07iQDMv&#10;BZ47AAAAOQAAABAAAAAAAAAAAQAgAAAADQEAAGRycy9zaGFwZXhtbC54bWxQSwUGAAAAAAYABgBb&#10;AQAAtwMAAAAA&#10;">
              <v:path/>
              <v:fill on="t" color2="#FFFFFF" focussize="0,0"/>
              <v:stroke color="#000000" joinstyle="miter"/>
              <v:imagedata o:title=""/>
              <o:lock v:ext="edit" aspectratio="f"/>
              <v:textbox inset="7.08653543307087pt,3.68496062992126pt,7.08653543307087pt,3.68496062992126pt">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sz w:val="18"/>
                        <w:szCs w:val="18"/>
                        <w:lang w:val="en-US" w:eastAsia="zh-CN"/>
                      </w:rPr>
                    </w:pPr>
                    <w:r>
                      <w:rPr>
                        <w:rFonts w:hint="eastAsia"/>
                        <w:sz w:val="18"/>
                        <w:szCs w:val="18"/>
                        <w:lang w:val="en-US" w:eastAsia="zh-CN"/>
                      </w:rPr>
                      <w:t>不予许可决定，</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eastAsiaTheme="minorEastAsia"/>
                        <w:sz w:val="18"/>
                        <w:szCs w:val="18"/>
                        <w:lang w:val="en-US" w:eastAsia="zh-CN"/>
                      </w:rPr>
                    </w:pPr>
                    <w:r>
                      <w:rPr>
                        <w:rFonts w:hint="eastAsia"/>
                        <w:sz w:val="18"/>
                        <w:szCs w:val="18"/>
                        <w:lang w:val="en-US" w:eastAsia="zh-CN"/>
                      </w:rPr>
                      <w:t>送达申请人</w:t>
                    </w:r>
                  </w:p>
                </w:txbxContent>
              </v:textbox>
            </v:shape>
          </v:group>
        </w:pict>
      </w: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hint="eastAsia" w:ascii="Times New Roman" w:hAnsi="黑体" w:eastAsia="黑体" w:cs="Times New Roman"/>
          <w:sz w:val="32"/>
          <w:szCs w:val="32"/>
          <w:lang w:val="en-US" w:eastAsia="zh-CN"/>
        </w:rPr>
      </w:pPr>
    </w:p>
    <w:p>
      <w:pPr>
        <w:spacing w:line="570" w:lineRule="exact"/>
        <w:ind w:firstLine="640" w:firstLineChars="200"/>
        <w:rPr>
          <w:rFonts w:ascii="Times New Roman" w:hAnsi="Times New Roman" w:eastAsia="黑体" w:cs="Times New Roman"/>
          <w:sz w:val="32"/>
          <w:szCs w:val="32"/>
        </w:rPr>
      </w:pPr>
      <w:r>
        <w:rPr>
          <w:rFonts w:hint="eastAsia" w:ascii="Times New Roman" w:hAnsi="黑体" w:eastAsia="黑体" w:cs="Times New Roman"/>
          <w:sz w:val="32"/>
          <w:szCs w:val="32"/>
          <w:lang w:val="en-US" w:eastAsia="zh-CN"/>
        </w:rPr>
        <w:t>八</w:t>
      </w:r>
      <w:r>
        <w:rPr>
          <w:rFonts w:ascii="Times New Roman" w:hAnsi="黑体" w:eastAsia="黑体" w:cs="Times New Roman"/>
          <w:sz w:val="32"/>
          <w:szCs w:val="32"/>
        </w:rPr>
        <w:t>、</w:t>
      </w:r>
      <w:r>
        <w:rPr>
          <w:rFonts w:hint="eastAsia" w:ascii="Times New Roman" w:hAnsi="黑体" w:eastAsia="黑体" w:cs="Times New Roman"/>
          <w:sz w:val="32"/>
          <w:szCs w:val="32"/>
          <w:lang w:val="en-US" w:eastAsia="zh-CN"/>
        </w:rPr>
        <w:t>审批</w:t>
      </w:r>
      <w:r>
        <w:rPr>
          <w:rFonts w:ascii="Times New Roman" w:hAnsi="黑体" w:eastAsia="黑体" w:cs="Times New Roman"/>
          <w:sz w:val="32"/>
          <w:szCs w:val="32"/>
        </w:rPr>
        <w:t>时限</w:t>
      </w:r>
    </w:p>
    <w:p>
      <w:pPr>
        <w:spacing w:line="57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法定时限：</w:t>
      </w:r>
      <w:r>
        <w:rPr>
          <w:rFonts w:hint="eastAsia" w:ascii="Times New Roman" w:hAnsi="Times New Roman" w:eastAsia="方正仿宋简体" w:cs="Times New Roman"/>
          <w:sz w:val="32"/>
          <w:szCs w:val="32"/>
        </w:rPr>
        <w:t>20</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Times New Roman" w:eastAsia="方正仿宋简体" w:cs="Times New Roman"/>
          <w:sz w:val="32"/>
          <w:szCs w:val="32"/>
          <w:lang w:eastAsia="zh-CN"/>
        </w:rPr>
      </w:pPr>
      <w:r>
        <w:rPr>
          <w:rFonts w:ascii="Times New Roman" w:hAnsi="Times New Roman" w:eastAsia="方正仿宋简体" w:cs="Times New Roman"/>
          <w:sz w:val="32"/>
          <w:szCs w:val="32"/>
        </w:rPr>
        <w:t>承诺时限：</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个工作日</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九、收费情况</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仿宋" w:hAnsi="仿宋" w:eastAsia="仿宋" w:cs="Helvetica"/>
          <w:kern w:val="0"/>
          <w:sz w:val="32"/>
          <w:szCs w:val="32"/>
          <w:lang w:val="en-US" w:eastAsia="zh-CN"/>
        </w:rPr>
        <w:t>不收费</w:t>
      </w:r>
    </w:p>
    <w:p>
      <w:pPr>
        <w:spacing w:line="570" w:lineRule="exact"/>
        <w:ind w:firstLine="640" w:firstLineChars="200"/>
        <w:rPr>
          <w:rFonts w:hint="eastAsia" w:ascii="Times New Roman" w:hAnsi="黑体" w:eastAsia="黑体" w:cs="Times New Roman"/>
          <w:sz w:val="32"/>
          <w:szCs w:val="32"/>
          <w:lang w:val="en-US" w:eastAsia="zh-CN"/>
        </w:rPr>
      </w:pPr>
      <w:r>
        <w:rPr>
          <w:rFonts w:hint="eastAsia" w:ascii="Times New Roman" w:hAnsi="黑体" w:eastAsia="黑体" w:cs="Times New Roman"/>
          <w:sz w:val="32"/>
          <w:szCs w:val="32"/>
          <w:lang w:val="en-US" w:eastAsia="zh-CN"/>
        </w:rPr>
        <w:t>十、网办地址</w:t>
      </w:r>
    </w:p>
    <w:p>
      <w:pPr>
        <w:widowControl/>
        <w:shd w:val="clear" w:color="auto" w:fill="FFFFFF"/>
        <w:spacing w:line="560" w:lineRule="exact"/>
        <w:ind w:firstLine="640" w:firstLineChars="200"/>
        <w:rPr>
          <w:rFonts w:hint="eastAsia" w:ascii="仿宋" w:hAnsi="仿宋" w:eastAsia="仿宋" w:cs="Helvetica"/>
          <w:kern w:val="0"/>
          <w:sz w:val="32"/>
          <w:szCs w:val="32"/>
          <w:lang w:val="en-US" w:eastAsia="zh-CN"/>
        </w:rPr>
      </w:pPr>
      <w:r>
        <w:rPr>
          <w:rFonts w:hint="eastAsia" w:ascii="Times New Roman" w:hAnsi="Times New Roman" w:eastAsia="方正仿宋简体" w:cs="Times New Roman"/>
          <w:color w:val="auto"/>
          <w:sz w:val="32"/>
          <w:szCs w:val="32"/>
          <w:u w:val="none"/>
          <w:lang w:val="en-US" w:eastAsia="zh-CN"/>
        </w:rPr>
        <w:t>http://www.hbzwfw.gov.cn/</w:t>
      </w:r>
    </w:p>
    <w:p>
      <w:pPr>
        <w:spacing w:line="570" w:lineRule="exact"/>
        <w:ind w:firstLine="640" w:firstLineChars="200"/>
        <w:rPr>
          <w:rFonts w:hint="eastAsia" w:ascii="仿宋" w:hAnsi="仿宋" w:eastAsia="仿宋" w:cs="Helvetica"/>
          <w:kern w:val="0"/>
          <w:sz w:val="32"/>
          <w:szCs w:val="32"/>
        </w:rPr>
      </w:pPr>
      <w:r>
        <w:rPr>
          <w:rFonts w:hint="eastAsia" w:hAnsi="黑体" w:eastAsia="黑体"/>
          <w:sz w:val="32"/>
          <w:szCs w:val="32"/>
        </w:rPr>
        <w:t>十一、办理地点</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1. 中国（河北）自由贸易试验区曹妃甸片区政务服务中心、唐山市曹妃甸区临港政务服务中心综合受理窗口B01-B06（曹妃甸工业区兴业道 1 号二层）。</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 唐山市曹妃甸区垦区政务服务中心综合受理窗口W1-W6（曹妃甸区唐海镇新城大街 259 号二层）。</w:t>
      </w:r>
    </w:p>
    <w:p>
      <w:pPr>
        <w:spacing w:line="570" w:lineRule="exact"/>
        <w:ind w:firstLine="640" w:firstLineChars="200"/>
        <w:rPr>
          <w:rFonts w:ascii="仿宋" w:hAnsi="仿宋" w:eastAsia="仿宋" w:cs="Helvetica"/>
          <w:kern w:val="0"/>
          <w:sz w:val="32"/>
          <w:szCs w:val="32"/>
        </w:rPr>
      </w:pPr>
      <w:r>
        <w:rPr>
          <w:rFonts w:hint="eastAsia" w:ascii="仿宋" w:hAnsi="仿宋" w:eastAsia="仿宋" w:cs="Helvetica"/>
          <w:kern w:val="0"/>
          <w:sz w:val="32"/>
          <w:szCs w:val="32"/>
        </w:rPr>
        <w:t>3. 唐山市曹妃甸区曹妃甸新城政务服务中心综合受理窗口B02-B05（曹妃甸区新城通海路）。</w:t>
      </w:r>
    </w:p>
    <w:p>
      <w:pPr>
        <w:spacing w:line="570" w:lineRule="exact"/>
        <w:ind w:firstLine="643" w:firstLineChars="200"/>
        <w:rPr>
          <w:rFonts w:hint="eastAsia" w:ascii="楷体" w:hAnsi="楷体" w:eastAsia="楷体" w:cs="楷体"/>
          <w:b/>
          <w:bCs/>
          <w:kern w:val="0"/>
          <w:sz w:val="32"/>
          <w:szCs w:val="32"/>
        </w:rPr>
      </w:pPr>
      <w:r>
        <w:rPr>
          <w:rFonts w:hint="eastAsia" w:ascii="楷体" w:hAnsi="楷体" w:eastAsia="楷体" w:cs="楷体"/>
          <w:b/>
          <w:bCs/>
          <w:kern w:val="0"/>
          <w:sz w:val="32"/>
          <w:szCs w:val="32"/>
        </w:rPr>
        <w:t>交通指引：</w:t>
      </w:r>
    </w:p>
    <w:p>
      <w:pPr>
        <w:spacing w:line="570" w:lineRule="exact"/>
        <w:ind w:firstLine="640" w:firstLineChars="200"/>
        <w:rPr>
          <w:rFonts w:hint="eastAsia" w:ascii="仿宋" w:hAnsi="仿宋" w:eastAsia="仿宋" w:cs="Helvetica"/>
          <w:kern w:val="0"/>
          <w:sz w:val="32"/>
          <w:szCs w:val="32"/>
        </w:rPr>
      </w:pPr>
      <w:r>
        <w:rPr>
          <w:rFonts w:ascii="仿宋" w:hAnsi="仿宋" w:eastAsia="仿宋" w:cs="Helvetica"/>
          <w:kern w:val="0"/>
          <w:sz w:val="32"/>
          <w:szCs w:val="32"/>
        </w:rPr>
        <w:t>1.</w:t>
      </w:r>
      <w:r>
        <w:rPr>
          <w:rFonts w:hint="eastAsia" w:ascii="仿宋" w:hAnsi="仿宋" w:eastAsia="仿宋" w:cs="Helvetica"/>
          <w:kern w:val="0"/>
          <w:sz w:val="32"/>
          <w:szCs w:val="32"/>
        </w:rPr>
        <w:t>临港中心：乘坐公交K1支线/K1专线，四大联检下车（曹妃甸工业区兴业道1号）；</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2</w:t>
      </w:r>
      <w:r>
        <w:rPr>
          <w:rFonts w:ascii="仿宋" w:hAnsi="仿宋" w:eastAsia="仿宋" w:cs="Helvetica"/>
          <w:kern w:val="0"/>
          <w:sz w:val="32"/>
          <w:szCs w:val="32"/>
        </w:rPr>
        <w:t>.</w:t>
      </w:r>
      <w:r>
        <w:rPr>
          <w:rFonts w:hint="eastAsia" w:ascii="仿宋" w:hAnsi="仿宋" w:eastAsia="仿宋" w:cs="Helvetica"/>
          <w:kern w:val="0"/>
          <w:sz w:val="32"/>
          <w:szCs w:val="32"/>
        </w:rPr>
        <w:t>垦区中心：乘坐公交101路/102路，行政审批大厅下车（曹妃甸新城大街与唐海路交叉口西行200米）</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3</w:t>
      </w:r>
      <w:r>
        <w:rPr>
          <w:rFonts w:ascii="仿宋" w:hAnsi="仿宋" w:eastAsia="仿宋" w:cs="Helvetica"/>
          <w:kern w:val="0"/>
          <w:sz w:val="32"/>
          <w:szCs w:val="32"/>
        </w:rPr>
        <w:t>.</w:t>
      </w:r>
      <w:r>
        <w:rPr>
          <w:rFonts w:hint="eastAsia" w:ascii="仿宋" w:hAnsi="仿宋" w:eastAsia="仿宋" w:cs="Helvetica"/>
          <w:kern w:val="0"/>
          <w:sz w:val="32"/>
          <w:szCs w:val="32"/>
        </w:rPr>
        <w:t>新城中心：乘坐公交K2路，新城服务中心下车（曹妃甸新城未来大道1号）；</w:t>
      </w:r>
    </w:p>
    <w:p>
      <w:pPr>
        <w:spacing w:line="570" w:lineRule="exact"/>
        <w:ind w:firstLine="640" w:firstLineChars="200"/>
        <w:rPr>
          <w:rFonts w:hint="eastAsia" w:hAnsi="黑体" w:eastAsia="黑体"/>
          <w:sz w:val="32"/>
          <w:szCs w:val="32"/>
        </w:rPr>
      </w:pPr>
      <w:r>
        <w:rPr>
          <w:rFonts w:hint="eastAsia" w:hAnsi="黑体" w:eastAsia="黑体"/>
          <w:sz w:val="32"/>
          <w:szCs w:val="32"/>
        </w:rPr>
        <w:t>十二、办公时间</w:t>
      </w:r>
    </w:p>
    <w:p>
      <w:pPr>
        <w:spacing w:line="57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周一到周五：春秋冬季（9月1日至5月31日）上午8:30～12:00，下午13:30～17:30；夏季（6月1日至8月31日）上午8:30～12:00，下午14:30～17:30，法定节假日除外。</w:t>
      </w:r>
    </w:p>
    <w:p>
      <w:pPr>
        <w:spacing w:line="570" w:lineRule="exact"/>
        <w:ind w:firstLine="640" w:firstLineChars="200"/>
        <w:rPr>
          <w:rFonts w:hint="eastAsia" w:hAnsi="黑体" w:eastAsia="黑体"/>
          <w:sz w:val="32"/>
          <w:szCs w:val="32"/>
        </w:rPr>
      </w:pPr>
      <w:r>
        <w:rPr>
          <w:rFonts w:hint="eastAsia" w:hAnsi="黑体" w:eastAsia="黑体"/>
          <w:sz w:val="32"/>
          <w:szCs w:val="32"/>
        </w:rPr>
        <w:t>十三、咨询电话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0315-8851606（临港中心）、0315-8787050（垦区中心）、0315-7721104（新城中心）</w:t>
      </w:r>
    </w:p>
    <w:p>
      <w:pPr>
        <w:spacing w:line="570" w:lineRule="exact"/>
        <w:ind w:firstLine="640" w:firstLineChars="200"/>
        <w:rPr>
          <w:rFonts w:hint="eastAsia" w:hAnsi="黑体" w:eastAsia="黑体"/>
          <w:sz w:val="32"/>
          <w:szCs w:val="32"/>
        </w:rPr>
      </w:pPr>
      <w:r>
        <w:rPr>
          <w:rFonts w:hint="eastAsia" w:hAnsi="黑体" w:eastAsia="黑体"/>
          <w:sz w:val="32"/>
          <w:szCs w:val="32"/>
        </w:rPr>
        <w:t>十四、监督（投诉）电话</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0315-8787068</w:t>
      </w:r>
    </w:p>
    <w:p>
      <w:pPr>
        <w:spacing w:line="570" w:lineRule="exact"/>
        <w:ind w:firstLine="640" w:firstLineChars="200"/>
        <w:rPr>
          <w:rFonts w:hint="eastAsia" w:hAnsi="黑体" w:eastAsia="黑体"/>
          <w:sz w:val="32"/>
          <w:szCs w:val="32"/>
        </w:rPr>
      </w:pPr>
      <w:r>
        <w:rPr>
          <w:rFonts w:hint="eastAsia" w:hAnsi="黑体" w:eastAsia="黑体"/>
          <w:sz w:val="32"/>
          <w:szCs w:val="32"/>
        </w:rPr>
        <w:t>十五、救济途径</w:t>
      </w:r>
    </w:p>
    <w:p>
      <w:pPr>
        <w:widowControl/>
        <w:shd w:val="clear" w:color="auto" w:fill="FFFFFF"/>
        <w:spacing w:line="560" w:lineRule="exact"/>
        <w:ind w:firstLine="640" w:firstLineChars="200"/>
        <w:rPr>
          <w:rFonts w:hint="eastAsia" w:ascii="仿宋" w:hAnsi="仿宋" w:eastAsia="仿宋" w:cs="Helvetica"/>
          <w:kern w:val="0"/>
          <w:sz w:val="32"/>
          <w:szCs w:val="32"/>
        </w:rPr>
      </w:pPr>
      <w:r>
        <w:rPr>
          <w:rFonts w:hint="eastAsia" w:ascii="仿宋" w:hAnsi="仿宋" w:eastAsia="仿宋" w:cs="Helvetica"/>
          <w:kern w:val="0"/>
          <w:sz w:val="32"/>
          <w:szCs w:val="32"/>
        </w:rPr>
        <w:t>申请人如对行政许可决定不服，可于收到决定书之日起六十日内向唐山市曹妃甸区人民政府申请复议，也可以于六个月内依法向唐山市曹妃甸区人民法院提起行政诉讼。</w:t>
      </w:r>
    </w:p>
    <w:p/>
    <w:p>
      <w:pPr>
        <w:shd w:val="clear"/>
      </w:pPr>
      <w:bookmarkStart w:id="0" w:name="_GoBack"/>
      <w:bookmarkEnd w:id="0"/>
    </w:p>
    <w:sectPr>
      <w:pgSz w:w="11906" w:h="16838"/>
      <w:pgMar w:top="1985"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6376"/>
    <w:multiLevelType w:val="singleLevel"/>
    <w:tmpl w:val="B8E863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2YmU2YzAwYmRkYjhkNmE1NjYxYmQxODRjNGQzZmEifQ=="/>
  </w:docVars>
  <w:rsids>
    <w:rsidRoot w:val="00E61253"/>
    <w:rsid w:val="002563EE"/>
    <w:rsid w:val="00AA21A1"/>
    <w:rsid w:val="00AA22DA"/>
    <w:rsid w:val="00B74699"/>
    <w:rsid w:val="00E61253"/>
    <w:rsid w:val="0117648F"/>
    <w:rsid w:val="02E5398F"/>
    <w:rsid w:val="0DD3370F"/>
    <w:rsid w:val="0E5D0347"/>
    <w:rsid w:val="104F04AD"/>
    <w:rsid w:val="129631FD"/>
    <w:rsid w:val="133C0120"/>
    <w:rsid w:val="16915884"/>
    <w:rsid w:val="1A7D5B75"/>
    <w:rsid w:val="1C634C22"/>
    <w:rsid w:val="24E403DB"/>
    <w:rsid w:val="2ED025DB"/>
    <w:rsid w:val="30060D17"/>
    <w:rsid w:val="341E3F24"/>
    <w:rsid w:val="38AA11AD"/>
    <w:rsid w:val="3D6E7E61"/>
    <w:rsid w:val="3E8E0DA5"/>
    <w:rsid w:val="40B3003A"/>
    <w:rsid w:val="45FD4117"/>
    <w:rsid w:val="4675358A"/>
    <w:rsid w:val="477402DE"/>
    <w:rsid w:val="5016337C"/>
    <w:rsid w:val="5059480E"/>
    <w:rsid w:val="53BD302C"/>
    <w:rsid w:val="599A3689"/>
    <w:rsid w:val="59A741C8"/>
    <w:rsid w:val="624D63A7"/>
    <w:rsid w:val="6320193D"/>
    <w:rsid w:val="6671333C"/>
    <w:rsid w:val="68EA76E6"/>
    <w:rsid w:val="6E450437"/>
    <w:rsid w:val="72F84D94"/>
    <w:rsid w:val="73C46DE0"/>
    <w:rsid w:val="744C3F29"/>
    <w:rsid w:val="75BD7DB7"/>
    <w:rsid w:val="79BD1327"/>
    <w:rsid w:val="7A7B3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53"/>
        <o:r id="V:Rule2" type="connector" idref="#直接箭头连接符 63">
          <o:proxy start="" idref="#文本框 58" connectloc="3"/>
        </o:r>
        <o:r id="V:Rule3" type="connector" idref="#直接箭头连接符 66"/>
        <o:r id="V:Rule4" type="connector" idref="#直接箭头连接符 68"/>
        <o:r id="V:Rule5" type="connector" idref="#直接箭头连接符 70"/>
        <o:r id="V:Rule6" type="connector" idref="#肘形连接符 4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rPr>
      <w:rFonts w:ascii="Times New Roman" w:hAnsi="Times New Roman" w:cs="Times New Roman"/>
      <w:sz w:val="24"/>
      <w:szCs w:val="24"/>
    </w:rPr>
  </w:style>
  <w:style w:type="character" w:styleId="5">
    <w:name w:val="Hyperlink"/>
    <w:basedOn w:val="4"/>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780</Words>
  <Characters>901</Characters>
  <Lines>6</Lines>
  <Paragraphs>1</Paragraphs>
  <TotalTime>0</TotalTime>
  <ScaleCrop>false</ScaleCrop>
  <LinksUpToDate>false</LinksUpToDate>
  <CharactersWithSpaces>902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2018-09-04T02:17:00Z</dcterms:created>
  <dc:creator>fanxiaoling</dc:creator>
  <cp:lastModifiedBy>NTKO</cp:lastModifiedBy>
  <dcterms:modified xsi:type="dcterms:W3CDTF">2023-08-01T02:39:35Z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F77594A8B3F34EE59B4926E3C518512F</vt:lpwstr>
  </property>
</Properties>
</file>