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FD4" w:rsidRDefault="00AF499F">
      <w:pPr>
        <w:spacing w:line="11891" w:lineRule="exact"/>
      </w:pPr>
      <w:r>
        <w:rPr>
          <w:position w:val="-237"/>
        </w:rPr>
        <w:drawing>
          <wp:inline distT="0" distB="0" distL="0" distR="0">
            <wp:extent cx="6839711" cy="7550938"/>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6839711" cy="7550938"/>
                    </a:xfrm>
                    <a:prstGeom prst="rect">
                      <a:avLst/>
                    </a:prstGeom>
                  </pic:spPr>
                </pic:pic>
              </a:graphicData>
            </a:graphic>
          </wp:inline>
        </w:drawing>
      </w:r>
    </w:p>
    <w:p w:rsidR="008A0FD4" w:rsidRDefault="008A0FD4">
      <w:pPr>
        <w:spacing w:line="11891" w:lineRule="exact"/>
        <w:sectPr w:rsidR="008A0FD4">
          <w:headerReference w:type="default" r:id="rId8"/>
          <w:footerReference w:type="default" r:id="rId9"/>
          <w:pgSz w:w="10772" w:h="11905"/>
          <w:pgMar w:top="1" w:right="0" w:bottom="1" w:left="0" w:header="0" w:footer="0" w:gutter="0"/>
          <w:cols w:space="720"/>
        </w:sectPr>
      </w:pPr>
    </w:p>
    <w:p w:rsidR="008A0FD4" w:rsidRDefault="00AF499F">
      <w:pPr>
        <w:spacing w:before="85"/>
      </w:pPr>
      <w:r>
        <w:lastRenderedPageBreak/>
        <w:pict>
          <v:rect id="_x0000_s1038" style="position:absolute;margin-left:191.15pt;margin-top:105.1pt;width:8.4pt;height:.6pt;z-index:251671552;mso-position-horizontal-relative:page;mso-position-vertical-relative:page" o:allowincell="f" fillcolor="#231f20" stroked="f">
            <w10:wrap anchorx="page" anchory="page"/>
          </v:rect>
        </w:pict>
      </w:r>
      <w:r>
        <w:pict>
          <v:rect id="_x0000_s1037" style="position:absolute;margin-left:198.8pt;margin-top:102.9pt;width:4.4pt;height:5.05pt;z-index:251672576;mso-position-horizontal-relative:page;mso-position-vertical-relative:page" o:allowincell="f" fillcolor="#231f20" stroked="f">
            <w10:wrap anchorx="page" anchory="page"/>
          </v:rect>
        </w:pict>
      </w:r>
      <w:r>
        <w:pict>
          <v:shape id="_x0000_s1036" style="position:absolute;margin-left:67.65pt;margin-top:49.95pt;width:5.35pt;height:.6pt;z-index:251670528;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2pt;margin-top:50.25pt;width:.65pt;height:35.45pt;z-index:251669504;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71.9pt;margin-top:36.85pt;width:37.85pt;height:24.65pt;z-index:251660288;mso-position-horizontal-relative:page;mso-position-vertical-relative:page" o:allowincell="f" filled="f" stroked="f">
            <v:textbox inset="0,0,0,0">
              <w:txbxContent>
                <w:p w:rsidR="008A0FD4" w:rsidRDefault="008A0FD4">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8A0FD4">
                    <w:trPr>
                      <w:trHeight w:val="432"/>
                    </w:trPr>
                    <w:tc>
                      <w:tcPr>
                        <w:tcW w:w="706" w:type="dxa"/>
                      </w:tcPr>
                      <w:p w:rsidR="008A0FD4" w:rsidRDefault="00AF499F">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8A0FD4" w:rsidRDefault="008A0FD4"/>
              </w:txbxContent>
            </v:textbox>
            <w10:wrap anchorx="page" anchory="page"/>
          </v:shape>
        </w:pict>
      </w:r>
      <w:r>
        <w:drawing>
          <wp:anchor distT="0" distB="0" distL="0" distR="0" simplePos="0" relativeHeight="251664384" behindDoc="0" locked="0" layoutInCell="0" allowOverlap="1">
            <wp:simplePos x="0" y="0"/>
            <wp:positionH relativeFrom="page">
              <wp:posOffset>831519</wp:posOffset>
            </wp:positionH>
            <wp:positionV relativeFrom="page">
              <wp:posOffset>638178</wp:posOffset>
            </wp:positionV>
            <wp:extent cx="63842" cy="504997"/>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
                    <a:stretch>
                      <a:fillRect/>
                    </a:stretch>
                  </pic:blipFill>
                  <pic:spPr>
                    <a:xfrm>
                      <a:off x="0" y="0"/>
                      <a:ext cx="63842" cy="50499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1376964</wp:posOffset>
            </wp:positionH>
            <wp:positionV relativeFrom="page">
              <wp:posOffset>606252</wp:posOffset>
            </wp:positionV>
            <wp:extent cx="118536"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118536" cy="63842"/>
                    </a:xfrm>
                    <a:prstGeom prst="rect">
                      <a:avLst/>
                    </a:prstGeom>
                  </pic:spPr>
                </pic:pic>
              </a:graphicData>
            </a:graphic>
          </wp:anchor>
        </w:drawing>
      </w:r>
      <w:r>
        <w:pict>
          <v:shape id="_x0000_s1033" type="#_x0000_t202" style="position:absolute;margin-left:52.2pt;margin-top:88.6pt;width:30.7pt;height:33.6pt;z-index:251659264;mso-position-horizontal-relative:page;mso-position-vertical-relative:page" o:allowincell="f" filled="f" stroked="f">
            <v:textbox inset="0,0,0,0">
              <w:txbxContent>
                <w:p w:rsidR="008A0FD4" w:rsidRDefault="008A0FD4">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8A0FD4">
                    <w:trPr>
                      <w:trHeight w:val="611"/>
                    </w:trPr>
                    <w:tc>
                      <w:tcPr>
                        <w:tcW w:w="563" w:type="dxa"/>
                      </w:tcPr>
                      <w:p w:rsidR="008A0FD4" w:rsidRDefault="00AF499F">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8A0FD4" w:rsidRDefault="008A0FD4"/>
              </w:txbxContent>
            </v:textbox>
            <w10:wrap anchorx="page" anchory="page"/>
          </v:shape>
        </w:pict>
      </w:r>
      <w:r>
        <w:pict>
          <v:shape id="_x0000_s1032" type="#_x0000_t202" style="position:absolute;margin-left:27.65pt;margin-top:88.6pt;width:14.3pt;height:33.6pt;z-index:251663360;mso-position-horizontal-relative:page;mso-position-vertical-relative:page" o:allowincell="f" filled="f" stroked="f">
            <v:textbox inset="0,0,0,0">
              <w:txbxContent>
                <w:p w:rsidR="008A0FD4" w:rsidRDefault="008A0FD4">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8A0FD4">
                    <w:trPr>
                      <w:trHeight w:val="611"/>
                    </w:trPr>
                    <w:tc>
                      <w:tcPr>
                        <w:tcW w:w="235" w:type="dxa"/>
                        <w:textDirection w:val="tbRlV"/>
                      </w:tcPr>
                      <w:p w:rsidR="008A0FD4" w:rsidRDefault="00AF499F">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8A0FD4" w:rsidRDefault="008A0FD4"/>
              </w:txbxContent>
            </v:textbox>
            <w10:wrap anchorx="page" anchory="page"/>
          </v:shape>
        </w:pict>
      </w:r>
      <w:r>
        <w:pict>
          <v:shape id="_x0000_s1031" type="#_x0000_t202" style="position:absolute;margin-left:201.85pt;margin-top:88.85pt;width:15.55pt;height:33pt;z-index:251661312;mso-position-horizontal-relative:page;mso-position-vertical-relative:page" o:allowincell="f" filled="f" stroked="f">
            <v:textbox inset="0,0,0,0">
              <w:txbxContent>
                <w:p w:rsidR="008A0FD4" w:rsidRDefault="008A0FD4">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8A0FD4">
                    <w:trPr>
                      <w:trHeight w:val="599"/>
                    </w:trPr>
                    <w:tc>
                      <w:tcPr>
                        <w:tcW w:w="260" w:type="dxa"/>
                        <w:textDirection w:val="tbRlV"/>
                      </w:tcPr>
                      <w:p w:rsidR="008A0FD4" w:rsidRDefault="00AF499F">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8A0FD4" w:rsidRDefault="008A0FD4"/>
              </w:txbxContent>
            </v:textbox>
            <w10:wrap anchorx="page" anchory="page"/>
          </v:shape>
        </w:pict>
      </w:r>
      <w:r>
        <w:pict>
          <v:shape id="_x0000_s1030" type="#_x0000_t202" style="position:absolute;margin-left:227.1pt;margin-top:88.85pt;width:15.25pt;height:33pt;z-index:251662336;mso-position-horizontal-relative:page;mso-position-vertical-relative:page" o:allowincell="f" filled="f" stroked="f">
            <v:textbox inset="0,0,0,0">
              <w:txbxContent>
                <w:p w:rsidR="008A0FD4" w:rsidRDefault="008A0FD4">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8A0FD4">
                    <w:trPr>
                      <w:trHeight w:val="599"/>
                    </w:trPr>
                    <w:tc>
                      <w:tcPr>
                        <w:tcW w:w="254" w:type="dxa"/>
                        <w:textDirection w:val="tbRlV"/>
                      </w:tcPr>
                      <w:p w:rsidR="008A0FD4" w:rsidRDefault="00AF499F">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8A0FD4" w:rsidRDefault="008A0FD4"/>
              </w:txbxContent>
            </v:textbox>
            <w10:wrap anchorx="page" anchory="page"/>
          </v:shape>
        </w:pict>
      </w:r>
      <w:r>
        <w:pict>
          <v:shape id="_x0000_s1029" type="#_x0000_t202" style="position:absolute;margin-left:108.05pt;margin-top:96.15pt;width:17.6pt;height:20.55pt;z-index:-251658240;mso-position-horizontal-relative:page;mso-position-vertical-relative:page" o:allowincell="f" filled="f" stroked="f">
            <v:textbox inset="0,0,0,0">
              <w:txbxContent>
                <w:p w:rsidR="008A0FD4" w:rsidRDefault="00AF499F">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5408" behindDoc="0" locked="0" layoutInCell="0" allowOverlap="1">
            <wp:simplePos x="0" y="0"/>
            <wp:positionH relativeFrom="page">
              <wp:posOffset>513671</wp:posOffset>
            </wp:positionH>
            <wp:positionV relativeFrom="page">
              <wp:posOffset>1298225</wp:posOffset>
            </wp:positionV>
            <wp:extent cx="165858"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2"/>
                    <a:stretch>
                      <a:fillRect/>
                    </a:stretch>
                  </pic:blipFill>
                  <pic:spPr>
                    <a:xfrm>
                      <a:off x="0" y="0"/>
                      <a:ext cx="165858" cy="63817"/>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1036184</wp:posOffset>
            </wp:positionH>
            <wp:positionV relativeFrom="page">
              <wp:posOffset>1306708</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3"/>
                    <a:stretch>
                      <a:fillRect/>
                    </a:stretch>
                  </pic:blipFill>
                  <pic:spPr>
                    <a:xfrm>
                      <a:off x="0" y="0"/>
                      <a:ext cx="153664" cy="63843"/>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2744325</wp:posOffset>
            </wp:positionH>
            <wp:positionV relativeFrom="page">
              <wp:posOffset>1306683</wp:posOffset>
            </wp:positionV>
            <wp:extent cx="154058"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4"/>
                    <a:stretch>
                      <a:fillRect/>
                    </a:stretch>
                  </pic:blipFill>
                  <pic:spPr>
                    <a:xfrm>
                      <a:off x="0" y="0"/>
                      <a:ext cx="154058" cy="63843"/>
                    </a:xfrm>
                    <a:prstGeom prst="rect">
                      <a:avLst/>
                    </a:prstGeom>
                  </pic:spPr>
                </pic:pic>
              </a:graphicData>
            </a:graphic>
          </wp:anchor>
        </w:drawing>
      </w:r>
    </w:p>
    <w:p w:rsidR="008A0FD4" w:rsidRDefault="008A0FD4">
      <w:pPr>
        <w:sectPr w:rsidR="008A0FD4">
          <w:pgSz w:w="10772" w:h="11906"/>
          <w:pgMar w:top="400" w:right="599" w:bottom="400" w:left="573" w:header="0" w:footer="0" w:gutter="0"/>
          <w:cols w:space="720" w:equalWidth="0">
            <w:col w:w="9600" w:space="0"/>
          </w:cols>
        </w:sectPr>
      </w:pPr>
    </w:p>
    <w:p w:rsidR="008A0FD4" w:rsidRDefault="008A0FD4">
      <w:pPr>
        <w:spacing w:line="29" w:lineRule="exact"/>
      </w:pPr>
    </w:p>
    <w:tbl>
      <w:tblPr>
        <w:tblStyle w:val="TableNormal"/>
        <w:tblW w:w="711" w:type="dxa"/>
        <w:tblInd w:w="251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8A0FD4">
        <w:trPr>
          <w:trHeight w:val="429"/>
        </w:trPr>
        <w:tc>
          <w:tcPr>
            <w:tcW w:w="711" w:type="dxa"/>
          </w:tcPr>
          <w:p w:rsidR="008A0FD4" w:rsidRDefault="00AF499F">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8A0FD4" w:rsidRDefault="00AF499F">
      <w:pPr>
        <w:spacing w:line="499" w:lineRule="exact"/>
        <w:ind w:firstLine="2804"/>
      </w:pPr>
      <w:r>
        <w:rPr>
          <w:position w:val="-9"/>
        </w:rPr>
        <w:drawing>
          <wp:inline distT="0" distB="0" distL="0" distR="0">
            <wp:extent cx="63817" cy="317341"/>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1"/>
                    </a:xfrm>
                    <a:prstGeom prst="rect">
                      <a:avLst/>
                    </a:prstGeom>
                  </pic:spPr>
                </pic:pic>
              </a:graphicData>
            </a:graphic>
          </wp:inline>
        </w:drawing>
      </w:r>
    </w:p>
    <w:p w:rsidR="008A0FD4" w:rsidRDefault="00AF499F">
      <w:pPr>
        <w:spacing w:line="807" w:lineRule="exact"/>
        <w:ind w:firstLine="1301"/>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8A0FD4" w:rsidRDefault="008A0FD4">
                    <w:pPr>
                      <w:spacing w:line="277" w:lineRule="auto"/>
                    </w:pPr>
                  </w:p>
                  <w:p w:rsidR="008A0FD4" w:rsidRDefault="00AF499F">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2"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32"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8A0FD4" w:rsidRDefault="00AF499F">
      <w:pPr>
        <w:spacing w:before="297" w:line="203" w:lineRule="auto"/>
        <w:ind w:left="451"/>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八、审批时限</w:t>
      </w:r>
    </w:p>
    <w:p w:rsidR="008A0FD4" w:rsidRDefault="00AF499F">
      <w:pPr>
        <w:pStyle w:val="a3"/>
        <w:spacing w:before="34" w:line="239" w:lineRule="auto"/>
        <w:ind w:left="448"/>
        <w:rPr>
          <w:lang w:eastAsia="zh-CN"/>
        </w:rPr>
      </w:pPr>
      <w:r>
        <w:rPr>
          <w:color w:val="231F20"/>
          <w:spacing w:val="-2"/>
          <w:lang w:eastAsia="zh-CN"/>
        </w:rPr>
        <w:t>法定时限：</w:t>
      </w:r>
      <w:r>
        <w:rPr>
          <w:color w:val="231F20"/>
          <w:spacing w:val="-2"/>
          <w:lang w:eastAsia="zh-CN"/>
        </w:rPr>
        <w:t>20</w:t>
      </w:r>
      <w:r>
        <w:rPr>
          <w:color w:val="231F20"/>
          <w:spacing w:val="-2"/>
          <w:lang w:eastAsia="zh-CN"/>
        </w:rPr>
        <w:t>个工作日</w:t>
      </w:r>
    </w:p>
    <w:p w:rsidR="008A0FD4" w:rsidRDefault="00AF499F">
      <w:pPr>
        <w:pStyle w:val="a3"/>
        <w:spacing w:before="65" w:line="239" w:lineRule="auto"/>
        <w:ind w:left="448"/>
        <w:rPr>
          <w:lang w:eastAsia="zh-CN"/>
        </w:rPr>
      </w:pPr>
      <w:r>
        <w:rPr>
          <w:color w:val="231F20"/>
          <w:spacing w:val="-1"/>
          <w:lang w:eastAsia="zh-CN"/>
        </w:rPr>
        <w:t>承诺时限：</w:t>
      </w:r>
      <w:r>
        <w:rPr>
          <w:color w:val="231F20"/>
          <w:spacing w:val="-1"/>
          <w:lang w:eastAsia="zh-CN"/>
        </w:rPr>
        <w:t>3</w:t>
      </w:r>
      <w:r>
        <w:rPr>
          <w:color w:val="231F20"/>
          <w:spacing w:val="-1"/>
          <w:lang w:eastAsia="zh-CN"/>
        </w:rPr>
        <w:t>个工作日</w:t>
      </w:r>
    </w:p>
    <w:p w:rsidR="008A0FD4" w:rsidRDefault="00AF499F">
      <w:pPr>
        <w:pStyle w:val="a3"/>
        <w:spacing w:before="65" w:line="350" w:lineRule="exact"/>
        <w:ind w:left="453"/>
        <w:rPr>
          <w:lang w:eastAsia="zh-CN"/>
        </w:rPr>
      </w:pPr>
      <w:r>
        <w:rPr>
          <w:color w:val="231F20"/>
          <w:spacing w:val="1"/>
          <w:position w:val="8"/>
          <w:lang w:eastAsia="zh-CN"/>
        </w:rPr>
        <w:t>实行告知承诺制的，符合申请条件当场</w:t>
      </w:r>
    </w:p>
    <w:p w:rsidR="008A0FD4" w:rsidRDefault="00AF499F">
      <w:pPr>
        <w:pStyle w:val="a3"/>
        <w:spacing w:before="1" w:line="238" w:lineRule="auto"/>
        <w:ind w:left="8"/>
        <w:rPr>
          <w:lang w:eastAsia="zh-CN"/>
        </w:rPr>
      </w:pPr>
      <w:r>
        <w:rPr>
          <w:color w:val="231F20"/>
          <w:spacing w:val="-2"/>
          <w:lang w:eastAsia="zh-CN"/>
        </w:rPr>
        <w:t>作出行政审批决定（只有告知承诺事项写）</w:t>
      </w:r>
    </w:p>
    <w:p w:rsidR="008A0FD4" w:rsidRDefault="00AF499F">
      <w:pPr>
        <w:spacing w:before="63" w:line="203" w:lineRule="auto"/>
        <w:ind w:left="453"/>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8A0FD4" w:rsidRDefault="00AF499F">
      <w:pPr>
        <w:pStyle w:val="a3"/>
        <w:spacing w:before="33" w:line="242" w:lineRule="auto"/>
        <w:ind w:left="451"/>
        <w:rPr>
          <w:lang w:eastAsia="zh-CN"/>
        </w:rPr>
      </w:pPr>
      <w:r>
        <w:rPr>
          <w:color w:val="231F20"/>
          <w:spacing w:val="-3"/>
          <w:lang w:eastAsia="zh-CN"/>
        </w:rPr>
        <w:t>不收费</w:t>
      </w:r>
    </w:p>
    <w:p w:rsidR="008A0FD4" w:rsidRDefault="00AF499F">
      <w:pPr>
        <w:spacing w:before="58" w:line="205" w:lineRule="auto"/>
        <w:ind w:left="448"/>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十、网办网址</w:t>
      </w:r>
    </w:p>
    <w:p w:rsidR="008A0FD4" w:rsidRDefault="00AF499F">
      <w:pPr>
        <w:pStyle w:val="a3"/>
        <w:spacing w:before="31" w:line="234" w:lineRule="auto"/>
        <w:ind w:left="445"/>
      </w:pPr>
      <w:hyperlink r:id="rId17" w:history="1">
        <w:r>
          <w:rPr>
            <w:color w:val="231F20"/>
            <w:spacing w:val="-14"/>
          </w:rPr>
          <w:t>http://tscfdhbzwfw.gov.cn/</w:t>
        </w:r>
      </w:hyperlink>
    </w:p>
    <w:p w:rsidR="00010B58" w:rsidRDefault="00010B58" w:rsidP="00010B58">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010B58" w:rsidRDefault="00010B58" w:rsidP="00010B58">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1. 中国（河北）自由贸易试验区曹妃甸片区政务服务中心、唐山市曹妃甸区临港政务服务中心综合受理窗口B01-B06（曹妃甸工业区兴业道 1 号二层）。</w:t>
      </w:r>
    </w:p>
    <w:p w:rsidR="00010B58" w:rsidRDefault="00010B58" w:rsidP="00010B58">
      <w:pPr>
        <w:pStyle w:val="a3"/>
        <w:spacing w:before="41" w:line="244" w:lineRule="auto"/>
        <w:ind w:left="51" w:right="2" w:firstLine="409"/>
        <w:rPr>
          <w:rFonts w:hint="eastAsia"/>
          <w:color w:val="231F20"/>
          <w:spacing w:val="-3"/>
          <w:lang w:eastAsia="zh-CN"/>
        </w:rPr>
      </w:pPr>
      <w:r>
        <w:rPr>
          <w:rFonts w:hint="eastAsia"/>
          <w:color w:val="231F20"/>
          <w:spacing w:val="-3"/>
          <w:lang w:eastAsia="zh-CN"/>
        </w:rPr>
        <w:t>2. 唐山市曹妃甸区垦区政务服务中心综合受理窗口W1-W6（曹妃甸区唐海镇新城大街 259 号二层）。</w:t>
      </w:r>
    </w:p>
    <w:p w:rsidR="00010B58" w:rsidRDefault="00010B58" w:rsidP="00010B58">
      <w:pPr>
        <w:pStyle w:val="a3"/>
        <w:spacing w:before="41" w:line="244" w:lineRule="auto"/>
        <w:ind w:left="51" w:right="2" w:firstLine="409"/>
        <w:rPr>
          <w:rFonts w:hint="eastAsia"/>
          <w:color w:val="231F20"/>
          <w:spacing w:val="-3"/>
          <w:lang w:eastAsia="zh-CN"/>
        </w:rPr>
      </w:pPr>
      <w:r>
        <w:rPr>
          <w:rFonts w:hint="eastAsia"/>
          <w:color w:val="231F20"/>
          <w:spacing w:val="-3"/>
          <w:lang w:eastAsia="zh-CN"/>
        </w:rPr>
        <w:t>3. 唐山市曹妃甸区曹妃甸新城政务服务中心综合受理窗口B02-B05（曹妃甸区新城通海路）。</w:t>
      </w:r>
    </w:p>
    <w:p w:rsidR="00010B58" w:rsidRDefault="00010B58" w:rsidP="00010B58">
      <w:pPr>
        <w:pStyle w:val="a3"/>
        <w:spacing w:before="41" w:line="244" w:lineRule="auto"/>
        <w:ind w:left="51" w:right="2" w:firstLine="409"/>
        <w:rPr>
          <w:rFonts w:hint="eastAsia"/>
          <w:color w:val="231F20"/>
          <w:spacing w:val="-3"/>
          <w:lang w:eastAsia="zh-CN"/>
        </w:rPr>
      </w:pPr>
      <w:r>
        <w:rPr>
          <w:rFonts w:hint="eastAsia"/>
          <w:color w:val="231F20"/>
          <w:spacing w:val="-3"/>
          <w:lang w:eastAsia="zh-CN"/>
        </w:rPr>
        <w:t>交通指引：</w:t>
      </w:r>
    </w:p>
    <w:p w:rsidR="00010B58" w:rsidRDefault="00010B58" w:rsidP="00010B58">
      <w:pPr>
        <w:pStyle w:val="a3"/>
        <w:spacing w:before="41" w:line="244" w:lineRule="auto"/>
        <w:ind w:left="51" w:right="2" w:firstLine="409"/>
        <w:rPr>
          <w:rFonts w:hint="eastAsia"/>
          <w:color w:val="231F20"/>
          <w:spacing w:val="-3"/>
          <w:lang w:eastAsia="zh-CN"/>
        </w:rPr>
      </w:pPr>
      <w:r>
        <w:rPr>
          <w:rFonts w:hint="eastAsia"/>
          <w:color w:val="231F20"/>
          <w:spacing w:val="-3"/>
          <w:lang w:eastAsia="zh-CN"/>
        </w:rPr>
        <w:t>1.临港中心：乘坐公交K1支线/K1专线，四大联检下车（曹妃甸工业区兴业道1号）；</w:t>
      </w:r>
    </w:p>
    <w:p w:rsidR="00010B58" w:rsidRDefault="00010B58" w:rsidP="00010B58">
      <w:pPr>
        <w:pStyle w:val="a3"/>
        <w:spacing w:before="41" w:line="244" w:lineRule="auto"/>
        <w:ind w:left="51" w:right="2" w:firstLine="409"/>
        <w:rPr>
          <w:rFonts w:hint="eastAsia"/>
          <w:color w:val="231F20"/>
          <w:spacing w:val="-3"/>
          <w:lang w:eastAsia="zh-CN"/>
        </w:rPr>
      </w:pPr>
      <w:r>
        <w:rPr>
          <w:rFonts w:hint="eastAsia"/>
          <w:color w:val="231F20"/>
          <w:spacing w:val="-3"/>
          <w:lang w:eastAsia="zh-CN"/>
        </w:rPr>
        <w:t>2.垦区中心：乘坐公交101路/102路，行政审批大厅下车（曹妃甸新城大街与唐海路交叉口西行200米）</w:t>
      </w:r>
    </w:p>
    <w:p w:rsidR="00010B58" w:rsidRDefault="00010B58" w:rsidP="00010B58">
      <w:pPr>
        <w:pStyle w:val="a3"/>
        <w:spacing w:before="41" w:line="244" w:lineRule="auto"/>
        <w:ind w:left="51" w:right="2" w:firstLine="409"/>
        <w:rPr>
          <w:rFonts w:hint="eastAsia"/>
          <w:lang w:eastAsia="zh-CN"/>
        </w:rPr>
      </w:pPr>
      <w:r>
        <w:rPr>
          <w:rFonts w:hint="eastAsia"/>
          <w:color w:val="231F20"/>
          <w:spacing w:val="-3"/>
          <w:lang w:eastAsia="zh-CN"/>
        </w:rPr>
        <w:t>3.新城中心：乘坐公交K2路，新城服务中心下车（曹妃甸新城未来大道1号）；</w:t>
      </w:r>
    </w:p>
    <w:p w:rsidR="00010B58" w:rsidRDefault="00010B58" w:rsidP="00010B58">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010B58" w:rsidRDefault="00010B58" w:rsidP="00010B58">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010B58" w:rsidRDefault="00010B58" w:rsidP="00010B58">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010B58" w:rsidRDefault="00010B58" w:rsidP="00010B58">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606（临</w:t>
      </w:r>
      <w:r>
        <w:rPr>
          <w:rFonts w:hint="eastAsia"/>
          <w:color w:val="231F20"/>
          <w:spacing w:val="-34"/>
          <w:lang w:eastAsia="zh-CN"/>
        </w:rPr>
        <w:t xml:space="preserve"> </w:t>
      </w:r>
      <w:r>
        <w:rPr>
          <w:rFonts w:hint="eastAsia"/>
          <w:color w:val="231F20"/>
          <w:spacing w:val="5"/>
          <w:lang w:eastAsia="zh-CN"/>
        </w:rPr>
        <w:t>港 中心</w:t>
      </w:r>
      <w:r>
        <w:rPr>
          <w:rFonts w:hint="eastAsia"/>
          <w:color w:val="231F20"/>
          <w:spacing w:val="-52"/>
          <w:lang w:eastAsia="zh-CN"/>
        </w:rPr>
        <w:t xml:space="preserve"> </w:t>
      </w:r>
      <w:r>
        <w:rPr>
          <w:rFonts w:hint="eastAsia"/>
          <w:color w:val="231F20"/>
          <w:spacing w:val="5"/>
          <w:lang w:eastAsia="zh-CN"/>
        </w:rPr>
        <w:t>）</w:t>
      </w:r>
      <w:r>
        <w:rPr>
          <w:rFonts w:hint="eastAsia"/>
          <w:color w:val="231F20"/>
          <w:spacing w:val="-51"/>
          <w:lang w:eastAsia="zh-CN"/>
        </w:rPr>
        <w:t xml:space="preserve"> </w:t>
      </w:r>
      <w:r>
        <w:rPr>
          <w:rFonts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hint="eastAsia"/>
          <w:color w:val="231F20"/>
          <w:spacing w:val="-14"/>
          <w:lang w:eastAsia="zh-CN"/>
        </w:rPr>
        <w:t>（ 垦</w:t>
      </w:r>
      <w:r>
        <w:rPr>
          <w:rFonts w:hint="eastAsia"/>
          <w:color w:val="231F20"/>
          <w:spacing w:val="16"/>
          <w:lang w:eastAsia="zh-CN"/>
        </w:rPr>
        <w:t xml:space="preserve"> </w:t>
      </w:r>
      <w:r>
        <w:rPr>
          <w:rFonts w:hint="eastAsia"/>
          <w:color w:val="231F20"/>
          <w:spacing w:val="-14"/>
          <w:lang w:eastAsia="zh-CN"/>
        </w:rPr>
        <w:t>区</w:t>
      </w:r>
      <w:r>
        <w:rPr>
          <w:rFonts w:hint="eastAsia"/>
          <w:color w:val="231F20"/>
          <w:spacing w:val="17"/>
          <w:lang w:eastAsia="zh-CN"/>
        </w:rPr>
        <w:t xml:space="preserve"> </w:t>
      </w:r>
      <w:r>
        <w:rPr>
          <w:rFonts w:hint="eastAsia"/>
          <w:color w:val="231F20"/>
          <w:spacing w:val="-14"/>
          <w:lang w:eastAsia="zh-CN"/>
        </w:rPr>
        <w:t>中</w:t>
      </w:r>
      <w:r>
        <w:rPr>
          <w:rFonts w:hint="eastAsia"/>
          <w:color w:val="231F20"/>
          <w:spacing w:val="-15"/>
          <w:lang w:eastAsia="zh-CN"/>
        </w:rPr>
        <w:t xml:space="preserve"> 心</w:t>
      </w:r>
      <w:r>
        <w:rPr>
          <w:rFonts w:hint="eastAsia"/>
          <w:color w:val="231F20"/>
          <w:spacing w:val="-26"/>
          <w:lang w:eastAsia="zh-CN"/>
        </w:rPr>
        <w:t xml:space="preserve"> </w:t>
      </w:r>
      <w:r>
        <w:rPr>
          <w:rFonts w:hint="eastAsia"/>
          <w:color w:val="231F20"/>
          <w:spacing w:val="-15"/>
          <w:lang w:eastAsia="zh-CN"/>
        </w:rPr>
        <w:t>）</w:t>
      </w:r>
      <w:r>
        <w:rPr>
          <w:rFonts w:hint="eastAsia"/>
          <w:color w:val="231F20"/>
          <w:spacing w:val="-26"/>
          <w:lang w:eastAsia="zh-CN"/>
        </w:rPr>
        <w:t xml:space="preserve"> </w:t>
      </w:r>
      <w:r>
        <w:rPr>
          <w:rFonts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0315-7721104（新城中心）</w:t>
      </w:r>
    </w:p>
    <w:p w:rsidR="00010B58" w:rsidRDefault="00010B58" w:rsidP="00010B58">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010B58" w:rsidRDefault="00010B58" w:rsidP="00010B58">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010B58" w:rsidRDefault="00010B58" w:rsidP="00010B58">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8A0FD4" w:rsidRDefault="00010B58" w:rsidP="00010B58">
      <w:pPr>
        <w:spacing w:before="68" w:line="205" w:lineRule="auto"/>
        <w:ind w:left="448"/>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8A0FD4">
      <w:type w:val="continuous"/>
      <w:pgSz w:w="10772" w:h="11906"/>
      <w:pgMar w:top="400" w:right="599" w:bottom="400" w:left="573" w:header="0" w:footer="0" w:gutter="0"/>
      <w:cols w:num="2" w:space="720" w:equalWidth="0">
        <w:col w:w="5291" w:space="100"/>
        <w:col w:w="421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99F" w:rsidRDefault="00AF499F">
      <w:r>
        <w:separator/>
      </w:r>
    </w:p>
  </w:endnote>
  <w:endnote w:type="continuationSeparator" w:id="0">
    <w:p w:rsidR="00AF499F" w:rsidRDefault="00AF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FangSong"/>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FD4" w:rsidRDefault="008A0FD4">
    <w:pP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99F" w:rsidRDefault="00AF499F">
      <w:r>
        <w:separator/>
      </w:r>
    </w:p>
  </w:footnote>
  <w:footnote w:type="continuationSeparator" w:id="0">
    <w:p w:rsidR="00AF499F" w:rsidRDefault="00AF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FD4" w:rsidRDefault="008A0FD4">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8A0FD4"/>
    <w:rsid w:val="00010B58"/>
    <w:rsid w:val="008A0FD4"/>
    <w:rsid w:val="00AF4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FAEEDB87-F7B0-4D1B-8066-AC8C82A7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angSong" w:eastAsia="FangSong" w:hAnsi="FangSong" w:cs="FangSong"/>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423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498.人力资源服务许可（变更）</dc:title>
  <cp:lastModifiedBy>Admin</cp:lastModifiedBy>
  <cp:revision>2</cp:revision>
  <dcterms:created xsi:type="dcterms:W3CDTF">2023-04-26T14:23:00Z</dcterms:created>
  <dcterms:modified xsi:type="dcterms:W3CDTF">2023-08-01T09:03:00Z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2023-08-01T16:21:18Z</vt:filetime>
  </property>
  <property fmtid="{D5CDD505-2E9C-101B-9397-08002B2CF9AE}" pid="4" name="UsrData">
    <vt:lpwstr>64c8c0715c57f4001f2ad020</vt:lpwstr>
  </property>
</Properties>
</file>