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54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2"/>
          <w:sz w:val="24"/>
          <w:szCs w:val="24"/>
        </w:rPr>
        <w:t>设置大型户外广告及在城市建筑物、</w:t>
      </w:r>
    </w:p>
    <w:p>
      <w:pPr>
        <w:spacing w:before="1" w:line="174" w:lineRule="auto"/>
        <w:ind w:left="4909"/>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设施上悬挂、张贴宣传品审批</w:t>
      </w:r>
    </w:p>
    <w:p>
      <w:pPr>
        <w:spacing w:before="1" w:line="204" w:lineRule="auto"/>
        <w:ind w:left="598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74"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49" w:lineRule="auto"/>
        <w:ind w:left="4349" w:right="601" w:firstLine="435"/>
      </w:pPr>
      <w:r>
        <w:rPr>
          <w:color w:val="231F20"/>
          <w:spacing w:val="1"/>
        </w:rPr>
        <w:t>设置大型户外广告及在城市建筑物、设</w:t>
      </w:r>
      <w:r>
        <w:rPr>
          <w:color w:val="231F20"/>
          <w:spacing w:val="8"/>
        </w:rPr>
        <w:t xml:space="preserve"> </w:t>
      </w:r>
      <w:r>
        <w:rPr>
          <w:color w:val="231F20"/>
          <w:spacing w:val="-2"/>
        </w:rPr>
        <w:t>施上悬挂、张贴宣传品审批</w:t>
      </w:r>
    </w:p>
    <w:p>
      <w:pPr>
        <w:spacing w:before="49"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30" w:lineRule="auto"/>
        <w:ind w:left="4802"/>
      </w:pPr>
      <w:r>
        <w:rPr>
          <w:color w:val="231F20"/>
          <w:spacing w:val="-1"/>
        </w:rPr>
        <w:t>1.《城市市容和环境卫生管理条例》</w:t>
      </w:r>
    </w:p>
    <w:p>
      <w:pPr>
        <w:pStyle w:val="2"/>
        <w:spacing w:before="52" w:line="230" w:lineRule="auto"/>
        <w:ind w:left="4786"/>
      </w:pPr>
      <w:r>
        <w:rPr>
          <w:color w:val="231F20"/>
        </w:rPr>
        <w:t>2.《河北省城市市容和环境卫生条例》</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5"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2"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3" w:lineRule="auto"/>
        <w:ind w:left="4802"/>
      </w:pPr>
      <w:r>
        <w:rPr>
          <w:color w:val="231F20"/>
          <w:spacing w:val="-4"/>
        </w:rPr>
        <w:t>1.营业执照复印件</w:t>
      </w:r>
    </w:p>
    <w:p>
      <w:pPr>
        <w:pStyle w:val="2"/>
        <w:spacing w:before="47" w:line="233" w:lineRule="auto"/>
        <w:ind w:left="4786"/>
      </w:pPr>
      <w:r>
        <w:rPr>
          <w:color w:val="231F20"/>
          <w:spacing w:val="-1"/>
        </w:rPr>
        <w:t>2.授权委托书及身份证复印件</w:t>
      </w:r>
    </w:p>
    <w:p>
      <w:pPr>
        <w:pStyle w:val="2"/>
        <w:spacing w:before="48" w:line="248" w:lineRule="auto"/>
        <w:ind w:left="4375" w:right="601" w:firstLine="409"/>
      </w:pPr>
      <w:r>
        <w:rPr>
          <w:color w:val="231F20"/>
          <w:spacing w:val="3"/>
        </w:rPr>
        <w:t>3.广告实景效果彩图、广告画面效果彩</w:t>
      </w:r>
      <w:r>
        <w:rPr>
          <w:color w:val="231F20"/>
          <w:spacing w:val="16"/>
        </w:rPr>
        <w:t xml:space="preserve"> </w:t>
      </w:r>
      <w:r>
        <w:rPr>
          <w:color w:val="231F20"/>
          <w:spacing w:val="-3"/>
        </w:rPr>
        <w:t>图及广告具体位置平面图（户外）</w:t>
      </w:r>
    </w:p>
    <w:p>
      <w:pPr>
        <w:pStyle w:val="2"/>
        <w:spacing w:before="53" w:line="257" w:lineRule="auto"/>
        <w:ind w:left="4349" w:right="600" w:firstLine="435"/>
      </w:pPr>
      <w:r>
        <w:rPr>
          <w:color w:val="231F20"/>
          <w:spacing w:val="3"/>
        </w:rPr>
        <w:t>4.户外广告设施制作说明及安全维护措</w:t>
      </w:r>
      <w:r>
        <w:rPr>
          <w:color w:val="231F20"/>
          <w:spacing w:val="7"/>
        </w:rPr>
        <w:t xml:space="preserve"> </w:t>
      </w:r>
      <w:r>
        <w:rPr>
          <w:color w:val="231F20"/>
          <w:spacing w:val="1"/>
        </w:rPr>
        <w:t>施（施工合同、项目经理人和安全员证明证</w:t>
      </w:r>
      <w:r>
        <w:rPr>
          <w:color w:val="231F20"/>
          <w:spacing w:val="3"/>
        </w:rPr>
        <w:t xml:space="preserve"> </w:t>
      </w:r>
      <w:r>
        <w:rPr>
          <w:color w:val="231F20"/>
          <w:spacing w:val="-2"/>
        </w:rPr>
        <w:t>书等）</w:t>
      </w:r>
    </w:p>
    <w:p>
      <w:pPr>
        <w:pStyle w:val="2"/>
        <w:spacing w:before="47" w:line="251" w:lineRule="auto"/>
        <w:ind w:left="4356" w:right="599" w:firstLine="432"/>
      </w:pPr>
      <w:r>
        <w:rPr>
          <w:color w:val="231F20"/>
          <w:spacing w:val="4"/>
        </w:rPr>
        <w:t>5.户外广告设置场地、设施使用权证明</w:t>
      </w:r>
      <w:r>
        <w:rPr>
          <w:color w:val="231F20"/>
        </w:rPr>
        <w:t xml:space="preserve"> 书</w:t>
      </w:r>
    </w:p>
    <w:p>
      <w:pPr>
        <w:pStyle w:val="2"/>
        <w:spacing w:before="48" w:line="232" w:lineRule="auto"/>
        <w:ind w:left="4785"/>
      </w:pPr>
      <w:r>
        <w:rPr>
          <w:color w:val="231F20"/>
          <w:spacing w:val="-1"/>
        </w:rPr>
        <w:t>6.大型户外广告行政许可申请书</w:t>
      </w:r>
    </w:p>
    <w:p>
      <w:pPr>
        <w:spacing w:before="4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spacing w:line="203"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26"/>
      </w:pPr>
      <w:r>
        <w:pict>
          <v:rect id="_x0000_s1026" o:spid="_x0000_s1026" o:spt="1" style="position:absolute;left:0pt;margin-left:108.25pt;margin-top:111.1pt;height:3.65pt;width:4.2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10.05pt;margin-top:114.1pt;height:21.05pt;width:0.65pt;mso-position-horizontal-relative:page;mso-position-vertical-relative:page;z-index:25167257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64.15pt;margin-top:146.05pt;height:0.6pt;width:7.8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23.65pt;margin-top:146.05pt;height:0.6pt;width:9.2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30" o:spid="_x0000_s1030" o:spt="1" style="position:absolute;left:0pt;margin-left:74.75pt;margin-top:146.05pt;height:0.6pt;width:18.1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1" o:spid="_x0000_s1031" style="position:absolute;left:0pt;margin-left:50.8pt;margin-top:94.2pt;height:0.6pt;width:27.05pt;mso-position-horizontal-relative:page;mso-position-vertical-relative:page;z-index:251673600;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622935</wp:posOffset>
            </wp:positionH>
            <wp:positionV relativeFrom="page">
              <wp:posOffset>1200150</wp:posOffset>
            </wp:positionV>
            <wp:extent cx="53340" cy="51371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513533"/>
                    </a:xfrm>
                    <a:prstGeom prst="rect">
                      <a:avLst/>
                    </a:prstGeom>
                  </pic:spPr>
                </pic:pic>
              </a:graphicData>
            </a:graphic>
          </wp:anchor>
        </w:drawing>
      </w:r>
      <w:r>
        <w:pict>
          <v:shape id="_x0000_s1032" o:spid="_x0000_s1032" o:spt="202" type="#_x0000_t202" style="position:absolute;left:0pt;margin-left:91.25pt;margin-top:133.65pt;height:25.3pt;width:33.9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2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2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28" w:type="dxa"/>
                        <w:vAlign w:val="top"/>
                      </w:tcPr>
                      <w:p>
                        <w:pPr>
                          <w:pStyle w:val="6"/>
                          <w:spacing w:before="143" w:line="221"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81" cy="53175"/>
                                      </a:xfrm>
                                      <a:prstGeom prst="rect">
                                        <a:avLst/>
                                      </a:prstGeom>
                                    </pic:spPr>
                                  </pic:pic>
                                </a:graphicData>
                              </a:graphic>
                            </wp:inline>
                          </w:drawing>
                        </w:r>
                        <w:r>
                          <w:rPr>
                            <w:color w:val="231F20"/>
                            <w:spacing w:val="55"/>
                          </w:rPr>
                          <w:t xml:space="preserve"> </w:t>
                        </w:r>
                        <w:r>
                          <w:rPr>
                            <w:color w:val="231F20"/>
                            <w:spacing w:val="-4"/>
                          </w:rPr>
                          <w:t>受理</w:t>
                        </w:r>
                      </w:p>
                    </w:tc>
                  </w:tr>
                </w:tbl>
                <w:p>
                  <w:pPr>
                    <w:rPr>
                      <w:rFonts w:ascii="Arial"/>
                      <w:sz w:val="21"/>
                    </w:rPr>
                  </w:pPr>
                </w:p>
              </w:txbxContent>
            </v:textbox>
          </v:shape>
        </w:pict>
      </w:r>
      <w:r>
        <w:pict>
          <v:shape id="_x0000_s1033" o:spid="_x0000_s1033" o:spt="202" type="#_x0000_t202" style="position:absolute;left:0pt;margin-left:27.7pt;margin-top:133.7pt;height:25.3pt;width:48.1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rPr>
                      <w:rFonts w:ascii="Arial"/>
                      <w:sz w:val="21"/>
                    </w:rPr>
                  </w:pPr>
                </w:p>
              </w:txbxContent>
            </v:textbox>
          </v:shape>
        </w:pict>
      </w:r>
      <w:r>
        <w:pict>
          <v:shape id="_x0000_s1034" o:spid="_x0000_s1034" o:spt="202" type="#_x0000_t202" style="position:absolute;left:0pt;margin-left:170.35pt;margin-top:133.7pt;height:25.3pt;width:34.3pt;mso-position-horizontal-relative:page;mso-position-vertical-relative:page;z-index:25166848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35" w:type="dxa"/>
                        <w:vAlign w:val="top"/>
                      </w:tcPr>
                      <w:p>
                        <w:pPr>
                          <w:pStyle w:val="6"/>
                          <w:spacing w:before="142" w:line="220" w:lineRule="auto"/>
                        </w:pPr>
                        <w:r>
                          <w:rPr>
                            <w:color w:val="231F20"/>
                            <w:position w:val="1"/>
                          </w:rPr>
                          <w:drawing>
                            <wp:inline distT="0" distB="0" distL="0" distR="0">
                              <wp:extent cx="45085" cy="5270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5175" cy="53175"/>
                                      </a:xfrm>
                                      <a:prstGeom prst="rect">
                                        <a:avLst/>
                                      </a:prstGeom>
                                    </pic:spPr>
                                  </pic:pic>
                                </a:graphicData>
                              </a:graphic>
                            </wp:inline>
                          </w:drawing>
                        </w:r>
                        <w:r>
                          <w:rPr>
                            <w:color w:val="231F20"/>
                            <w:spacing w:val="55"/>
                          </w:rPr>
                          <w:t xml:space="preserve"> </w:t>
                        </w:r>
                        <w:r>
                          <w:rPr>
                            <w:color w:val="231F20"/>
                            <w:spacing w:val="-5"/>
                          </w:rPr>
                          <w:t>审核</w:t>
                        </w:r>
                      </w:p>
                    </w:tc>
                  </w:tr>
                </w:tbl>
                <w:p>
                  <w:pPr>
                    <w:rPr>
                      <w:rFonts w:ascii="Arial"/>
                      <w:sz w:val="21"/>
                    </w:rPr>
                  </w:pPr>
                </w:p>
              </w:txbxContent>
            </v:textbox>
          </v:shape>
        </w:pict>
      </w:r>
      <w:r>
        <w:pict>
          <v:shape id="_x0000_s1035" o:spid="_x0000_s1035" o:spt="202" type="#_x0000_t202" style="position:absolute;left:0pt;margin-left:211.85pt;margin-top:133.7pt;height:25.3pt;width:30.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61" w:type="dxa"/>
                        <w:vAlign w:val="top"/>
                      </w:tcPr>
                      <w:p>
                        <w:pPr>
                          <w:pStyle w:val="6"/>
                          <w:spacing w:before="143" w:line="219" w:lineRule="auto"/>
                          <w:ind w:left="125"/>
                        </w:pPr>
                        <w:r>
                          <w:rPr>
                            <w:color w:val="231F20"/>
                            <w:spacing w:val="-3"/>
                          </w:rPr>
                          <w:t>办结</w:t>
                        </w:r>
                      </w:p>
                    </w:tc>
                  </w:tr>
                </w:tbl>
                <w:p>
                  <w:pPr>
                    <w:rPr>
                      <w:rFonts w:ascii="Arial"/>
                      <w:sz w:val="21"/>
                    </w:rPr>
                  </w:pPr>
                </w:p>
              </w:txbxContent>
            </v:textbox>
          </v:shape>
        </w:pict>
      </w:r>
      <w:r>
        <w:drawing>
          <wp:anchor distT="0" distB="0" distL="0" distR="0" simplePos="0" relativeHeight="251675648" behindDoc="0" locked="0" layoutInCell="0" allowOverlap="1">
            <wp:simplePos x="0" y="0"/>
            <wp:positionH relativeFrom="page">
              <wp:posOffset>2581910</wp:posOffset>
            </wp:positionH>
            <wp:positionV relativeFrom="page">
              <wp:posOffset>1831975</wp:posOffset>
            </wp:positionV>
            <wp:extent cx="12509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24799" cy="53175"/>
                    </a:xfrm>
                    <a:prstGeom prst="rect">
                      <a:avLst/>
                    </a:prstGeom>
                  </pic:spPr>
                </pic:pic>
              </a:graphicData>
            </a:graphic>
          </wp:anchor>
        </w:drawing>
      </w:r>
      <w:r>
        <w:pict>
          <v:shape id="_x0000_s1036" o:spid="_x0000_s1036" o:spt="202" type="#_x0000_t202" style="position:absolute;left:0pt;margin-left:161.4pt;margin-top:178.2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1374775</wp:posOffset>
            </wp:positionH>
            <wp:positionV relativeFrom="page">
              <wp:posOffset>2003425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3"/>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2380615</wp:posOffset>
            </wp:positionH>
            <wp:positionV relativeFrom="page">
              <wp:posOffset>2004695</wp:posOffset>
            </wp:positionV>
            <wp:extent cx="53340" cy="26924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504"/>
                    </a:xfrm>
                    <a:prstGeom prst="rect">
                      <a:avLst/>
                    </a:prstGeom>
                  </pic:spPr>
                </pic:pic>
              </a:graphicData>
            </a:graphic>
          </wp:anchor>
        </w:drawing>
      </w:r>
    </w:p>
    <w:p>
      <w:pPr>
        <w:sectPr>
          <w:headerReference r:id="rId6" w:type="default"/>
          <w:pgSz w:w="10772" w:h="11906"/>
          <w:pgMar w:top="400" w:right="600" w:bottom="0" w:left="569" w:header="0" w:footer="0" w:gutter="0"/>
          <w:cols w:equalWidth="0" w:num="1">
            <w:col w:w="9602"/>
          </w:cols>
        </w:sectPr>
      </w:pPr>
    </w:p>
    <w:p>
      <w:pPr>
        <w:pStyle w:val="2"/>
        <w:spacing w:before="49" w:line="357" w:lineRule="exact"/>
        <w:ind w:left="460"/>
      </w:pPr>
      <w:r>
        <w:rPr>
          <w:color w:val="231F20"/>
          <w:spacing w:val="-1"/>
          <w:position w:val="9"/>
        </w:rPr>
        <w:t>唐山市曹妃甸区行政审批局</w:t>
      </w:r>
    </w:p>
    <w:p>
      <w:pPr>
        <w:spacing w:line="202" w:lineRule="auto"/>
        <w:ind w:left="45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57" w:lineRule="exact"/>
      </w:pPr>
    </w:p>
    <w:tbl>
      <w:tblPr>
        <w:tblStyle w:val="5"/>
        <w:tblW w:w="1302" w:type="dxa"/>
        <w:tblInd w:w="987"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633" w:type="dxa"/>
        <w:tblInd w:w="2081"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3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33" w:type="dxa"/>
            <w:vAlign w:val="top"/>
          </w:tcPr>
          <w:p>
            <w:pPr>
              <w:pStyle w:val="6"/>
              <w:spacing w:before="63" w:line="213" w:lineRule="auto"/>
              <w:ind w:left="193" w:right="114"/>
            </w:pPr>
            <w:r>
              <w:pict>
                <v:rect id="_x0000_s1037" o:spid="_x0000_s1037" o:spt="1" style="position:absolute;left:0pt;margin-left:-0.25pt;margin-top:9.5pt;height:4.2pt;width:3.65pt;mso-position-horizontal-relative:page;mso-position-vertical-relative:page;z-index:251671552;mso-width-relative:page;mso-height-relative:page;" fillcolor="#231F20" filled="t" stroked="f" coordsize="21600,21600">
                  <v:path/>
                  <v:fill on="t" focussize="0,0"/>
                  <v:stroke on="f"/>
                  <v:imagedata o:title=""/>
                  <o:lock v:ext="edit"/>
                </v:rect>
              </w:pict>
            </w:r>
            <w:r>
              <w:rPr>
                <w:color w:val="231F20"/>
                <w:spacing w:val="-3"/>
              </w:rPr>
              <w:t>现场</w:t>
            </w:r>
            <w:r>
              <w:rPr>
                <w:color w:val="231F20"/>
              </w:rPr>
              <w:t xml:space="preserve"> </w:t>
            </w:r>
            <w:r>
              <w:rPr>
                <w:color w:val="231F20"/>
                <w:spacing w:val="-3"/>
              </w:rPr>
              <w:t>勘查</w:t>
            </w:r>
          </w:p>
        </w:tc>
      </w:tr>
    </w:tbl>
    <w:p>
      <w:pPr>
        <w:spacing w:before="173"/>
      </w:pPr>
    </w:p>
    <w:tbl>
      <w:tblPr>
        <w:tblStyle w:val="5"/>
        <w:tblW w:w="819" w:type="dxa"/>
        <w:tblInd w:w="12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76"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法定时限：20个工作日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6" w:line="261" w:lineRule="auto"/>
        <w:ind w:left="25" w:right="1" w:firstLine="471"/>
      </w:pPr>
      <w:r>
        <w:rPr>
          <w:rFonts w:hint="eastAsia"/>
          <w:color w:val="231F20"/>
          <w:spacing w:val="-3"/>
        </w:rPr>
        <w:t>申请人如对行政许可决定不服，可于收到决定书之日起六十日内向唐山市曹妃甸区人民政府申请复议，也可以于六个月内依法向唐山市曹妃甸区</w:t>
      </w:r>
      <w:bookmarkStart w:id="0" w:name="_GoBack"/>
      <w:bookmarkEnd w:id="0"/>
      <w:r>
        <w:rPr>
          <w:rFonts w:hint="eastAsia"/>
          <w:color w:val="231F20"/>
          <w:spacing w:val="-3"/>
        </w:rPr>
        <w:t>人民法院提起行政诉讼</w:t>
      </w:r>
    </w:p>
    <w:sectPr>
      <w:type w:val="continuous"/>
      <w:pgSz w:w="10772" w:h="11906"/>
      <w:pgMar w:top="400" w:right="600" w:bottom="0" w:left="569" w:header="0" w:footer="0" w:gutter="0"/>
      <w:cols w:equalWidth="0" w:num="2">
        <w:col w:w="527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6F6076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722</Words>
  <Characters>827</Characters>
  <TotalTime>0</TotalTime>
  <ScaleCrop>false</ScaleCrop>
  <LinksUpToDate>false</LinksUpToDate>
  <CharactersWithSpaces>878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2022-11-04T14:00:00Z</dcterms:created>
  <dc:creator>Admin</dc:creator>
  <cp:lastModifiedBy>An玙</cp:lastModifiedBy>
  <dcterms:modified xsi:type="dcterms:W3CDTF">2023-08-01T09:00:28Z</dcterms:modified>
  <dc:title>设置大型户外广告及在城市建筑物、设施上悬挂、张贴宣传品审批</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2023-08-01T16:08:44Z</vt:filetime>
  </property>
  <property fmtid="{D5CDD505-2E9C-101B-9397-08002B2CF9AE}" pid="4" name="KSOProductBuildVer">
    <vt:lpwstr>2052-11.1.0.14309</vt:lpwstr>
  </property>
  <property fmtid="{D5CDD505-2E9C-101B-9397-08002B2CF9AE}" pid="5" name="ICV">
    <vt:lpwstr>4608F22348224D138D46926C5A553D43_12</vt:lpwstr>
  </property>
</Properties>
</file>