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390" w:hanging="83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动物防疫条件合格证补证</w:t>
      </w:r>
      <w:r>
        <w:rPr>
          <w:rFonts w:ascii="微软雅黑" w:hAnsi="微软雅黑" w:eastAsia="微软雅黑" w:cs="微软雅黑"/>
          <w:color w:val="231F20"/>
          <w:spacing w:val="3"/>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65" w:line="230" w:lineRule="auto"/>
        <w:ind w:left="4796"/>
      </w:pPr>
      <w:r>
        <w:rPr>
          <w:color w:val="231F20"/>
          <w:spacing w:val="-2"/>
        </w:rPr>
        <w:t>动物防疫条件合格证补证</w:t>
      </w:r>
    </w:p>
    <w:p>
      <w:pPr>
        <w:spacing w:before="6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63" w:line="270" w:lineRule="auto"/>
        <w:ind w:left="4315" w:right="601" w:firstLine="440"/>
      </w:pPr>
      <w:r>
        <w:rPr>
          <w:color w:val="231F20"/>
          <w:spacing w:val="1"/>
        </w:rPr>
        <w:t>《动物防疫条件审查办法》（中华人民</w:t>
      </w:r>
      <w:r>
        <w:rPr>
          <w:color w:val="231F20"/>
          <w:spacing w:val="6"/>
        </w:rPr>
        <w:t xml:space="preserve"> 共和国农业部令2010年第7号）第三十五条</w:t>
      </w:r>
      <w:r>
        <w:rPr>
          <w:color w:val="231F20"/>
          <w:spacing w:val="13"/>
        </w:rPr>
        <w:t xml:space="preserve"> </w:t>
      </w:r>
      <w:r>
        <w:rPr>
          <w:color w:val="231F20"/>
        </w:rPr>
        <w:t>《动物防疫条件合格证》丢失或者损毁的，</w:t>
      </w:r>
      <w:r>
        <w:rPr>
          <w:color w:val="231F20"/>
          <w:spacing w:val="17"/>
        </w:rPr>
        <w:t xml:space="preserve"> </w:t>
      </w:r>
      <w:r>
        <w:rPr>
          <w:color w:val="231F20"/>
          <w:spacing w:val="-1"/>
        </w:rPr>
        <w:t>应当在15日内向发证机关申请补发。</w:t>
      </w:r>
    </w:p>
    <w:p>
      <w:pPr>
        <w:spacing w:before="6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64" w:line="228" w:lineRule="auto"/>
        <w:ind w:left="4833"/>
      </w:pPr>
      <w:r>
        <w:rPr>
          <w:color w:val="231F20"/>
          <w:spacing w:val="-4"/>
        </w:rPr>
        <w:t>自然人、企业法人、社会组织法人</w:t>
      </w:r>
    </w:p>
    <w:p>
      <w:pPr>
        <w:spacing w:before="7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62"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63" w:line="267" w:lineRule="auto"/>
        <w:ind w:left="4344" w:right="599" w:firstLine="458"/>
      </w:pPr>
      <w:r>
        <w:rPr>
          <w:color w:val="231F20"/>
          <w:spacing w:val="5"/>
        </w:rPr>
        <w:t>1、未丢失或毁损的《动物防疫条件合</w:t>
      </w:r>
      <w:r>
        <w:rPr>
          <w:color w:val="231F20"/>
          <w:spacing w:val="3"/>
        </w:rPr>
        <w:t xml:space="preserve"> </w:t>
      </w:r>
      <w:r>
        <w:rPr>
          <w:color w:val="231F20"/>
          <w:spacing w:val="1"/>
        </w:rPr>
        <w:t>格证》（适用于正副本中仅有单证丢失或毁</w:t>
      </w:r>
      <w:r>
        <w:rPr>
          <w:color w:val="231F20"/>
          <w:spacing w:val="8"/>
        </w:rPr>
        <w:t xml:space="preserve"> </w:t>
      </w:r>
      <w:r>
        <w:rPr>
          <w:color w:val="231F20"/>
          <w:spacing w:val="-1"/>
        </w:rPr>
        <w:t>损的）</w:t>
      </w:r>
    </w:p>
    <w:p>
      <w:pPr>
        <w:pStyle w:val="2"/>
        <w:spacing w:before="66" w:line="230" w:lineRule="auto"/>
        <w:ind w:left="4786"/>
      </w:pPr>
      <w:r>
        <w:rPr>
          <w:color w:val="231F20"/>
          <w:spacing w:val="-1"/>
        </w:rPr>
        <w:t>2、动物防疫条件补证申请表</w:t>
      </w:r>
    </w:p>
    <w:p>
      <w:pPr>
        <w:spacing w:before="69"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63" w:line="231" w:lineRule="auto"/>
        <w:ind w:left="4784"/>
      </w:pPr>
      <w:r>
        <w:rPr>
          <w:color w:val="231F20"/>
          <w:spacing w:val="-1"/>
        </w:rPr>
        <w:t>唐山市曹妃甸区行政审批局</w:t>
      </w:r>
    </w:p>
    <w:p>
      <w:pPr>
        <w:spacing w:before="6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90"/>
      </w:pPr>
      <w:r>
        <w:pict>
          <v:rect id="_x0000_s1026" o:spid="_x0000_s1026" o:spt="1" style="position:absolute;left:0pt;margin-left:94.8pt;margin-top:70.3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73.35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105.3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53.45pt;height:0.6pt;width:21.05pt;mso-position-horizontal-relative:page;mso-position-vertical-relative:page;z-index:25167155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682625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89.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92.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92.95pt;height:25.3pt;width:31.1pt;mso-position-horizontal-relative:page;mso-position-vertical-relative:page;z-index:25166745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1391285</wp:posOffset>
            </wp:positionH>
            <wp:positionV relativeFrom="page">
              <wp:posOffset>1314450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1314450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137.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1203960</wp:posOffset>
            </wp:positionH>
            <wp:positionV relativeFrom="page">
              <wp:posOffset>1486535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56" w:header="0" w:footer="0" w:gutter="0"/>
          <w:cols w:equalWidth="0" w:num="1">
            <w:col w:w="9636"/>
          </w:cols>
        </w:sectPr>
      </w:pPr>
    </w:p>
    <w:p>
      <w:pPr>
        <w:spacing w:line="43" w:lineRule="auto"/>
        <w:rPr>
          <w:rFonts w:ascii="Arial"/>
          <w:sz w:val="2"/>
        </w:rPr>
      </w:pPr>
    </w:p>
    <w:tbl>
      <w:tblPr>
        <w:tblStyle w:val="5"/>
        <w:tblW w:w="1302" w:type="dxa"/>
        <w:tblInd w:w="7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2"/>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2"/>
                    </a:xfrm>
                    <a:prstGeom prst="rect">
                      <a:avLst/>
                    </a:prstGeom>
                  </pic:spPr>
                </pic:pic>
              </a:graphicData>
            </a:graphic>
          </wp:inline>
        </w:drawing>
      </w:r>
    </w:p>
    <w:p>
      <w:pPr>
        <w:spacing w:line="133" w:lineRule="auto"/>
        <w:rPr>
          <w:rFonts w:ascii="Arial"/>
          <w:sz w:val="2"/>
        </w:rPr>
      </w:pPr>
    </w:p>
    <w:tbl>
      <w:tblPr>
        <w:tblStyle w:val="5"/>
        <w:tblW w:w="819" w:type="dxa"/>
        <w:tblInd w:w="931"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7"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72"/>
      </w:pPr>
      <w:r>
        <w:rPr>
          <w:color w:val="231F20"/>
          <w:spacing w:val="-2"/>
        </w:rPr>
        <w:t>法定时限：35个工作日</w:t>
      </w:r>
    </w:p>
    <w:p>
      <w:pPr>
        <w:pStyle w:val="2"/>
        <w:spacing w:before="39" w:line="232" w:lineRule="auto"/>
        <w:ind w:left="463"/>
      </w:pPr>
      <w:r>
        <w:rPr>
          <w:color w:val="231F20"/>
          <w:spacing w:val="-2"/>
        </w:rPr>
        <w:t>承诺时限：3个工作日</w:t>
      </w:r>
    </w:p>
    <w:p>
      <w:pPr>
        <w:spacing w:before="38"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68"/>
      </w:pPr>
      <w:r>
        <w:rPr>
          <w:color w:val="231F20"/>
          <w:spacing w:val="-5"/>
        </w:rPr>
        <w:t>不收费</w:t>
      </w:r>
    </w:p>
    <w:p>
      <w:pPr>
        <w:spacing w:before="35"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4"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4"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4" w:line="255" w:lineRule="auto"/>
        <w:ind w:left="2" w:firstLine="473"/>
      </w:pPr>
      <w:bookmarkStart w:id="0" w:name="_GoBack"/>
      <w:bookmarkEnd w:id="0"/>
    </w:p>
    <w:sectPr>
      <w:type w:val="continuous"/>
      <w:pgSz w:w="10772" w:h="11906"/>
      <w:pgMar w:top="400" w:right="579" w:bottom="0" w:left="556" w:header="0" w:footer="0" w:gutter="0"/>
      <w:cols w:equalWidth="0" w:num="2">
        <w:col w:w="5329"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0EDD23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2023-08-01T09:03:55Z</dcterms:modified>
  <dc:title>236.动物防疫条件合格证补证服务指南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2023-08-01T16:18:05Z</vt:filetime>
  </property>
  <property fmtid="{D5CDD505-2E9C-101B-9397-08002B2CF9AE}" pid="4" name="KSOProductBuildVer">
    <vt:lpwstr>2052-12.1.0.15120</vt:lpwstr>
  </property>
  <property fmtid="{D5CDD505-2E9C-101B-9397-08002B2CF9AE}" pid="5" name="ICV">
    <vt:lpwstr>6EB25B80E0F44440936575F2856049FB_12</vt:lpwstr>
  </property>
</Properties>
</file>