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DB" w:rsidRDefault="00BB11DB">
      <w:pPr>
        <w:spacing w:line="296" w:lineRule="auto"/>
      </w:pPr>
    </w:p>
    <w:p w:rsidR="00BB11DB" w:rsidRDefault="00BB11DB">
      <w:pPr>
        <w:spacing w:line="296" w:lineRule="auto"/>
      </w:pPr>
    </w:p>
    <w:p w:rsidR="00BB11DB" w:rsidRDefault="00BB11DB">
      <w:pPr>
        <w:spacing w:line="296" w:lineRule="auto"/>
      </w:pPr>
    </w:p>
    <w:p w:rsidR="00BB11DB" w:rsidRDefault="00BB11DB">
      <w:pPr>
        <w:spacing w:line="297" w:lineRule="auto"/>
      </w:pPr>
    </w:p>
    <w:p w:rsidR="00BB11DB" w:rsidRDefault="004E663E">
      <w:pPr>
        <w:spacing w:before="103" w:line="190" w:lineRule="auto"/>
        <w:ind w:left="5988" w:right="993" w:hanging="1197"/>
        <w:rPr>
          <w:rFonts w:ascii="微软雅黑" w:eastAsia="微软雅黑" w:hAnsi="微软雅黑" w:cs="微软雅黑"/>
          <w:sz w:val="24"/>
          <w:szCs w:val="24"/>
          <w:lang w:eastAsia="zh-CN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2395588</wp:posOffset>
            </wp:positionH>
            <wp:positionV relativeFrom="paragraph">
              <wp:posOffset>-1009406</wp:posOffset>
            </wp:positionV>
            <wp:extent cx="3416807" cy="7555991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/>
          <w:color w:val="231F20"/>
          <w:sz w:val="24"/>
          <w:szCs w:val="24"/>
          <w:lang w:eastAsia="zh-CN"/>
        </w:rPr>
        <w:t>药品零售企业经营许可（换发）</w:t>
      </w:r>
      <w:r>
        <w:rPr>
          <w:rFonts w:ascii="微软雅黑" w:eastAsia="微软雅黑" w:hAnsi="微软雅黑" w:cs="微软雅黑"/>
          <w:color w:val="231F20"/>
          <w:spacing w:val="7"/>
          <w:sz w:val="24"/>
          <w:szCs w:val="24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231F20"/>
          <w:spacing w:val="-2"/>
          <w:sz w:val="24"/>
          <w:szCs w:val="24"/>
          <w:lang w:eastAsia="zh-CN"/>
        </w:rPr>
        <w:t>服务指南</w:t>
      </w:r>
    </w:p>
    <w:p w:rsidR="00BB11DB" w:rsidRDefault="004E663E">
      <w:pPr>
        <w:spacing w:before="201" w:line="202" w:lineRule="auto"/>
        <w:ind w:left="4786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4"/>
          <w:sz w:val="22"/>
          <w:szCs w:val="22"/>
          <w:lang w:eastAsia="zh-CN"/>
        </w:rPr>
        <w:t>一、事项名称</w:t>
      </w:r>
    </w:p>
    <w:p w:rsidR="00BB11DB" w:rsidRDefault="004E663E">
      <w:pPr>
        <w:pStyle w:val="a3"/>
        <w:spacing w:before="44" w:line="230" w:lineRule="auto"/>
        <w:ind w:left="4799"/>
        <w:rPr>
          <w:lang w:eastAsia="zh-CN"/>
        </w:rPr>
      </w:pPr>
      <w:r>
        <w:rPr>
          <w:color w:val="231F20"/>
          <w:spacing w:val="-2"/>
          <w:lang w:eastAsia="zh-CN"/>
        </w:rPr>
        <w:t>药品零售企业经营许可（换发）</w:t>
      </w:r>
    </w:p>
    <w:p w:rsidR="00BB11DB" w:rsidRDefault="004E663E">
      <w:pPr>
        <w:spacing w:before="48" w:line="204" w:lineRule="auto"/>
        <w:ind w:left="4785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2"/>
          <w:sz w:val="22"/>
          <w:szCs w:val="22"/>
          <w:lang w:eastAsia="zh-CN"/>
        </w:rPr>
        <w:t>二、办理依据</w:t>
      </w:r>
    </w:p>
    <w:p w:rsidR="00BB11DB" w:rsidRDefault="004E663E">
      <w:pPr>
        <w:pStyle w:val="a3"/>
        <w:spacing w:before="44" w:line="249" w:lineRule="auto"/>
        <w:ind w:left="4323" w:right="584" w:firstLine="478"/>
        <w:rPr>
          <w:lang w:eastAsia="zh-CN"/>
        </w:rPr>
      </w:pPr>
      <w:r>
        <w:rPr>
          <w:color w:val="231F20"/>
          <w:spacing w:val="19"/>
          <w:lang w:eastAsia="zh-CN"/>
        </w:rPr>
        <w:t>1</w:t>
      </w:r>
      <w:r>
        <w:rPr>
          <w:color w:val="231F20"/>
          <w:spacing w:val="-41"/>
          <w:lang w:eastAsia="zh-CN"/>
        </w:rPr>
        <w:t xml:space="preserve"> </w:t>
      </w:r>
      <w:r>
        <w:rPr>
          <w:color w:val="231F20"/>
          <w:spacing w:val="19"/>
          <w:lang w:eastAsia="zh-CN"/>
        </w:rPr>
        <w:t xml:space="preserve">. </w:t>
      </w:r>
      <w:r>
        <w:rPr>
          <w:color w:val="231F20"/>
          <w:spacing w:val="19"/>
          <w:lang w:eastAsia="zh-CN"/>
        </w:rPr>
        <w:t>《中华人民共和国药品管理法》</w:t>
      </w:r>
      <w:r>
        <w:rPr>
          <w:color w:val="231F20"/>
          <w:lang w:eastAsia="zh-CN"/>
        </w:rPr>
        <w:t xml:space="preserve"> </w:t>
      </w:r>
      <w:r>
        <w:rPr>
          <w:color w:val="231F20"/>
          <w:lang w:eastAsia="zh-CN"/>
        </w:rPr>
        <w:t>（</w:t>
      </w:r>
      <w:r>
        <w:rPr>
          <w:color w:val="231F20"/>
          <w:lang w:eastAsia="zh-CN"/>
        </w:rPr>
        <w:t>2019</w:t>
      </w:r>
      <w:r>
        <w:rPr>
          <w:color w:val="231F20"/>
          <w:lang w:eastAsia="zh-CN"/>
        </w:rPr>
        <w:t>年</w:t>
      </w:r>
      <w:r>
        <w:rPr>
          <w:color w:val="231F20"/>
          <w:lang w:eastAsia="zh-CN"/>
        </w:rPr>
        <w:t>8</w:t>
      </w:r>
      <w:r>
        <w:rPr>
          <w:color w:val="231F20"/>
          <w:lang w:eastAsia="zh-CN"/>
        </w:rPr>
        <w:t>月修订版）第五章，第五十一条</w:t>
      </w:r>
    </w:p>
    <w:p w:rsidR="00BB11DB" w:rsidRDefault="004E663E">
      <w:pPr>
        <w:pStyle w:val="a3"/>
        <w:spacing w:before="50" w:line="250" w:lineRule="auto"/>
        <w:ind w:left="4359" w:right="600" w:firstLine="427"/>
        <w:rPr>
          <w:lang w:eastAsia="zh-CN"/>
        </w:rPr>
      </w:pPr>
      <w:r>
        <w:rPr>
          <w:color w:val="231F20"/>
          <w:spacing w:val="4"/>
          <w:lang w:eastAsia="zh-CN"/>
        </w:rPr>
        <w:t>2.</w:t>
      </w:r>
      <w:r>
        <w:rPr>
          <w:color w:val="231F20"/>
          <w:spacing w:val="4"/>
          <w:lang w:eastAsia="zh-CN"/>
        </w:rPr>
        <w:t>药品经营许可证管理办法（国家食品</w:t>
      </w:r>
      <w:r>
        <w:rPr>
          <w:color w:val="231F20"/>
          <w:lang w:eastAsia="zh-CN"/>
        </w:rPr>
        <w:t xml:space="preserve"> </w:t>
      </w:r>
      <w:r>
        <w:rPr>
          <w:color w:val="231F20"/>
          <w:spacing w:val="-1"/>
          <w:lang w:eastAsia="zh-CN"/>
        </w:rPr>
        <w:t>药品监督管理总局</w:t>
      </w:r>
      <w:r>
        <w:rPr>
          <w:color w:val="231F20"/>
          <w:spacing w:val="-1"/>
          <w:lang w:eastAsia="zh-CN"/>
        </w:rPr>
        <w:t>2017</w:t>
      </w:r>
      <w:r>
        <w:rPr>
          <w:color w:val="231F20"/>
          <w:spacing w:val="-1"/>
          <w:lang w:eastAsia="zh-CN"/>
        </w:rPr>
        <w:t>年修正版）</w:t>
      </w:r>
    </w:p>
    <w:p w:rsidR="00BB11DB" w:rsidRDefault="004E663E">
      <w:pPr>
        <w:spacing w:before="48" w:line="203" w:lineRule="auto"/>
        <w:ind w:left="4789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3"/>
          <w:sz w:val="22"/>
          <w:szCs w:val="22"/>
          <w:lang w:eastAsia="zh-CN"/>
        </w:rPr>
        <w:t>三、受理范围</w:t>
      </w:r>
    </w:p>
    <w:p w:rsidR="00BB11DB" w:rsidRDefault="004E663E">
      <w:pPr>
        <w:pStyle w:val="a3"/>
        <w:spacing w:before="58" w:line="201" w:lineRule="auto"/>
        <w:ind w:left="4787"/>
        <w:rPr>
          <w:lang w:eastAsia="zh-CN"/>
        </w:rPr>
      </w:pPr>
      <w:r>
        <w:rPr>
          <w:color w:val="231F20"/>
          <w:spacing w:val="-3"/>
          <w:lang w:eastAsia="zh-CN"/>
        </w:rPr>
        <w:t>企业法人</w:t>
      </w:r>
    </w:p>
    <w:p w:rsidR="00BB11DB" w:rsidRDefault="004E663E">
      <w:pPr>
        <w:spacing w:before="73" w:line="203" w:lineRule="auto"/>
        <w:ind w:left="4798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4"/>
          <w:sz w:val="22"/>
          <w:szCs w:val="22"/>
          <w:lang w:eastAsia="zh-CN"/>
        </w:rPr>
        <w:t>四、受理条件</w:t>
      </w:r>
    </w:p>
    <w:p w:rsidR="00BB11DB" w:rsidRDefault="004E663E">
      <w:pPr>
        <w:pStyle w:val="a3"/>
        <w:spacing w:before="44" w:line="251" w:lineRule="auto"/>
        <w:ind w:left="4356" w:right="601" w:firstLine="428"/>
        <w:rPr>
          <w:lang w:eastAsia="zh-CN"/>
        </w:rPr>
      </w:pPr>
      <w:r>
        <w:rPr>
          <w:color w:val="231F20"/>
          <w:spacing w:val="1"/>
          <w:lang w:eastAsia="zh-CN"/>
        </w:rPr>
        <w:t>提交材料齐全，符合法定程序，内容真</w:t>
      </w:r>
      <w:r>
        <w:rPr>
          <w:color w:val="231F20"/>
          <w:spacing w:val="9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实有效</w:t>
      </w:r>
    </w:p>
    <w:p w:rsidR="00BB11DB" w:rsidRDefault="004E663E">
      <w:pPr>
        <w:spacing w:before="43" w:line="204" w:lineRule="auto"/>
        <w:ind w:left="4784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2"/>
          <w:sz w:val="22"/>
          <w:szCs w:val="22"/>
          <w:lang w:eastAsia="zh-CN"/>
        </w:rPr>
        <w:t>五、申请材料</w:t>
      </w:r>
    </w:p>
    <w:p w:rsidR="00BB11DB" w:rsidRDefault="004E663E">
      <w:pPr>
        <w:pStyle w:val="a3"/>
        <w:spacing w:before="41" w:line="251" w:lineRule="auto"/>
        <w:ind w:left="4346" w:right="614" w:firstLine="455"/>
        <w:rPr>
          <w:lang w:eastAsia="zh-CN"/>
        </w:rPr>
      </w:pPr>
      <w:r>
        <w:rPr>
          <w:color w:val="231F20"/>
          <w:lang w:eastAsia="zh-CN"/>
        </w:rPr>
        <w:t>1.</w:t>
      </w:r>
      <w:r>
        <w:rPr>
          <w:color w:val="231F20"/>
          <w:lang w:eastAsia="zh-CN"/>
        </w:rPr>
        <w:t>《药品经营许可证》正副本原件（换</w:t>
      </w:r>
      <w:r>
        <w:rPr>
          <w:color w:val="231F20"/>
          <w:spacing w:val="8"/>
          <w:lang w:eastAsia="zh-CN"/>
        </w:rPr>
        <w:t xml:space="preserve"> </w:t>
      </w:r>
      <w:r>
        <w:rPr>
          <w:color w:val="231F20"/>
          <w:spacing w:val="-2"/>
          <w:lang w:eastAsia="zh-CN"/>
        </w:rPr>
        <w:t>发）</w:t>
      </w:r>
    </w:p>
    <w:p w:rsidR="00BB11DB" w:rsidRDefault="004E663E">
      <w:pPr>
        <w:pStyle w:val="a3"/>
        <w:spacing w:before="48" w:line="250" w:lineRule="auto"/>
        <w:ind w:left="4364" w:right="600" w:firstLine="422"/>
        <w:rPr>
          <w:lang w:eastAsia="zh-CN"/>
        </w:rPr>
      </w:pPr>
      <w:r>
        <w:rPr>
          <w:color w:val="231F20"/>
          <w:spacing w:val="4"/>
          <w:lang w:eastAsia="zh-CN"/>
        </w:rPr>
        <w:t>2.</w:t>
      </w:r>
      <w:r>
        <w:rPr>
          <w:color w:val="231F20"/>
          <w:spacing w:val="4"/>
          <w:lang w:eastAsia="zh-CN"/>
        </w:rPr>
        <w:t>企业组织机构图、质量管理组织（人</w:t>
      </w:r>
      <w:r>
        <w:rPr>
          <w:color w:val="231F20"/>
          <w:lang w:eastAsia="zh-CN"/>
        </w:rPr>
        <w:t xml:space="preserve"> </w:t>
      </w:r>
      <w:r>
        <w:rPr>
          <w:color w:val="231F20"/>
          <w:spacing w:val="-3"/>
          <w:lang w:eastAsia="zh-CN"/>
        </w:rPr>
        <w:t>员）设置与职能框架图</w:t>
      </w:r>
    </w:p>
    <w:p w:rsidR="00BB11DB" w:rsidRDefault="004E663E">
      <w:pPr>
        <w:pStyle w:val="a3"/>
        <w:spacing w:before="50" w:line="232" w:lineRule="auto"/>
        <w:ind w:left="4784"/>
        <w:rPr>
          <w:lang w:eastAsia="zh-CN"/>
        </w:rPr>
      </w:pPr>
      <w:r>
        <w:rPr>
          <w:color w:val="231F20"/>
          <w:spacing w:val="-1"/>
          <w:lang w:eastAsia="zh-CN"/>
        </w:rPr>
        <w:t>3.</w:t>
      </w:r>
      <w:r>
        <w:rPr>
          <w:color w:val="231F20"/>
          <w:spacing w:val="-1"/>
          <w:lang w:eastAsia="zh-CN"/>
        </w:rPr>
        <w:t>药品经营许可证申请审查表</w:t>
      </w:r>
    </w:p>
    <w:p w:rsidR="00BB11DB" w:rsidRDefault="004E663E">
      <w:pPr>
        <w:pStyle w:val="a3"/>
        <w:spacing w:before="47" w:line="256" w:lineRule="auto"/>
        <w:ind w:left="4344" w:right="600" w:firstLine="440"/>
        <w:rPr>
          <w:lang w:eastAsia="zh-CN"/>
        </w:rPr>
      </w:pPr>
      <w:r>
        <w:rPr>
          <w:color w:val="231F20"/>
          <w:spacing w:val="3"/>
          <w:lang w:eastAsia="zh-CN"/>
        </w:rPr>
        <w:t>4.</w:t>
      </w:r>
      <w:r>
        <w:rPr>
          <w:color w:val="231F20"/>
          <w:spacing w:val="3"/>
          <w:lang w:eastAsia="zh-CN"/>
        </w:rPr>
        <w:t>凡申请企业申报材料时，具体办理人</w:t>
      </w:r>
      <w:r>
        <w:rPr>
          <w:color w:val="231F20"/>
          <w:spacing w:val="7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员不是法定代表人或负责人本人，企业应当</w:t>
      </w:r>
      <w:r>
        <w:rPr>
          <w:color w:val="231F20"/>
          <w:spacing w:val="8"/>
          <w:lang w:eastAsia="zh-CN"/>
        </w:rPr>
        <w:t xml:space="preserve"> </w:t>
      </w:r>
      <w:r>
        <w:rPr>
          <w:color w:val="231F20"/>
          <w:lang w:eastAsia="zh-CN"/>
        </w:rPr>
        <w:t>提交《授权委托书》</w:t>
      </w:r>
    </w:p>
    <w:p w:rsidR="00BB11DB" w:rsidRDefault="004E663E">
      <w:pPr>
        <w:pStyle w:val="a3"/>
        <w:spacing w:before="52" w:line="250" w:lineRule="auto"/>
        <w:ind w:left="4352" w:right="599" w:firstLine="435"/>
        <w:rPr>
          <w:lang w:eastAsia="zh-CN"/>
        </w:rPr>
      </w:pPr>
      <w:r>
        <w:rPr>
          <w:color w:val="231F20"/>
          <w:spacing w:val="4"/>
          <w:lang w:eastAsia="zh-CN"/>
        </w:rPr>
        <w:t>5.</w:t>
      </w:r>
      <w:r>
        <w:rPr>
          <w:color w:val="231F20"/>
          <w:spacing w:val="4"/>
          <w:lang w:eastAsia="zh-CN"/>
        </w:rPr>
        <w:t>企业法定代表人、企业、质量负责人</w:t>
      </w:r>
      <w:r>
        <w:rPr>
          <w:color w:val="231F20"/>
          <w:lang w:eastAsia="zh-CN"/>
        </w:rPr>
        <w:t xml:space="preserve"> </w:t>
      </w:r>
      <w:r>
        <w:rPr>
          <w:color w:val="231F20"/>
          <w:spacing w:val="-2"/>
          <w:lang w:eastAsia="zh-CN"/>
        </w:rPr>
        <w:t>无违反药品管理法承诺书</w:t>
      </w:r>
    </w:p>
    <w:p w:rsidR="00BB11DB" w:rsidRDefault="004E663E">
      <w:pPr>
        <w:pStyle w:val="a3"/>
        <w:spacing w:before="49" w:line="232" w:lineRule="auto"/>
        <w:ind w:left="4785"/>
        <w:rPr>
          <w:lang w:eastAsia="zh-CN"/>
        </w:rPr>
      </w:pPr>
      <w:r>
        <w:rPr>
          <w:color w:val="231F20"/>
          <w:spacing w:val="-1"/>
          <w:lang w:eastAsia="zh-CN"/>
        </w:rPr>
        <w:t>6.</w:t>
      </w:r>
      <w:r>
        <w:rPr>
          <w:color w:val="231F20"/>
          <w:spacing w:val="-1"/>
          <w:lang w:eastAsia="zh-CN"/>
        </w:rPr>
        <w:t>药品经营许可证延续申请书</w:t>
      </w:r>
    </w:p>
    <w:p w:rsidR="00BB11DB" w:rsidRDefault="00BB11DB">
      <w:pPr>
        <w:spacing w:line="232" w:lineRule="auto"/>
        <w:rPr>
          <w:lang w:eastAsia="zh-CN"/>
        </w:rPr>
        <w:sectPr w:rsidR="00BB11DB">
          <w:headerReference w:type="default" r:id="rId8"/>
          <w:pgSz w:w="10772" w:h="11906"/>
          <w:pgMar w:top="400" w:right="2" w:bottom="0" w:left="1615" w:header="0" w:footer="0" w:gutter="0"/>
          <w:cols w:space="720"/>
        </w:sectPr>
      </w:pPr>
    </w:p>
    <w:p w:rsidR="00BB11DB" w:rsidRDefault="004E663E">
      <w:pPr>
        <w:spacing w:before="34"/>
        <w:rPr>
          <w:lang w:eastAsia="zh-CN"/>
        </w:rPr>
      </w:pPr>
      <w:r>
        <w:lastRenderedPageBreak/>
        <w:pict>
          <v:rect id="_x0000_s1036" style="position:absolute;margin-left:87.75pt;margin-top:324.4pt;width:4.2pt;height:3.65pt;z-index:251673600;mso-position-horizontal-relative:page;mso-position-vertical-relative:page" o:allowincell="f" fillcolor="#231f20" stroked="f">
            <w10:wrap anchorx="page" anchory="page"/>
          </v:rect>
        </w:pict>
      </w:r>
      <w:r>
        <w:pict>
          <v:rect id="_x0000_s1035" style="position:absolute;margin-left:89.55pt;margin-top:327.4pt;width:.65pt;height:21.05pt;z-index:251668480;mso-position-horizontal-relative:page;mso-position-vertical-relative:page" o:allowincell="f" fillcolor="#231f20" stroked="f">
            <w10:wrap anchorx="page" anchory="page"/>
          </v:rect>
        </w:pict>
      </w:r>
      <w:r>
        <w:pict>
          <v:rect id="_x0000_s1034" style="position:absolute;margin-left:194.6pt;margin-top:359.35pt;width:18.05pt;height:.65pt;z-index:251671552;mso-position-horizontal-relative:page;mso-position-vertical-relative:page" o:allowincell="f" fillcolor="#231f20" stroked="f">
            <w10:wrap anchorx="page" anchory="page"/>
          </v:rect>
        </w:pict>
      </w:r>
      <w:r>
        <w:pict>
          <v:rect id="_x0000_s1033" style="position:absolute;margin-left:102.5pt;margin-top:359.35pt;width:17.7pt;height:.65pt;z-index:251669504;mso-position-horizontal-relative:page;mso-position-vertical-relative:page" o:allowincell="f" fillcolor="#231f20" stroked="f">
            <w10:wrap anchorx="page" anchory="page"/>
          </v:rect>
        </w:pict>
      </w:r>
      <w:r>
        <w:pict>
          <v:polyline id="_x0000_s1032" style="position:absolute;z-index:251667456;mso-position-horizontal-relative:page;mso-position-vertical-relative:page" points="43.3pt,307.75pt,57.3pt,307.75pt" coordsize="281,12" o:allowincell="f" filled="f" strokecolor="#231f20" strokeweight=".6pt">
            <v:stroke miterlimit="10" joinstyle="miter"/>
            <w10:wrap anchorx="page" anchory="page"/>
          </v:polyline>
        </w:pict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527142</wp:posOffset>
            </wp:positionH>
            <wp:positionV relativeFrom="page">
              <wp:posOffset>3909112</wp:posOffset>
            </wp:positionV>
            <wp:extent cx="53174" cy="463901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74" cy="46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6.9pt;margin-top:343.3pt;width:33.45pt;height:32.7pt;z-index:251661312;mso-position-horizontal-relative:page;mso-position-vertical-relative:page" o:allowincell="f" filled="f" stroked="f">
            <v:textbox inset="0,0,0,0">
              <w:txbxContent>
                <w:p w:rsidR="00BB11DB" w:rsidRDefault="00BB11DB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618" w:type="dxa"/>
                    <w:tblInd w:w="2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8"/>
                  </w:tblGrid>
                  <w:tr w:rsidR="00BB11DB">
                    <w:trPr>
                      <w:trHeight w:val="593"/>
                    </w:trPr>
                    <w:tc>
                      <w:tcPr>
                        <w:tcW w:w="618" w:type="dxa"/>
                      </w:tcPr>
                      <w:p w:rsidR="00BB11DB" w:rsidRDefault="004E663E">
                        <w:pPr>
                          <w:pStyle w:val="TableText"/>
                          <w:spacing w:before="36" w:line="210" w:lineRule="auto"/>
                          <w:ind w:left="69" w:right="63" w:firstLine="23"/>
                          <w:jc w:val="both"/>
                        </w:pPr>
                        <w:r>
                          <w:rPr>
                            <w:color w:val="231F20"/>
                            <w:spacing w:val="-10"/>
                          </w:rPr>
                          <w:t>申请人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</w:rPr>
                          <w:t>提交申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</w:rPr>
                          <w:t>请材料</w:t>
                        </w:r>
                      </w:p>
                    </w:tc>
                  </w:tr>
                </w:tbl>
                <w:p w:rsidR="00BB11DB" w:rsidRDefault="00BB11DB"/>
              </w:txbxContent>
            </v:textbox>
            <w10:wrap anchorx="page" anchory="page"/>
          </v:shape>
        </w:pict>
      </w:r>
      <w:r>
        <w:pict>
          <v:rect id="_x0000_s1030" style="position:absolute;margin-left:119.55pt;margin-top:357.55pt;width:3.65pt;height:4.2pt;z-index:251670528;mso-position-horizontal-relative:page;mso-position-vertical-relative:page" o:allowincell="f" fillcolor="#231f20" stroked="f">
            <w10:wrap anchorx="page" anchory="page"/>
          </v:rect>
        </w:pict>
      </w:r>
      <w:r>
        <w:pict>
          <v:shape id="_x0000_s1029" type="#_x0000_t202" style="position:absolute;margin-left:118.55pt;margin-top:347pt;width:31.15pt;height:25.3pt;z-index:251662336;mso-position-horizontal-relative:page;mso-position-vertical-relative:page" o:allowincell="f" filled="f" stroked="f">
            <v:textbox inset="0,0,0,0">
              <w:txbxContent>
                <w:p w:rsidR="00BB11DB" w:rsidRDefault="00BB11DB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572" w:type="dxa"/>
                    <w:tblInd w:w="2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72"/>
                  </w:tblGrid>
                  <w:tr w:rsidR="00BB11DB">
                    <w:trPr>
                      <w:trHeight w:val="445"/>
                    </w:trPr>
                    <w:tc>
                      <w:tcPr>
                        <w:tcW w:w="572" w:type="dxa"/>
                      </w:tcPr>
                      <w:p w:rsidR="00BB11DB" w:rsidRDefault="004E663E">
                        <w:pPr>
                          <w:pStyle w:val="TableText"/>
                          <w:spacing w:before="53" w:line="213" w:lineRule="auto"/>
                          <w:ind w:left="168" w:right="78"/>
                        </w:pPr>
                        <w:r>
                          <w:rPr>
                            <w:color w:val="231F20"/>
                            <w:spacing w:val="-3"/>
                          </w:rPr>
                          <w:t>现场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勘查</w:t>
                        </w:r>
                      </w:p>
                    </w:tc>
                  </w:tr>
                </w:tbl>
                <w:p w:rsidR="00BB11DB" w:rsidRDefault="00BB11DB"/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168.2pt;margin-top:347pt;width:27.6pt;height:25.3pt;z-index:-251657216;mso-position-horizontal-relative:page;mso-position-vertical-relative:page" o:allowincell="f" filled="f" stroked="f">
            <v:textbox inset="0,0,0,0">
              <w:txbxContent>
                <w:p w:rsidR="00BB11DB" w:rsidRDefault="00BB11DB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501" w:type="dxa"/>
                    <w:tblInd w:w="2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01"/>
                  </w:tblGrid>
                  <w:tr w:rsidR="00BB11DB">
                    <w:trPr>
                      <w:trHeight w:val="445"/>
                    </w:trPr>
                    <w:tc>
                      <w:tcPr>
                        <w:tcW w:w="501" w:type="dxa"/>
                      </w:tcPr>
                      <w:p w:rsidR="00BB11DB" w:rsidRDefault="004E663E">
                        <w:pPr>
                          <w:pStyle w:val="TableText"/>
                          <w:spacing w:before="142" w:line="220" w:lineRule="auto"/>
                          <w:ind w:left="95"/>
                        </w:pPr>
                        <w:r>
                          <w:rPr>
                            <w:color w:val="231F20"/>
                            <w:spacing w:val="-3"/>
                          </w:rPr>
                          <w:t>审核</w:t>
                        </w:r>
                      </w:p>
                    </w:tc>
                  </w:tr>
                </w:tbl>
                <w:p w:rsidR="00BB11DB" w:rsidRDefault="00BB11DB"/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211pt;margin-top:347pt;width:31.1pt;height:25.3pt;z-index:251672576;mso-position-horizontal-relative:page;mso-position-vertical-relative:page" o:allowincell="f" filled="f" stroked="f">
            <v:textbox inset="0,0,0,0">
              <w:txbxContent>
                <w:p w:rsidR="00BB11DB" w:rsidRDefault="00BB11DB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571" w:type="dxa"/>
                    <w:tblInd w:w="2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71"/>
                  </w:tblGrid>
                  <w:tr w:rsidR="00BB11DB">
                    <w:trPr>
                      <w:trHeight w:val="445"/>
                    </w:trPr>
                    <w:tc>
                      <w:tcPr>
                        <w:tcW w:w="571" w:type="dxa"/>
                      </w:tcPr>
                      <w:p w:rsidR="00BB11DB" w:rsidRDefault="004E663E">
                        <w:pPr>
                          <w:pStyle w:val="TableText"/>
                          <w:spacing w:before="143" w:line="219" w:lineRule="auto"/>
                        </w:pPr>
                        <w:r>
                          <w:rPr>
                            <w:color w:val="231F20"/>
                            <w:position w:val="1"/>
                          </w:rPr>
                          <w:drawing>
                            <wp:inline distT="0" distB="0" distL="0" distR="0">
                              <wp:extent cx="45115" cy="53174"/>
                              <wp:effectExtent l="0" t="0" r="0" b="0"/>
                              <wp:docPr id="6" name="IM 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IM 6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5115" cy="5317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</w:rPr>
                          <w:t>办结</w:t>
                        </w:r>
                      </w:p>
                    </w:tc>
                  </w:tr>
                </w:tbl>
                <w:p w:rsidR="00BB11DB" w:rsidRDefault="00BB11DB"/>
              </w:txbxContent>
            </v:textbox>
            <w10:wrap anchorx="page" anchory="page"/>
          </v:shape>
        </w:pict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1887951</wp:posOffset>
            </wp:positionH>
            <wp:positionV relativeFrom="page">
              <wp:posOffset>4540842</wp:posOffset>
            </wp:positionV>
            <wp:extent cx="264042" cy="53174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4042" cy="531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752368</wp:posOffset>
            </wp:positionH>
            <wp:positionV relativeFrom="page">
              <wp:posOffset>4540842</wp:posOffset>
            </wp:positionV>
            <wp:extent cx="224875" cy="53174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875" cy="531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type="#_x0000_t202" style="position:absolute;margin-left:152.9pt;margin-top:393.55pt;width:58.4pt;height:25.3pt;z-index:251660288;mso-position-horizontal-relative:page;mso-position-vertical-relative:page" o:allowincell="f" filled="f" stroked="f">
            <v:textbox inset="0,0,0,0">
              <w:txbxContent>
                <w:p w:rsidR="00BB11DB" w:rsidRDefault="00BB11DB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1117" w:type="dxa"/>
                    <w:tblInd w:w="2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17"/>
                  </w:tblGrid>
                  <w:tr w:rsidR="00BB11DB">
                    <w:trPr>
                      <w:trHeight w:val="445"/>
                    </w:trPr>
                    <w:tc>
                      <w:tcPr>
                        <w:tcW w:w="1117" w:type="dxa"/>
                      </w:tcPr>
                      <w:p w:rsidR="00BB11DB" w:rsidRDefault="004E663E">
                        <w:pPr>
                          <w:pStyle w:val="TableText"/>
                          <w:spacing w:before="41" w:line="213" w:lineRule="auto"/>
                          <w:ind w:left="194" w:hanging="154"/>
                          <w:rPr>
                            <w:lang w:eastAsia="zh-CN"/>
                          </w:rPr>
                        </w:pPr>
                        <w:r>
                          <w:rPr>
                            <w:color w:val="231F20"/>
                            <w:spacing w:val="-8"/>
                            <w:lang w:eastAsia="zh-CN"/>
                          </w:rPr>
                          <w:t>不予许可决定，</w:t>
                        </w:r>
                        <w:r>
                          <w:rPr>
                            <w:color w:val="231F20"/>
                            <w:spacing w:val="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  <w:lang w:eastAsia="zh-CN"/>
                          </w:rPr>
                          <w:t>送达申请人</w:t>
                        </w:r>
                      </w:p>
                    </w:tc>
                  </w:tr>
                </w:tbl>
                <w:p w:rsidR="00BB11DB" w:rsidRDefault="00BB11DB">
                  <w:pPr>
                    <w:rPr>
                      <w:lang w:eastAsia="zh-CN"/>
                    </w:rPr>
                  </w:pPr>
                </w:p>
              </w:txbxContent>
            </v:textbox>
            <w10:wrap anchorx="page" anchory="page"/>
          </v:shape>
        </w:pict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1114394</wp:posOffset>
            </wp:positionH>
            <wp:positionV relativeFrom="page">
              <wp:posOffset>4712739</wp:posOffset>
            </wp:positionV>
            <wp:extent cx="53174" cy="269502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174" cy="269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11DB" w:rsidRDefault="00BB11DB">
      <w:pPr>
        <w:rPr>
          <w:lang w:eastAsia="zh-CN"/>
        </w:rPr>
        <w:sectPr w:rsidR="00BB11DB">
          <w:headerReference w:type="default" r:id="rId14"/>
          <w:pgSz w:w="10772" w:h="11906"/>
          <w:pgMar w:top="400" w:right="598" w:bottom="0" w:left="557" w:header="0" w:footer="0" w:gutter="0"/>
          <w:cols w:space="720" w:equalWidth="0">
            <w:col w:w="9616" w:space="0"/>
          </w:cols>
        </w:sectPr>
      </w:pPr>
    </w:p>
    <w:p w:rsidR="00BB11DB" w:rsidRDefault="004E663E">
      <w:pPr>
        <w:pStyle w:val="a3"/>
        <w:spacing w:before="53" w:line="251" w:lineRule="auto"/>
        <w:ind w:left="52" w:right="1030" w:firstLine="440"/>
        <w:rPr>
          <w:lang w:eastAsia="zh-CN"/>
        </w:rPr>
      </w:pPr>
      <w:r>
        <w:rPr>
          <w:color w:val="231F20"/>
          <w:spacing w:val="11"/>
          <w:lang w:eastAsia="zh-CN"/>
        </w:rPr>
        <w:t>7.</w:t>
      </w:r>
      <w:r>
        <w:rPr>
          <w:color w:val="231F20"/>
          <w:spacing w:val="11"/>
          <w:lang w:eastAsia="zh-CN"/>
        </w:rPr>
        <w:t>企业对照</w:t>
      </w:r>
      <w:r>
        <w:rPr>
          <w:color w:val="231F20"/>
          <w:lang w:eastAsia="zh-CN"/>
        </w:rPr>
        <w:t>GSP</w:t>
      </w:r>
      <w:r>
        <w:rPr>
          <w:color w:val="231F20"/>
          <w:spacing w:val="11"/>
          <w:lang w:eastAsia="zh-CN"/>
        </w:rPr>
        <w:t>要求及验收细则的自查</w:t>
      </w:r>
      <w:r>
        <w:rPr>
          <w:color w:val="231F20"/>
          <w:lang w:eastAsia="zh-CN"/>
        </w:rPr>
        <w:t xml:space="preserve"> </w:t>
      </w:r>
      <w:r>
        <w:rPr>
          <w:color w:val="231F20"/>
          <w:spacing w:val="-4"/>
          <w:lang w:eastAsia="zh-CN"/>
        </w:rPr>
        <w:t>报告</w:t>
      </w:r>
    </w:p>
    <w:p w:rsidR="00BB11DB" w:rsidRDefault="004E663E">
      <w:pPr>
        <w:pStyle w:val="a3"/>
        <w:spacing w:before="48" w:line="250" w:lineRule="auto"/>
        <w:ind w:left="53" w:right="1028" w:firstLine="434"/>
        <w:rPr>
          <w:lang w:eastAsia="zh-CN"/>
        </w:rPr>
      </w:pPr>
      <w:r>
        <w:rPr>
          <w:color w:val="231F20"/>
          <w:spacing w:val="3"/>
          <w:lang w:eastAsia="zh-CN"/>
        </w:rPr>
        <w:t>8.</w:t>
      </w:r>
      <w:r>
        <w:rPr>
          <w:color w:val="231F20"/>
          <w:spacing w:val="3"/>
          <w:lang w:eastAsia="zh-CN"/>
        </w:rPr>
        <w:t>药品经营企业质量管理文件及主要设</w:t>
      </w:r>
      <w:r>
        <w:rPr>
          <w:color w:val="231F20"/>
          <w:spacing w:val="14"/>
          <w:lang w:eastAsia="zh-CN"/>
        </w:rPr>
        <w:t xml:space="preserve"> </w:t>
      </w:r>
      <w:r>
        <w:rPr>
          <w:color w:val="231F20"/>
          <w:spacing w:val="-3"/>
          <w:lang w:eastAsia="zh-CN"/>
        </w:rPr>
        <w:t>施、设备目录</w:t>
      </w:r>
    </w:p>
    <w:p w:rsidR="00BB11DB" w:rsidRDefault="004E663E">
      <w:pPr>
        <w:pStyle w:val="a3"/>
        <w:spacing w:before="46" w:line="259" w:lineRule="auto"/>
        <w:ind w:left="53" w:right="1029" w:firstLine="434"/>
        <w:rPr>
          <w:lang w:eastAsia="zh-CN"/>
        </w:rPr>
      </w:pPr>
      <w:r>
        <w:rPr>
          <w:color w:val="231F20"/>
          <w:spacing w:val="3"/>
          <w:lang w:eastAsia="zh-CN"/>
        </w:rPr>
        <w:t>9.</w:t>
      </w:r>
      <w:r>
        <w:rPr>
          <w:color w:val="231F20"/>
          <w:spacing w:val="3"/>
          <w:lang w:eastAsia="zh-CN"/>
        </w:rPr>
        <w:t>申办企业法定代表人、企业负责人、</w:t>
      </w:r>
      <w:r>
        <w:rPr>
          <w:color w:val="231F20"/>
          <w:spacing w:val="2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质量负责人的身份证、个人简历、聘书、职</w:t>
      </w:r>
      <w:r>
        <w:rPr>
          <w:color w:val="231F20"/>
          <w:spacing w:val="3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业资格或职称证明；依法经过资格认定的药</w:t>
      </w:r>
      <w:r>
        <w:rPr>
          <w:color w:val="231F20"/>
          <w:spacing w:val="3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学专业技术人员资格证书、聘书；全体人员</w:t>
      </w:r>
      <w:r>
        <w:rPr>
          <w:color w:val="231F20"/>
          <w:spacing w:val="3"/>
          <w:lang w:eastAsia="zh-CN"/>
        </w:rPr>
        <w:t xml:space="preserve"> </w:t>
      </w:r>
      <w:r>
        <w:rPr>
          <w:color w:val="231F20"/>
          <w:spacing w:val="-2"/>
          <w:lang w:eastAsia="zh-CN"/>
        </w:rPr>
        <w:t>的基本情况登记表及健康证</w:t>
      </w:r>
    </w:p>
    <w:p w:rsidR="00BB11DB" w:rsidRDefault="004E663E">
      <w:pPr>
        <w:pStyle w:val="a3"/>
        <w:spacing w:before="65" w:line="250" w:lineRule="auto"/>
        <w:ind w:left="49" w:right="1028" w:firstLine="456"/>
        <w:rPr>
          <w:lang w:eastAsia="zh-CN"/>
        </w:rPr>
      </w:pPr>
      <w:r>
        <w:rPr>
          <w:color w:val="231F20"/>
          <w:spacing w:val="7"/>
          <w:lang w:eastAsia="zh-CN"/>
        </w:rPr>
        <w:t>10.</w:t>
      </w:r>
      <w:r>
        <w:rPr>
          <w:color w:val="231F20"/>
          <w:spacing w:val="7"/>
          <w:lang w:eastAsia="zh-CN"/>
        </w:rPr>
        <w:t>营业场所、仓库地理位置图和平面</w:t>
      </w:r>
      <w:r>
        <w:rPr>
          <w:color w:val="231F20"/>
          <w:spacing w:val="10"/>
          <w:lang w:eastAsia="zh-CN"/>
        </w:rPr>
        <w:t xml:space="preserve"> </w:t>
      </w:r>
      <w:r>
        <w:rPr>
          <w:color w:val="231F20"/>
          <w:spacing w:val="-1"/>
          <w:lang w:eastAsia="zh-CN"/>
        </w:rPr>
        <w:t>布局图及房屋产权或使用权证明</w:t>
      </w:r>
    </w:p>
    <w:p w:rsidR="00BB11DB" w:rsidRDefault="004E663E">
      <w:pPr>
        <w:spacing w:before="47" w:line="203" w:lineRule="auto"/>
        <w:ind w:left="489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2"/>
          <w:sz w:val="22"/>
          <w:szCs w:val="22"/>
          <w:lang w:eastAsia="zh-CN"/>
        </w:rPr>
        <w:t>六、审批机关</w:t>
      </w:r>
    </w:p>
    <w:p w:rsidR="00BB11DB" w:rsidRDefault="004E663E">
      <w:pPr>
        <w:pStyle w:val="a3"/>
        <w:spacing w:before="43" w:line="231" w:lineRule="auto"/>
        <w:ind w:left="487"/>
        <w:rPr>
          <w:lang w:eastAsia="zh-CN"/>
        </w:rPr>
      </w:pPr>
      <w:r>
        <w:rPr>
          <w:color w:val="231F20"/>
          <w:spacing w:val="-1"/>
          <w:lang w:eastAsia="zh-CN"/>
        </w:rPr>
        <w:t>唐山市曹妃甸区行政审批局</w:t>
      </w:r>
    </w:p>
    <w:p w:rsidR="00BB11DB" w:rsidRDefault="004E663E">
      <w:pPr>
        <w:spacing w:before="48" w:line="202" w:lineRule="auto"/>
        <w:ind w:left="486"/>
        <w:rPr>
          <w:rFonts w:ascii="微软雅黑" w:eastAsia="微软雅黑" w:hAnsi="微软雅黑" w:cs="微软雅黑"/>
          <w:sz w:val="22"/>
          <w:szCs w:val="22"/>
        </w:rPr>
      </w:pPr>
      <w:r>
        <w:rPr>
          <w:rFonts w:ascii="微软雅黑" w:eastAsia="微软雅黑" w:hAnsi="微软雅黑" w:cs="微软雅黑"/>
          <w:color w:val="231F20"/>
          <w:spacing w:val="-1"/>
          <w:sz w:val="22"/>
          <w:szCs w:val="22"/>
        </w:rPr>
        <w:t>七、事项办理流程图</w:t>
      </w:r>
    </w:p>
    <w:p w:rsidR="00BB11DB" w:rsidRDefault="00BB11DB">
      <w:pPr>
        <w:spacing w:line="92" w:lineRule="exact"/>
      </w:pPr>
    </w:p>
    <w:tbl>
      <w:tblPr>
        <w:tblStyle w:val="TableNormal"/>
        <w:tblW w:w="1302" w:type="dxa"/>
        <w:tblInd w:w="5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</w:tblBorders>
        <w:tblLayout w:type="fixed"/>
        <w:tblLook w:val="04A0" w:firstRow="1" w:lastRow="0" w:firstColumn="1" w:lastColumn="0" w:noHBand="0" w:noVBand="1"/>
      </w:tblPr>
      <w:tblGrid>
        <w:gridCol w:w="1302"/>
      </w:tblGrid>
      <w:tr w:rsidR="00BB11DB">
        <w:trPr>
          <w:trHeight w:val="658"/>
        </w:trPr>
        <w:tc>
          <w:tcPr>
            <w:tcW w:w="1302" w:type="dxa"/>
          </w:tcPr>
          <w:p w:rsidR="00BB11DB" w:rsidRDefault="004E663E">
            <w:pPr>
              <w:pStyle w:val="TableText"/>
              <w:spacing w:before="69" w:line="208" w:lineRule="auto"/>
              <w:ind w:left="34"/>
              <w:rPr>
                <w:lang w:eastAsia="zh-CN"/>
              </w:rPr>
            </w:pPr>
            <w:r>
              <w:rPr>
                <w:color w:val="231F20"/>
                <w:spacing w:val="-7"/>
                <w:lang w:eastAsia="zh-CN"/>
              </w:rPr>
              <w:t>申请材料不全的，</w:t>
            </w:r>
          </w:p>
          <w:p w:rsidR="00BB11DB" w:rsidRDefault="004E663E">
            <w:pPr>
              <w:pStyle w:val="TableText"/>
              <w:spacing w:line="213" w:lineRule="auto"/>
              <w:ind w:left="252" w:right="85" w:hanging="158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一次性告知当事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人补齐补正</w:t>
            </w:r>
          </w:p>
        </w:tc>
      </w:tr>
    </w:tbl>
    <w:p w:rsidR="00BB11DB" w:rsidRDefault="00BB11DB">
      <w:pPr>
        <w:spacing w:before="222"/>
        <w:rPr>
          <w:lang w:eastAsia="zh-CN"/>
        </w:rPr>
      </w:pPr>
    </w:p>
    <w:tbl>
      <w:tblPr>
        <w:tblStyle w:val="TableNormal"/>
        <w:tblW w:w="501" w:type="dxa"/>
        <w:tblInd w:w="9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</w:tblBorders>
        <w:tblLayout w:type="fixed"/>
        <w:tblLook w:val="04A0" w:firstRow="1" w:lastRow="0" w:firstColumn="1" w:lastColumn="0" w:noHBand="0" w:noVBand="1"/>
      </w:tblPr>
      <w:tblGrid>
        <w:gridCol w:w="501"/>
      </w:tblGrid>
      <w:tr w:rsidR="00BB11DB">
        <w:trPr>
          <w:trHeight w:val="444"/>
        </w:trPr>
        <w:tc>
          <w:tcPr>
            <w:tcW w:w="501" w:type="dxa"/>
          </w:tcPr>
          <w:p w:rsidR="00BB11DB" w:rsidRDefault="004E663E">
            <w:pPr>
              <w:pStyle w:val="TableText"/>
              <w:spacing w:before="143" w:line="221" w:lineRule="auto"/>
              <w:ind w:left="93"/>
            </w:pPr>
            <w:r>
              <w:rPr>
                <w:color w:val="231F20"/>
                <w:spacing w:val="-3"/>
              </w:rPr>
              <w:t>受理</w:t>
            </w:r>
          </w:p>
        </w:tc>
      </w:tr>
    </w:tbl>
    <w:p w:rsidR="00BB11DB" w:rsidRDefault="004E663E">
      <w:pPr>
        <w:spacing w:line="424" w:lineRule="exact"/>
        <w:ind w:firstLine="3040"/>
      </w:pPr>
      <w:r>
        <w:rPr>
          <w:position w:val="-8"/>
        </w:rPr>
        <w:drawing>
          <wp:inline distT="0" distB="0" distL="0" distR="0">
            <wp:extent cx="53174" cy="269149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174" cy="269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1DB" w:rsidRDefault="00BB11DB">
      <w:pPr>
        <w:spacing w:line="135" w:lineRule="auto"/>
        <w:rPr>
          <w:sz w:val="2"/>
        </w:rPr>
      </w:pPr>
    </w:p>
    <w:tbl>
      <w:tblPr>
        <w:tblStyle w:val="TableNormal"/>
        <w:tblW w:w="819" w:type="dxa"/>
        <w:tblInd w:w="8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</w:tblBorders>
        <w:tblLayout w:type="fixed"/>
        <w:tblLook w:val="04A0" w:firstRow="1" w:lastRow="0" w:firstColumn="1" w:lastColumn="0" w:noHBand="0" w:noVBand="1"/>
      </w:tblPr>
      <w:tblGrid>
        <w:gridCol w:w="819"/>
      </w:tblGrid>
      <w:tr w:rsidR="00BB11DB">
        <w:trPr>
          <w:trHeight w:val="445"/>
        </w:trPr>
        <w:tc>
          <w:tcPr>
            <w:tcW w:w="819" w:type="dxa"/>
          </w:tcPr>
          <w:p w:rsidR="00BB11DB" w:rsidRDefault="004E663E">
            <w:pPr>
              <w:pStyle w:val="TableText"/>
              <w:spacing w:before="71" w:line="210" w:lineRule="auto"/>
              <w:ind w:left="130" w:hanging="77"/>
            </w:pPr>
            <w:r>
              <w:rPr>
                <w:color w:val="231F20"/>
                <w:spacing w:val="-9"/>
              </w:rPr>
              <w:t>不予受理，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退还申请</w:t>
            </w:r>
          </w:p>
        </w:tc>
      </w:tr>
    </w:tbl>
    <w:p w:rsidR="00BB11DB" w:rsidRDefault="004E663E">
      <w:pPr>
        <w:spacing w:before="303" w:line="203" w:lineRule="auto"/>
        <w:ind w:left="483"/>
        <w:rPr>
          <w:rFonts w:ascii="微软雅黑" w:eastAsia="微软雅黑" w:hAnsi="微软雅黑" w:cs="微软雅黑"/>
          <w:sz w:val="22"/>
          <w:szCs w:val="22"/>
        </w:rPr>
      </w:pPr>
      <w:r>
        <w:rPr>
          <w:rFonts w:ascii="微软雅黑" w:eastAsia="微软雅黑" w:hAnsi="微软雅黑" w:cs="微软雅黑"/>
          <w:color w:val="231F20"/>
          <w:spacing w:val="-1"/>
          <w:sz w:val="22"/>
          <w:szCs w:val="22"/>
        </w:rPr>
        <w:t>八、审批时限</w:t>
      </w:r>
    </w:p>
    <w:p w:rsidR="00BB11DB" w:rsidRDefault="004E663E">
      <w:pPr>
        <w:pStyle w:val="a3"/>
        <w:spacing w:before="44" w:line="360" w:lineRule="exact"/>
        <w:ind w:left="499"/>
      </w:pPr>
      <w:r>
        <w:rPr>
          <w:color w:val="231F20"/>
          <w:spacing w:val="-2"/>
          <w:position w:val="9"/>
        </w:rPr>
        <w:t>法定时限：</w:t>
      </w:r>
      <w:r>
        <w:rPr>
          <w:color w:val="231F20"/>
          <w:spacing w:val="-2"/>
          <w:position w:val="9"/>
        </w:rPr>
        <w:t>35</w:t>
      </w:r>
      <w:r>
        <w:rPr>
          <w:color w:val="231F20"/>
          <w:spacing w:val="-2"/>
          <w:position w:val="9"/>
        </w:rPr>
        <w:t>个工作日</w:t>
      </w:r>
    </w:p>
    <w:p w:rsidR="00BB11DB" w:rsidRDefault="004E663E">
      <w:pPr>
        <w:pStyle w:val="a3"/>
        <w:spacing w:line="232" w:lineRule="auto"/>
        <w:ind w:left="491"/>
      </w:pPr>
      <w:r>
        <w:rPr>
          <w:color w:val="231F20"/>
          <w:spacing w:val="-2"/>
        </w:rPr>
        <w:t>承诺时限：</w:t>
      </w:r>
      <w:r>
        <w:rPr>
          <w:color w:val="231F20"/>
          <w:spacing w:val="-2"/>
        </w:rPr>
        <w:t>3</w:t>
      </w:r>
      <w:r>
        <w:rPr>
          <w:color w:val="231F20"/>
          <w:spacing w:val="-2"/>
        </w:rPr>
        <w:t>个工作日</w:t>
      </w:r>
    </w:p>
    <w:p w:rsidR="00BB11DB" w:rsidRDefault="004E663E">
      <w:pPr>
        <w:spacing w:before="45" w:line="231" w:lineRule="auto"/>
        <w:ind w:left="487"/>
        <w:rPr>
          <w:rFonts w:ascii="微软雅黑" w:eastAsia="微软雅黑" w:hAnsi="微软雅黑" w:cs="微软雅黑"/>
          <w:sz w:val="22"/>
          <w:szCs w:val="22"/>
        </w:rPr>
      </w:pPr>
      <w:r>
        <w:rPr>
          <w:rFonts w:ascii="微软雅黑" w:eastAsia="微软雅黑" w:hAnsi="微软雅黑" w:cs="微软雅黑"/>
          <w:color w:val="231F20"/>
          <w:spacing w:val="-2"/>
          <w:sz w:val="22"/>
          <w:szCs w:val="22"/>
        </w:rPr>
        <w:t>九、收费情况</w:t>
      </w:r>
    </w:p>
    <w:p w:rsidR="00BB11DB" w:rsidRDefault="004E663E">
      <w:pPr>
        <w:pStyle w:val="a3"/>
        <w:spacing w:before="1" w:line="233" w:lineRule="auto"/>
        <w:ind w:left="495"/>
      </w:pPr>
      <w:r>
        <w:rPr>
          <w:color w:val="231F20"/>
          <w:spacing w:val="-5"/>
        </w:rPr>
        <w:t>不收费</w:t>
      </w:r>
    </w:p>
    <w:p w:rsidR="00BB11DB" w:rsidRDefault="004E663E">
      <w:pPr>
        <w:spacing w:before="43" w:line="205" w:lineRule="auto"/>
        <w:ind w:left="491"/>
        <w:rPr>
          <w:rFonts w:ascii="微软雅黑" w:eastAsia="微软雅黑" w:hAnsi="微软雅黑" w:cs="微软雅黑"/>
          <w:sz w:val="22"/>
          <w:szCs w:val="22"/>
        </w:rPr>
      </w:pPr>
      <w:r>
        <w:rPr>
          <w:rFonts w:ascii="微软雅黑" w:eastAsia="微软雅黑" w:hAnsi="微软雅黑" w:cs="微软雅黑"/>
          <w:color w:val="231F20"/>
          <w:spacing w:val="-3"/>
          <w:sz w:val="22"/>
          <w:szCs w:val="22"/>
        </w:rPr>
        <w:t>十、网办网址</w:t>
      </w:r>
    </w:p>
    <w:p w:rsidR="00BB11DB" w:rsidRDefault="004E663E">
      <w:pPr>
        <w:pStyle w:val="a3"/>
        <w:spacing w:before="41" w:line="185" w:lineRule="auto"/>
        <w:ind w:left="493"/>
      </w:pPr>
      <w:hyperlink r:id="rId16" w:history="1">
        <w:r>
          <w:rPr>
            <w:color w:val="231F20"/>
            <w:spacing w:val="-1"/>
          </w:rPr>
          <w:t>http://tscfdhbzwfw.gov.cn/</w:t>
        </w:r>
      </w:hyperlink>
    </w:p>
    <w:p w:rsidR="00BB11DB" w:rsidRDefault="004E663E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6352E0" w:rsidRDefault="006352E0" w:rsidP="006352E0">
      <w:pPr>
        <w:spacing w:before="52" w:line="204" w:lineRule="auto"/>
        <w:ind w:left="463"/>
        <w:rPr>
          <w:rFonts w:ascii="微软雅黑" w:eastAsia="微软雅黑" w:hAnsi="微软雅黑" w:cs="微软雅黑"/>
          <w:noProof w:val="0"/>
          <w:sz w:val="22"/>
          <w:szCs w:val="22"/>
          <w:lang w:eastAsia="zh-CN"/>
        </w:rPr>
      </w:pPr>
      <w:r>
        <w:rPr>
          <w:rFonts w:ascii="微软雅黑" w:eastAsia="微软雅黑" w:hAnsi="微软雅黑" w:cs="微软雅黑" w:hint="eastAsia"/>
          <w:color w:val="231F20"/>
          <w:spacing w:val="-4"/>
          <w:sz w:val="22"/>
          <w:szCs w:val="22"/>
          <w:lang w:eastAsia="zh-CN"/>
        </w:rPr>
        <w:t>十一、办理地点</w:t>
      </w:r>
    </w:p>
    <w:p w:rsidR="006352E0" w:rsidRDefault="006352E0" w:rsidP="006352E0">
      <w:pPr>
        <w:pStyle w:val="a3"/>
        <w:spacing w:before="41" w:line="244" w:lineRule="auto"/>
        <w:ind w:left="51" w:right="2" w:firstLine="409"/>
        <w:rPr>
          <w:rFonts w:ascii="方正仿宋简体" w:eastAsia="方正仿宋简体" w:hAnsi="方正仿宋简体" w:cs="方正仿宋简体" w:hint="eastAsia"/>
          <w:color w:val="231F20"/>
          <w:spacing w:val="-3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 xml:space="preserve">1. 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中国（河北）自由贸易试验区曹妃甸片区政务服务中心、唐山市曹妃甸区临港政务服务中心综合受理窗口</w:t>
      </w:r>
      <w:r>
        <w:rPr>
          <w:rFonts w:hint="eastAsia"/>
          <w:color w:val="231F20"/>
          <w:spacing w:val="-3"/>
          <w:lang w:eastAsia="zh-CN"/>
        </w:rPr>
        <w:t>B01-B06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（曹妃甸工业区兴业道</w:t>
      </w:r>
      <w:r>
        <w:rPr>
          <w:rFonts w:hint="eastAsia"/>
          <w:color w:val="231F20"/>
          <w:spacing w:val="-3"/>
          <w:lang w:eastAsia="zh-CN"/>
        </w:rPr>
        <w:t xml:space="preserve"> 1 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号二层）。</w:t>
      </w:r>
    </w:p>
    <w:p w:rsidR="006352E0" w:rsidRDefault="006352E0" w:rsidP="006352E0">
      <w:pPr>
        <w:pStyle w:val="a3"/>
        <w:spacing w:before="41" w:line="244" w:lineRule="auto"/>
        <w:ind w:left="51" w:right="2" w:firstLine="409"/>
        <w:rPr>
          <w:rFonts w:hint="eastAsia"/>
          <w:color w:val="231F20"/>
          <w:spacing w:val="-3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 xml:space="preserve">2. 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唐山市曹妃甸区垦区政务服务中心综合受理窗口</w:t>
      </w:r>
      <w:r>
        <w:rPr>
          <w:rFonts w:hint="eastAsia"/>
          <w:color w:val="231F20"/>
          <w:spacing w:val="-3"/>
          <w:lang w:eastAsia="zh-CN"/>
        </w:rPr>
        <w:t>W1-W6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（曹妃甸区唐海镇新城大街</w:t>
      </w:r>
      <w:r>
        <w:rPr>
          <w:rFonts w:hint="eastAsia"/>
          <w:color w:val="231F20"/>
          <w:spacing w:val="-3"/>
          <w:lang w:eastAsia="zh-CN"/>
        </w:rPr>
        <w:t xml:space="preserve"> 259 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号二层）。</w:t>
      </w:r>
    </w:p>
    <w:p w:rsidR="006352E0" w:rsidRDefault="006352E0" w:rsidP="006352E0">
      <w:pPr>
        <w:pStyle w:val="a3"/>
        <w:spacing w:before="41" w:line="244" w:lineRule="auto"/>
        <w:ind w:left="51" w:right="2" w:firstLine="409"/>
        <w:rPr>
          <w:rFonts w:hint="eastAsia"/>
          <w:color w:val="231F20"/>
          <w:spacing w:val="-3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 xml:space="preserve">3. 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唐山市曹妃甸区曹妃甸新城政务服务中心综合受理窗口</w:t>
      </w:r>
      <w:r>
        <w:rPr>
          <w:rFonts w:hint="eastAsia"/>
          <w:color w:val="231F20"/>
          <w:spacing w:val="-3"/>
          <w:lang w:eastAsia="zh-CN"/>
        </w:rPr>
        <w:t>B02-B05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（曹妃甸区新城通海路）。</w:t>
      </w:r>
    </w:p>
    <w:p w:rsidR="006352E0" w:rsidRDefault="006352E0" w:rsidP="006352E0">
      <w:pPr>
        <w:pStyle w:val="a3"/>
        <w:spacing w:before="41" w:line="244" w:lineRule="auto"/>
        <w:ind w:left="51" w:right="2" w:firstLine="409"/>
        <w:rPr>
          <w:rFonts w:hint="eastAsia"/>
          <w:color w:val="231F20"/>
          <w:spacing w:val="-3"/>
          <w:lang w:eastAsia="zh-CN"/>
        </w:rPr>
      </w:pPr>
      <w:r>
        <w:rPr>
          <w:rFonts w:ascii="宋体" w:eastAsia="宋体" w:hAnsi="宋体" w:cs="宋体" w:hint="eastAsia"/>
          <w:color w:val="231F20"/>
          <w:spacing w:val="-3"/>
          <w:lang w:eastAsia="zh-CN"/>
        </w:rPr>
        <w:t>交通指引：</w:t>
      </w:r>
    </w:p>
    <w:p w:rsidR="006352E0" w:rsidRDefault="006352E0" w:rsidP="006352E0">
      <w:pPr>
        <w:pStyle w:val="a3"/>
        <w:spacing w:before="41" w:line="244" w:lineRule="auto"/>
        <w:ind w:left="51" w:right="2" w:firstLine="409"/>
        <w:rPr>
          <w:rFonts w:hint="eastAsia"/>
          <w:color w:val="231F20"/>
          <w:spacing w:val="-3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>1.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临港中心：乘坐公交</w:t>
      </w:r>
      <w:r>
        <w:rPr>
          <w:rFonts w:hint="eastAsia"/>
          <w:color w:val="231F20"/>
          <w:spacing w:val="-3"/>
          <w:lang w:eastAsia="zh-CN"/>
        </w:rPr>
        <w:t>K1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支线</w:t>
      </w:r>
      <w:r>
        <w:rPr>
          <w:rFonts w:hint="eastAsia"/>
          <w:color w:val="231F20"/>
          <w:spacing w:val="-3"/>
          <w:lang w:eastAsia="zh-CN"/>
        </w:rPr>
        <w:t>/K1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专线，四大联检下车（曹妃甸工业区兴业道</w:t>
      </w:r>
      <w:r>
        <w:rPr>
          <w:rFonts w:hint="eastAsia"/>
          <w:color w:val="231F20"/>
          <w:spacing w:val="-3"/>
          <w:lang w:eastAsia="zh-CN"/>
        </w:rPr>
        <w:t>1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号）；</w:t>
      </w:r>
    </w:p>
    <w:p w:rsidR="006352E0" w:rsidRDefault="006352E0" w:rsidP="006352E0">
      <w:pPr>
        <w:pStyle w:val="a3"/>
        <w:spacing w:before="41" w:line="244" w:lineRule="auto"/>
        <w:ind w:left="51" w:right="2" w:firstLine="409"/>
        <w:rPr>
          <w:rFonts w:hint="eastAsia"/>
          <w:color w:val="231F20"/>
          <w:spacing w:val="-3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>2.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垦区中心：乘坐公交</w:t>
      </w:r>
      <w:r>
        <w:rPr>
          <w:rFonts w:hint="eastAsia"/>
          <w:color w:val="231F20"/>
          <w:spacing w:val="-3"/>
          <w:lang w:eastAsia="zh-CN"/>
        </w:rPr>
        <w:t>101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路</w:t>
      </w:r>
      <w:r>
        <w:rPr>
          <w:rFonts w:hint="eastAsia"/>
          <w:color w:val="231F20"/>
          <w:spacing w:val="-3"/>
          <w:lang w:eastAsia="zh-CN"/>
        </w:rPr>
        <w:t>/102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路，行政审批大厅下车（曹妃甸新城大街与唐海路交叉口西行</w:t>
      </w:r>
      <w:r>
        <w:rPr>
          <w:rFonts w:hint="eastAsia"/>
          <w:color w:val="231F20"/>
          <w:spacing w:val="-3"/>
          <w:lang w:eastAsia="zh-CN"/>
        </w:rPr>
        <w:t>200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米）</w:t>
      </w:r>
    </w:p>
    <w:p w:rsidR="006352E0" w:rsidRDefault="006352E0" w:rsidP="006352E0">
      <w:pPr>
        <w:pStyle w:val="a3"/>
        <w:spacing w:before="41" w:line="244" w:lineRule="auto"/>
        <w:ind w:left="51" w:right="2" w:firstLine="409"/>
        <w:rPr>
          <w:rFonts w:hint="eastAsia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>3.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新城中心：乘坐公交</w:t>
      </w:r>
      <w:r>
        <w:rPr>
          <w:rFonts w:hint="eastAsia"/>
          <w:color w:val="231F20"/>
          <w:spacing w:val="-3"/>
          <w:lang w:eastAsia="zh-CN"/>
        </w:rPr>
        <w:t>K2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路，新城服务中心下车（曹妃甸新城未来大道</w:t>
      </w:r>
      <w:r>
        <w:rPr>
          <w:rFonts w:hint="eastAsia"/>
          <w:color w:val="231F20"/>
          <w:spacing w:val="-3"/>
          <w:lang w:eastAsia="zh-CN"/>
        </w:rPr>
        <w:t>1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号）；</w:t>
      </w:r>
    </w:p>
    <w:p w:rsidR="006352E0" w:rsidRDefault="006352E0" w:rsidP="006352E0">
      <w:pPr>
        <w:spacing w:before="37" w:line="204" w:lineRule="auto"/>
        <w:ind w:left="463"/>
        <w:rPr>
          <w:rFonts w:ascii="微软雅黑" w:eastAsia="微软雅黑" w:hAnsi="微软雅黑" w:cs="微软雅黑" w:hint="eastAsia"/>
          <w:sz w:val="22"/>
          <w:szCs w:val="22"/>
          <w:lang w:eastAsia="zh-CN"/>
        </w:rPr>
      </w:pPr>
      <w:r>
        <w:rPr>
          <w:rFonts w:ascii="微软雅黑" w:eastAsia="微软雅黑" w:hAnsi="微软雅黑" w:cs="微软雅黑" w:hint="eastAsia"/>
          <w:color w:val="231F20"/>
          <w:spacing w:val="-2"/>
          <w:sz w:val="22"/>
          <w:szCs w:val="22"/>
          <w:lang w:eastAsia="zh-CN"/>
        </w:rPr>
        <w:t>十二、办公时间</w:t>
      </w:r>
    </w:p>
    <w:p w:rsidR="006352E0" w:rsidRDefault="006352E0" w:rsidP="006352E0">
      <w:pPr>
        <w:spacing w:before="34" w:line="201" w:lineRule="auto"/>
        <w:ind w:left="463"/>
        <w:rPr>
          <w:rFonts w:ascii="方正仿宋简体" w:eastAsia="方正仿宋简体" w:hAnsi="方正仿宋简体" w:cs="方正仿宋简体" w:hint="eastAsia"/>
          <w:color w:val="231F20"/>
          <w:spacing w:val="-3"/>
          <w:sz w:val="22"/>
          <w:szCs w:val="22"/>
          <w:lang w:eastAsia="zh-CN"/>
        </w:rPr>
      </w:pPr>
      <w:r>
        <w:rPr>
          <w:rFonts w:ascii="方正仿宋简体" w:eastAsia="方正仿宋简体" w:hAnsi="方正仿宋简体" w:cs="方正仿宋简体" w:hint="eastAsia"/>
          <w:color w:val="231F20"/>
          <w:spacing w:val="-3"/>
          <w:sz w:val="22"/>
          <w:szCs w:val="22"/>
          <w:lang w:eastAsia="zh-CN"/>
        </w:rPr>
        <w:t>周一到周五：春秋冬季（9月1日至5月31日）上午8:30～12:00，下午13:30～17:30；夏季（6月1日至8月31日）上午8:30～12:00，下午14:30～17:30，法定节假日除外。</w:t>
      </w:r>
    </w:p>
    <w:p w:rsidR="006352E0" w:rsidRDefault="006352E0" w:rsidP="006352E0">
      <w:pPr>
        <w:spacing w:before="34" w:line="201" w:lineRule="auto"/>
        <w:ind w:left="463"/>
        <w:rPr>
          <w:rFonts w:ascii="微软雅黑" w:eastAsia="微软雅黑" w:hAnsi="微软雅黑" w:cs="微软雅黑" w:hint="eastAsia"/>
          <w:sz w:val="22"/>
          <w:szCs w:val="22"/>
          <w:lang w:eastAsia="zh-CN"/>
        </w:rPr>
      </w:pPr>
      <w:r>
        <w:rPr>
          <w:rFonts w:ascii="微软雅黑" w:eastAsia="微软雅黑" w:hAnsi="微软雅黑" w:cs="微软雅黑" w:hint="eastAsia"/>
          <w:color w:val="231F20"/>
          <w:spacing w:val="-2"/>
          <w:sz w:val="22"/>
          <w:szCs w:val="22"/>
          <w:lang w:eastAsia="zh-CN"/>
        </w:rPr>
        <w:t>十三、咨询电话</w:t>
      </w:r>
    </w:p>
    <w:p w:rsidR="006352E0" w:rsidRDefault="006352E0" w:rsidP="006352E0">
      <w:pPr>
        <w:pStyle w:val="a3"/>
        <w:spacing w:before="34" w:line="249" w:lineRule="auto"/>
        <w:ind w:left="21" w:right="21" w:firstLine="440"/>
        <w:rPr>
          <w:rFonts w:ascii="方正仿宋简体" w:eastAsia="方正仿宋简体" w:hAnsi="方正仿宋简体" w:cs="方正仿宋简体" w:hint="eastAsia"/>
          <w:lang w:eastAsia="zh-CN"/>
        </w:rPr>
      </w:pPr>
      <w:r>
        <w:rPr>
          <w:rFonts w:hint="eastAsia"/>
          <w:color w:val="231F20"/>
          <w:spacing w:val="5"/>
          <w:lang w:eastAsia="zh-CN"/>
        </w:rPr>
        <w:t>03</w:t>
      </w:r>
      <w:r>
        <w:rPr>
          <w:rFonts w:hint="eastAsia"/>
          <w:color w:val="231F20"/>
          <w:spacing w:val="-7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1</w:t>
      </w:r>
      <w:r>
        <w:rPr>
          <w:rFonts w:hint="eastAsia"/>
          <w:color w:val="231F20"/>
          <w:spacing w:val="-37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5</w:t>
      </w:r>
      <w:r>
        <w:rPr>
          <w:rFonts w:hint="eastAsia"/>
          <w:color w:val="231F20"/>
          <w:spacing w:val="-36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-</w:t>
      </w:r>
      <w:r>
        <w:rPr>
          <w:rFonts w:hint="eastAsia"/>
          <w:color w:val="231F20"/>
          <w:spacing w:val="-41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8</w:t>
      </w:r>
      <w:r>
        <w:rPr>
          <w:rFonts w:hint="eastAsia"/>
          <w:color w:val="231F20"/>
          <w:spacing w:val="-40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8</w:t>
      </w:r>
      <w:r>
        <w:rPr>
          <w:rFonts w:hint="eastAsia"/>
          <w:color w:val="231F20"/>
          <w:spacing w:val="-36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51</w:t>
      </w:r>
      <w:r>
        <w:rPr>
          <w:rFonts w:hint="eastAsia"/>
          <w:color w:val="231F20"/>
          <w:spacing w:val="-40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606</w:t>
      </w:r>
      <w:r>
        <w:rPr>
          <w:rFonts w:ascii="宋体" w:eastAsia="宋体" w:hAnsi="宋体" w:cs="宋体" w:hint="eastAsia"/>
          <w:color w:val="231F20"/>
          <w:spacing w:val="5"/>
          <w:lang w:eastAsia="zh-CN"/>
        </w:rPr>
        <w:t>（临</w:t>
      </w:r>
      <w:r>
        <w:rPr>
          <w:rFonts w:hint="eastAsia"/>
          <w:color w:val="231F20"/>
          <w:spacing w:val="-34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5"/>
          <w:lang w:eastAsia="zh-CN"/>
        </w:rPr>
        <w:t>港</w:t>
      </w:r>
      <w:r>
        <w:rPr>
          <w:rFonts w:hint="eastAsia"/>
          <w:color w:val="231F20"/>
          <w:spacing w:val="5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5"/>
          <w:lang w:eastAsia="zh-CN"/>
        </w:rPr>
        <w:t>中心</w:t>
      </w:r>
      <w:r>
        <w:rPr>
          <w:rFonts w:hint="eastAsia"/>
          <w:color w:val="231F20"/>
          <w:spacing w:val="-52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5"/>
          <w:lang w:eastAsia="zh-CN"/>
        </w:rPr>
        <w:t>）</w:t>
      </w:r>
      <w:r>
        <w:rPr>
          <w:rFonts w:hint="eastAsia"/>
          <w:color w:val="231F20"/>
          <w:spacing w:val="-51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5"/>
          <w:lang w:eastAsia="zh-CN"/>
        </w:rPr>
        <w:t>、</w:t>
      </w:r>
      <w:r>
        <w:rPr>
          <w:rFonts w:hint="eastAsia"/>
          <w:color w:val="231F20"/>
          <w:lang w:eastAsia="zh-CN"/>
        </w:rPr>
        <w:t xml:space="preserve"> </w:t>
      </w:r>
      <w:r>
        <w:rPr>
          <w:rFonts w:hint="eastAsia"/>
          <w:color w:val="231F20"/>
          <w:spacing w:val="-14"/>
          <w:lang w:eastAsia="zh-CN"/>
        </w:rPr>
        <w:t>0 3 1 5 - 8 7 8 7 0 5 0</w:t>
      </w:r>
      <w:r>
        <w:rPr>
          <w:rFonts w:hint="eastAsia"/>
          <w:color w:val="231F20"/>
          <w:spacing w:val="-26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4"/>
          <w:lang w:eastAsia="zh-CN"/>
        </w:rPr>
        <w:t>（</w:t>
      </w:r>
      <w:r>
        <w:rPr>
          <w:rFonts w:hint="eastAsia"/>
          <w:color w:val="231F20"/>
          <w:spacing w:val="-14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4"/>
          <w:lang w:eastAsia="zh-CN"/>
        </w:rPr>
        <w:t>垦</w:t>
      </w:r>
      <w:r>
        <w:rPr>
          <w:rFonts w:hint="eastAsia"/>
          <w:color w:val="231F20"/>
          <w:spacing w:val="16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4"/>
          <w:lang w:eastAsia="zh-CN"/>
        </w:rPr>
        <w:t>区</w:t>
      </w:r>
      <w:r>
        <w:rPr>
          <w:rFonts w:hint="eastAsia"/>
          <w:color w:val="231F20"/>
          <w:spacing w:val="17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4"/>
          <w:lang w:eastAsia="zh-CN"/>
        </w:rPr>
        <w:t>中</w:t>
      </w:r>
      <w:r>
        <w:rPr>
          <w:rFonts w:hint="eastAsia"/>
          <w:color w:val="231F20"/>
          <w:spacing w:val="-15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5"/>
          <w:lang w:eastAsia="zh-CN"/>
        </w:rPr>
        <w:t>心</w:t>
      </w:r>
      <w:r>
        <w:rPr>
          <w:rFonts w:hint="eastAsia"/>
          <w:color w:val="231F20"/>
          <w:spacing w:val="-26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5"/>
          <w:lang w:eastAsia="zh-CN"/>
        </w:rPr>
        <w:t>）</w:t>
      </w:r>
      <w:r>
        <w:rPr>
          <w:rFonts w:hint="eastAsia"/>
          <w:color w:val="231F20"/>
          <w:spacing w:val="-26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5"/>
          <w:lang w:eastAsia="zh-CN"/>
        </w:rPr>
        <w:t>、</w:t>
      </w:r>
      <w:r>
        <w:rPr>
          <w:rFonts w:hint="eastAsia"/>
          <w:color w:val="231F20"/>
          <w:lang w:eastAsia="zh-CN"/>
        </w:rPr>
        <w:t xml:space="preserve"> </w:t>
      </w:r>
      <w:r>
        <w:rPr>
          <w:rFonts w:hint="eastAsia"/>
          <w:color w:val="231F20"/>
          <w:spacing w:val="-1"/>
          <w:lang w:eastAsia="zh-CN"/>
        </w:rPr>
        <w:t>0315-7721104</w:t>
      </w:r>
      <w:r>
        <w:rPr>
          <w:rFonts w:ascii="宋体" w:eastAsia="宋体" w:hAnsi="宋体" w:cs="宋体" w:hint="eastAsia"/>
          <w:color w:val="231F20"/>
          <w:spacing w:val="-1"/>
          <w:lang w:eastAsia="zh-CN"/>
        </w:rPr>
        <w:t>（新城中心）</w:t>
      </w:r>
    </w:p>
    <w:p w:rsidR="006352E0" w:rsidRDefault="006352E0" w:rsidP="006352E0">
      <w:pPr>
        <w:spacing w:before="36" w:line="196" w:lineRule="auto"/>
        <w:ind w:left="463"/>
        <w:rPr>
          <w:rFonts w:ascii="微软雅黑" w:eastAsia="微软雅黑" w:hAnsi="微软雅黑" w:cs="微软雅黑" w:hint="eastAsia"/>
          <w:sz w:val="22"/>
          <w:szCs w:val="22"/>
          <w:lang w:eastAsia="zh-CN"/>
        </w:rPr>
      </w:pPr>
      <w:r>
        <w:rPr>
          <w:rFonts w:ascii="微软雅黑" w:eastAsia="微软雅黑" w:hAnsi="微软雅黑" w:cs="微软雅黑" w:hint="eastAsia"/>
          <w:color w:val="231F20"/>
          <w:spacing w:val="-2"/>
          <w:sz w:val="22"/>
          <w:szCs w:val="22"/>
          <w:lang w:eastAsia="zh-CN"/>
        </w:rPr>
        <w:t>十四、监督（投诉）电话</w:t>
      </w:r>
    </w:p>
    <w:p w:rsidR="006352E0" w:rsidRDefault="006352E0" w:rsidP="006352E0">
      <w:pPr>
        <w:pStyle w:val="a3"/>
        <w:spacing w:before="70" w:line="189" w:lineRule="auto"/>
        <w:ind w:left="461"/>
        <w:rPr>
          <w:rFonts w:ascii="方正仿宋简体" w:eastAsia="方正仿宋简体" w:hAnsi="方正仿宋简体" w:cs="方正仿宋简体" w:hint="eastAsia"/>
        </w:rPr>
      </w:pPr>
      <w:r>
        <w:rPr>
          <w:rFonts w:hint="eastAsia"/>
          <w:color w:val="231F20"/>
          <w:spacing w:val="-1"/>
        </w:rPr>
        <w:t>0315-8787068</w:t>
      </w:r>
    </w:p>
    <w:p w:rsidR="006352E0" w:rsidRDefault="006352E0" w:rsidP="006352E0">
      <w:pPr>
        <w:numPr>
          <w:ilvl w:val="0"/>
          <w:numId w:val="1"/>
        </w:numPr>
        <w:spacing w:before="63" w:line="201" w:lineRule="auto"/>
        <w:ind w:left="463"/>
        <w:textAlignment w:val="auto"/>
        <w:rPr>
          <w:rFonts w:ascii="微软雅黑" w:eastAsia="微软雅黑" w:hAnsi="微软雅黑" w:cs="微软雅黑" w:hint="eastAsia"/>
          <w:color w:val="231F20"/>
          <w:spacing w:val="-2"/>
          <w:sz w:val="22"/>
          <w:szCs w:val="22"/>
        </w:rPr>
      </w:pPr>
      <w:r>
        <w:rPr>
          <w:rFonts w:ascii="微软雅黑" w:eastAsia="微软雅黑" w:hAnsi="微软雅黑" w:cs="微软雅黑" w:hint="eastAsia"/>
          <w:color w:val="231F20"/>
          <w:spacing w:val="-2"/>
          <w:sz w:val="22"/>
          <w:szCs w:val="22"/>
        </w:rPr>
        <w:t>救济途径</w:t>
      </w:r>
    </w:p>
    <w:p w:rsidR="00BB11DB" w:rsidRDefault="006352E0" w:rsidP="006352E0">
      <w:pPr>
        <w:pStyle w:val="a3"/>
        <w:spacing w:before="44" w:line="259" w:lineRule="auto"/>
        <w:ind w:left="23" w:right="1" w:firstLine="473"/>
        <w:rPr>
          <w:lang w:eastAsia="zh-CN"/>
        </w:rPr>
      </w:pPr>
      <w:r>
        <w:rPr>
          <w:rFonts w:ascii="宋体" w:eastAsia="宋体" w:hAnsi="宋体" w:cs="宋体" w:hint="eastAsia"/>
          <w:color w:val="231F20"/>
          <w:spacing w:val="-3"/>
          <w:lang w:eastAsia="zh-CN"/>
        </w:rPr>
        <w:t>申请人如对行政许可决定不服，可于收到决定书之日起六十日内向唐山市曹妃甸区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lastRenderedPageBreak/>
        <w:t>人民政府申请复议，也可以于六个月内依法向唐山市曹妃甸区人民法院提起行政诉讼</w:t>
      </w:r>
      <w:r>
        <w:rPr>
          <w:rFonts w:ascii="微软雅黑" w:eastAsia="微软雅黑" w:hAnsi="微软雅黑" w:cs="微软雅黑" w:hint="eastAsia"/>
          <w:color w:val="231F20"/>
          <w:spacing w:val="-3"/>
          <w:lang w:eastAsia="zh-CN"/>
        </w:rPr>
        <w:t>。</w:t>
      </w:r>
      <w:bookmarkStart w:id="0" w:name="_GoBack"/>
      <w:bookmarkEnd w:id="0"/>
    </w:p>
    <w:sectPr w:rsidR="00BB11DB">
      <w:type w:val="continuous"/>
      <w:pgSz w:w="10772" w:h="11906"/>
      <w:pgMar w:top="400" w:right="598" w:bottom="0" w:left="557" w:header="0" w:footer="0" w:gutter="0"/>
      <w:cols w:num="2" w:space="720" w:equalWidth="0">
        <w:col w:w="5286" w:space="100"/>
        <w:col w:w="4231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63E" w:rsidRDefault="004E663E">
      <w:r>
        <w:separator/>
      </w:r>
    </w:p>
  </w:endnote>
  <w:endnote w:type="continuationSeparator" w:id="0">
    <w:p w:rsidR="004E663E" w:rsidRDefault="004E6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ZFangSong-Z02S">
    <w:altName w:val="Cambria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63E" w:rsidRDefault="004E663E">
      <w:r>
        <w:separator/>
      </w:r>
    </w:p>
  </w:footnote>
  <w:footnote w:type="continuationSeparator" w:id="0">
    <w:p w:rsidR="004E663E" w:rsidRDefault="004E6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1DB" w:rsidRDefault="00BB11DB">
    <w:pPr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1DB" w:rsidRDefault="00BB11DB">
    <w:pPr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48AA1FB"/>
    <w:multiLevelType w:val="singleLevel"/>
    <w:tmpl w:val="848AA1FB"/>
    <w:lvl w:ilvl="0">
      <w:start w:val="15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B11DB"/>
    <w:rsid w:val="004E663E"/>
    <w:rsid w:val="006352E0"/>
    <w:rsid w:val="00BB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AC5EF4F1-75AD-4D1F-B5FD-0ABB6F386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semiHidden/>
    <w:qFormat/>
    <w:rPr>
      <w:rFonts w:ascii="FZFangSong-Z02S" w:eastAsia="FZFangSong-Z02S" w:hAnsi="FZFangSong-Z02S" w:cs="FZFangSong-Z02S"/>
      <w:sz w:val="22"/>
      <w:szCs w:val="22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6"/>
      <w:szCs w:val="16"/>
    </w:rPr>
  </w:style>
  <w:style w:type="character" w:customStyle="1" w:styleId="a4">
    <w:name w:val="正文文本 字符"/>
    <w:basedOn w:val="a0"/>
    <w:link w:val="a3"/>
    <w:semiHidden/>
    <w:rsid w:val="006352E0"/>
    <w:rPr>
      <w:rFonts w:ascii="FZFangSong-Z02S" w:eastAsia="FZFangSong-Z02S" w:hAnsi="FZFangSong-Z02S" w:cs="FZFangSong-Z02S"/>
      <w:noProof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1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tscfdhbzwfw.gov.cn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466.药品零售企业许可服务指南（换发）</dc:title>
  <cp:lastModifiedBy>Admin</cp:lastModifiedBy>
  <cp:revision>2</cp:revision>
  <dcterms:created xsi:type="dcterms:W3CDTF">2022-10-21T11:04:00Z</dcterms:created>
  <dcterms:modified xsi:type="dcterms:W3CDTF">2023-08-01T09:05:00Z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2023-08-01T16:30:29Z</vt:filetime>
  </property>
</Properties>
</file>