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13F05" w:rsidRDefault="00413F05">
      <w:pPr>
        <w:spacing w:line="296" w:lineRule="auto"/>
      </w:pPr>
    </w:p>
    <w:p w:rsidR="00413F05" w:rsidRDefault="00413F05">
      <w:pPr>
        <w:spacing w:line="296" w:lineRule="auto"/>
      </w:pPr>
    </w:p>
    <w:p w:rsidR="00413F05" w:rsidRDefault="00413F05">
      <w:pPr>
        <w:spacing w:line="297" w:lineRule="auto"/>
      </w:pPr>
    </w:p>
    <w:p w:rsidR="00413F05" w:rsidRDefault="00413F05">
      <w:pPr>
        <w:spacing w:line="297" w:lineRule="auto"/>
      </w:pPr>
    </w:p>
    <w:p w:rsidR="00413F05" w:rsidRDefault="00E12250">
      <w:pPr>
        <w:spacing w:before="103" w:line="175" w:lineRule="auto"/>
        <w:ind w:left="5746"/>
        <w:rPr>
          <w:rFonts w:ascii="微软雅黑" w:eastAsia="微软雅黑" w:hAnsi="微软雅黑" w:cs="微软雅黑"/>
          <w:sz w:val="24"/>
          <w:szCs w:val="24"/>
          <w:lang w:eastAsia="zh-CN"/>
        </w:rPr>
      </w:pPr>
      <w:r>
        <w:drawing>
          <wp:anchor distT="0" distB="0" distL="0" distR="0" simplePos="0" relativeHeight="251658240" behindDoc="1" locked="0" layoutInCell="1" allowOverlap="1">
            <wp:simplePos x="0" y="0"/>
            <wp:positionH relativeFrom="column">
              <wp:posOffset>2395588</wp:posOffset>
            </wp:positionH>
            <wp:positionV relativeFrom="paragraph">
              <wp:posOffset>-1009893</wp:posOffset>
            </wp:positionV>
            <wp:extent cx="3416807" cy="7555991"/>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7"/>
                    <a:stretch>
                      <a:fillRect/>
                    </a:stretch>
                  </pic:blipFill>
                  <pic:spPr>
                    <a:xfrm>
                      <a:off x="0" y="0"/>
                      <a:ext cx="3416807" cy="7555991"/>
                    </a:xfrm>
                    <a:prstGeom prst="rect">
                      <a:avLst/>
                    </a:prstGeom>
                  </pic:spPr>
                </pic:pic>
              </a:graphicData>
            </a:graphic>
          </wp:anchor>
        </w:drawing>
      </w:r>
      <w:r>
        <w:rPr>
          <w:rFonts w:ascii="微软雅黑" w:eastAsia="微软雅黑" w:hAnsi="微软雅黑" w:cs="微软雅黑"/>
          <w:color w:val="231F20"/>
          <w:spacing w:val="-1"/>
          <w:sz w:val="24"/>
          <w:szCs w:val="24"/>
          <w:lang w:eastAsia="zh-CN"/>
        </w:rPr>
        <w:t>食品经营备案</w:t>
      </w:r>
    </w:p>
    <w:p w:rsidR="00413F05" w:rsidRDefault="00E12250">
      <w:pPr>
        <w:spacing w:before="1" w:line="174" w:lineRule="auto"/>
        <w:ind w:left="4766"/>
        <w:rPr>
          <w:rFonts w:ascii="微软雅黑" w:eastAsia="微软雅黑" w:hAnsi="微软雅黑" w:cs="微软雅黑"/>
          <w:sz w:val="24"/>
          <w:szCs w:val="24"/>
          <w:lang w:eastAsia="zh-CN"/>
        </w:rPr>
      </w:pPr>
      <w:r>
        <w:rPr>
          <w:rFonts w:ascii="微软雅黑" w:eastAsia="微软雅黑" w:hAnsi="微软雅黑" w:cs="微软雅黑"/>
          <w:color w:val="231F20"/>
          <w:sz w:val="24"/>
          <w:szCs w:val="24"/>
          <w:lang w:eastAsia="zh-CN"/>
        </w:rPr>
        <w:t>（仅销售预包装食品）服务指南</w:t>
      </w:r>
    </w:p>
    <w:p w:rsidR="00413F05" w:rsidRDefault="00E12250">
      <w:pPr>
        <w:spacing w:line="200" w:lineRule="auto"/>
        <w:ind w:left="5246"/>
        <w:rPr>
          <w:rFonts w:ascii="微软雅黑" w:eastAsia="微软雅黑" w:hAnsi="微软雅黑" w:cs="微软雅黑"/>
          <w:sz w:val="24"/>
          <w:szCs w:val="24"/>
          <w:lang w:eastAsia="zh-CN"/>
        </w:rPr>
      </w:pPr>
      <w:r>
        <w:rPr>
          <w:rFonts w:ascii="微软雅黑" w:eastAsia="微软雅黑" w:hAnsi="微软雅黑" w:cs="微软雅黑"/>
          <w:color w:val="231F20"/>
          <w:spacing w:val="3"/>
          <w:sz w:val="24"/>
          <w:szCs w:val="24"/>
          <w:lang w:eastAsia="zh-CN"/>
        </w:rPr>
        <w:t>（实行告知承诺事项）</w:t>
      </w:r>
    </w:p>
    <w:p w:rsidR="00413F05" w:rsidRDefault="00E12250">
      <w:pPr>
        <w:spacing w:before="209" w:line="202" w:lineRule="auto"/>
        <w:ind w:left="4786"/>
        <w:rPr>
          <w:rFonts w:ascii="微软雅黑" w:eastAsia="微软雅黑" w:hAnsi="微软雅黑" w:cs="微软雅黑"/>
          <w:sz w:val="22"/>
          <w:szCs w:val="22"/>
          <w:lang w:eastAsia="zh-CN"/>
        </w:rPr>
      </w:pPr>
      <w:r>
        <w:rPr>
          <w:rFonts w:ascii="微软雅黑" w:eastAsia="微软雅黑" w:hAnsi="微软雅黑" w:cs="微软雅黑"/>
          <w:color w:val="231F20"/>
          <w:spacing w:val="-4"/>
          <w:sz w:val="22"/>
          <w:szCs w:val="22"/>
          <w:lang w:eastAsia="zh-CN"/>
        </w:rPr>
        <w:t>一、事项名称</w:t>
      </w:r>
    </w:p>
    <w:p w:rsidR="00413F05" w:rsidRDefault="00E12250">
      <w:pPr>
        <w:pStyle w:val="a3"/>
        <w:spacing w:before="44" w:line="230" w:lineRule="auto"/>
        <w:ind w:left="4785"/>
        <w:rPr>
          <w:lang w:eastAsia="zh-CN"/>
        </w:rPr>
      </w:pPr>
      <w:r>
        <w:rPr>
          <w:color w:val="231F20"/>
          <w:spacing w:val="-1"/>
          <w:lang w:eastAsia="zh-CN"/>
        </w:rPr>
        <w:t>食品经营备案（仅销售预包装食品）</w:t>
      </w:r>
    </w:p>
    <w:p w:rsidR="00413F05" w:rsidRDefault="00E12250">
      <w:pPr>
        <w:spacing w:before="48" w:line="204" w:lineRule="auto"/>
        <w:ind w:left="4785"/>
        <w:rPr>
          <w:rFonts w:ascii="微软雅黑" w:eastAsia="微软雅黑" w:hAnsi="微软雅黑" w:cs="微软雅黑"/>
          <w:sz w:val="22"/>
          <w:szCs w:val="22"/>
          <w:lang w:eastAsia="zh-CN"/>
        </w:rPr>
      </w:pPr>
      <w:r>
        <w:rPr>
          <w:rFonts w:ascii="微软雅黑" w:eastAsia="微软雅黑" w:hAnsi="微软雅黑" w:cs="微软雅黑"/>
          <w:color w:val="231F20"/>
          <w:spacing w:val="-2"/>
          <w:sz w:val="22"/>
          <w:szCs w:val="22"/>
          <w:lang w:eastAsia="zh-CN"/>
        </w:rPr>
        <w:t>二、办理依据</w:t>
      </w:r>
    </w:p>
    <w:p w:rsidR="00413F05" w:rsidRDefault="00E12250">
      <w:pPr>
        <w:pStyle w:val="a3"/>
        <w:spacing w:before="42" w:line="249" w:lineRule="auto"/>
        <w:ind w:left="4350" w:right="599" w:firstLine="405"/>
        <w:rPr>
          <w:lang w:eastAsia="zh-CN"/>
        </w:rPr>
      </w:pPr>
      <w:r>
        <w:rPr>
          <w:color w:val="231F20"/>
          <w:spacing w:val="13"/>
          <w:lang w:eastAsia="zh-CN"/>
        </w:rPr>
        <w:t>《中华人民共和国主席令（第八十</w:t>
      </w:r>
      <w:r>
        <w:rPr>
          <w:color w:val="231F20"/>
          <w:spacing w:val="-30"/>
          <w:lang w:eastAsia="zh-CN"/>
        </w:rPr>
        <w:t xml:space="preserve"> </w:t>
      </w:r>
      <w:r>
        <w:rPr>
          <w:color w:val="231F20"/>
          <w:spacing w:val="13"/>
          <w:lang w:eastAsia="zh-CN"/>
        </w:rPr>
        <w:t>一</w:t>
      </w:r>
      <w:r>
        <w:rPr>
          <w:color w:val="231F20"/>
          <w:lang w:eastAsia="zh-CN"/>
        </w:rPr>
        <w:t xml:space="preserve"> </w:t>
      </w:r>
      <w:r>
        <w:rPr>
          <w:color w:val="231F20"/>
          <w:spacing w:val="-10"/>
          <w:lang w:eastAsia="zh-CN"/>
        </w:rPr>
        <w:t>号）》；</w:t>
      </w:r>
    </w:p>
    <w:p w:rsidR="00413F05" w:rsidRDefault="00E12250">
      <w:pPr>
        <w:pStyle w:val="a3"/>
        <w:spacing w:before="53" w:line="230" w:lineRule="auto"/>
        <w:ind w:left="4755"/>
        <w:rPr>
          <w:lang w:eastAsia="zh-CN"/>
        </w:rPr>
      </w:pPr>
      <w:r>
        <w:rPr>
          <w:color w:val="231F20"/>
          <w:spacing w:val="2"/>
          <w:lang w:eastAsia="zh-CN"/>
        </w:rPr>
        <w:t>《中华人民共和国食品安全法》</w:t>
      </w:r>
    </w:p>
    <w:p w:rsidR="00413F05" w:rsidRDefault="00E12250">
      <w:pPr>
        <w:spacing w:before="49" w:line="203" w:lineRule="auto"/>
        <w:ind w:left="4789"/>
        <w:rPr>
          <w:rFonts w:ascii="微软雅黑" w:eastAsia="微软雅黑" w:hAnsi="微软雅黑" w:cs="微软雅黑"/>
          <w:sz w:val="22"/>
          <w:szCs w:val="22"/>
          <w:lang w:eastAsia="zh-CN"/>
        </w:rPr>
      </w:pPr>
      <w:r>
        <w:rPr>
          <w:rFonts w:ascii="微软雅黑" w:eastAsia="微软雅黑" w:hAnsi="微软雅黑" w:cs="微软雅黑"/>
          <w:color w:val="231F20"/>
          <w:spacing w:val="-3"/>
          <w:sz w:val="22"/>
          <w:szCs w:val="22"/>
          <w:lang w:eastAsia="zh-CN"/>
        </w:rPr>
        <w:t>三、受理范围</w:t>
      </w:r>
    </w:p>
    <w:p w:rsidR="00413F05" w:rsidRDefault="00E12250">
      <w:pPr>
        <w:pStyle w:val="a3"/>
        <w:spacing w:before="44" w:line="228" w:lineRule="auto"/>
        <w:ind w:left="4833"/>
        <w:rPr>
          <w:lang w:eastAsia="zh-CN"/>
        </w:rPr>
      </w:pPr>
      <w:r>
        <w:rPr>
          <w:color w:val="231F20"/>
          <w:spacing w:val="-4"/>
          <w:lang w:eastAsia="zh-CN"/>
        </w:rPr>
        <w:t>自然人、企业法人、社会组织法人</w:t>
      </w:r>
    </w:p>
    <w:p w:rsidR="00413F05" w:rsidRDefault="00E12250">
      <w:pPr>
        <w:spacing w:before="51" w:line="203" w:lineRule="auto"/>
        <w:ind w:left="4798"/>
        <w:rPr>
          <w:rFonts w:ascii="微软雅黑" w:eastAsia="微软雅黑" w:hAnsi="微软雅黑" w:cs="微软雅黑"/>
          <w:sz w:val="22"/>
          <w:szCs w:val="22"/>
          <w:lang w:eastAsia="zh-CN"/>
        </w:rPr>
      </w:pPr>
      <w:r>
        <w:rPr>
          <w:rFonts w:ascii="微软雅黑" w:eastAsia="微软雅黑" w:hAnsi="微软雅黑" w:cs="微软雅黑"/>
          <w:color w:val="231F20"/>
          <w:spacing w:val="-4"/>
          <w:sz w:val="22"/>
          <w:szCs w:val="22"/>
          <w:lang w:eastAsia="zh-CN"/>
        </w:rPr>
        <w:t>四、受理条件</w:t>
      </w:r>
    </w:p>
    <w:p w:rsidR="00413F05" w:rsidRDefault="00E12250">
      <w:pPr>
        <w:pStyle w:val="a3"/>
        <w:spacing w:before="44" w:line="251" w:lineRule="auto"/>
        <w:ind w:left="4356" w:right="601" w:firstLine="428"/>
        <w:rPr>
          <w:lang w:eastAsia="zh-CN"/>
        </w:rPr>
      </w:pPr>
      <w:r>
        <w:rPr>
          <w:color w:val="231F20"/>
          <w:spacing w:val="1"/>
          <w:lang w:eastAsia="zh-CN"/>
        </w:rPr>
        <w:t>提交材料齐全，符合法定程序，内容真</w:t>
      </w:r>
      <w:r>
        <w:rPr>
          <w:color w:val="231F20"/>
          <w:spacing w:val="9"/>
          <w:lang w:eastAsia="zh-CN"/>
        </w:rPr>
        <w:t xml:space="preserve"> </w:t>
      </w:r>
      <w:r>
        <w:rPr>
          <w:color w:val="231F20"/>
          <w:spacing w:val="-6"/>
          <w:lang w:eastAsia="zh-CN"/>
        </w:rPr>
        <w:t>实有效</w:t>
      </w:r>
    </w:p>
    <w:p w:rsidR="00413F05" w:rsidRDefault="00E12250">
      <w:pPr>
        <w:spacing w:before="43" w:line="204" w:lineRule="auto"/>
        <w:ind w:left="4784"/>
        <w:rPr>
          <w:rFonts w:ascii="微软雅黑" w:eastAsia="微软雅黑" w:hAnsi="微软雅黑" w:cs="微软雅黑"/>
          <w:sz w:val="22"/>
          <w:szCs w:val="22"/>
          <w:lang w:eastAsia="zh-CN"/>
        </w:rPr>
      </w:pPr>
      <w:r>
        <w:rPr>
          <w:rFonts w:ascii="微软雅黑" w:eastAsia="微软雅黑" w:hAnsi="微软雅黑" w:cs="微软雅黑"/>
          <w:color w:val="231F20"/>
          <w:spacing w:val="-2"/>
          <w:sz w:val="22"/>
          <w:szCs w:val="22"/>
          <w:lang w:eastAsia="zh-CN"/>
        </w:rPr>
        <w:t>五、申请材料</w:t>
      </w:r>
    </w:p>
    <w:p w:rsidR="00413F05" w:rsidRDefault="00E12250">
      <w:pPr>
        <w:pStyle w:val="a3"/>
        <w:spacing w:before="41" w:line="249" w:lineRule="auto"/>
        <w:ind w:left="4345" w:right="600" w:firstLine="456"/>
        <w:rPr>
          <w:lang w:eastAsia="zh-CN"/>
        </w:rPr>
      </w:pPr>
      <w:r>
        <w:rPr>
          <w:color w:val="231F20"/>
          <w:spacing w:val="1"/>
          <w:lang w:eastAsia="zh-CN"/>
        </w:rPr>
        <w:t>1.</w:t>
      </w:r>
      <w:r>
        <w:rPr>
          <w:color w:val="231F20"/>
          <w:spacing w:val="1"/>
          <w:lang w:eastAsia="zh-CN"/>
        </w:rPr>
        <w:t>纸质或电子营业执照（仅用于出示查</w:t>
      </w:r>
      <w:r>
        <w:rPr>
          <w:color w:val="231F20"/>
          <w:spacing w:val="4"/>
          <w:lang w:eastAsia="zh-CN"/>
        </w:rPr>
        <w:t xml:space="preserve"> </w:t>
      </w:r>
      <w:r>
        <w:rPr>
          <w:color w:val="231F20"/>
          <w:spacing w:val="-17"/>
          <w:lang w:eastAsia="zh-CN"/>
        </w:rPr>
        <w:t>验</w:t>
      </w:r>
      <w:r>
        <w:rPr>
          <w:color w:val="231F20"/>
          <w:spacing w:val="-9"/>
          <w:lang w:eastAsia="zh-CN"/>
        </w:rPr>
        <w:t>）；</w:t>
      </w:r>
    </w:p>
    <w:p w:rsidR="00413F05" w:rsidRDefault="00E12250">
      <w:pPr>
        <w:pStyle w:val="a3"/>
        <w:spacing w:before="52" w:line="249" w:lineRule="auto"/>
        <w:ind w:left="4344" w:right="600" w:firstLine="442"/>
        <w:rPr>
          <w:lang w:eastAsia="zh-CN"/>
        </w:rPr>
      </w:pPr>
      <w:r>
        <w:rPr>
          <w:color w:val="231F20"/>
          <w:spacing w:val="17"/>
          <w:lang w:eastAsia="zh-CN"/>
        </w:rPr>
        <w:t>2.</w:t>
      </w:r>
      <w:r>
        <w:rPr>
          <w:color w:val="231F20"/>
          <w:spacing w:val="17"/>
          <w:lang w:eastAsia="zh-CN"/>
        </w:rPr>
        <w:t>仅销售预包装食品经营者备案信息</w:t>
      </w:r>
      <w:r>
        <w:rPr>
          <w:color w:val="231F20"/>
          <w:spacing w:val="2"/>
          <w:lang w:eastAsia="zh-CN"/>
        </w:rPr>
        <w:t xml:space="preserve"> </w:t>
      </w:r>
      <w:r>
        <w:rPr>
          <w:color w:val="231F20"/>
          <w:spacing w:val="-12"/>
          <w:lang w:eastAsia="zh-CN"/>
        </w:rPr>
        <w:t>表；</w:t>
      </w:r>
    </w:p>
    <w:p w:rsidR="00413F05" w:rsidRDefault="00E12250">
      <w:pPr>
        <w:pStyle w:val="a3"/>
        <w:spacing w:before="54" w:line="257" w:lineRule="auto"/>
        <w:ind w:left="4345" w:right="600" w:firstLine="438"/>
        <w:rPr>
          <w:lang w:eastAsia="zh-CN"/>
        </w:rPr>
      </w:pPr>
      <w:r>
        <w:rPr>
          <w:color w:val="231F20"/>
          <w:spacing w:val="3"/>
          <w:lang w:eastAsia="zh-CN"/>
        </w:rPr>
        <w:t>3.</w:t>
      </w:r>
      <w:r>
        <w:rPr>
          <w:color w:val="231F20"/>
          <w:spacing w:val="3"/>
          <w:lang w:eastAsia="zh-CN"/>
        </w:rPr>
        <w:t>利用自动售货设备仅从事预包装食品</w:t>
      </w:r>
      <w:r>
        <w:rPr>
          <w:color w:val="231F20"/>
          <w:spacing w:val="16"/>
          <w:lang w:eastAsia="zh-CN"/>
        </w:rPr>
        <w:t xml:space="preserve"> </w:t>
      </w:r>
      <w:r>
        <w:rPr>
          <w:color w:val="231F20"/>
          <w:spacing w:val="1"/>
          <w:lang w:eastAsia="zh-CN"/>
        </w:rPr>
        <w:t>销售的，还应当提交每台设备的具体放置地</w:t>
      </w:r>
      <w:r>
        <w:rPr>
          <w:color w:val="231F20"/>
          <w:spacing w:val="6"/>
          <w:lang w:eastAsia="zh-CN"/>
        </w:rPr>
        <w:t xml:space="preserve"> </w:t>
      </w:r>
      <w:r>
        <w:rPr>
          <w:color w:val="231F20"/>
          <w:spacing w:val="1"/>
          <w:lang w:eastAsia="zh-CN"/>
        </w:rPr>
        <w:t>点，备案号的公示方法、食品安全风险管控</w:t>
      </w:r>
      <w:r>
        <w:rPr>
          <w:color w:val="231F20"/>
          <w:spacing w:val="6"/>
          <w:lang w:eastAsia="zh-CN"/>
        </w:rPr>
        <w:t xml:space="preserve"> </w:t>
      </w:r>
      <w:r>
        <w:rPr>
          <w:color w:val="231F20"/>
          <w:spacing w:val="-7"/>
          <w:lang w:eastAsia="zh-CN"/>
        </w:rPr>
        <w:t>方案等材料；</w:t>
      </w:r>
    </w:p>
    <w:p w:rsidR="00413F05" w:rsidRDefault="00E12250">
      <w:pPr>
        <w:pStyle w:val="a3"/>
        <w:spacing w:before="59" w:line="257" w:lineRule="auto"/>
        <w:ind w:left="4345" w:right="600" w:firstLine="440"/>
        <w:rPr>
          <w:lang w:eastAsia="zh-CN"/>
        </w:rPr>
      </w:pPr>
      <w:r>
        <w:rPr>
          <w:color w:val="231F20"/>
          <w:spacing w:val="3"/>
          <w:lang w:eastAsia="zh-CN"/>
        </w:rPr>
        <w:t>4.</w:t>
      </w:r>
      <w:r>
        <w:rPr>
          <w:color w:val="231F20"/>
          <w:spacing w:val="3"/>
          <w:lang w:eastAsia="zh-CN"/>
        </w:rPr>
        <w:t>食品经营者委托他人办理备案的，代</w:t>
      </w:r>
      <w:r>
        <w:rPr>
          <w:color w:val="231F20"/>
          <w:spacing w:val="7"/>
          <w:lang w:eastAsia="zh-CN"/>
        </w:rPr>
        <w:t xml:space="preserve"> </w:t>
      </w:r>
      <w:r>
        <w:rPr>
          <w:color w:val="231F20"/>
          <w:spacing w:val="1"/>
          <w:lang w:eastAsia="zh-CN"/>
        </w:rPr>
        <w:t>理人应提交授权委托书及代理人的身份证明</w:t>
      </w:r>
      <w:r>
        <w:rPr>
          <w:color w:val="231F20"/>
          <w:spacing w:val="7"/>
          <w:lang w:eastAsia="zh-CN"/>
        </w:rPr>
        <w:t xml:space="preserve"> </w:t>
      </w:r>
      <w:r>
        <w:rPr>
          <w:color w:val="231F20"/>
          <w:spacing w:val="-9"/>
          <w:lang w:eastAsia="zh-CN"/>
        </w:rPr>
        <w:t>文件。</w:t>
      </w:r>
    </w:p>
    <w:p w:rsidR="00413F05" w:rsidRDefault="00413F05">
      <w:pPr>
        <w:spacing w:line="257" w:lineRule="auto"/>
        <w:rPr>
          <w:lang w:eastAsia="zh-CN"/>
        </w:rPr>
        <w:sectPr w:rsidR="00413F05">
          <w:headerReference w:type="default" r:id="rId8"/>
          <w:pgSz w:w="10772" w:h="11906"/>
          <w:pgMar w:top="400" w:right="2" w:bottom="0" w:left="1615" w:header="0" w:footer="0" w:gutter="0"/>
          <w:cols w:space="720"/>
        </w:sectPr>
      </w:pPr>
    </w:p>
    <w:p w:rsidR="00413F05" w:rsidRDefault="00E12250">
      <w:pPr>
        <w:spacing w:before="35"/>
        <w:rPr>
          <w:lang w:eastAsia="zh-CN"/>
        </w:rPr>
      </w:pPr>
      <w:r>
        <w:lastRenderedPageBreak/>
        <w:pict>
          <v:rect id="_x0000_s1037" style="position:absolute;margin-left:191pt;margin-top:165.85pt;width:8.4pt;height:.6pt;z-index:251667456;mso-position-horizontal-relative:page;mso-position-vertical-relative:page" o:allowincell="f" fillcolor="#231f20" stroked="f">
            <w10:wrap anchorx="page" anchory="page"/>
          </v:rect>
        </w:pict>
      </w:r>
      <w:r>
        <w:pict>
          <v:rect id="_x0000_s1036" style="position:absolute;margin-left:198.65pt;margin-top:163.6pt;width:4.4pt;height:5.05pt;z-index:251673600;mso-position-horizontal-relative:page;mso-position-vertical-relative:page" o:allowincell="f" fillcolor="#231f20" stroked="f">
            <w10:wrap anchorx="page" anchory="page"/>
          </v:rect>
        </w:pict>
      </w:r>
      <w:r>
        <w:pict>
          <v:shape id="_x0000_s1035" style="position:absolute;margin-left:67.5pt;margin-top:110.7pt;width:5.35pt;height:.6pt;z-index:251672576;mso-position-horizontal-relative:page;mso-position-vertical-relative:page" coordsize="106,12" o:allowincell="f" path="m,5r106,e" filled="f" strokecolor="#231f20" strokeweight=".6pt">
            <v:stroke miterlimit="10" joinstyle="miter"/>
            <w10:wrap anchorx="page" anchory="page"/>
          </v:shape>
        </w:pict>
      </w:r>
      <w:r>
        <w:pict>
          <v:shape id="_x0000_s1034" style="position:absolute;margin-left:117.05pt;margin-top:111pt;width:.65pt;height:35.45pt;z-index:251669504;mso-position-horizontal-relative:page;mso-position-vertical-relative:page" coordsize="12,709" o:allowincell="f" path="m6,708l6,e" filled="f" strokecolor="#231f20" strokeweight=".6pt">
            <v:stroke miterlimit="10" joinstyle="miter"/>
            <w10:wrap anchorx="page" anchory="page"/>
          </v:shape>
        </w:pict>
      </w:r>
      <w:r>
        <w:pict>
          <v:shapetype id="_x0000_t202" coordsize="21600,21600" o:spt="202" path="m,l,21600r21600,l21600,xe">
            <v:stroke joinstyle="miter"/>
            <v:path gradientshapeok="t" o:connecttype="rect"/>
          </v:shapetype>
          <v:shape id="_x0000_s1033" type="#_x0000_t202" style="position:absolute;margin-left:153.15pt;margin-top:97.55pt;width:38.1pt;height:24.65pt;z-index:-251657216;mso-position-horizontal-relative:page;mso-position-vertical-relative:page" o:allowincell="f" filled="f" stroked="f">
            <v:textbox inset="0,0,0,0">
              <w:txbxContent>
                <w:p w:rsidR="00413F05" w:rsidRDefault="00413F05">
                  <w:pPr>
                    <w:spacing w:line="20" w:lineRule="exact"/>
                  </w:pPr>
                </w:p>
                <w:tbl>
                  <w:tblPr>
                    <w:tblStyle w:val="TableNormal"/>
                    <w:tblW w:w="711"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711"/>
                  </w:tblGrid>
                  <w:tr w:rsidR="00413F05">
                    <w:trPr>
                      <w:trHeight w:val="432"/>
                    </w:trPr>
                    <w:tc>
                      <w:tcPr>
                        <w:tcW w:w="711" w:type="dxa"/>
                      </w:tcPr>
                      <w:p w:rsidR="00413F05" w:rsidRDefault="00E12250">
                        <w:pPr>
                          <w:pStyle w:val="TableText"/>
                          <w:spacing w:before="38" w:line="213" w:lineRule="auto"/>
                          <w:ind w:left="139" w:right="110" w:firstLine="61"/>
                        </w:pPr>
                        <w:r>
                          <w:rPr>
                            <w:color w:val="231F20"/>
                            <w:spacing w:val="-6"/>
                          </w:rPr>
                          <w:t>告知</w:t>
                        </w:r>
                        <w:r>
                          <w:rPr>
                            <w:color w:val="231F20"/>
                          </w:rPr>
                          <w:t xml:space="preserve">  </w:t>
                        </w:r>
                        <w:r>
                          <w:rPr>
                            <w:color w:val="231F20"/>
                            <w:spacing w:val="-10"/>
                          </w:rPr>
                          <w:t>申请人</w:t>
                        </w:r>
                      </w:p>
                    </w:tc>
                  </w:tr>
                </w:tbl>
                <w:p w:rsidR="00413F05" w:rsidRDefault="00413F05"/>
              </w:txbxContent>
            </v:textbox>
            <w10:wrap anchorx="page" anchory="page"/>
          </v:shape>
        </w:pict>
      </w:r>
      <w:r>
        <w:drawing>
          <wp:anchor distT="0" distB="0" distL="0" distR="0" simplePos="0" relativeHeight="251671552" behindDoc="0" locked="0" layoutInCell="0" allowOverlap="1">
            <wp:simplePos x="0" y="0"/>
            <wp:positionH relativeFrom="page">
              <wp:posOffset>829547</wp:posOffset>
            </wp:positionH>
            <wp:positionV relativeFrom="page">
              <wp:posOffset>1409429</wp:posOffset>
            </wp:positionV>
            <wp:extent cx="63842" cy="504999"/>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63842" cy="504999"/>
                    </a:xfrm>
                    <a:prstGeom prst="rect">
                      <a:avLst/>
                    </a:prstGeom>
                  </pic:spPr>
                </pic:pic>
              </a:graphicData>
            </a:graphic>
          </wp:anchor>
        </w:drawing>
      </w:r>
      <w:r>
        <w:drawing>
          <wp:anchor distT="0" distB="0" distL="0" distR="0" simplePos="0" relativeHeight="251668480" behindDoc="0" locked="0" layoutInCell="0" allowOverlap="1">
            <wp:simplePos x="0" y="0"/>
            <wp:positionH relativeFrom="page">
              <wp:posOffset>1374992</wp:posOffset>
            </wp:positionH>
            <wp:positionV relativeFrom="page">
              <wp:posOffset>1377504</wp:posOffset>
            </wp:positionV>
            <wp:extent cx="118538" cy="63843"/>
            <wp:effectExtent l="0" t="0" r="0" b="0"/>
            <wp:wrapNone/>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118538" cy="63843"/>
                    </a:xfrm>
                    <a:prstGeom prst="rect">
                      <a:avLst/>
                    </a:prstGeom>
                  </pic:spPr>
                </pic:pic>
              </a:graphicData>
            </a:graphic>
          </wp:anchor>
        </w:drawing>
      </w:r>
      <w:r>
        <w:pict>
          <v:group id="_x0000_s1030" style="position:absolute;margin-left:93.55pt;margin-top:145.85pt;width:97.75pt;height:40.55pt;z-index:251661312;mso-position-horizontal-relative:page;mso-position-vertical-relative:page" coordsize="1955,810" o:allowincell="f">
            <v:shape id="_x0000_s1032" style="position:absolute;width:1955;height:810" coordsize="1955,810" o:spt="100" adj="0,,0" path="m474,5l6,405,474,804,923,405,474,5xm1555,5l1146,405r409,399l1948,405,1555,5xe" filled="f" strokecolor="#231f20" strokeweight=".6pt">
              <v:stroke miterlimit="10" joinstyle="miter"/>
              <v:formulas/>
              <v:path o:connecttype="segments"/>
            </v:shape>
            <v:shape id="_x0000_s1031" type="#_x0000_t202" style="position:absolute;left:-20;top:-20;width:1995;height:881" filled="f" stroked="f">
              <v:textbox inset="0,0,0,0">
                <w:txbxContent>
                  <w:p w:rsidR="00413F05" w:rsidRDefault="00413F05">
                    <w:pPr>
                      <w:spacing w:line="277" w:lineRule="auto"/>
                    </w:pPr>
                  </w:p>
                  <w:p w:rsidR="00413F05" w:rsidRDefault="00E12250">
                    <w:pPr>
                      <w:tabs>
                        <w:tab w:val="left" w:pos="1079"/>
                      </w:tabs>
                      <w:spacing w:before="52" w:line="220" w:lineRule="auto"/>
                      <w:ind w:left="937"/>
                      <w:rPr>
                        <w:rFonts w:ascii="宋体" w:eastAsia="宋体" w:hAnsi="宋体" w:cs="宋体"/>
                        <w:sz w:val="16"/>
                        <w:szCs w:val="16"/>
                      </w:rPr>
                    </w:pPr>
                    <w:r>
                      <w:rPr>
                        <w:rFonts w:ascii="宋体" w:eastAsia="宋体" w:hAnsi="宋体" w:cs="宋体"/>
                        <w:strike/>
                        <w:color w:val="231F20"/>
                        <w:sz w:val="16"/>
                        <w:szCs w:val="16"/>
                      </w:rPr>
                      <w:tab/>
                    </w:r>
                    <w:r>
                      <w:rPr>
                        <w:rFonts w:ascii="宋体" w:eastAsia="宋体" w:hAnsi="宋体" w:cs="宋体"/>
                        <w:color w:val="231F20"/>
                        <w:sz w:val="16"/>
                        <w:szCs w:val="16"/>
                      </w:rPr>
                      <w:drawing>
                        <wp:inline distT="0" distB="0" distL="0" distR="0">
                          <wp:extent cx="55631" cy="63843"/>
                          <wp:effectExtent l="0" t="0" r="0" b="0"/>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55631" cy="63843"/>
                                  </a:xfrm>
                                  <a:prstGeom prst="rect">
                                    <a:avLst/>
                                  </a:prstGeom>
                                </pic:spPr>
                              </pic:pic>
                            </a:graphicData>
                          </a:graphic>
                        </wp:inline>
                      </w:drawing>
                    </w:r>
                    <w:r>
                      <w:rPr>
                        <w:rFonts w:ascii="宋体" w:eastAsia="宋体" w:hAnsi="宋体" w:cs="宋体"/>
                        <w:color w:val="231F20"/>
                        <w:spacing w:val="4"/>
                        <w:sz w:val="16"/>
                        <w:szCs w:val="16"/>
                      </w:rPr>
                      <w:t xml:space="preserve">   </w:t>
                    </w:r>
                    <w:r>
                      <w:rPr>
                        <w:rFonts w:ascii="宋体" w:eastAsia="宋体" w:hAnsi="宋体" w:cs="宋体"/>
                        <w:color w:val="231F20"/>
                        <w:spacing w:val="-3"/>
                        <w:sz w:val="16"/>
                        <w:szCs w:val="16"/>
                      </w:rPr>
                      <w:t>审批</w:t>
                    </w:r>
                  </w:p>
                </w:txbxContent>
              </v:textbox>
            </v:shape>
            <w10:wrap anchorx="page" anchory="page"/>
          </v:group>
        </w:pict>
      </w:r>
      <w:r>
        <w:pict>
          <v:shape id="_x0000_s1029" type="#_x0000_t202" style="position:absolute;margin-left:27.5pt;margin-top:149.35pt;width:14.3pt;height:33.6pt;z-index:251664384;mso-position-horizontal-relative:page;mso-position-vertical-relative:page" o:allowincell="f" filled="f" stroked="f">
            <v:textbox inset="0,0,0,0">
              <w:txbxContent>
                <w:p w:rsidR="00413F05" w:rsidRDefault="00413F05">
                  <w:pPr>
                    <w:spacing w:line="20" w:lineRule="exact"/>
                  </w:pPr>
                </w:p>
                <w:tbl>
                  <w:tblPr>
                    <w:tblStyle w:val="TableNormal"/>
                    <w:tblW w:w="235"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235"/>
                  </w:tblGrid>
                  <w:tr w:rsidR="00413F05">
                    <w:trPr>
                      <w:trHeight w:val="611"/>
                    </w:trPr>
                    <w:tc>
                      <w:tcPr>
                        <w:tcW w:w="235" w:type="dxa"/>
                        <w:textDirection w:val="tbRlV"/>
                      </w:tcPr>
                      <w:p w:rsidR="00413F05" w:rsidRDefault="00E12250">
                        <w:pPr>
                          <w:pStyle w:val="TableText"/>
                          <w:spacing w:before="27" w:line="208" w:lineRule="auto"/>
                          <w:ind w:left="87"/>
                        </w:pPr>
                        <w:r>
                          <w:rPr>
                            <w:color w:val="231F20"/>
                            <w:spacing w:val="-1"/>
                          </w:rPr>
                          <w:t>开</w:t>
                        </w:r>
                        <w:r>
                          <w:rPr>
                            <w:color w:val="231F20"/>
                            <w:spacing w:val="21"/>
                          </w:rPr>
                          <w:t xml:space="preserve"> </w:t>
                        </w:r>
                        <w:r>
                          <w:rPr>
                            <w:color w:val="231F20"/>
                            <w:spacing w:val="-1"/>
                          </w:rPr>
                          <w:t>始</w:t>
                        </w:r>
                      </w:p>
                    </w:tc>
                  </w:tr>
                </w:tbl>
                <w:p w:rsidR="00413F05" w:rsidRDefault="00413F05"/>
              </w:txbxContent>
            </v:textbox>
            <w10:wrap anchorx="page" anchory="page"/>
          </v:shape>
        </w:pict>
      </w:r>
      <w:r>
        <w:pict>
          <v:shape id="_x0000_s1028" type="#_x0000_t202" style="position:absolute;margin-left:201.7pt;margin-top:149.55pt;width:15.55pt;height:33pt;z-index:251662336;mso-position-horizontal-relative:page;mso-position-vertical-relative:page" o:allowincell="f" filled="f" stroked="f">
            <v:textbox inset="0,0,0,0">
              <w:txbxContent>
                <w:p w:rsidR="00413F05" w:rsidRDefault="00413F05">
                  <w:pPr>
                    <w:spacing w:line="20" w:lineRule="exact"/>
                  </w:pPr>
                </w:p>
                <w:tbl>
                  <w:tblPr>
                    <w:tblStyle w:val="TableNormal"/>
                    <w:tblW w:w="260"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260"/>
                  </w:tblGrid>
                  <w:tr w:rsidR="00413F05">
                    <w:trPr>
                      <w:trHeight w:val="599"/>
                    </w:trPr>
                    <w:tc>
                      <w:tcPr>
                        <w:tcW w:w="260" w:type="dxa"/>
                        <w:textDirection w:val="tbRlV"/>
                      </w:tcPr>
                      <w:p w:rsidR="00413F05" w:rsidRDefault="00E12250">
                        <w:pPr>
                          <w:pStyle w:val="TableText"/>
                          <w:spacing w:before="38" w:line="204" w:lineRule="auto"/>
                          <w:ind w:left="82"/>
                        </w:pPr>
                        <w:r>
                          <w:rPr>
                            <w:color w:val="231F20"/>
                            <w:spacing w:val="-1"/>
                          </w:rPr>
                          <w:t>办</w:t>
                        </w:r>
                        <w:r>
                          <w:rPr>
                            <w:color w:val="231F20"/>
                            <w:spacing w:val="21"/>
                          </w:rPr>
                          <w:t xml:space="preserve"> </w:t>
                        </w:r>
                        <w:r>
                          <w:rPr>
                            <w:color w:val="231F20"/>
                            <w:spacing w:val="-1"/>
                          </w:rPr>
                          <w:t>结</w:t>
                        </w:r>
                      </w:p>
                    </w:tc>
                  </w:tr>
                </w:tbl>
                <w:p w:rsidR="00413F05" w:rsidRDefault="00413F05"/>
              </w:txbxContent>
            </v:textbox>
            <w10:wrap anchorx="page" anchory="page"/>
          </v:shape>
        </w:pict>
      </w:r>
      <w:r>
        <w:pict>
          <v:shape id="_x0000_s1027" type="#_x0000_t202" style="position:absolute;margin-left:226.95pt;margin-top:149.55pt;width:15.25pt;height:33pt;z-index:251663360;mso-position-horizontal-relative:page;mso-position-vertical-relative:page" o:allowincell="f" filled="f" stroked="f">
            <v:textbox inset="0,0,0,0">
              <w:txbxContent>
                <w:p w:rsidR="00413F05" w:rsidRDefault="00413F05">
                  <w:pPr>
                    <w:spacing w:line="20" w:lineRule="exact"/>
                  </w:pPr>
                </w:p>
                <w:tbl>
                  <w:tblPr>
                    <w:tblStyle w:val="TableNormal"/>
                    <w:tblW w:w="254"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254"/>
                  </w:tblGrid>
                  <w:tr w:rsidR="00413F05">
                    <w:trPr>
                      <w:trHeight w:val="599"/>
                    </w:trPr>
                    <w:tc>
                      <w:tcPr>
                        <w:tcW w:w="254" w:type="dxa"/>
                        <w:textDirection w:val="tbRlV"/>
                      </w:tcPr>
                      <w:p w:rsidR="00413F05" w:rsidRDefault="00E12250">
                        <w:pPr>
                          <w:pStyle w:val="TableText"/>
                          <w:spacing w:before="44" w:line="207" w:lineRule="auto"/>
                          <w:ind w:left="82"/>
                        </w:pPr>
                        <w:r>
                          <w:rPr>
                            <w:color w:val="231F20"/>
                            <w:spacing w:val="-1"/>
                          </w:rPr>
                          <w:t>结</w:t>
                        </w:r>
                        <w:r>
                          <w:rPr>
                            <w:color w:val="231F20"/>
                            <w:spacing w:val="21"/>
                          </w:rPr>
                          <w:t xml:space="preserve"> </w:t>
                        </w:r>
                        <w:r>
                          <w:rPr>
                            <w:color w:val="231F20"/>
                            <w:spacing w:val="-1"/>
                          </w:rPr>
                          <w:t>束</w:t>
                        </w:r>
                      </w:p>
                    </w:tc>
                  </w:tr>
                </w:tbl>
                <w:p w:rsidR="00413F05" w:rsidRDefault="00413F05"/>
              </w:txbxContent>
            </v:textbox>
            <w10:wrap anchorx="page" anchory="page"/>
          </v:shape>
        </w:pict>
      </w:r>
      <w:r>
        <w:pict>
          <v:shape id="_x0000_s1026" type="#_x0000_t202" style="position:absolute;margin-left:107.9pt;margin-top:156.9pt;width:17.6pt;height:20.55pt;z-index:251660288;mso-position-horizontal-relative:page;mso-position-vertical-relative:page" o:allowincell="f" filled="f" stroked="f">
            <v:textbox inset="0,0,0,0">
              <w:txbxContent>
                <w:p w:rsidR="00413F05" w:rsidRDefault="00E12250">
                  <w:pPr>
                    <w:spacing w:before="19" w:line="214" w:lineRule="auto"/>
                    <w:ind w:left="20" w:right="20" w:hanging="1"/>
                    <w:rPr>
                      <w:rFonts w:ascii="宋体" w:eastAsia="宋体" w:hAnsi="宋体" w:cs="宋体"/>
                      <w:sz w:val="16"/>
                      <w:szCs w:val="16"/>
                    </w:rPr>
                  </w:pPr>
                  <w:r>
                    <w:rPr>
                      <w:rFonts w:ascii="宋体" w:eastAsia="宋体" w:hAnsi="宋体" w:cs="宋体"/>
                      <w:color w:val="231F20"/>
                      <w:spacing w:val="-5"/>
                      <w:sz w:val="16"/>
                      <w:szCs w:val="16"/>
                    </w:rPr>
                    <w:t>受理</w:t>
                  </w:r>
                  <w:r>
                    <w:rPr>
                      <w:rFonts w:ascii="宋体" w:eastAsia="宋体" w:hAnsi="宋体" w:cs="宋体"/>
                      <w:color w:val="231F20"/>
                      <w:sz w:val="16"/>
                      <w:szCs w:val="16"/>
                    </w:rPr>
                    <w:t xml:space="preserve"> </w:t>
                  </w:r>
                  <w:r>
                    <w:rPr>
                      <w:rFonts w:ascii="宋体" w:eastAsia="宋体" w:hAnsi="宋体" w:cs="宋体"/>
                      <w:color w:val="231F20"/>
                      <w:spacing w:val="-6"/>
                      <w:sz w:val="16"/>
                      <w:szCs w:val="16"/>
                    </w:rPr>
                    <w:t>审核</w:t>
                  </w:r>
                </w:p>
              </w:txbxContent>
            </v:textbox>
            <w10:wrap anchorx="page" anchory="page"/>
          </v:shape>
        </w:pict>
      </w:r>
      <w:r>
        <w:drawing>
          <wp:anchor distT="0" distB="0" distL="0" distR="0" simplePos="0" relativeHeight="251670528" behindDoc="0" locked="0" layoutInCell="0" allowOverlap="1">
            <wp:simplePos x="0" y="0"/>
            <wp:positionH relativeFrom="page">
              <wp:posOffset>511700</wp:posOffset>
            </wp:positionH>
            <wp:positionV relativeFrom="page">
              <wp:posOffset>2069477</wp:posOffset>
            </wp:positionV>
            <wp:extent cx="165856" cy="63817"/>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165856" cy="63817"/>
                    </a:xfrm>
                    <a:prstGeom prst="rect">
                      <a:avLst/>
                    </a:prstGeom>
                  </pic:spPr>
                </pic:pic>
              </a:graphicData>
            </a:graphic>
          </wp:anchor>
        </w:drawing>
      </w:r>
      <w:r>
        <w:drawing>
          <wp:anchor distT="0" distB="0" distL="0" distR="0" simplePos="0" relativeHeight="251666432" behindDoc="0" locked="0" layoutInCell="0" allowOverlap="1">
            <wp:simplePos x="0" y="0"/>
            <wp:positionH relativeFrom="page">
              <wp:posOffset>1034211</wp:posOffset>
            </wp:positionH>
            <wp:positionV relativeFrom="page">
              <wp:posOffset>2077960</wp:posOffset>
            </wp:positionV>
            <wp:extent cx="153664" cy="63843"/>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153664" cy="63843"/>
                    </a:xfrm>
                    <a:prstGeom prst="rect">
                      <a:avLst/>
                    </a:prstGeom>
                  </pic:spPr>
                </pic:pic>
              </a:graphicData>
            </a:graphic>
          </wp:anchor>
        </w:drawing>
      </w:r>
      <w:r>
        <w:drawing>
          <wp:anchor distT="0" distB="0" distL="0" distR="0" simplePos="0" relativeHeight="251665408" behindDoc="0" locked="0" layoutInCell="0" allowOverlap="1">
            <wp:simplePos x="0" y="0"/>
            <wp:positionH relativeFrom="page">
              <wp:posOffset>2742352</wp:posOffset>
            </wp:positionH>
            <wp:positionV relativeFrom="page">
              <wp:posOffset>2077935</wp:posOffset>
            </wp:positionV>
            <wp:extent cx="154058" cy="63843"/>
            <wp:effectExtent l="0" t="0" r="0" b="0"/>
            <wp:wrapNone/>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4"/>
                    <a:stretch>
                      <a:fillRect/>
                    </a:stretch>
                  </pic:blipFill>
                  <pic:spPr>
                    <a:xfrm>
                      <a:off x="0" y="0"/>
                      <a:ext cx="154058" cy="63843"/>
                    </a:xfrm>
                    <a:prstGeom prst="rect">
                      <a:avLst/>
                    </a:prstGeom>
                  </pic:spPr>
                </pic:pic>
              </a:graphicData>
            </a:graphic>
          </wp:anchor>
        </w:drawing>
      </w:r>
    </w:p>
    <w:p w:rsidR="00413F05" w:rsidRDefault="00413F05">
      <w:pPr>
        <w:rPr>
          <w:lang w:eastAsia="zh-CN"/>
        </w:rPr>
        <w:sectPr w:rsidR="00413F05">
          <w:headerReference w:type="default" r:id="rId15"/>
          <w:pgSz w:w="10772" w:h="11906"/>
          <w:pgMar w:top="400" w:right="586" w:bottom="0" w:left="563" w:header="0" w:footer="0" w:gutter="0"/>
          <w:cols w:space="720" w:equalWidth="0">
            <w:col w:w="9623" w:space="0"/>
          </w:cols>
        </w:sectPr>
      </w:pPr>
    </w:p>
    <w:p w:rsidR="00413F05" w:rsidRDefault="00E12250">
      <w:pPr>
        <w:spacing w:before="50" w:line="203" w:lineRule="auto"/>
        <w:ind w:left="462"/>
        <w:rPr>
          <w:rFonts w:ascii="微软雅黑" w:eastAsia="微软雅黑" w:hAnsi="微软雅黑" w:cs="微软雅黑"/>
          <w:sz w:val="22"/>
          <w:szCs w:val="22"/>
          <w:lang w:eastAsia="zh-CN"/>
        </w:rPr>
      </w:pPr>
      <w:r>
        <w:rPr>
          <w:rFonts w:ascii="微软雅黑" w:eastAsia="微软雅黑" w:hAnsi="微软雅黑" w:cs="微软雅黑"/>
          <w:color w:val="231F20"/>
          <w:spacing w:val="-2"/>
          <w:sz w:val="22"/>
          <w:szCs w:val="22"/>
          <w:lang w:eastAsia="zh-CN"/>
        </w:rPr>
        <w:t>六、审批机关</w:t>
      </w:r>
    </w:p>
    <w:p w:rsidR="00413F05" w:rsidRDefault="00E12250">
      <w:pPr>
        <w:pStyle w:val="a3"/>
        <w:spacing w:before="43" w:line="356" w:lineRule="exact"/>
        <w:ind w:left="460"/>
        <w:rPr>
          <w:lang w:eastAsia="zh-CN"/>
        </w:rPr>
      </w:pPr>
      <w:r>
        <w:rPr>
          <w:color w:val="231F20"/>
          <w:spacing w:val="-1"/>
          <w:position w:val="9"/>
          <w:lang w:eastAsia="zh-CN"/>
        </w:rPr>
        <w:t>唐山市曹妃甸区行政审批局</w:t>
      </w:r>
    </w:p>
    <w:p w:rsidR="00413F05" w:rsidRDefault="00E12250">
      <w:pPr>
        <w:spacing w:line="202" w:lineRule="auto"/>
        <w:ind w:left="458"/>
        <w:rPr>
          <w:rFonts w:ascii="微软雅黑" w:eastAsia="微软雅黑" w:hAnsi="微软雅黑" w:cs="微软雅黑"/>
          <w:sz w:val="22"/>
          <w:szCs w:val="22"/>
        </w:rPr>
      </w:pPr>
      <w:r>
        <w:rPr>
          <w:rFonts w:ascii="微软雅黑" w:eastAsia="微软雅黑" w:hAnsi="微软雅黑" w:cs="微软雅黑"/>
          <w:color w:val="231F20"/>
          <w:spacing w:val="-1"/>
          <w:sz w:val="22"/>
          <w:szCs w:val="22"/>
        </w:rPr>
        <w:t>七、事项办理流程图</w:t>
      </w:r>
    </w:p>
    <w:p w:rsidR="00413F05" w:rsidRDefault="00413F05">
      <w:pPr>
        <w:spacing w:line="206" w:lineRule="exact"/>
      </w:pPr>
    </w:p>
    <w:tbl>
      <w:tblPr>
        <w:tblStyle w:val="TableNormal"/>
        <w:tblW w:w="706" w:type="dxa"/>
        <w:tblInd w:w="896"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706"/>
      </w:tblGrid>
      <w:tr w:rsidR="00413F05">
        <w:trPr>
          <w:trHeight w:val="429"/>
        </w:trPr>
        <w:tc>
          <w:tcPr>
            <w:tcW w:w="706" w:type="dxa"/>
          </w:tcPr>
          <w:p w:rsidR="00413F05" w:rsidRDefault="00E12250">
            <w:pPr>
              <w:pStyle w:val="TableText"/>
              <w:spacing w:before="37" w:line="213" w:lineRule="auto"/>
              <w:ind w:left="40" w:right="24" w:firstLine="78"/>
            </w:pPr>
            <w:r>
              <w:rPr>
                <w:color w:val="231F20"/>
                <w:spacing w:val="-3"/>
              </w:rPr>
              <w:t>修改后</w:t>
            </w:r>
            <w:r>
              <w:rPr>
                <w:color w:val="231F20"/>
              </w:rPr>
              <w:t xml:space="preserve">  </w:t>
            </w:r>
            <w:r>
              <w:rPr>
                <w:color w:val="231F20"/>
                <w:spacing w:val="-3"/>
              </w:rPr>
              <w:t>再次报送</w:t>
            </w:r>
          </w:p>
        </w:tc>
      </w:tr>
    </w:tbl>
    <w:p w:rsidR="00413F05" w:rsidRDefault="00E12250">
      <w:pPr>
        <w:spacing w:line="503" w:lineRule="exact"/>
        <w:ind w:firstLine="2811"/>
      </w:pPr>
      <w:r>
        <w:rPr>
          <w:position w:val="-10"/>
        </w:rPr>
        <w:drawing>
          <wp:inline distT="0" distB="0" distL="0" distR="0">
            <wp:extent cx="63817" cy="319242"/>
            <wp:effectExtent l="0" t="0" r="0" b="0"/>
            <wp:docPr id="16" name="IM 16"/>
            <wp:cNvGraphicFramePr/>
            <a:graphic xmlns:a="http://schemas.openxmlformats.org/drawingml/2006/main">
              <a:graphicData uri="http://schemas.openxmlformats.org/drawingml/2006/picture">
                <pic:pic xmlns:pic="http://schemas.openxmlformats.org/drawingml/2006/picture">
                  <pic:nvPicPr>
                    <pic:cNvPr id="16" name="IM 16"/>
                    <pic:cNvPicPr/>
                  </pic:nvPicPr>
                  <pic:blipFill>
                    <a:blip r:embed="rId16"/>
                    <a:stretch>
                      <a:fillRect/>
                    </a:stretch>
                  </pic:blipFill>
                  <pic:spPr>
                    <a:xfrm>
                      <a:off x="0" y="0"/>
                      <a:ext cx="63817" cy="319242"/>
                    </a:xfrm>
                    <a:prstGeom prst="rect">
                      <a:avLst/>
                    </a:prstGeom>
                  </pic:spPr>
                </pic:pic>
              </a:graphicData>
            </a:graphic>
          </wp:inline>
        </w:drawing>
      </w:r>
    </w:p>
    <w:p w:rsidR="00413F05" w:rsidRDefault="00413F05">
      <w:pPr>
        <w:spacing w:line="83" w:lineRule="exact"/>
      </w:pPr>
    </w:p>
    <w:tbl>
      <w:tblPr>
        <w:tblStyle w:val="TableNormal"/>
        <w:tblW w:w="563" w:type="dxa"/>
        <w:tblInd w:w="502"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63"/>
      </w:tblGrid>
      <w:tr w:rsidR="00413F05">
        <w:trPr>
          <w:trHeight w:val="611"/>
        </w:trPr>
        <w:tc>
          <w:tcPr>
            <w:tcW w:w="563" w:type="dxa"/>
          </w:tcPr>
          <w:p w:rsidR="00413F05" w:rsidRDefault="00E12250">
            <w:pPr>
              <w:pStyle w:val="TableText"/>
              <w:spacing w:before="52" w:line="211" w:lineRule="auto"/>
              <w:ind w:left="51" w:right="26"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rsidR="00413F05" w:rsidRDefault="00413F05">
      <w:pPr>
        <w:spacing w:line="268" w:lineRule="auto"/>
      </w:pPr>
    </w:p>
    <w:p w:rsidR="00413F05" w:rsidRDefault="00E12250">
      <w:pPr>
        <w:spacing w:before="95" w:line="203" w:lineRule="auto"/>
        <w:ind w:left="456"/>
        <w:rPr>
          <w:rFonts w:ascii="微软雅黑" w:eastAsia="微软雅黑" w:hAnsi="微软雅黑" w:cs="微软雅黑"/>
          <w:sz w:val="22"/>
          <w:szCs w:val="22"/>
        </w:rPr>
      </w:pPr>
      <w:r>
        <w:rPr>
          <w:rFonts w:ascii="微软雅黑" w:eastAsia="微软雅黑" w:hAnsi="微软雅黑" w:cs="微软雅黑"/>
          <w:color w:val="231F20"/>
          <w:spacing w:val="-1"/>
          <w:sz w:val="22"/>
          <w:szCs w:val="22"/>
        </w:rPr>
        <w:t>八、审批时限</w:t>
      </w:r>
    </w:p>
    <w:p w:rsidR="00413F05" w:rsidRDefault="00E12250">
      <w:pPr>
        <w:pStyle w:val="a3"/>
        <w:spacing w:before="44" w:line="233" w:lineRule="auto"/>
        <w:ind w:left="472"/>
      </w:pPr>
      <w:r>
        <w:rPr>
          <w:color w:val="231F20"/>
          <w:spacing w:val="-3"/>
        </w:rPr>
        <w:t>法定时限：</w:t>
      </w:r>
      <w:r>
        <w:rPr>
          <w:color w:val="231F20"/>
          <w:spacing w:val="-3"/>
        </w:rPr>
        <w:t>1</w:t>
      </w:r>
      <w:r>
        <w:rPr>
          <w:color w:val="231F20"/>
          <w:spacing w:val="-3"/>
        </w:rPr>
        <w:t>个工作日</w:t>
      </w:r>
    </w:p>
    <w:p w:rsidR="00413F05" w:rsidRDefault="00E12250">
      <w:pPr>
        <w:pStyle w:val="a3"/>
        <w:spacing w:before="48" w:line="232" w:lineRule="auto"/>
        <w:ind w:left="463"/>
      </w:pPr>
      <w:r>
        <w:rPr>
          <w:color w:val="231F20"/>
          <w:spacing w:val="-2"/>
        </w:rPr>
        <w:t>承诺时限：</w:t>
      </w:r>
      <w:r>
        <w:rPr>
          <w:color w:val="231F20"/>
          <w:spacing w:val="-2"/>
        </w:rPr>
        <w:t>1</w:t>
      </w:r>
      <w:r>
        <w:rPr>
          <w:color w:val="231F20"/>
          <w:spacing w:val="-2"/>
        </w:rPr>
        <w:t>个工作日</w:t>
      </w:r>
    </w:p>
    <w:p w:rsidR="00413F05" w:rsidRDefault="00E12250">
      <w:pPr>
        <w:pStyle w:val="a3"/>
        <w:spacing w:before="48" w:line="360" w:lineRule="exact"/>
        <w:ind w:left="472"/>
        <w:rPr>
          <w:lang w:eastAsia="zh-CN"/>
        </w:rPr>
      </w:pPr>
      <w:r>
        <w:rPr>
          <w:color w:val="231F20"/>
          <w:position w:val="9"/>
          <w:lang w:eastAsia="zh-CN"/>
        </w:rPr>
        <w:t>实行告知承诺制的，符合申请条件当场</w:t>
      </w:r>
    </w:p>
    <w:p w:rsidR="00413F05" w:rsidRDefault="00E12250">
      <w:pPr>
        <w:pStyle w:val="a3"/>
        <w:spacing w:line="232" w:lineRule="auto"/>
        <w:ind w:left="22"/>
        <w:rPr>
          <w:lang w:eastAsia="zh-CN"/>
        </w:rPr>
      </w:pPr>
      <w:r>
        <w:rPr>
          <w:color w:val="231F20"/>
          <w:spacing w:val="-1"/>
          <w:lang w:eastAsia="zh-CN"/>
        </w:rPr>
        <w:t>作出行政审批决定（只有告知承诺事项写）</w:t>
      </w:r>
    </w:p>
    <w:p w:rsidR="00413F05" w:rsidRDefault="00E12250">
      <w:pPr>
        <w:spacing w:before="46" w:line="203" w:lineRule="auto"/>
        <w:ind w:left="459"/>
        <w:rPr>
          <w:rFonts w:ascii="微软雅黑" w:eastAsia="微软雅黑" w:hAnsi="微软雅黑" w:cs="微软雅黑"/>
          <w:sz w:val="22"/>
          <w:szCs w:val="22"/>
          <w:lang w:eastAsia="zh-CN"/>
        </w:rPr>
      </w:pPr>
      <w:r>
        <w:rPr>
          <w:rFonts w:ascii="微软雅黑" w:eastAsia="微软雅黑" w:hAnsi="微软雅黑" w:cs="微软雅黑"/>
          <w:color w:val="231F20"/>
          <w:spacing w:val="-2"/>
          <w:sz w:val="22"/>
          <w:szCs w:val="22"/>
          <w:lang w:eastAsia="zh-CN"/>
        </w:rPr>
        <w:t>九、收费情况</w:t>
      </w:r>
    </w:p>
    <w:p w:rsidR="00413F05" w:rsidRDefault="00E12250">
      <w:pPr>
        <w:pStyle w:val="a3"/>
        <w:spacing w:before="44" w:line="233" w:lineRule="auto"/>
        <w:ind w:left="468"/>
        <w:rPr>
          <w:lang w:eastAsia="zh-CN"/>
        </w:rPr>
      </w:pPr>
      <w:r>
        <w:rPr>
          <w:color w:val="231F20"/>
          <w:spacing w:val="-5"/>
          <w:lang w:eastAsia="zh-CN"/>
        </w:rPr>
        <w:t>不收费</w:t>
      </w:r>
    </w:p>
    <w:p w:rsidR="00413F05" w:rsidRDefault="00E12250">
      <w:pPr>
        <w:spacing w:before="43" w:line="205" w:lineRule="auto"/>
        <w:ind w:left="463"/>
        <w:rPr>
          <w:rFonts w:ascii="微软雅黑" w:eastAsia="微软雅黑" w:hAnsi="微软雅黑" w:cs="微软雅黑"/>
          <w:sz w:val="22"/>
          <w:szCs w:val="22"/>
          <w:lang w:eastAsia="zh-CN"/>
        </w:rPr>
      </w:pPr>
      <w:r>
        <w:rPr>
          <w:rFonts w:ascii="微软雅黑" w:eastAsia="微软雅黑" w:hAnsi="微软雅黑" w:cs="微软雅黑"/>
          <w:color w:val="231F20"/>
          <w:spacing w:val="-3"/>
          <w:sz w:val="22"/>
          <w:szCs w:val="22"/>
          <w:lang w:eastAsia="zh-CN"/>
        </w:rPr>
        <w:t>十、网办网址</w:t>
      </w:r>
    </w:p>
    <w:p w:rsidR="00413F05" w:rsidRDefault="00E12250">
      <w:pPr>
        <w:pStyle w:val="a3"/>
        <w:spacing w:before="41" w:line="219" w:lineRule="auto"/>
        <w:ind w:left="466"/>
      </w:pPr>
      <w:hyperlink r:id="rId17" w:history="1">
        <w:r>
          <w:rPr>
            <w:color w:val="231F20"/>
            <w:spacing w:val="-1"/>
          </w:rPr>
          <w:t>http://tscfdhbzwfw.gov.cn/</w:t>
        </w:r>
      </w:hyperlink>
    </w:p>
    <w:p w:rsidR="00CC5422" w:rsidRDefault="00CC5422" w:rsidP="00CC5422">
      <w:pPr>
        <w:spacing w:before="52" w:line="204" w:lineRule="auto"/>
        <w:ind w:left="463"/>
        <w:rPr>
          <w:rFonts w:ascii="微软雅黑" w:eastAsia="微软雅黑" w:hAnsi="微软雅黑" w:cs="微软雅黑"/>
          <w:noProof w:val="0"/>
          <w:sz w:val="22"/>
          <w:szCs w:val="22"/>
          <w:lang w:eastAsia="zh-CN"/>
        </w:rPr>
      </w:pPr>
      <w:r>
        <w:rPr>
          <w:rFonts w:ascii="微软雅黑" w:eastAsia="微软雅黑" w:hAnsi="微软雅黑" w:cs="微软雅黑" w:hint="eastAsia"/>
          <w:color w:val="231F20"/>
          <w:spacing w:val="-4"/>
          <w:sz w:val="22"/>
          <w:szCs w:val="22"/>
          <w:lang w:eastAsia="zh-CN"/>
        </w:rPr>
        <w:t>十一、办理地点</w:t>
      </w:r>
    </w:p>
    <w:p w:rsidR="00CC5422" w:rsidRDefault="00CC5422" w:rsidP="00CC5422">
      <w:pPr>
        <w:pStyle w:val="a3"/>
        <w:spacing w:before="41" w:line="244" w:lineRule="auto"/>
        <w:ind w:left="51" w:right="2" w:firstLine="409"/>
        <w:rPr>
          <w:rFonts w:ascii="方正仿宋简体" w:eastAsia="方正仿宋简体" w:hAnsi="方正仿宋简体" w:cs="方正仿宋简体" w:hint="eastAsia"/>
          <w:color w:val="231F20"/>
          <w:spacing w:val="-3"/>
          <w:lang w:eastAsia="zh-CN"/>
        </w:rPr>
      </w:pPr>
      <w:r>
        <w:rPr>
          <w:rFonts w:hint="eastAsia"/>
          <w:color w:val="231F20"/>
          <w:spacing w:val="-3"/>
          <w:lang w:eastAsia="zh-CN"/>
        </w:rPr>
        <w:t xml:space="preserve">1. </w:t>
      </w:r>
      <w:r>
        <w:rPr>
          <w:rFonts w:ascii="宋体" w:eastAsia="宋体" w:hAnsi="宋体" w:cs="宋体" w:hint="eastAsia"/>
          <w:color w:val="231F20"/>
          <w:spacing w:val="-3"/>
          <w:lang w:eastAsia="zh-CN"/>
        </w:rPr>
        <w:t>中国（河北）自由贸易试验区曹妃甸片区政务服务中心、唐山市曹妃甸区临港政务服务中心综合受理窗口</w:t>
      </w:r>
      <w:r>
        <w:rPr>
          <w:rFonts w:hint="eastAsia"/>
          <w:color w:val="231F20"/>
          <w:spacing w:val="-3"/>
          <w:lang w:eastAsia="zh-CN"/>
        </w:rPr>
        <w:t>B01-B06</w:t>
      </w:r>
      <w:r>
        <w:rPr>
          <w:rFonts w:ascii="宋体" w:eastAsia="宋体" w:hAnsi="宋体" w:cs="宋体" w:hint="eastAsia"/>
          <w:color w:val="231F20"/>
          <w:spacing w:val="-3"/>
          <w:lang w:eastAsia="zh-CN"/>
        </w:rPr>
        <w:t>（曹妃甸工业区兴业道</w:t>
      </w:r>
      <w:r>
        <w:rPr>
          <w:rFonts w:hint="eastAsia"/>
          <w:color w:val="231F20"/>
          <w:spacing w:val="-3"/>
          <w:lang w:eastAsia="zh-CN"/>
        </w:rPr>
        <w:t xml:space="preserve"> 1 </w:t>
      </w:r>
      <w:r>
        <w:rPr>
          <w:rFonts w:ascii="宋体" w:eastAsia="宋体" w:hAnsi="宋体" w:cs="宋体" w:hint="eastAsia"/>
          <w:color w:val="231F20"/>
          <w:spacing w:val="-3"/>
          <w:lang w:eastAsia="zh-CN"/>
        </w:rPr>
        <w:t>号二层）。</w:t>
      </w:r>
    </w:p>
    <w:p w:rsidR="00CC5422" w:rsidRDefault="00CC5422" w:rsidP="00CC5422">
      <w:pPr>
        <w:pStyle w:val="a3"/>
        <w:spacing w:before="41" w:line="244" w:lineRule="auto"/>
        <w:ind w:left="51" w:right="2" w:firstLine="409"/>
        <w:rPr>
          <w:rFonts w:hint="eastAsia"/>
          <w:color w:val="231F20"/>
          <w:spacing w:val="-3"/>
          <w:lang w:eastAsia="zh-CN"/>
        </w:rPr>
      </w:pPr>
      <w:r>
        <w:rPr>
          <w:rFonts w:hint="eastAsia"/>
          <w:color w:val="231F20"/>
          <w:spacing w:val="-3"/>
          <w:lang w:eastAsia="zh-CN"/>
        </w:rPr>
        <w:t xml:space="preserve">2. </w:t>
      </w:r>
      <w:r>
        <w:rPr>
          <w:rFonts w:ascii="宋体" w:eastAsia="宋体" w:hAnsi="宋体" w:cs="宋体" w:hint="eastAsia"/>
          <w:color w:val="231F20"/>
          <w:spacing w:val="-3"/>
          <w:lang w:eastAsia="zh-CN"/>
        </w:rPr>
        <w:t>唐山市曹妃甸区垦区政务服务中心综合受理窗口</w:t>
      </w:r>
      <w:r>
        <w:rPr>
          <w:rFonts w:hint="eastAsia"/>
          <w:color w:val="231F20"/>
          <w:spacing w:val="-3"/>
          <w:lang w:eastAsia="zh-CN"/>
        </w:rPr>
        <w:t>W1-W6</w:t>
      </w:r>
      <w:r>
        <w:rPr>
          <w:rFonts w:ascii="宋体" w:eastAsia="宋体" w:hAnsi="宋体" w:cs="宋体" w:hint="eastAsia"/>
          <w:color w:val="231F20"/>
          <w:spacing w:val="-3"/>
          <w:lang w:eastAsia="zh-CN"/>
        </w:rPr>
        <w:t>（曹妃甸区唐海镇新城大街</w:t>
      </w:r>
      <w:r>
        <w:rPr>
          <w:rFonts w:hint="eastAsia"/>
          <w:color w:val="231F20"/>
          <w:spacing w:val="-3"/>
          <w:lang w:eastAsia="zh-CN"/>
        </w:rPr>
        <w:t xml:space="preserve"> 259 </w:t>
      </w:r>
      <w:r>
        <w:rPr>
          <w:rFonts w:ascii="宋体" w:eastAsia="宋体" w:hAnsi="宋体" w:cs="宋体" w:hint="eastAsia"/>
          <w:color w:val="231F20"/>
          <w:spacing w:val="-3"/>
          <w:lang w:eastAsia="zh-CN"/>
        </w:rPr>
        <w:t>号二层）。</w:t>
      </w:r>
    </w:p>
    <w:p w:rsidR="00CC5422" w:rsidRDefault="00CC5422" w:rsidP="00CC5422">
      <w:pPr>
        <w:pStyle w:val="a3"/>
        <w:spacing w:before="41" w:line="244" w:lineRule="auto"/>
        <w:ind w:left="51" w:right="2" w:firstLine="409"/>
        <w:rPr>
          <w:rFonts w:hint="eastAsia"/>
          <w:color w:val="231F20"/>
          <w:spacing w:val="-3"/>
          <w:lang w:eastAsia="zh-CN"/>
        </w:rPr>
      </w:pPr>
      <w:r>
        <w:rPr>
          <w:rFonts w:hint="eastAsia"/>
          <w:color w:val="231F20"/>
          <w:spacing w:val="-3"/>
          <w:lang w:eastAsia="zh-CN"/>
        </w:rPr>
        <w:t xml:space="preserve">3. </w:t>
      </w:r>
      <w:r>
        <w:rPr>
          <w:rFonts w:ascii="宋体" w:eastAsia="宋体" w:hAnsi="宋体" w:cs="宋体" w:hint="eastAsia"/>
          <w:color w:val="231F20"/>
          <w:spacing w:val="-3"/>
          <w:lang w:eastAsia="zh-CN"/>
        </w:rPr>
        <w:t>唐山市曹妃甸区曹妃甸新城政务服务中心综合受理窗口</w:t>
      </w:r>
      <w:r>
        <w:rPr>
          <w:rFonts w:hint="eastAsia"/>
          <w:color w:val="231F20"/>
          <w:spacing w:val="-3"/>
          <w:lang w:eastAsia="zh-CN"/>
        </w:rPr>
        <w:t>B02-B05</w:t>
      </w:r>
      <w:r>
        <w:rPr>
          <w:rFonts w:ascii="宋体" w:eastAsia="宋体" w:hAnsi="宋体" w:cs="宋体" w:hint="eastAsia"/>
          <w:color w:val="231F20"/>
          <w:spacing w:val="-3"/>
          <w:lang w:eastAsia="zh-CN"/>
        </w:rPr>
        <w:t>（曹妃甸区新城通海路）。</w:t>
      </w:r>
    </w:p>
    <w:p w:rsidR="00CC5422" w:rsidRDefault="00CC5422" w:rsidP="00CC5422">
      <w:pPr>
        <w:pStyle w:val="a3"/>
        <w:spacing w:before="41" w:line="244" w:lineRule="auto"/>
        <w:ind w:left="51" w:right="2" w:firstLine="409"/>
        <w:rPr>
          <w:rFonts w:hint="eastAsia"/>
          <w:color w:val="231F20"/>
          <w:spacing w:val="-3"/>
          <w:lang w:eastAsia="zh-CN"/>
        </w:rPr>
      </w:pPr>
      <w:r>
        <w:rPr>
          <w:rFonts w:ascii="宋体" w:eastAsia="宋体" w:hAnsi="宋体" w:cs="宋体" w:hint="eastAsia"/>
          <w:color w:val="231F20"/>
          <w:spacing w:val="-3"/>
          <w:lang w:eastAsia="zh-CN"/>
        </w:rPr>
        <w:t>交通指引：</w:t>
      </w:r>
    </w:p>
    <w:p w:rsidR="00CC5422" w:rsidRDefault="00CC5422" w:rsidP="00CC5422">
      <w:pPr>
        <w:pStyle w:val="a3"/>
        <w:spacing w:before="41" w:line="244" w:lineRule="auto"/>
        <w:ind w:left="51" w:right="2" w:firstLine="409"/>
        <w:rPr>
          <w:rFonts w:hint="eastAsia"/>
          <w:color w:val="231F20"/>
          <w:spacing w:val="-3"/>
          <w:lang w:eastAsia="zh-CN"/>
        </w:rPr>
      </w:pPr>
      <w:r>
        <w:rPr>
          <w:rFonts w:hint="eastAsia"/>
          <w:color w:val="231F20"/>
          <w:spacing w:val="-3"/>
          <w:lang w:eastAsia="zh-CN"/>
        </w:rPr>
        <w:t>1.</w:t>
      </w:r>
      <w:r>
        <w:rPr>
          <w:rFonts w:ascii="宋体" w:eastAsia="宋体" w:hAnsi="宋体" w:cs="宋体" w:hint="eastAsia"/>
          <w:color w:val="231F20"/>
          <w:spacing w:val="-3"/>
          <w:lang w:eastAsia="zh-CN"/>
        </w:rPr>
        <w:t>临港中心：乘坐公交</w:t>
      </w:r>
      <w:r>
        <w:rPr>
          <w:rFonts w:hint="eastAsia"/>
          <w:color w:val="231F20"/>
          <w:spacing w:val="-3"/>
          <w:lang w:eastAsia="zh-CN"/>
        </w:rPr>
        <w:t>K1</w:t>
      </w:r>
      <w:r>
        <w:rPr>
          <w:rFonts w:ascii="宋体" w:eastAsia="宋体" w:hAnsi="宋体" w:cs="宋体" w:hint="eastAsia"/>
          <w:color w:val="231F20"/>
          <w:spacing w:val="-3"/>
          <w:lang w:eastAsia="zh-CN"/>
        </w:rPr>
        <w:t>支线</w:t>
      </w:r>
      <w:r>
        <w:rPr>
          <w:rFonts w:hint="eastAsia"/>
          <w:color w:val="231F20"/>
          <w:spacing w:val="-3"/>
          <w:lang w:eastAsia="zh-CN"/>
        </w:rPr>
        <w:t>/K1</w:t>
      </w:r>
      <w:r>
        <w:rPr>
          <w:rFonts w:ascii="宋体" w:eastAsia="宋体" w:hAnsi="宋体" w:cs="宋体" w:hint="eastAsia"/>
          <w:color w:val="231F20"/>
          <w:spacing w:val="-3"/>
          <w:lang w:eastAsia="zh-CN"/>
        </w:rPr>
        <w:t>专线，四大联检下车（曹妃甸工业区兴业道</w:t>
      </w:r>
      <w:r>
        <w:rPr>
          <w:rFonts w:hint="eastAsia"/>
          <w:color w:val="231F20"/>
          <w:spacing w:val="-3"/>
          <w:lang w:eastAsia="zh-CN"/>
        </w:rPr>
        <w:t>1</w:t>
      </w:r>
      <w:r>
        <w:rPr>
          <w:rFonts w:ascii="宋体" w:eastAsia="宋体" w:hAnsi="宋体" w:cs="宋体" w:hint="eastAsia"/>
          <w:color w:val="231F20"/>
          <w:spacing w:val="-3"/>
          <w:lang w:eastAsia="zh-CN"/>
        </w:rPr>
        <w:t>号）；</w:t>
      </w:r>
    </w:p>
    <w:p w:rsidR="00CC5422" w:rsidRDefault="00CC5422" w:rsidP="00CC5422">
      <w:pPr>
        <w:pStyle w:val="a3"/>
        <w:spacing w:before="41" w:line="244" w:lineRule="auto"/>
        <w:ind w:left="51" w:right="2" w:firstLine="409"/>
        <w:rPr>
          <w:rFonts w:hint="eastAsia"/>
          <w:color w:val="231F20"/>
          <w:spacing w:val="-3"/>
          <w:lang w:eastAsia="zh-CN"/>
        </w:rPr>
      </w:pPr>
      <w:r>
        <w:rPr>
          <w:rFonts w:hint="eastAsia"/>
          <w:color w:val="231F20"/>
          <w:spacing w:val="-3"/>
          <w:lang w:eastAsia="zh-CN"/>
        </w:rPr>
        <w:t>2.</w:t>
      </w:r>
      <w:r>
        <w:rPr>
          <w:rFonts w:ascii="宋体" w:eastAsia="宋体" w:hAnsi="宋体" w:cs="宋体" w:hint="eastAsia"/>
          <w:color w:val="231F20"/>
          <w:spacing w:val="-3"/>
          <w:lang w:eastAsia="zh-CN"/>
        </w:rPr>
        <w:t>垦区中心：乘坐公交</w:t>
      </w:r>
      <w:r>
        <w:rPr>
          <w:rFonts w:hint="eastAsia"/>
          <w:color w:val="231F20"/>
          <w:spacing w:val="-3"/>
          <w:lang w:eastAsia="zh-CN"/>
        </w:rPr>
        <w:t>101</w:t>
      </w:r>
      <w:r>
        <w:rPr>
          <w:rFonts w:ascii="宋体" w:eastAsia="宋体" w:hAnsi="宋体" w:cs="宋体" w:hint="eastAsia"/>
          <w:color w:val="231F20"/>
          <w:spacing w:val="-3"/>
          <w:lang w:eastAsia="zh-CN"/>
        </w:rPr>
        <w:t>路</w:t>
      </w:r>
      <w:r>
        <w:rPr>
          <w:rFonts w:hint="eastAsia"/>
          <w:color w:val="231F20"/>
          <w:spacing w:val="-3"/>
          <w:lang w:eastAsia="zh-CN"/>
        </w:rPr>
        <w:t>/102</w:t>
      </w:r>
      <w:r>
        <w:rPr>
          <w:rFonts w:ascii="宋体" w:eastAsia="宋体" w:hAnsi="宋体" w:cs="宋体" w:hint="eastAsia"/>
          <w:color w:val="231F20"/>
          <w:spacing w:val="-3"/>
          <w:lang w:eastAsia="zh-CN"/>
        </w:rPr>
        <w:t>路，行政审批大厅下车（曹妃甸新城大街与唐海路交叉口西行</w:t>
      </w:r>
      <w:r>
        <w:rPr>
          <w:rFonts w:hint="eastAsia"/>
          <w:color w:val="231F20"/>
          <w:spacing w:val="-3"/>
          <w:lang w:eastAsia="zh-CN"/>
        </w:rPr>
        <w:t>200</w:t>
      </w:r>
      <w:r>
        <w:rPr>
          <w:rFonts w:ascii="宋体" w:eastAsia="宋体" w:hAnsi="宋体" w:cs="宋体" w:hint="eastAsia"/>
          <w:color w:val="231F20"/>
          <w:spacing w:val="-3"/>
          <w:lang w:eastAsia="zh-CN"/>
        </w:rPr>
        <w:t>米）</w:t>
      </w:r>
    </w:p>
    <w:p w:rsidR="00CC5422" w:rsidRDefault="00CC5422" w:rsidP="00CC5422">
      <w:pPr>
        <w:pStyle w:val="a3"/>
        <w:spacing w:before="41" w:line="244" w:lineRule="auto"/>
        <w:ind w:left="51" w:right="2" w:firstLine="409"/>
        <w:rPr>
          <w:rFonts w:hint="eastAsia"/>
          <w:lang w:eastAsia="zh-CN"/>
        </w:rPr>
      </w:pPr>
      <w:r>
        <w:rPr>
          <w:rFonts w:hint="eastAsia"/>
          <w:color w:val="231F20"/>
          <w:spacing w:val="-3"/>
          <w:lang w:eastAsia="zh-CN"/>
        </w:rPr>
        <w:t>3.</w:t>
      </w:r>
      <w:r>
        <w:rPr>
          <w:rFonts w:ascii="宋体" w:eastAsia="宋体" w:hAnsi="宋体" w:cs="宋体" w:hint="eastAsia"/>
          <w:color w:val="231F20"/>
          <w:spacing w:val="-3"/>
          <w:lang w:eastAsia="zh-CN"/>
        </w:rPr>
        <w:t>新城中心：乘坐公交</w:t>
      </w:r>
      <w:r>
        <w:rPr>
          <w:rFonts w:hint="eastAsia"/>
          <w:color w:val="231F20"/>
          <w:spacing w:val="-3"/>
          <w:lang w:eastAsia="zh-CN"/>
        </w:rPr>
        <w:t>K2</w:t>
      </w:r>
      <w:r>
        <w:rPr>
          <w:rFonts w:ascii="宋体" w:eastAsia="宋体" w:hAnsi="宋体" w:cs="宋体" w:hint="eastAsia"/>
          <w:color w:val="231F20"/>
          <w:spacing w:val="-3"/>
          <w:lang w:eastAsia="zh-CN"/>
        </w:rPr>
        <w:t>路，新城服务中心下车（曹妃甸新城未来大道</w:t>
      </w:r>
      <w:r>
        <w:rPr>
          <w:rFonts w:hint="eastAsia"/>
          <w:color w:val="231F20"/>
          <w:spacing w:val="-3"/>
          <w:lang w:eastAsia="zh-CN"/>
        </w:rPr>
        <w:t>1</w:t>
      </w:r>
      <w:r>
        <w:rPr>
          <w:rFonts w:ascii="宋体" w:eastAsia="宋体" w:hAnsi="宋体" w:cs="宋体" w:hint="eastAsia"/>
          <w:color w:val="231F20"/>
          <w:spacing w:val="-3"/>
          <w:lang w:eastAsia="zh-CN"/>
        </w:rPr>
        <w:t>号）；</w:t>
      </w:r>
    </w:p>
    <w:p w:rsidR="00CC5422" w:rsidRDefault="00CC5422" w:rsidP="00CC5422">
      <w:pPr>
        <w:spacing w:before="37" w:line="204"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十二、办公时间</w:t>
      </w:r>
    </w:p>
    <w:p w:rsidR="00CC5422" w:rsidRDefault="00CC5422" w:rsidP="00CC5422">
      <w:pPr>
        <w:spacing w:before="34" w:line="201" w:lineRule="auto"/>
        <w:ind w:left="463"/>
        <w:rPr>
          <w:rFonts w:ascii="方正仿宋简体" w:eastAsia="方正仿宋简体" w:hAnsi="方正仿宋简体" w:cs="方正仿宋简体" w:hint="eastAsia"/>
          <w:color w:val="231F20"/>
          <w:spacing w:val="-3"/>
          <w:sz w:val="22"/>
          <w:szCs w:val="22"/>
          <w:lang w:eastAsia="zh-CN"/>
        </w:rPr>
      </w:pPr>
      <w:r>
        <w:rPr>
          <w:rFonts w:ascii="方正仿宋简体" w:eastAsia="方正仿宋简体" w:hAnsi="方正仿宋简体" w:cs="方正仿宋简体" w:hint="eastAsia"/>
          <w:color w:val="231F20"/>
          <w:spacing w:val="-3"/>
          <w:sz w:val="22"/>
          <w:szCs w:val="22"/>
          <w:lang w:eastAsia="zh-CN"/>
        </w:rPr>
        <w:t>周一到周五：春秋冬季（9月1日至5月31日）上午8:30～12:00，下午13:30～17:30；夏季（6月1日至8月31日）上午8:30～12:00，下午14:30～17:30，法定节假日除外。</w:t>
      </w:r>
    </w:p>
    <w:p w:rsidR="00CC5422" w:rsidRDefault="00CC5422" w:rsidP="00CC5422">
      <w:pPr>
        <w:spacing w:before="34" w:line="201"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十三、咨询电话</w:t>
      </w:r>
    </w:p>
    <w:p w:rsidR="00CC5422" w:rsidRDefault="00CC5422" w:rsidP="00CC5422">
      <w:pPr>
        <w:pStyle w:val="a3"/>
        <w:spacing w:before="34" w:line="249" w:lineRule="auto"/>
        <w:ind w:left="21" w:right="21" w:firstLine="440"/>
        <w:rPr>
          <w:rFonts w:ascii="方正仿宋简体" w:eastAsia="方正仿宋简体" w:hAnsi="方正仿宋简体" w:cs="方正仿宋简体" w:hint="eastAsia"/>
          <w:lang w:eastAsia="zh-CN"/>
        </w:rPr>
      </w:pPr>
      <w:r>
        <w:rPr>
          <w:rFonts w:hint="eastAsia"/>
          <w:color w:val="231F20"/>
          <w:spacing w:val="5"/>
          <w:lang w:eastAsia="zh-CN"/>
        </w:rPr>
        <w:t>03</w:t>
      </w:r>
      <w:r>
        <w:rPr>
          <w:rFonts w:hint="eastAsia"/>
          <w:color w:val="231F20"/>
          <w:spacing w:val="-7"/>
          <w:lang w:eastAsia="zh-CN"/>
        </w:rPr>
        <w:t xml:space="preserve"> </w:t>
      </w:r>
      <w:r>
        <w:rPr>
          <w:rFonts w:hint="eastAsia"/>
          <w:color w:val="231F20"/>
          <w:spacing w:val="5"/>
          <w:lang w:eastAsia="zh-CN"/>
        </w:rPr>
        <w:t>1</w:t>
      </w:r>
      <w:r>
        <w:rPr>
          <w:rFonts w:hint="eastAsia"/>
          <w:color w:val="231F20"/>
          <w:spacing w:val="-37"/>
          <w:lang w:eastAsia="zh-CN"/>
        </w:rPr>
        <w:t xml:space="preserve"> </w:t>
      </w:r>
      <w:r>
        <w:rPr>
          <w:rFonts w:hint="eastAsia"/>
          <w:color w:val="231F20"/>
          <w:spacing w:val="5"/>
          <w:lang w:eastAsia="zh-CN"/>
        </w:rPr>
        <w:t>5</w:t>
      </w:r>
      <w:r>
        <w:rPr>
          <w:rFonts w:hint="eastAsia"/>
          <w:color w:val="231F20"/>
          <w:spacing w:val="-36"/>
          <w:lang w:eastAsia="zh-CN"/>
        </w:rPr>
        <w:t xml:space="preserve"> </w:t>
      </w:r>
      <w:r>
        <w:rPr>
          <w:rFonts w:hint="eastAsia"/>
          <w:color w:val="231F20"/>
          <w:spacing w:val="5"/>
          <w:lang w:eastAsia="zh-CN"/>
        </w:rPr>
        <w:t>-</w:t>
      </w:r>
      <w:r>
        <w:rPr>
          <w:rFonts w:hint="eastAsia"/>
          <w:color w:val="231F20"/>
          <w:spacing w:val="-41"/>
          <w:lang w:eastAsia="zh-CN"/>
        </w:rPr>
        <w:t xml:space="preserve"> </w:t>
      </w:r>
      <w:r>
        <w:rPr>
          <w:rFonts w:hint="eastAsia"/>
          <w:color w:val="231F20"/>
          <w:spacing w:val="5"/>
          <w:lang w:eastAsia="zh-CN"/>
        </w:rPr>
        <w:t>8</w:t>
      </w:r>
      <w:r>
        <w:rPr>
          <w:rFonts w:hint="eastAsia"/>
          <w:color w:val="231F20"/>
          <w:spacing w:val="-40"/>
          <w:lang w:eastAsia="zh-CN"/>
        </w:rPr>
        <w:t xml:space="preserve"> </w:t>
      </w:r>
      <w:r>
        <w:rPr>
          <w:rFonts w:hint="eastAsia"/>
          <w:color w:val="231F20"/>
          <w:spacing w:val="5"/>
          <w:lang w:eastAsia="zh-CN"/>
        </w:rPr>
        <w:t>8</w:t>
      </w:r>
      <w:r>
        <w:rPr>
          <w:rFonts w:hint="eastAsia"/>
          <w:color w:val="231F20"/>
          <w:spacing w:val="-36"/>
          <w:lang w:eastAsia="zh-CN"/>
        </w:rPr>
        <w:t xml:space="preserve"> </w:t>
      </w:r>
      <w:r>
        <w:rPr>
          <w:rFonts w:hint="eastAsia"/>
          <w:color w:val="231F20"/>
          <w:spacing w:val="5"/>
          <w:lang w:eastAsia="zh-CN"/>
        </w:rPr>
        <w:t>51</w:t>
      </w:r>
      <w:r>
        <w:rPr>
          <w:rFonts w:hint="eastAsia"/>
          <w:color w:val="231F20"/>
          <w:spacing w:val="-40"/>
          <w:lang w:eastAsia="zh-CN"/>
        </w:rPr>
        <w:t xml:space="preserve"> </w:t>
      </w:r>
      <w:r>
        <w:rPr>
          <w:rFonts w:hint="eastAsia"/>
          <w:color w:val="231F20"/>
          <w:spacing w:val="5"/>
          <w:lang w:eastAsia="zh-CN"/>
        </w:rPr>
        <w:t>606</w:t>
      </w:r>
      <w:r>
        <w:rPr>
          <w:rFonts w:ascii="宋体" w:eastAsia="宋体" w:hAnsi="宋体" w:cs="宋体" w:hint="eastAsia"/>
          <w:color w:val="231F20"/>
          <w:spacing w:val="5"/>
          <w:lang w:eastAsia="zh-CN"/>
        </w:rPr>
        <w:t>（临</w:t>
      </w:r>
      <w:r>
        <w:rPr>
          <w:rFonts w:hint="eastAsia"/>
          <w:color w:val="231F20"/>
          <w:spacing w:val="-34"/>
          <w:lang w:eastAsia="zh-CN"/>
        </w:rPr>
        <w:t xml:space="preserve"> </w:t>
      </w:r>
      <w:r>
        <w:rPr>
          <w:rFonts w:ascii="宋体" w:eastAsia="宋体" w:hAnsi="宋体" w:cs="宋体" w:hint="eastAsia"/>
          <w:color w:val="231F20"/>
          <w:spacing w:val="5"/>
          <w:lang w:eastAsia="zh-CN"/>
        </w:rPr>
        <w:t>港</w:t>
      </w:r>
      <w:r>
        <w:rPr>
          <w:rFonts w:hint="eastAsia"/>
          <w:color w:val="231F20"/>
          <w:spacing w:val="5"/>
          <w:lang w:eastAsia="zh-CN"/>
        </w:rPr>
        <w:t xml:space="preserve"> </w:t>
      </w:r>
      <w:r>
        <w:rPr>
          <w:rFonts w:ascii="宋体" w:eastAsia="宋体" w:hAnsi="宋体" w:cs="宋体" w:hint="eastAsia"/>
          <w:color w:val="231F20"/>
          <w:spacing w:val="5"/>
          <w:lang w:eastAsia="zh-CN"/>
        </w:rPr>
        <w:t>中心</w:t>
      </w:r>
      <w:r>
        <w:rPr>
          <w:rFonts w:hint="eastAsia"/>
          <w:color w:val="231F20"/>
          <w:spacing w:val="-52"/>
          <w:lang w:eastAsia="zh-CN"/>
        </w:rPr>
        <w:t xml:space="preserve"> </w:t>
      </w:r>
      <w:r>
        <w:rPr>
          <w:rFonts w:ascii="宋体" w:eastAsia="宋体" w:hAnsi="宋体" w:cs="宋体" w:hint="eastAsia"/>
          <w:color w:val="231F20"/>
          <w:spacing w:val="5"/>
          <w:lang w:eastAsia="zh-CN"/>
        </w:rPr>
        <w:t>）</w:t>
      </w:r>
      <w:r>
        <w:rPr>
          <w:rFonts w:hint="eastAsia"/>
          <w:color w:val="231F20"/>
          <w:spacing w:val="-51"/>
          <w:lang w:eastAsia="zh-CN"/>
        </w:rPr>
        <w:t xml:space="preserve"> </w:t>
      </w:r>
      <w:r>
        <w:rPr>
          <w:rFonts w:ascii="宋体" w:eastAsia="宋体" w:hAnsi="宋体" w:cs="宋体" w:hint="eastAsia"/>
          <w:color w:val="231F20"/>
          <w:spacing w:val="5"/>
          <w:lang w:eastAsia="zh-CN"/>
        </w:rPr>
        <w:t>、</w:t>
      </w:r>
      <w:r>
        <w:rPr>
          <w:rFonts w:hint="eastAsia"/>
          <w:color w:val="231F20"/>
          <w:lang w:eastAsia="zh-CN"/>
        </w:rPr>
        <w:t xml:space="preserve"> </w:t>
      </w:r>
      <w:r>
        <w:rPr>
          <w:rFonts w:hint="eastAsia"/>
          <w:color w:val="231F20"/>
          <w:spacing w:val="-14"/>
          <w:lang w:eastAsia="zh-CN"/>
        </w:rPr>
        <w:t>0 3 1 5 - 8 7 8 7 0 5 0</w:t>
      </w:r>
      <w:r>
        <w:rPr>
          <w:rFonts w:hint="eastAsia"/>
          <w:color w:val="231F20"/>
          <w:spacing w:val="-26"/>
          <w:lang w:eastAsia="zh-CN"/>
        </w:rPr>
        <w:t xml:space="preserve"> </w:t>
      </w:r>
      <w:r>
        <w:rPr>
          <w:rFonts w:ascii="宋体" w:eastAsia="宋体" w:hAnsi="宋体" w:cs="宋体" w:hint="eastAsia"/>
          <w:color w:val="231F20"/>
          <w:spacing w:val="-14"/>
          <w:lang w:eastAsia="zh-CN"/>
        </w:rPr>
        <w:t>（</w:t>
      </w:r>
      <w:r>
        <w:rPr>
          <w:rFonts w:hint="eastAsia"/>
          <w:color w:val="231F20"/>
          <w:spacing w:val="-14"/>
          <w:lang w:eastAsia="zh-CN"/>
        </w:rPr>
        <w:t xml:space="preserve"> </w:t>
      </w:r>
      <w:r>
        <w:rPr>
          <w:rFonts w:ascii="宋体" w:eastAsia="宋体" w:hAnsi="宋体" w:cs="宋体" w:hint="eastAsia"/>
          <w:color w:val="231F20"/>
          <w:spacing w:val="-14"/>
          <w:lang w:eastAsia="zh-CN"/>
        </w:rPr>
        <w:t>垦</w:t>
      </w:r>
      <w:r>
        <w:rPr>
          <w:rFonts w:hint="eastAsia"/>
          <w:color w:val="231F20"/>
          <w:spacing w:val="16"/>
          <w:lang w:eastAsia="zh-CN"/>
        </w:rPr>
        <w:t xml:space="preserve"> </w:t>
      </w:r>
      <w:r>
        <w:rPr>
          <w:rFonts w:ascii="宋体" w:eastAsia="宋体" w:hAnsi="宋体" w:cs="宋体" w:hint="eastAsia"/>
          <w:color w:val="231F20"/>
          <w:spacing w:val="-14"/>
          <w:lang w:eastAsia="zh-CN"/>
        </w:rPr>
        <w:t>区</w:t>
      </w:r>
      <w:r>
        <w:rPr>
          <w:rFonts w:hint="eastAsia"/>
          <w:color w:val="231F20"/>
          <w:spacing w:val="17"/>
          <w:lang w:eastAsia="zh-CN"/>
        </w:rPr>
        <w:t xml:space="preserve"> </w:t>
      </w:r>
      <w:r>
        <w:rPr>
          <w:rFonts w:ascii="宋体" w:eastAsia="宋体" w:hAnsi="宋体" w:cs="宋体" w:hint="eastAsia"/>
          <w:color w:val="231F20"/>
          <w:spacing w:val="-14"/>
          <w:lang w:eastAsia="zh-CN"/>
        </w:rPr>
        <w:t>中</w:t>
      </w:r>
      <w:r>
        <w:rPr>
          <w:rFonts w:hint="eastAsia"/>
          <w:color w:val="231F20"/>
          <w:spacing w:val="-15"/>
          <w:lang w:eastAsia="zh-CN"/>
        </w:rPr>
        <w:t xml:space="preserve"> </w:t>
      </w:r>
      <w:r>
        <w:rPr>
          <w:rFonts w:ascii="宋体" w:eastAsia="宋体" w:hAnsi="宋体" w:cs="宋体" w:hint="eastAsia"/>
          <w:color w:val="231F20"/>
          <w:spacing w:val="-15"/>
          <w:lang w:eastAsia="zh-CN"/>
        </w:rPr>
        <w:t>心</w:t>
      </w:r>
      <w:r>
        <w:rPr>
          <w:rFonts w:hint="eastAsia"/>
          <w:color w:val="231F20"/>
          <w:spacing w:val="-26"/>
          <w:lang w:eastAsia="zh-CN"/>
        </w:rPr>
        <w:t xml:space="preserve"> </w:t>
      </w:r>
      <w:r>
        <w:rPr>
          <w:rFonts w:ascii="宋体" w:eastAsia="宋体" w:hAnsi="宋体" w:cs="宋体" w:hint="eastAsia"/>
          <w:color w:val="231F20"/>
          <w:spacing w:val="-15"/>
          <w:lang w:eastAsia="zh-CN"/>
        </w:rPr>
        <w:t>）</w:t>
      </w:r>
      <w:r>
        <w:rPr>
          <w:rFonts w:hint="eastAsia"/>
          <w:color w:val="231F20"/>
          <w:spacing w:val="-26"/>
          <w:lang w:eastAsia="zh-CN"/>
        </w:rPr>
        <w:t xml:space="preserve"> </w:t>
      </w:r>
      <w:r>
        <w:rPr>
          <w:rFonts w:ascii="宋体" w:eastAsia="宋体" w:hAnsi="宋体" w:cs="宋体" w:hint="eastAsia"/>
          <w:color w:val="231F20"/>
          <w:spacing w:val="-15"/>
          <w:lang w:eastAsia="zh-CN"/>
        </w:rPr>
        <w:t>、</w:t>
      </w:r>
      <w:r>
        <w:rPr>
          <w:rFonts w:hint="eastAsia"/>
          <w:color w:val="231F20"/>
          <w:lang w:eastAsia="zh-CN"/>
        </w:rPr>
        <w:t xml:space="preserve"> </w:t>
      </w:r>
      <w:r>
        <w:rPr>
          <w:rFonts w:hint="eastAsia"/>
          <w:color w:val="231F20"/>
          <w:spacing w:val="-1"/>
          <w:lang w:eastAsia="zh-CN"/>
        </w:rPr>
        <w:t>0315-7721104</w:t>
      </w:r>
      <w:r>
        <w:rPr>
          <w:rFonts w:ascii="宋体" w:eastAsia="宋体" w:hAnsi="宋体" w:cs="宋体" w:hint="eastAsia"/>
          <w:color w:val="231F20"/>
          <w:spacing w:val="-1"/>
          <w:lang w:eastAsia="zh-CN"/>
        </w:rPr>
        <w:t>（新城中心）</w:t>
      </w:r>
    </w:p>
    <w:p w:rsidR="00CC5422" w:rsidRDefault="00CC5422" w:rsidP="00CC5422">
      <w:pPr>
        <w:spacing w:before="36" w:line="196"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十四、监督（投诉）电话</w:t>
      </w:r>
    </w:p>
    <w:p w:rsidR="00CC5422" w:rsidRDefault="00CC5422" w:rsidP="00CC5422">
      <w:pPr>
        <w:pStyle w:val="a3"/>
        <w:spacing w:before="70" w:line="189" w:lineRule="auto"/>
        <w:ind w:left="461"/>
        <w:rPr>
          <w:rFonts w:ascii="方正仿宋简体" w:eastAsia="方正仿宋简体" w:hAnsi="方正仿宋简体" w:cs="方正仿宋简体" w:hint="eastAsia"/>
        </w:rPr>
      </w:pPr>
      <w:r>
        <w:rPr>
          <w:rFonts w:hint="eastAsia"/>
          <w:color w:val="231F20"/>
          <w:spacing w:val="-1"/>
        </w:rPr>
        <w:t>0315-8787068</w:t>
      </w:r>
    </w:p>
    <w:p w:rsidR="00CC5422" w:rsidRDefault="00CC5422" w:rsidP="00CC5422">
      <w:pPr>
        <w:numPr>
          <w:ilvl w:val="0"/>
          <w:numId w:val="1"/>
        </w:numPr>
        <w:spacing w:before="63" w:line="201" w:lineRule="auto"/>
        <w:ind w:left="463"/>
        <w:textAlignment w:val="auto"/>
        <w:rPr>
          <w:rFonts w:ascii="微软雅黑" w:eastAsia="微软雅黑" w:hAnsi="微软雅黑" w:cs="微软雅黑" w:hint="eastAsia"/>
          <w:color w:val="231F20"/>
          <w:spacing w:val="-2"/>
          <w:sz w:val="22"/>
          <w:szCs w:val="22"/>
        </w:rPr>
      </w:pPr>
      <w:r>
        <w:rPr>
          <w:rFonts w:ascii="微软雅黑" w:eastAsia="微软雅黑" w:hAnsi="微软雅黑" w:cs="微软雅黑" w:hint="eastAsia"/>
          <w:color w:val="231F20"/>
          <w:spacing w:val="-2"/>
          <w:sz w:val="22"/>
          <w:szCs w:val="22"/>
        </w:rPr>
        <w:t>救济途径</w:t>
      </w:r>
    </w:p>
    <w:p w:rsidR="00413F05" w:rsidRDefault="00CC5422" w:rsidP="00CC5422">
      <w:pPr>
        <w:spacing w:before="63" w:line="205" w:lineRule="auto"/>
        <w:ind w:left="463"/>
        <w:rPr>
          <w:lang w:eastAsia="zh-CN"/>
        </w:rPr>
      </w:pPr>
      <w:r>
        <w:rPr>
          <w:color w:val="231F20"/>
          <w:spacing w:val="-3"/>
          <w:lang w:eastAsia="zh-CN"/>
        </w:rPr>
        <w:t>申请人如对行政许可决定不服，可于收到决定书之日起六十日内向唐山市曹妃甸区人民政府申请复议，也可以于六个月内依法向唐山市曹妃甸区人民法院提起行政诉讼</w:t>
      </w:r>
      <w:r>
        <w:rPr>
          <w:rFonts w:ascii="微软雅黑" w:eastAsia="微软雅黑" w:hAnsi="微软雅黑" w:cs="微软雅黑" w:hint="eastAsia"/>
          <w:color w:val="231F20"/>
          <w:spacing w:val="-3"/>
          <w:lang w:eastAsia="zh-CN"/>
        </w:rPr>
        <w:t>。</w:t>
      </w:r>
      <w:bookmarkStart w:id="0" w:name="_GoBack"/>
      <w:bookmarkEnd w:id="0"/>
    </w:p>
    <w:sectPr w:rsidR="00413F05">
      <w:type w:val="continuous"/>
      <w:pgSz w:w="10772" w:h="11906"/>
      <w:pgMar w:top="400" w:right="586" w:bottom="0" w:left="563" w:header="0" w:footer="0" w:gutter="0"/>
      <w:cols w:num="2" w:space="720" w:equalWidth="0">
        <w:col w:w="5293" w:space="100"/>
        <w:col w:w="4231" w:space="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12250" w:rsidRDefault="00E12250">
      <w:r>
        <w:separator/>
      </w:r>
    </w:p>
  </w:endnote>
  <w:endnote w:type="continuationSeparator" w:id="0">
    <w:p w:rsidR="00E12250" w:rsidRDefault="00E122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FZFangSong-Z02S">
    <w:altName w:val="Cambria"/>
    <w:panose1 w:val="00000000000000000000"/>
    <w:charset w:val="00"/>
    <w:family w:val="roman"/>
    <w:notTrueType/>
    <w:pitch w:val="default"/>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方正仿宋简体">
    <w:altName w:val="微软雅黑"/>
    <w:charset w:val="86"/>
    <w:family w:val="auto"/>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12250" w:rsidRDefault="00E12250">
      <w:r>
        <w:separator/>
      </w:r>
    </w:p>
  </w:footnote>
  <w:footnote w:type="continuationSeparator" w:id="0">
    <w:p w:rsidR="00E12250" w:rsidRDefault="00E122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3F05" w:rsidRDefault="00413F05">
    <w:pPr>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3F05" w:rsidRDefault="00413F05">
    <w:pPr>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48AA1FB"/>
    <w:multiLevelType w:val="singleLevel"/>
    <w:tmpl w:val="848AA1FB"/>
    <w:lvl w:ilvl="0">
      <w:start w:val="15"/>
      <w:numFmt w:val="chineseCounting"/>
      <w:suff w:val="nothing"/>
      <w:lvlText w:val="%1、"/>
      <w:lvlJc w:val="left"/>
      <w:pPr>
        <w:ind w:left="0" w:firstLine="0"/>
      </w:pPr>
    </w:lvl>
  </w:abstractNum>
  <w:num w:numId="1">
    <w:abstractNumId w:val="0"/>
    <w:lvlOverride w:ilvl="0">
      <w:startOverride w:val="1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defaultTabStop w:val="420"/>
  <w:characterSpacingControl w:val="doNotCompress"/>
  <w:footnotePr>
    <w:footnote w:id="-1"/>
    <w:footnote w:id="0"/>
  </w:footnotePr>
  <w:endnotePr>
    <w:endnote w:id="-1"/>
    <w:endnote w:id="0"/>
  </w:endnotePr>
  <w:compat>
    <w:spaceForUL/>
    <w:ulTrailSpace/>
    <w:useFELayout/>
    <w:compatSetting w:name="compatibilityMode" w:uri="http://schemas.microsoft.com/office/word" w:val="14"/>
    <w:compatSetting w:name="useWord2013TrackBottomHyphenation" w:uri="http://schemas.microsoft.com/office/word" w:val="1"/>
  </w:compat>
  <w:rsids>
    <w:rsidRoot w:val="00413F05"/>
    <w:rsid w:val="00413F05"/>
    <w:rsid w:val="00CC5422"/>
    <w:rsid w:val="00E122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5:docId w15:val="{1621FABD-8A5F-4462-92E9-66AED888B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EastAsia" w:hAnsi="Arial" w:cs="Arial"/>
        <w:snapToGrid w:val="0"/>
        <w:color w:val="000000"/>
        <w:sz w:val="21"/>
        <w:szCs w:val="21"/>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kinsoku w:val="0"/>
      <w:autoSpaceDE w:val="0"/>
      <w:autoSpaceDN w:val="0"/>
      <w:adjustRightInd w:val="0"/>
      <w:snapToGrid w:val="0"/>
      <w:textAlignment w:val="baseline"/>
    </w:pPr>
    <w:rPr>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semiHidden/>
    <w:unhideWhenUsed/>
    <w:qFormat/>
    <w:tblPr>
      <w:tblCellMar>
        <w:top w:w="0" w:type="dxa"/>
        <w:left w:w="0" w:type="dxa"/>
        <w:bottom w:w="0" w:type="dxa"/>
        <w:right w:w="0" w:type="dxa"/>
      </w:tblCellMar>
    </w:tblPr>
  </w:style>
  <w:style w:type="paragraph" w:styleId="a3">
    <w:name w:val="Body Text"/>
    <w:basedOn w:val="a"/>
    <w:semiHidden/>
    <w:qFormat/>
    <w:rPr>
      <w:rFonts w:ascii="FZFangSong-Z02S" w:eastAsia="FZFangSong-Z02S" w:hAnsi="FZFangSong-Z02S" w:cs="FZFangSong-Z02S"/>
      <w:sz w:val="22"/>
      <w:szCs w:val="22"/>
    </w:rPr>
  </w:style>
  <w:style w:type="paragraph" w:customStyle="1" w:styleId="TableText">
    <w:name w:val="Table Text"/>
    <w:basedOn w:val="a"/>
    <w:semiHidden/>
    <w:qFormat/>
    <w:rPr>
      <w:rFonts w:ascii="宋体" w:eastAsia="宋体" w:hAnsi="宋体" w:cs="宋体"/>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00113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png"/><Relationship Id="rId17" Type="http://schemas.openxmlformats.org/officeDocument/2006/relationships/hyperlink" Target="http://tscfdhbzwfw.gov.cn/" TargetMode="External"/><Relationship Id="rId2" Type="http://schemas.openxmlformats.org/officeDocument/2006/relationships/styles" Target="styles.xml"/><Relationship Id="rId16"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175</Words>
  <Characters>1004</Characters>
  <Application>Microsoft Office Word</Application>
  <DocSecurity>0</DocSecurity>
  <Lines>8</Lines>
  <Paragraphs>2</Paragraphs>
  <ScaleCrop>false</ScaleCrop>
  <Company/>
  <LinksUpToDate>false</LinksUpToDate>
  <CharactersWithSpaces>1177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503.食品经营备案（仅销售预包装食品）</dc:title>
  <cp:lastModifiedBy>Admin</cp:lastModifiedBy>
  <cp:revision>2</cp:revision>
  <dcterms:created xsi:type="dcterms:W3CDTF">2022-10-21T10:50:00Z</dcterms:created>
  <dcterms:modified xsi:type="dcterms:W3CDTF">2023-08-01T09:01:00Z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2023-08-01T16:30:46Z</vt:filetime>
  </property>
</Properties>
</file>