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103" w:line="196" w:lineRule="auto"/>
        <w:ind w:left="6006" w:right="874" w:hanging="1321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-1038860</wp:posOffset>
            </wp:positionV>
            <wp:extent cx="3416935" cy="755586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燃气经营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 xml:space="preserve">者改动市政燃气设施审批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</w:t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务指南</w:t>
      </w:r>
    </w:p>
    <w:p>
      <w:pPr>
        <w:spacing w:before="205" w:line="291" w:lineRule="exact"/>
        <w:ind w:left="478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一、事项名称</w:t>
      </w:r>
    </w:p>
    <w:p>
      <w:pPr>
        <w:spacing w:before="91" w:line="300" w:lineRule="auto"/>
        <w:ind w:left="4784" w:right="1084" w:hanging="1"/>
        <w:rPr>
          <w:rFonts w:ascii="宋体" w:hAnsi="宋体" w:eastAsia="宋体" w:cs="宋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燃气经营者改动市政燃气设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施审批 </w:t>
      </w: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二、办理依</w:t>
      </w:r>
      <w:r>
        <w:rPr>
          <w:rFonts w:ascii="宋体" w:hAnsi="宋体" w:eastAsia="宋体" w:cs="宋体"/>
          <w:color w:val="231F20"/>
          <w:spacing w:val="-1"/>
          <w:sz w:val="22"/>
          <w:szCs w:val="22"/>
        </w:rPr>
        <w:t>据</w:t>
      </w:r>
    </w:p>
    <w:p>
      <w:pPr>
        <w:spacing w:before="6" w:line="282" w:lineRule="auto"/>
        <w:ind w:left="4347" w:right="556" w:firstLine="40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17"/>
          <w:sz w:val="22"/>
          <w:szCs w:val="22"/>
        </w:rPr>
        <w:t>《城镇燃气管理条例》(2010年11</w:t>
      </w:r>
      <w:r>
        <w:rPr>
          <w:rFonts w:ascii="方正仿宋简体" w:hAnsi="方正仿宋简体" w:eastAsia="方正仿宋简体" w:cs="方正仿宋简体"/>
          <w:color w:val="231F20"/>
          <w:spacing w:val="14"/>
          <w:sz w:val="22"/>
          <w:szCs w:val="22"/>
        </w:rPr>
        <w:t>月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5"/>
          <w:sz w:val="22"/>
          <w:szCs w:val="22"/>
        </w:rPr>
        <w:t>1</w:t>
      </w:r>
      <w:r>
        <w:rPr>
          <w:rFonts w:ascii="方正仿宋简体" w:hAnsi="方正仿宋简体" w:eastAsia="方正仿宋简体" w:cs="方正仿宋简体"/>
          <w:color w:val="231F20"/>
          <w:spacing w:val="14"/>
          <w:sz w:val="22"/>
          <w:szCs w:val="22"/>
        </w:rPr>
        <w:t>9日国务院令第583号)第三十八条；《国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务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院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关于第六批取消和调整行政审批项目的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32"/>
          <w:sz w:val="22"/>
          <w:szCs w:val="22"/>
        </w:rPr>
        <w:t>决</w:t>
      </w:r>
      <w:r>
        <w:rPr>
          <w:rFonts w:ascii="方正仿宋简体" w:hAnsi="方正仿宋简体" w:eastAsia="方正仿宋简体" w:cs="方正仿宋简体"/>
          <w:color w:val="231F20"/>
          <w:spacing w:val="30"/>
          <w:sz w:val="22"/>
          <w:szCs w:val="22"/>
        </w:rPr>
        <w:t>定》(国发〔2012〕52号)附件2(一)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7"/>
          <w:sz w:val="22"/>
          <w:szCs w:val="22"/>
        </w:rPr>
        <w:t>第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21项。</w:t>
      </w:r>
    </w:p>
    <w:p>
      <w:pPr>
        <w:spacing w:line="291" w:lineRule="exact"/>
        <w:ind w:left="478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三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、受理范围</w:t>
      </w:r>
    </w:p>
    <w:p>
      <w:pPr>
        <w:spacing w:before="92" w:line="300" w:lineRule="auto"/>
        <w:ind w:left="4797" w:right="1084" w:firstLine="35"/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企业法人、</w:t>
      </w:r>
      <w:r>
        <w:rPr>
          <w:rFonts w:hint="eastAsia" w:ascii="方正仿宋简体" w:hAnsi="方正仿宋简体" w:eastAsia="方正仿宋简体" w:cs="方正仿宋简体"/>
          <w:color w:val="231F20"/>
          <w:spacing w:val="-4"/>
          <w:sz w:val="22"/>
          <w:szCs w:val="22"/>
          <w:lang w:val="en-US" w:eastAsia="zh-CN"/>
        </w:rPr>
        <w:t>事业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法人</w:t>
      </w:r>
    </w:p>
    <w:p>
      <w:pPr>
        <w:spacing w:before="92" w:line="300" w:lineRule="auto"/>
        <w:ind w:left="4797" w:right="1084" w:firstLine="35"/>
        <w:rPr>
          <w:rFonts w:ascii="宋体" w:hAnsi="宋体" w:eastAsia="宋体" w:cs="宋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宋体" w:hAnsi="宋体" w:eastAsia="宋体" w:cs="宋体"/>
          <w:color w:val="231F20"/>
          <w:spacing w:val="-6"/>
          <w:sz w:val="22"/>
          <w:szCs w:val="22"/>
        </w:rPr>
        <w:t>四</w:t>
      </w:r>
      <w:r>
        <w:rPr>
          <w:rFonts w:ascii="宋体" w:hAnsi="宋体" w:eastAsia="宋体" w:cs="宋体"/>
          <w:color w:val="231F20"/>
          <w:spacing w:val="-4"/>
          <w:sz w:val="22"/>
          <w:szCs w:val="22"/>
        </w:rPr>
        <w:t>、</w:t>
      </w:r>
      <w:r>
        <w:rPr>
          <w:rFonts w:ascii="宋体" w:hAnsi="宋体" w:eastAsia="宋体" w:cs="宋体"/>
          <w:color w:val="231F20"/>
          <w:spacing w:val="-3"/>
          <w:sz w:val="22"/>
          <w:szCs w:val="22"/>
        </w:rPr>
        <w:t>受理条件</w:t>
      </w:r>
    </w:p>
    <w:p>
      <w:pPr>
        <w:spacing w:line="282" w:lineRule="auto"/>
        <w:ind w:left="4354" w:right="566" w:firstLine="42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提交材料齐全，符合法定程序，内容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真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实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有效</w:t>
      </w:r>
    </w:p>
    <w:p>
      <w:pPr>
        <w:spacing w:line="290" w:lineRule="exact"/>
        <w:ind w:left="478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材料</w:t>
      </w:r>
    </w:p>
    <w:p>
      <w:pPr>
        <w:spacing w:before="91" w:line="292" w:lineRule="auto"/>
        <w:ind w:left="4783" w:right="687" w:firstLine="18"/>
        <w:rPr>
          <w:rFonts w:ascii="宋体" w:hAnsi="宋体" w:eastAsia="宋体" w:cs="宋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1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.行政许可申请书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                     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2.市政燃气设施改动方案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              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3.安全施工及保障居民正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常用气的方案 </w:t>
      </w: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六、审批</w:t>
      </w:r>
      <w:r>
        <w:rPr>
          <w:rFonts w:ascii="宋体" w:hAnsi="宋体" w:eastAsia="宋体" w:cs="宋体"/>
          <w:color w:val="231F20"/>
          <w:spacing w:val="-1"/>
          <w:sz w:val="22"/>
          <w:szCs w:val="22"/>
        </w:rPr>
        <w:t>机关</w:t>
      </w:r>
    </w:p>
    <w:p>
      <w:pPr>
        <w:spacing w:before="1" w:line="309" w:lineRule="auto"/>
        <w:ind w:left="4781" w:right="864" w:firstLine="1"/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唐山市曹妃甸区行政审批局</w:t>
      </w:r>
    </w:p>
    <w:p>
      <w:pPr>
        <w:spacing w:before="1" w:line="309" w:lineRule="auto"/>
        <w:ind w:left="4781" w:right="864" w:firstLine="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sz w:val="22"/>
          <w:szCs w:val="22"/>
        </w:rPr>
        <w:t>七、事项办理流程图</w:t>
      </w:r>
    </w:p>
    <w:p>
      <w:pPr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r>
        <w:pict>
          <v:rect id="_x0000_s1026" o:spid="_x0000_s1026" o:spt="1" style="position:absolute;left:0pt;margin-left:49pt;margin-top:100.65pt;height:23.7pt;width:0.6pt;mso-position-horizontal-relative:page;mso-position-vertical-relative:page;z-index:25168998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08.8pt;margin-top:37.2pt;height:29.25pt;width:0.65pt;mso-position-horizontal-relative:page;mso-position-vertical-relative:page;z-index:25169203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63.2pt;margin-top:94.6pt;height:35.85pt;width:0.6pt;mso-position-horizontal-relative:page;mso-position-vertical-relative:page;z-index:25169100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87.9pt;margin-top:94.6pt;height:35.85pt;width:0.65pt;mso-position-horizontal-relative:page;mso-position-vertical-relative:page;z-index:25168793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118.5pt;margin-top:51.8pt;height:38.05pt;width:0.65pt;mso-position-horizontal-relative:page;mso-position-vertical-relative:page;z-index:25169408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156.8pt;margin-top:69.4pt;height:20.7pt;width:0.65pt;mso-position-horizontal-relative:page;mso-position-vertical-relative:page;z-index:25168588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2" o:spid="_x0000_s1032" style="position:absolute;left:0pt;margin-left:28.35pt;margin-top:100.65pt;height:23.7pt;width:0.6pt;mso-position-horizontal-relative:page;mso-position-vertical-relative:page;z-index:251684864;mso-width-relative:page;mso-height-relative:page;" filled="f" stroked="t" coordsize="12,474" o:allowincell="f" path="m5,473l5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3" o:spid="_x0000_s1033" style="position:absolute;left:0pt;margin-left:82.85pt;margin-top:36.9pt;height:0.6pt;width:26.25pt;mso-position-horizontal-relative:page;mso-position-vertical-relative:page;z-index:251680768;mso-width-relative:page;mso-height-relative:page;" filled="f" stroked="t" coordsize="525,12" o:allowincell="f" path="m0,5l524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4" o:spid="_x0000_s1034" style="position:absolute;left:0pt;margin-left:82.85pt;margin-top:66.1pt;height:0.6pt;width:26.25pt;mso-position-horizontal-relative:page;mso-position-vertical-relative:page;z-index:251681792;mso-width-relative:page;mso-height-relative:page;" filled="f" stroked="t" coordsize="525,12" o:allowincell="f" path="m524,5l0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5" o:spid="_x0000_s1035" style="position:absolute;left:0pt;margin-left:82.55pt;margin-top:37.2pt;height:29.25pt;width:0.65pt;mso-position-horizontal-relative:page;mso-position-vertical-relative:page;z-index:251679744;mso-width-relative:page;mso-height-relative:page;" filled="f" stroked="t" coordsize="12,585" o:allowincell="f" path="m6,584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6" o:spid="_x0000_s1036" style="position:absolute;left:0pt;margin-left:75.55pt;margin-top:51.8pt;height:39.8pt;width:0.65pt;mso-position-horizontal-relative:page;mso-position-vertical-relative:page;z-index:251667456;mso-width-relative:page;mso-height-relative:page;" filled="f" stroked="t" coordsize="12,795" o:allowincell="f" path="m6,795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7" o:spid="_x0000_s1037" style="position:absolute;left:0pt;margin-left:206.5pt;margin-top:94.6pt;height:35.85pt;width:0.65pt;mso-position-horizontal-relative:page;mso-position-vertical-relative:page;z-index:251669504;mso-width-relative:page;mso-height-relative:page;" filled="f" stroked="t" coordsize="12,716" o:allowincell="f" path="m6,0l6,716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8" o:spid="_x0000_s1038" style="position:absolute;left:0pt;margin-left:219.35pt;margin-top:100.65pt;height:23.7pt;width:0.65pt;mso-position-horizontal-relative:page;mso-position-vertical-relative:page;z-index:251682816;mso-width-relative:page;mso-height-relative:page;" filled="f" stroked="t" coordsize="12,474" o:allowincell="f" path="m6,473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9" o:spid="_x0000_s1039" style="position:absolute;left:0pt;margin-left:240pt;margin-top:100.65pt;height:23.7pt;width:0.65pt;mso-position-horizontal-relative:page;mso-position-vertical-relative:page;z-index:251683840;mso-width-relative:page;mso-height-relative:page;" filled="f" stroked="t" coordsize="12,474" o:allowincell="f" path="m6,0l6,473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0" o:spid="_x0000_s1040" o:spt="202" type="#_x0000_t202" style="position:absolute;left:0pt;margin-left:142.7pt;margin-top:35.9pt;height:35.15pt;width:28.85pt;mso-position-horizontal-relative:page;mso-position-vertical-relative:page;z-index:2516869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42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spacing w:before="113" w:line="237" w:lineRule="auto"/>
                          <w:ind w:left="47" w:right="17" w:firstLine="61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6"/>
                            <w:sz w:val="16"/>
                            <w:szCs w:val="16"/>
                          </w:rPr>
                          <w:t>告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5"/>
                            <w:sz w:val="16"/>
                            <w:szCs w:val="16"/>
                          </w:rPr>
                          <w:t>知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11"/>
                            <w:sz w:val="16"/>
                            <w:szCs w:val="16"/>
                          </w:rPr>
                          <w:t>申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9"/>
                            <w:sz w:val="16"/>
                            <w:szCs w:val="16"/>
                          </w:rPr>
                          <w:t>请人</w:t>
                        </w:r>
                      </w:p>
                      <w:p>
                        <w:pPr>
                          <w:tabs>
                            <w:tab w:val="left" w:pos="300"/>
                          </w:tabs>
                          <w:spacing w:before="56" w:line="62" w:lineRule="exact"/>
                          <w:ind w:left="216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position w:val="-6"/>
                            <w:sz w:val="21"/>
                            <w:szCs w:val="21"/>
                            <w:shd w:val="clear" w:fill="231F20"/>
                          </w:rPr>
                          <w:tab/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1" o:spid="_x0000_s1041" o:spt="202" type="#_x0000_t202" style="position:absolute;left:0pt;margin-left:74.5pt;margin-top:46.8pt;height:19.5pt;width:45.7pt;mso-position-horizontal-relative:page;mso-position-vertical-relative:page;z-index:2516930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97"/>
                    </w:tabs>
                    <w:spacing w:before="20" w:line="202" w:lineRule="auto"/>
                    <w:ind w:left="275" w:right="20" w:hanging="255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后</w:t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 xml:space="preserve">再次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2" name="IM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 2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062" cy="531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报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</w:rPr>
                    <w:t>送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806450</wp:posOffset>
            </wp:positionH>
            <wp:positionV relativeFrom="page">
              <wp:posOffset>1155065</wp:posOffset>
            </wp:positionV>
            <wp:extent cx="313055" cy="50165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3270" cy="498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2" o:spid="_x0000_s1042" style="position:absolute;left:0pt;margin-left:28.35pt;margin-top:94.3pt;height:6.7pt;width:6pt;mso-position-horizontal-relative:page;mso-position-vertical-relative:page;z-index:251672576;mso-width-relative:page;mso-height-relative:page;" filled="f" stroked="t" coordsize="120,133" o:allowincell="f" path="m5,127c5,60,54,6,113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3" o:spid="_x0000_s1043" style="position:absolute;left:0pt;margin-left:43.6pt;margin-top:94.3pt;height:6.7pt;width:6pt;mso-position-horizontal-relative:page;mso-position-vertical-relative:page;z-index:251671552;mso-width-relative:page;mso-height-relative:page;" filled="f" stroked="t" coordsize="120,133" o:allowincell="f" path="m5,6c65,6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4" o:spid="_x0000_s1044" style="position:absolute;left:0pt;margin-left:142.65pt;margin-top:89.5pt;height:46pt;width:28.95pt;mso-position-horizontal-relative:page;mso-position-vertical-relative:page;z-index:251664384;mso-width-relative:page;mso-height-relative:page;" filled="f" stroked="t" coordsize="579,920" o:allowincell="f" path="m572,460l289,914,6,460,289,5,572,460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5" o:spid="_x0000_s1045" style="position:absolute;left:0pt;margin-left:104.3pt;margin-top:89.5pt;height:46pt;width:28.95pt;mso-position-horizontal-relative:page;mso-position-vertical-relative:page;z-index:251663360;mso-width-relative:page;mso-height-relative:page;" filled="f" stroked="t" coordsize="579,920" o:allowincell="f" path="m572,460l289,914,5,460,289,5,572,460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6" o:spid="_x0000_s1046" style="position:absolute;left:0pt;margin-left:219.35pt;margin-top:94.3pt;height:6.7pt;width:6pt;mso-position-horizontal-relative:page;mso-position-vertical-relative:page;z-index:251673600;mso-width-relative:page;mso-height-relative:page;" filled="f" stroked="t" coordsize="120,133" o:allowincell="f" path="m6,127c6,60,54,6,113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7" o:spid="_x0000_s1047" style="position:absolute;left:0pt;margin-left:234.6pt;margin-top:94.3pt;height:6.7pt;width:6pt;mso-position-horizontal-relative:page;mso-position-vertical-relative:page;z-index:251674624;mso-width-relative:page;mso-height-relative:page;" filled="f" stroked="t" coordsize="120,133" o:allowincell="f" path="m5,6c65,6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8" o:spid="_x0000_s1048" o:spt="202" type="#_x0000_t202" style="position:absolute;left:0pt;margin-left:48.3pt;margin-top:97.95pt;height:31.65pt;width:57pt;mso-position-horizontal-relative:page;mso-position-vertical-relative:page;z-index:2516889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339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8"/>
                      <w:sz w:val="16"/>
                      <w:szCs w:val="16"/>
                    </w:rPr>
                    <w:t>申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请人</w:t>
                  </w:r>
                </w:p>
                <w:p>
                  <w:pPr>
                    <w:tabs>
                      <w:tab w:val="left" w:pos="226"/>
                    </w:tabs>
                    <w:spacing w:before="2" w:line="219" w:lineRule="auto"/>
                    <w:ind w:left="20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4" name="IM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 4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38" cy="531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-10"/>
                      <w:sz w:val="16"/>
                      <w:szCs w:val="16"/>
                    </w:rPr>
                    <w:t>提</w:t>
                  </w:r>
                  <w:r>
                    <w:rPr>
                      <w:rFonts w:ascii="宋体" w:hAnsi="宋体" w:eastAsia="宋体" w:cs="宋体"/>
                      <w:color w:val="231F20"/>
                      <w:spacing w:val="-7"/>
                      <w:sz w:val="16"/>
                      <w:szCs w:val="16"/>
                    </w:rPr>
                    <w:t xml:space="preserve">交申 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7"/>
                      <w:sz w:val="16"/>
                      <w:szCs w:val="16"/>
                    </w:rPr>
                    <w:t xml:space="preserve">  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5" name="IM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 5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38" cy="531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before="2" w:line="218" w:lineRule="auto"/>
                    <w:ind w:left="316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  <w:u w:val="single" w:color="auto"/>
                    </w:rPr>
                    <w:t>请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  <w:u w:val="single" w:color="auto"/>
                    </w:rPr>
                    <w:t>材料</w:t>
                  </w:r>
                </w:p>
              </w:txbxContent>
            </v:textbox>
          </v:shape>
        </w:pict>
      </w:r>
      <w:r>
        <w:pict>
          <v:shape id="_x0000_s1049" o:spid="_x0000_s1049" o:spt="202" type="#_x0000_t202" style="position:absolute;left:0pt;margin-left:109.55pt;margin-top:102.75pt;height:21.15pt;width:17.6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</w:t>
                  </w: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</w:t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核</w:t>
                  </w:r>
                </w:p>
              </w:txbxContent>
            </v:textbox>
          </v:shape>
        </w:pict>
      </w:r>
      <w:r>
        <w:pict>
          <v:shape id="_x0000_s1050" o:spid="_x0000_s1050" o:spt="202" type="#_x0000_t202" style="position:absolute;left:0pt;margin-left:30.15pt;margin-top:107.55pt;height:26.15pt;width:17.5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开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始</w:t>
                  </w:r>
                </w:p>
                <w:p>
                  <w:pPr>
                    <w:tabs>
                      <w:tab w:val="left" w:pos="275"/>
                    </w:tabs>
                    <w:spacing w:before="49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pict>
          <v:shape id="_x0000_s1051" o:spid="_x0000_s1051" o:spt="202" type="#_x0000_t202" style="position:absolute;left:0pt;margin-left:131.8pt;margin-top:107.55pt;height:11.55pt;width:50.15pt;mso-position-horizontal-relative:page;mso-position-vertical-relative:page;z-index:-2516551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50"/>
                    </w:tabs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6" name="IM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IM 6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09" cy="531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1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14"/>
                      <w:sz w:val="16"/>
                      <w:szCs w:val="16"/>
                    </w:rPr>
                    <w:t>审批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 xml:space="preserve">   </w:t>
                  </w:r>
                </w:p>
              </w:txbxContent>
            </v:textbox>
          </v:shape>
        </w:pict>
      </w:r>
      <w:r>
        <w:pict>
          <v:shape id="_x0000_s1052" o:spid="_x0000_s1052" style="position:absolute;left:0pt;margin-left:28.35pt;margin-top:124.05pt;height:6.7pt;width:6pt;mso-position-horizontal-relative:page;mso-position-vertical-relative:page;z-index:251676672;mso-width-relative:page;mso-height-relative:page;" filled="f" stroked="t" coordsize="120,133" o:allowincell="f" path="m113,127c54,127,5,72,5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3" o:spid="_x0000_s1053" style="position:absolute;left:0pt;margin-left:43.6pt;margin-top:124.05pt;height:6.7pt;width:6pt;mso-position-horizontal-relative:page;mso-position-vertical-relative:page;z-index:251675648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1402080</wp:posOffset>
            </wp:positionV>
            <wp:extent cx="160020" cy="53340"/>
            <wp:effectExtent l="0" t="0" r="0" b="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4" o:spid="_x0000_s1054" style="position:absolute;left:0pt;margin-left:234.6pt;margin-top:124.05pt;height:6.7pt;width:6pt;mso-position-horizontal-relative:page;mso-position-vertical-relative:page;z-index:251677696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5" o:spid="_x0000_s1055" style="position:absolute;left:0pt;margin-left:219.35pt;margin-top:124.05pt;height:6.7pt;width:6pt;mso-position-horizontal-relative:page;mso-position-vertical-relative:page;z-index:251678720;mso-width-relative:page;mso-height-relative:page;" filled="f" stroked="t" coordsize="120,133" o:allowincell="f" path="m113,127c54,127,6,72,6,5e">
            <v:fill on="f" focussize="0,0"/>
            <v:stroke weight="0.6pt" color="#231F20" miterlimit="10" joinstyle="miter"/>
            <v:imagedata o:title=""/>
            <o:lock v:ext="edit"/>
          </v:shape>
        </w:pict>
      </w:r>
    </w:p>
    <w:p>
      <w:pPr>
        <w:spacing w:line="34" w:lineRule="exact"/>
      </w:pPr>
    </w:p>
    <w:p>
      <w:pPr>
        <w:sectPr>
          <w:headerReference r:id="rId6" w:type="default"/>
          <w:pgSz w:w="10772" w:h="11906"/>
          <w:pgMar w:top="400" w:right="566" w:bottom="0" w:left="560" w:header="0" w:footer="0" w:gutter="0"/>
          <w:cols w:equalWidth="0" w:num="1">
            <w:col w:w="9645"/>
          </w:cols>
        </w:sectPr>
      </w:pPr>
    </w:p>
    <w:p>
      <w:pPr>
        <w:spacing w:before="120" w:line="219" w:lineRule="auto"/>
        <w:ind w:left="1206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修改</w:t>
      </w:r>
    </w:p>
    <w:p>
      <w:pPr>
        <w:spacing w:line="322" w:lineRule="auto"/>
        <w:rPr>
          <w:rFonts w:ascii="Arial"/>
          <w:sz w:val="21"/>
        </w:rPr>
      </w:pPr>
    </w:p>
    <w:p>
      <w:pPr>
        <w:spacing w:line="322" w:lineRule="auto"/>
        <w:rPr>
          <w:rFonts w:ascii="Arial"/>
          <w:sz w:val="21"/>
        </w:rPr>
      </w:pPr>
    </w:p>
    <w:p>
      <w:pPr>
        <w:tabs>
          <w:tab w:val="left" w:pos="317"/>
        </w:tabs>
        <w:spacing w:before="61" w:line="216" w:lineRule="exact"/>
        <w:ind w:left="120"/>
        <w:rPr>
          <w:rFonts w:ascii="Arial"/>
          <w:sz w:val="21"/>
        </w:rPr>
      </w:pPr>
      <w:r>
        <w:pict>
          <v:shape id="_x0000_s1056" o:spid="_x0000_s1056" o:spt="202" type="#_x0000_t202" style="position:absolute;left:0pt;margin-left:193.15pt;margin-top:2.05pt;height:49.9pt;width:17.4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273"/>
                    </w:tabs>
                    <w:spacing w:before="20" w:line="241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  <w:p>
                  <w:pPr>
                    <w:spacing w:before="234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结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束</w:t>
                  </w:r>
                </w:p>
                <w:p>
                  <w:pPr>
                    <w:tabs>
                      <w:tab w:val="left" w:pos="273"/>
                    </w:tabs>
                    <w:spacing w:before="50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position w:val="-1"/>
          <w:sz w:val="21"/>
          <w:szCs w:val="21"/>
          <w:u w:val="single" w:color="auto"/>
        </w:rPr>
        <w:tab/>
      </w:r>
    </w:p>
    <w:p>
      <w:pPr>
        <w:spacing w:line="703" w:lineRule="exact"/>
        <w:ind w:firstLine="3046"/>
        <w:textAlignment w:val="center"/>
      </w:pPr>
      <w:r>
        <w:pict>
          <v:group id="_x0000_s1057" o:spid="_x0000_s1057" o:spt="203" style="height:35.2pt;width:26.5pt;" coordsize="530,704">
            <o:lock v:ext="edit"/>
            <v:shape id="_x0000_s1058" o:spid="_x0000_s1058" o:spt="75" type="#_x0000_t75" style="position:absolute;left:0;top:-25;height:729;width:530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059" o:spid="_x0000_s1059" o:spt="202" type="#_x0000_t202" style="position:absolute;left:-20;top:-45;height:799;width:57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52" w:line="219" w:lineRule="auto"/>
                      <w:ind w:left="18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办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结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313" w:lineRule="auto"/>
        <w:rPr>
          <w:rFonts w:ascii="Arial"/>
          <w:sz w:val="21"/>
        </w:rPr>
      </w:pPr>
    </w:p>
    <w:p>
      <w:pPr>
        <w:spacing w:before="71" w:line="292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spacing w:before="71" w:line="233" w:lineRule="auto"/>
        <w:ind w:left="47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法定时限：35个工作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日</w:t>
      </w:r>
    </w:p>
    <w:p>
      <w:pPr>
        <w:spacing w:before="47" w:line="233" w:lineRule="auto"/>
        <w:ind w:left="46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承诺时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限：</w:t>
      </w:r>
      <w:r>
        <w:rPr>
          <w:rFonts w:hint="eastAsia" w:ascii="方正仿宋简体" w:hAnsi="方正仿宋简体" w:eastAsia="方正仿宋简体" w:cs="方正仿宋简体"/>
          <w:color w:val="231F20"/>
          <w:spacing w:val="-1"/>
          <w:sz w:val="22"/>
          <w:szCs w:val="22"/>
          <w:lang w:val="en-US" w:eastAsia="zh-CN"/>
        </w:rPr>
        <w:t>1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个工作日</w:t>
      </w:r>
    </w:p>
    <w:p>
      <w:pPr>
        <w:spacing w:before="45" w:line="291" w:lineRule="exact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费情况</w:t>
      </w:r>
    </w:p>
    <w:p>
      <w:pPr>
        <w:spacing w:before="72" w:line="233" w:lineRule="auto"/>
        <w:ind w:left="46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不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收费</w:t>
      </w:r>
    </w:p>
    <w:p>
      <w:pPr>
        <w:spacing w:before="44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、网办网址</w:t>
      </w:r>
    </w:p>
    <w:p>
      <w:pPr>
        <w:spacing w:before="72" w:line="219" w:lineRule="auto"/>
        <w:ind w:left="466"/>
        <w:rPr>
          <w:rFonts w:ascii="方正仿宋简体" w:hAnsi="方正仿宋简体" w:eastAsia="方正仿宋简体" w:cs="方正仿宋简体"/>
          <w:sz w:val="22"/>
          <w:szCs w:val="22"/>
        </w:rPr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ht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tp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://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tscfd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hbzwfw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gov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cn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/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fldChar w:fldCharType="end"/>
      </w:r>
    </w:p>
    <w:p>
      <w:pPr>
        <w:spacing w:before="64"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十一、办理地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点</w:t>
      </w:r>
    </w:p>
    <w:p>
      <w:pPr>
        <w:spacing w:line="291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  <w:t>中国(河北) 自由贸易试验区曹妃甸片区政务服务中心、唐山市曹妃甸区临港政务服务中心综合受理窗口A07-A09(曹妃甸工业区兴业道1号二层)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间</w:t>
      </w:r>
    </w:p>
    <w:p>
      <w:pPr>
        <w:spacing w:line="292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 xml:space="preserve">秋冬春季（9月1日至5月31日）         </w:t>
      </w:r>
    </w:p>
    <w:p>
      <w:pPr>
        <w:spacing w:line="292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上午8:30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  <w:lang w:val="en-US" w:eastAsia="zh-CN"/>
        </w:rPr>
        <w:t>-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12:00，下午13:30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  <w:lang w:val="en-US" w:eastAsia="zh-CN"/>
        </w:rPr>
        <w:t>-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 xml:space="preserve">17:30；  </w:t>
      </w:r>
    </w:p>
    <w:p>
      <w:pPr>
        <w:spacing w:line="292" w:lineRule="exact"/>
        <w:ind w:left="693" w:leftChars="208" w:hanging="256" w:hangingChars="100"/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 xml:space="preserve">夏季（6月1日至8月31日）               </w:t>
      </w:r>
    </w:p>
    <w:p>
      <w:pPr>
        <w:spacing w:line="292" w:lineRule="exact"/>
        <w:ind w:left="1205" w:leftChars="208" w:hanging="768" w:hangingChars="300"/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  <w:lang w:eastAsia="zh-CN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上午8:30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  <w:lang w:val="en-US" w:eastAsia="zh-CN"/>
        </w:rPr>
        <w:t>-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12:00，下午14:30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  <w:lang w:val="en-US" w:eastAsia="zh-CN"/>
        </w:rPr>
        <w:t>-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17:30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  <w:lang w:eastAsia="zh-CN"/>
        </w:rPr>
        <w:t>。</w:t>
      </w:r>
    </w:p>
    <w:p>
      <w:pPr>
        <w:spacing w:line="292" w:lineRule="exact"/>
        <w:ind w:left="1205" w:leftChars="208" w:hanging="768" w:hangingChars="300"/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  <w:lang w:val="en-US" w:eastAsia="zh-CN"/>
        </w:rPr>
        <w:t>法定节假日除外</w:t>
      </w: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。</w:t>
      </w:r>
    </w:p>
    <w:p>
      <w:pPr>
        <w:spacing w:line="292" w:lineRule="exact"/>
        <w:ind w:left="869" w:leftChars="208" w:hanging="432" w:hangingChars="20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话</w:t>
      </w:r>
    </w:p>
    <w:p>
      <w:pPr>
        <w:spacing w:before="71" w:line="336" w:lineRule="exact"/>
        <w:ind w:left="461"/>
        <w:rPr>
          <w:rFonts w:ascii="方正仿宋简体" w:hAnsi="方正仿宋简体" w:eastAsia="方正仿宋简体" w:cs="方正仿宋简体"/>
          <w:color w:val="231F20"/>
          <w:spacing w:val="10"/>
          <w:position w:val="2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0"/>
          <w:position w:val="2"/>
          <w:sz w:val="22"/>
          <w:szCs w:val="22"/>
        </w:rPr>
        <w:t>0</w:t>
      </w:r>
      <w:r>
        <w:rPr>
          <w:rFonts w:ascii="方正仿宋简体" w:hAnsi="方正仿宋简体" w:eastAsia="方正仿宋简体" w:cs="方正仿宋简体"/>
          <w:color w:val="231F20"/>
          <w:spacing w:val="12"/>
          <w:position w:val="2"/>
          <w:sz w:val="22"/>
          <w:szCs w:val="22"/>
        </w:rPr>
        <w:t>3</w:t>
      </w:r>
      <w:r>
        <w:rPr>
          <w:rFonts w:ascii="方正仿宋简体" w:hAnsi="方正仿宋简体" w:eastAsia="方正仿宋简体" w:cs="方正仿宋简体"/>
          <w:color w:val="231F20"/>
          <w:spacing w:val="10"/>
          <w:position w:val="2"/>
          <w:sz w:val="22"/>
          <w:szCs w:val="22"/>
        </w:rPr>
        <w:t>15-8820111</w:t>
      </w:r>
    </w:p>
    <w:p>
      <w:pPr>
        <w:spacing w:before="71" w:line="336" w:lineRule="exact"/>
        <w:ind w:left="46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25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18"/>
          <w:position w:val="1"/>
          <w:sz w:val="22"/>
          <w:szCs w:val="22"/>
        </w:rPr>
        <w:t>四、监督(投诉)电话</w:t>
      </w:r>
    </w:p>
    <w:p>
      <w:pPr>
        <w:spacing w:before="101" w:line="190" w:lineRule="auto"/>
        <w:ind w:left="46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0315-878706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8</w:t>
      </w:r>
    </w:p>
    <w:p>
      <w:pPr>
        <w:spacing w:before="72" w:line="291" w:lineRule="exact"/>
        <w:ind w:left="463"/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</w:pPr>
    </w:p>
    <w:p>
      <w:pPr>
        <w:spacing w:before="72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径</w:t>
      </w:r>
    </w:p>
    <w:p>
      <w:pPr>
        <w:spacing w:before="72" w:line="185" w:lineRule="auto"/>
        <w:ind w:left="497" w:firstLine="448" w:firstLineChars="20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申请人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如对行政许可决定不服，可于收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到决定书之日起六十日内向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唐山市曹妃甸区人民政府申请复议，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也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可以于六个月内依法向唐山市曹妃甸区人</w:t>
      </w:r>
      <w:bookmarkStart w:id="0" w:name="_GoBack"/>
      <w:bookmarkEnd w:id="0"/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民法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院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提起行政诉讼。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5" w:line="279" w:lineRule="auto"/>
        <w:ind w:firstLine="2"/>
        <w:rPr>
          <w:rFonts w:ascii="方正仿宋简体" w:hAnsi="方正仿宋简体" w:eastAsia="方正仿宋简体" w:cs="方正仿宋简体"/>
          <w:sz w:val="22"/>
          <w:szCs w:val="22"/>
        </w:rPr>
      </w:pPr>
    </w:p>
    <w:sectPr>
      <w:type w:val="continuous"/>
      <w:pgSz w:w="10772" w:h="11906"/>
      <w:pgMar w:top="400" w:right="566" w:bottom="0" w:left="560" w:header="0" w:footer="0" w:gutter="0"/>
      <w:cols w:equalWidth="0" w:num="2">
        <w:col w:w="5306" w:space="100"/>
        <w:col w:w="423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FA80754B-1FCC-4D14-B631-ED3FE5D74F2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1DA477F"/>
    <w:rsid w:val="11FE0248"/>
    <w:rsid w:val="44155034"/>
    <w:rsid w:val="61864360"/>
    <w:rsid w:val="73BE17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8"/>
    <customShpInfo spid="_x0000_s1059"/>
    <customShpInfo spid="_x0000_s1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500</Words>
  <Characters>613</Characters>
  <TotalTime>1</TotalTime>
  <ScaleCrop>false</ScaleCrop>
  <LinksUpToDate>false</LinksUpToDate>
  <CharactersWithSpaces>689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2022-11-04T08:57:00Z</dcterms:created>
  <dc:creator>HR</dc:creator>
  <cp:lastModifiedBy>寒夜霜风</cp:lastModifiedBy>
  <dcterms:modified xsi:type="dcterms:W3CDTF">2023-08-01T02:35:19Z</dcterms:modified>
  <dc:title>燃气经营者改动市政燃气设施审批服务指南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2023-06-30T16:38:29Z</vt:filetime>
  </property>
  <property fmtid="{D5CDD505-2E9C-101B-9397-08002B2CF9AE}" pid="4" name="KSOProductBuildVer">
    <vt:lpwstr>2052-11.1.0.14309</vt:lpwstr>
  </property>
  <property fmtid="{D5CDD505-2E9C-101B-9397-08002B2CF9AE}" pid="5" name="ICV">
    <vt:lpwstr>D3E88A6054DE41C3A8B5D33B3B63746D_12</vt:lpwstr>
  </property>
</Properties>
</file>