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75" w:lineRule="auto"/>
        <w:ind w:left="5151" w:right="890" w:hanging="483"/>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企业实行不定时工作制和综合计算</w:t>
      </w:r>
      <w:r>
        <w:rPr>
          <w:rFonts w:ascii="微软雅黑" w:hAnsi="微软雅黑" w:eastAsia="微软雅黑" w:cs="微软雅黑"/>
          <w:color w:val="231F20"/>
          <w:spacing w:val="8"/>
          <w:sz w:val="24"/>
          <w:szCs w:val="24"/>
        </w:rPr>
        <w:t xml:space="preserve"> </w:t>
      </w:r>
      <w:r>
        <w:rPr>
          <w:rFonts w:ascii="微软雅黑" w:hAnsi="微软雅黑" w:eastAsia="微软雅黑" w:cs="微软雅黑"/>
          <w:color w:val="231F20"/>
          <w:spacing w:val="-1"/>
          <w:sz w:val="24"/>
          <w:szCs w:val="24"/>
        </w:rPr>
        <w:t>工时工作制审批服务指南</w:t>
      </w:r>
    </w:p>
    <w:p>
      <w:pPr>
        <w:spacing w:line="200" w:lineRule="auto"/>
        <w:ind w:left="5246"/>
        <w:rPr>
          <w:rFonts w:ascii="微软雅黑" w:hAnsi="微软雅黑" w:eastAsia="微软雅黑" w:cs="微软雅黑"/>
          <w:sz w:val="24"/>
          <w:szCs w:val="24"/>
        </w:rPr>
      </w:pPr>
      <w:r>
        <w:rPr>
          <w:rFonts w:ascii="微软雅黑" w:hAnsi="微软雅黑" w:eastAsia="微软雅黑" w:cs="微软雅黑"/>
          <w:color w:val="231F20"/>
          <w:spacing w:val="3"/>
          <w:sz w:val="24"/>
          <w:szCs w:val="24"/>
        </w:rPr>
        <w:t>（实行告知承诺事项）</w:t>
      </w:r>
    </w:p>
    <w:p>
      <w:pPr>
        <w:spacing w:before="189"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3" w:line="251" w:lineRule="auto"/>
        <w:ind w:left="4351" w:right="601" w:firstLine="436"/>
      </w:pPr>
      <w:r>
        <w:rPr>
          <w:color w:val="231F20"/>
          <w:spacing w:val="1"/>
        </w:rPr>
        <w:t>企业实行不定时工作制和综合计算工时</w:t>
      </w:r>
      <w:r>
        <w:rPr>
          <w:color w:val="231F20"/>
          <w:spacing w:val="6"/>
        </w:rPr>
        <w:t xml:space="preserve"> </w:t>
      </w:r>
      <w:r>
        <w:rPr>
          <w:color w:val="231F20"/>
          <w:spacing w:val="-3"/>
        </w:rPr>
        <w:t>工作制审批</w:t>
      </w:r>
    </w:p>
    <w:p>
      <w:pPr>
        <w:spacing w:before="45"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3" w:line="230" w:lineRule="auto"/>
        <w:ind w:left="4802"/>
      </w:pPr>
      <w:r>
        <w:rPr>
          <w:color w:val="231F20"/>
          <w:spacing w:val="-1"/>
        </w:rPr>
        <w:t>1.《中华人民共和国劳动法》</w:t>
      </w:r>
    </w:p>
    <w:p>
      <w:pPr>
        <w:pStyle w:val="2"/>
        <w:spacing w:before="51" w:line="230" w:lineRule="auto"/>
        <w:ind w:left="4786"/>
      </w:pPr>
      <w:r>
        <w:rPr>
          <w:color w:val="231F20"/>
        </w:rPr>
        <w:t>2.《国务院关于职工工作时间的规定》</w:t>
      </w:r>
    </w:p>
    <w:p>
      <w:pPr>
        <w:pStyle w:val="2"/>
        <w:spacing w:before="52" w:line="230" w:lineRule="auto"/>
        <w:ind w:left="4784"/>
      </w:pPr>
      <w:r>
        <w:rPr>
          <w:color w:val="231F20"/>
        </w:rPr>
        <w:t>3.《中华人民共和国劳动法》</w:t>
      </w:r>
    </w:p>
    <w:p>
      <w:pPr>
        <w:pStyle w:val="2"/>
        <w:spacing w:before="52" w:line="249" w:lineRule="auto"/>
        <w:ind w:left="4344" w:right="618" w:firstLine="440"/>
      </w:pPr>
      <w:r>
        <w:rPr>
          <w:color w:val="231F20"/>
          <w:spacing w:val="2"/>
        </w:rPr>
        <w:t>4.《河北省人民政府办公厅关于省政府</w:t>
      </w:r>
      <w:r>
        <w:rPr>
          <w:color w:val="231F20"/>
          <w:spacing w:val="8"/>
        </w:rPr>
        <w:t xml:space="preserve"> </w:t>
      </w:r>
      <w:r>
        <w:rPr>
          <w:color w:val="231F20"/>
        </w:rPr>
        <w:t>部门下放一批行政权力事项的通知》</w:t>
      </w:r>
    </w:p>
    <w:p>
      <w:pPr>
        <w:pStyle w:val="2"/>
        <w:spacing w:before="52" w:line="230" w:lineRule="auto"/>
        <w:ind w:left="4788"/>
      </w:pPr>
      <w:r>
        <w:rPr>
          <w:color w:val="231F20"/>
        </w:rPr>
        <w:t>5.《中华人民共和国劳动法》</w:t>
      </w:r>
    </w:p>
    <w:p>
      <w:pPr>
        <w:pStyle w:val="2"/>
        <w:spacing w:before="52" w:line="249" w:lineRule="auto"/>
        <w:ind w:left="4349" w:right="612" w:firstLine="435"/>
      </w:pPr>
      <w:r>
        <w:rPr>
          <w:color w:val="231F20"/>
          <w:spacing w:val="3"/>
        </w:rPr>
        <w:t>6.《关于企业实行不定时工作制和综合</w:t>
      </w:r>
      <w:r>
        <w:rPr>
          <w:color w:val="231F20"/>
          <w:spacing w:val="9"/>
        </w:rPr>
        <w:t xml:space="preserve"> </w:t>
      </w:r>
      <w:r>
        <w:rPr>
          <w:color w:val="231F20"/>
        </w:rPr>
        <w:t>计算工时工作制的审批办法》</w:t>
      </w:r>
    </w:p>
    <w:p>
      <w:pPr>
        <w:spacing w:before="48"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59" w:line="201" w:lineRule="auto"/>
        <w:ind w:left="4787"/>
      </w:pPr>
      <w:r>
        <w:rPr>
          <w:color w:val="231F20"/>
          <w:spacing w:val="-3"/>
        </w:rPr>
        <w:t>企业法人</w:t>
      </w:r>
    </w:p>
    <w:p>
      <w:pPr>
        <w:spacing w:before="72"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5"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2"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4" w:line="250" w:lineRule="auto"/>
        <w:ind w:left="4349" w:right="600" w:firstLine="452"/>
      </w:pPr>
      <w:r>
        <w:rPr>
          <w:color w:val="231F20"/>
          <w:spacing w:val="1"/>
        </w:rPr>
        <w:t>1.企业关于拟实行不定时工作制和综合</w:t>
      </w:r>
      <w:r>
        <w:rPr>
          <w:color w:val="231F20"/>
          <w:spacing w:val="4"/>
        </w:rPr>
        <w:t xml:space="preserve"> </w:t>
      </w:r>
      <w:r>
        <w:rPr>
          <w:color w:val="231F20"/>
          <w:spacing w:val="-2"/>
        </w:rPr>
        <w:t>计算工时工作制的书面申请</w:t>
      </w:r>
    </w:p>
    <w:p>
      <w:pPr>
        <w:pStyle w:val="2"/>
        <w:spacing w:before="48" w:line="251" w:lineRule="auto"/>
        <w:ind w:left="4348" w:right="600" w:firstLine="438"/>
      </w:pPr>
      <w:r>
        <w:rPr>
          <w:color w:val="231F20"/>
          <w:spacing w:val="4"/>
        </w:rPr>
        <w:t>2.河北省企业实行综合计算工时工作制</w:t>
      </w:r>
      <w:r>
        <w:rPr>
          <w:color w:val="231F20"/>
        </w:rPr>
        <w:t xml:space="preserve"> </w:t>
      </w:r>
      <w:r>
        <w:rPr>
          <w:color w:val="231F20"/>
          <w:spacing w:val="-2"/>
        </w:rPr>
        <w:t>或不定时工作制申报表</w:t>
      </w:r>
    </w:p>
    <w:p>
      <w:pPr>
        <w:pStyle w:val="2"/>
        <w:spacing w:before="48" w:line="233" w:lineRule="auto"/>
        <w:ind w:left="4784"/>
      </w:pPr>
      <w:r>
        <w:rPr>
          <w:color w:val="231F20"/>
          <w:spacing w:val="-2"/>
        </w:rPr>
        <w:t>3.营业执照</w:t>
      </w:r>
    </w:p>
    <w:p>
      <w:pPr>
        <w:spacing w:line="233" w:lineRule="auto"/>
        <w:sectPr>
          <w:headerReference r:id="rId5" w:type="default"/>
          <w:pgSz w:w="10772" w:h="11906"/>
          <w:pgMar w:top="400" w:right="2" w:bottom="0" w:left="1615" w:header="0" w:footer="0" w:gutter="0"/>
          <w:cols w:space="720" w:num="1"/>
        </w:sectPr>
      </w:pPr>
    </w:p>
    <w:p>
      <w:pPr>
        <w:spacing w:before="37"/>
      </w:pPr>
      <w:r>
        <w:pict>
          <v:rect id="_x0000_s1026" o:spid="_x0000_s1026" o:spt="1" style="position:absolute;left:0pt;margin-left:94.2pt;margin-top:273.1pt;height:3.65pt;width:4.2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5.95pt;margin-top:276.15pt;height:21.05pt;width:0.65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2.95pt;margin-top:308.05pt;height:0.6pt;width:39.15pt;mso-position-horizontal-relative:page;mso-position-vertical-relative:page;z-index:251666432;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2.75pt;margin-top:256.2pt;height:0.6pt;width:21.05pt;mso-position-horizontal-relative:page;mso-position-vertical-relative:page;z-index:251665408;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520065</wp:posOffset>
            </wp:positionH>
            <wp:positionV relativeFrom="page">
              <wp:posOffset>3257550</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2"/>
                    </a:xfrm>
                    <a:prstGeom prst="rect">
                      <a:avLst/>
                    </a:prstGeom>
                  </pic:spPr>
                </pic:pic>
              </a:graphicData>
            </a:graphic>
          </wp:anchor>
        </w:drawing>
      </w:r>
      <w:r>
        <w:pict>
          <v:shape id="_x0000_s1030" o:spid="_x0000_s1030" o:spt="202" type="#_x0000_t202" style="position:absolute;left:0pt;margin-left:26.3pt;margin-top:292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6.65pt;margin-top:295.7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0.4pt;margin-top:295.7pt;height:25.3pt;width:31.1pt;mso-position-horizontal-relative:page;mso-position-vertical-relative:page;z-index:25166745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71552" behindDoc="0" locked="0" layoutInCell="0" allowOverlap="1">
            <wp:simplePos x="0" y="0"/>
            <wp:positionH relativeFrom="page">
              <wp:posOffset>1383665</wp:posOffset>
            </wp:positionH>
            <wp:positionV relativeFrom="page">
              <wp:posOffset>3889375</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4"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742315</wp:posOffset>
            </wp:positionH>
            <wp:positionV relativeFrom="page">
              <wp:posOffset>3889375</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1.35pt;margin-top:340.25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8480" behindDoc="0" locked="0" layoutInCell="0" allowOverlap="1">
            <wp:simplePos x="0" y="0"/>
            <wp:positionH relativeFrom="page">
              <wp:posOffset>1196340</wp:posOffset>
            </wp:positionH>
            <wp:positionV relativeFrom="page">
              <wp:posOffset>4061460</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pPr>
        <w:sectPr>
          <w:headerReference r:id="rId6" w:type="default"/>
          <w:pgSz w:w="10772" w:h="11906"/>
          <w:pgMar w:top="400" w:right="598" w:bottom="0" w:left="546" w:header="0" w:footer="0" w:gutter="0"/>
          <w:cols w:equalWidth="0" w:num="1">
            <w:col w:w="9627"/>
          </w:cols>
        </w:sectPr>
      </w:pPr>
    </w:p>
    <w:p>
      <w:pPr>
        <w:pStyle w:val="2"/>
        <w:spacing w:before="51" w:line="359" w:lineRule="exact"/>
        <w:ind w:left="468"/>
      </w:pPr>
      <w:r>
        <w:rPr>
          <w:color w:val="231F20"/>
          <w:spacing w:val="3"/>
          <w:position w:val="9"/>
        </w:rPr>
        <w:t>4.企业职工代表大会（或职工大会）同</w:t>
      </w:r>
    </w:p>
    <w:p>
      <w:pPr>
        <w:pStyle w:val="2"/>
        <w:spacing w:line="230" w:lineRule="auto"/>
        <w:ind w:left="37"/>
      </w:pPr>
      <w:r>
        <w:rPr>
          <w:color w:val="231F20"/>
        </w:rPr>
        <w:t>意实行特殊工时制度的决议，或职工同意实</w:t>
      </w:r>
    </w:p>
    <w:p>
      <w:pPr>
        <w:pStyle w:val="2"/>
        <w:spacing w:before="51" w:line="232" w:lineRule="auto"/>
        <w:ind w:left="28"/>
      </w:pPr>
      <w:r>
        <w:rPr>
          <w:color w:val="231F20"/>
          <w:spacing w:val="-1"/>
        </w:rPr>
        <w:t>行特殊工时制度的签名名册</w:t>
      </w:r>
    </w:p>
    <w:p>
      <w:pPr>
        <w:pStyle w:val="2"/>
        <w:spacing w:before="49" w:line="359" w:lineRule="exact"/>
        <w:ind w:left="471"/>
      </w:pPr>
      <w:r>
        <w:rPr>
          <w:color w:val="231F20"/>
          <w:spacing w:val="4"/>
          <w:position w:val="9"/>
        </w:rPr>
        <w:t>5.用工企业使用的劳务派遣人员需实行</w:t>
      </w:r>
    </w:p>
    <w:p>
      <w:pPr>
        <w:pStyle w:val="2"/>
        <w:spacing w:before="1" w:line="230" w:lineRule="auto"/>
        <w:ind w:left="27"/>
      </w:pPr>
      <w:r>
        <w:rPr>
          <w:color w:val="231F20"/>
          <w:spacing w:val="1"/>
        </w:rPr>
        <w:t>特殊工时制度的，需提交劳务派遣企业的书</w:t>
      </w:r>
    </w:p>
    <w:p>
      <w:pPr>
        <w:pStyle w:val="2"/>
        <w:spacing w:before="51" w:line="234" w:lineRule="auto"/>
        <w:ind w:left="37"/>
      </w:pPr>
      <w:r>
        <w:rPr>
          <w:color w:val="231F20"/>
          <w:spacing w:val="-5"/>
        </w:rPr>
        <w:t>面意见</w:t>
      </w:r>
    </w:p>
    <w:p>
      <w:pPr>
        <w:pStyle w:val="2"/>
        <w:spacing w:before="46" w:line="360" w:lineRule="exact"/>
        <w:ind w:left="468"/>
      </w:pPr>
      <w:r>
        <w:rPr>
          <w:color w:val="231F20"/>
          <w:spacing w:val="4"/>
          <w:position w:val="9"/>
        </w:rPr>
        <w:t>6.具备独立法人资格的上级机构出具的</w:t>
      </w:r>
    </w:p>
    <w:p>
      <w:pPr>
        <w:pStyle w:val="2"/>
        <w:spacing w:before="1" w:line="232" w:lineRule="auto"/>
        <w:ind w:left="37"/>
      </w:pPr>
      <w:r>
        <w:rPr>
          <w:color w:val="231F20"/>
          <w:spacing w:val="-5"/>
        </w:rPr>
        <w:t>委托书</w:t>
      </w:r>
    </w:p>
    <w:p>
      <w:pPr>
        <w:spacing w:before="45" w:line="203" w:lineRule="auto"/>
        <w:ind w:left="468"/>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4" w:line="231" w:lineRule="auto"/>
        <w:ind w:left="467"/>
      </w:pPr>
      <w:r>
        <w:rPr>
          <w:color w:val="231F20"/>
          <w:spacing w:val="-1"/>
        </w:rPr>
        <w:t>唐山市曹妃甸区行政审批局</w:t>
      </w:r>
    </w:p>
    <w:p>
      <w:pPr>
        <w:spacing w:before="47" w:line="202" w:lineRule="auto"/>
        <w:ind w:left="465"/>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47" w:lineRule="exact"/>
      </w:pPr>
    </w:p>
    <w:tbl>
      <w:tblPr>
        <w:tblStyle w:val="5"/>
        <w:tblW w:w="1302" w:type="dxa"/>
        <w:tblInd w:w="7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2"/>
      </w:pPr>
    </w:p>
    <w:tbl>
      <w:tblPr>
        <w:tblStyle w:val="5"/>
        <w:tblW w:w="501" w:type="dxa"/>
        <w:tblInd w:w="11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4" w:lineRule="exact"/>
        <w:ind w:firstLine="2620"/>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9150"/>
                    </a:xfrm>
                    <a:prstGeom prst="rect">
                      <a:avLst/>
                    </a:prstGeom>
                  </pic:spPr>
                </pic:pic>
              </a:graphicData>
            </a:graphic>
          </wp:inline>
        </w:drawing>
      </w:r>
    </w:p>
    <w:p>
      <w:pPr>
        <w:spacing w:line="135" w:lineRule="auto"/>
        <w:rPr>
          <w:rFonts w:ascii="Arial"/>
          <w:sz w:val="2"/>
        </w:rPr>
      </w:pPr>
    </w:p>
    <w:tbl>
      <w:tblPr>
        <w:tblStyle w:val="5"/>
        <w:tblW w:w="819" w:type="dxa"/>
        <w:tblInd w:w="9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57" w:line="203" w:lineRule="auto"/>
        <w:ind w:left="486"/>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503"/>
      </w:pPr>
      <w:r>
        <w:rPr>
          <w:color w:val="231F20"/>
          <w:spacing w:val="-2"/>
        </w:rPr>
        <w:t>法定时限：35个工作日</w:t>
      </w:r>
    </w:p>
    <w:p>
      <w:pPr>
        <w:pStyle w:val="2"/>
        <w:spacing w:before="47" w:line="232" w:lineRule="auto"/>
        <w:ind w:left="494"/>
      </w:pPr>
      <w:r>
        <w:rPr>
          <w:color w:val="231F20"/>
          <w:spacing w:val="-2"/>
        </w:rPr>
        <w:t>承诺时限：3个工作日</w:t>
      </w:r>
    </w:p>
    <w:p>
      <w:pPr>
        <w:pStyle w:val="2"/>
        <w:spacing w:before="50" w:line="250" w:lineRule="auto"/>
        <w:ind w:left="52" w:right="1037" w:firstLine="450"/>
      </w:pPr>
      <w:r>
        <w:rPr>
          <w:color w:val="231F20"/>
        </w:rPr>
        <w:t>实行告知承诺制的，符合申请条件当场</w:t>
      </w:r>
      <w:r>
        <w:rPr>
          <w:color w:val="231F20"/>
          <w:spacing w:val="14"/>
        </w:rPr>
        <w:t xml:space="preserve"> </w:t>
      </w:r>
      <w:r>
        <w:rPr>
          <w:color w:val="231F20"/>
          <w:spacing w:val="-1"/>
        </w:rPr>
        <w:t>作出行政审批决定（只有告知承诺事项写）</w:t>
      </w:r>
    </w:p>
    <w:p>
      <w:pPr>
        <w:spacing w:before="46" w:line="203" w:lineRule="auto"/>
        <w:ind w:left="490"/>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4" w:line="233" w:lineRule="auto"/>
        <w:ind w:left="498"/>
      </w:pPr>
      <w:r>
        <w:rPr>
          <w:color w:val="231F20"/>
          <w:spacing w:val="-5"/>
        </w:rPr>
        <w:t>不收费</w:t>
      </w:r>
    </w:p>
    <w:p>
      <w:pPr>
        <w:spacing w:before="43" w:line="205" w:lineRule="auto"/>
        <w:ind w:left="494"/>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41" w:line="219" w:lineRule="auto"/>
        <w:ind w:left="497"/>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3" w:right="1" w:firstLine="473"/>
      </w:pPr>
      <w:bookmarkStart w:id="0" w:name="_GoBack"/>
      <w:bookmarkEnd w:id="0"/>
    </w:p>
    <w:sectPr>
      <w:type w:val="continuous"/>
      <w:pgSz w:w="10772" w:h="11906"/>
      <w:pgMar w:top="400" w:right="598" w:bottom="0" w:left="546" w:header="0" w:footer="0" w:gutter="0"/>
      <w:cols w:equalWidth="0" w:num="2">
        <w:col w:w="5297"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仿宋简体">
    <w:altName w:val="微软雅黑"/>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2EE37CD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861</Words>
  <Characters>970</Characters>
  <TotalTime>0</TotalTime>
  <ScaleCrop>false</ScaleCrop>
  <LinksUpToDate>false</LinksUpToDate>
  <CharactersWithSpaces>1021</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2022-10-21T10:55:00Z</dcterms:created>
  <dc:creator>Admin</dc:creator>
  <cp:lastModifiedBy>An玙</cp:lastModifiedBy>
  <dcterms:modified xsi:type="dcterms:W3CDTF">2023-08-01T09:08:28Z</dcterms:modified>
  <dc:title>169.企业实行不定时工作制和综合计算工时工作制审批</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2023-08-01T16:09:40Z</vt:filetime>
  </property>
  <property fmtid="{D5CDD505-2E9C-101B-9397-08002B2CF9AE}" pid="4" name="KSOProductBuildVer">
    <vt:lpwstr>2052-11.1.0.14309</vt:lpwstr>
  </property>
  <property fmtid="{D5CDD505-2E9C-101B-9397-08002B2CF9AE}" pid="5" name="ICV">
    <vt:lpwstr>325CDC74959345BCB422883FD7C9BC4C_12</vt:lpwstr>
  </property>
</Properties>
</file>