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kern w:val="0"/>
          <w:sz w:val="44"/>
          <w:szCs w:val="44"/>
        </w:rPr>
        <w:t>通过互联网等信息网络从事出版物发行业务的备案</w:t>
      </w:r>
      <w:r>
        <w:rPr>
          <w:rFonts w:hint="eastAsia" w:ascii="方正小标宋简体" w:hAnsi="方正小标宋简体" w:eastAsia="方正小标宋简体" w:cs="方正小标宋简体"/>
          <w:sz w:val="44"/>
          <w:szCs w:val="44"/>
          <w:lang w:val="en-US" w:eastAsia="zh-CN"/>
        </w:rPr>
        <w:t>服务指南</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楷体" w:hAnsi="楷体" w:eastAsia="楷体" w:cs="楷体"/>
          <w:sz w:val="32"/>
          <w:szCs w:val="32"/>
          <w:lang w:eastAsia="zh-CN"/>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Times New Roman"/>
          <w:sz w:val="32"/>
          <w:szCs w:val="32"/>
          <w:lang w:eastAsia="zh-CN"/>
        </w:rPr>
      </w:pPr>
      <w:r>
        <w:rPr>
          <w:rFonts w:ascii="Times New Roman" w:hAnsi="黑体" w:eastAsia="黑体" w:cs="Times New Roman"/>
          <w:sz w:val="32"/>
          <w:szCs w:val="32"/>
        </w:rPr>
        <w:t>一、</w:t>
      </w:r>
      <w:r>
        <w:rPr>
          <w:rFonts w:hint="eastAsia" w:ascii="Times New Roman" w:hAnsi="黑体" w:eastAsia="黑体" w:cs="Times New Roman"/>
          <w:sz w:val="32"/>
          <w:szCs w:val="32"/>
          <w:lang w:val="en-US" w:eastAsia="zh-CN"/>
        </w:rPr>
        <w:t>事项名称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rPr>
        <w:t>通过互联网等信息网络从事出版物发行业务的备案</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pStyle w:val="10"/>
        <w:rPr>
          <w:rFonts w:hint="default" w:ascii="仿宋" w:hAnsi="仿宋" w:eastAsia="仿宋" w:cs="Helvetica"/>
          <w:spacing w:val="-6"/>
          <w:kern w:val="0"/>
          <w:sz w:val="32"/>
          <w:szCs w:val="32"/>
          <w:lang w:val="en-US" w:eastAsia="zh-CN" w:bidi="ar-SA"/>
        </w:rPr>
      </w:pPr>
      <w:r>
        <w:rPr>
          <w:rFonts w:hint="eastAsia" w:ascii="仿宋" w:hAnsi="仿宋" w:eastAsia="仿宋" w:cs="Helvetica"/>
          <w:spacing w:val="-6"/>
          <w:kern w:val="0"/>
          <w:sz w:val="32"/>
          <w:szCs w:val="32"/>
          <w:lang w:val="en-US" w:eastAsia="zh-CN" w:bidi="ar-SA"/>
        </w:rPr>
        <w:t>1.《出版管理条例》（中华人民共和国国务院令第732号，根据2020年11月29日《国务院关于修改和废止部分行政法规的决定》第五次修订）</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560"/>
        <w:textAlignment w:val="auto"/>
        <w:rPr>
          <w:rFonts w:hint="default"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bidi="ar-SA"/>
        </w:rPr>
        <w:t>2.《出版物市场管理规定》（国家新闻出版广电总局、中华人</w:t>
      </w:r>
      <w:r>
        <w:rPr>
          <w:rFonts w:hint="eastAsia" w:ascii="仿宋" w:hAnsi="仿宋" w:eastAsia="仿宋" w:cs="Helvetica"/>
          <w:spacing w:val="-6"/>
          <w:kern w:val="0"/>
          <w:sz w:val="32"/>
          <w:szCs w:val="32"/>
        </w:rPr>
        <w:t>民共和国商务部令第</w:t>
      </w:r>
      <w:r>
        <w:rPr>
          <w:rFonts w:ascii="仿宋" w:hAnsi="仿宋" w:eastAsia="仿宋" w:cs="Helvetica"/>
          <w:spacing w:val="-6"/>
          <w:kern w:val="0"/>
          <w:sz w:val="32"/>
          <w:szCs w:val="32"/>
        </w:rPr>
        <w:t>10</w:t>
      </w:r>
      <w:r>
        <w:rPr>
          <w:rFonts w:hint="eastAsia" w:ascii="仿宋" w:hAnsi="仿宋" w:eastAsia="仿宋" w:cs="Helvetica"/>
          <w:spacing w:val="-6"/>
          <w:kern w:val="0"/>
          <w:sz w:val="32"/>
          <w:szCs w:val="32"/>
        </w:rPr>
        <w:t>号）</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eastAsia" w:ascii="黑体" w:hAnsi="黑体" w:eastAsia="黑体"/>
          <w:sz w:val="32"/>
          <w:szCs w:val="32"/>
        </w:rPr>
      </w:pPr>
      <w:r>
        <w:rPr>
          <w:rFonts w:hint="eastAsia" w:ascii="仿宋" w:hAnsi="仿宋" w:eastAsia="仿宋" w:cs="Helvetica"/>
          <w:kern w:val="0"/>
          <w:sz w:val="32"/>
          <w:szCs w:val="32"/>
          <w:lang w:val="en-US" w:eastAsia="zh-CN"/>
        </w:rPr>
        <w:t>提交材料齐全，符合法定程序，内容真实有效。</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黑体" w:eastAsia="黑体" w:cs="Times New Roman"/>
          <w:sz w:val="32"/>
          <w:szCs w:val="32"/>
        </w:rPr>
      </w:pPr>
      <w:r>
        <w:rPr>
          <w:rFonts w:hint="eastAsia" w:ascii="黑体" w:hAnsi="黑体" w:eastAsia="黑体"/>
          <w:sz w:val="32"/>
          <w:szCs w:val="32"/>
          <w:lang w:val="en-US" w:eastAsia="zh-CN"/>
        </w:rPr>
        <w:t>五</w:t>
      </w:r>
      <w:r>
        <w:rPr>
          <w:rFonts w:hint="eastAsia" w:ascii="黑体" w:hAnsi="黑体" w:eastAsia="黑体"/>
          <w:sz w:val="32"/>
          <w:szCs w:val="32"/>
        </w:rPr>
        <w:t>、</w:t>
      </w:r>
      <w:r>
        <w:rPr>
          <w:rFonts w:hint="eastAsia" w:ascii="Times New Roman" w:hAnsi="黑体" w:eastAsia="黑体" w:cs="Times New Roman"/>
          <w:sz w:val="32"/>
          <w:szCs w:val="32"/>
          <w:lang w:val="en-US" w:eastAsia="zh-CN"/>
        </w:rPr>
        <w:t>申请</w:t>
      </w:r>
      <w:r>
        <w:rPr>
          <w:rFonts w:ascii="Times New Roman" w:hAnsi="黑体" w:eastAsia="黑体" w:cs="Times New Roman"/>
          <w:sz w:val="32"/>
          <w:szCs w:val="32"/>
        </w:rPr>
        <w:t>材料</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1.出版物经营许可证和营业执照正副本复印件；</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2.单位或者个人基本情况；</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3.从事出版物网络发行所依托的信息网络的情况；</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left="0" w:leftChars="0" w:firstLine="640" w:firstLineChars="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w:t>
      </w:r>
      <w:r>
        <w:rPr>
          <w:rFonts w:ascii="仿宋" w:hAnsi="仿宋" w:eastAsia="仿宋"/>
          <w:sz w:val="32"/>
          <w:szCs w:val="32"/>
        </w:rPr>
        <w:t>.</w:t>
      </w:r>
      <w:r>
        <w:rPr>
          <w:rFonts w:hint="eastAsia" w:ascii="仿宋" w:hAnsi="仿宋" w:eastAsia="仿宋"/>
          <w:sz w:val="32"/>
          <w:szCs w:val="32"/>
          <w:lang w:val="en-US" w:eastAsia="zh-CN"/>
        </w:rPr>
        <w:t>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val="en-US"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keepNext w:val="0"/>
        <w:keepLines w:val="0"/>
        <w:pageBreakBefore w:val="0"/>
        <w:kinsoku/>
        <w:wordWrap/>
        <w:overflowPunct/>
        <w:topLinePunct w:val="0"/>
        <w:autoSpaceDE/>
        <w:autoSpaceDN/>
        <w:bidi w:val="0"/>
        <w:adjustRightInd/>
        <w:snapToGrid/>
        <w:spacing w:line="580" w:lineRule="exact"/>
        <w:ind w:firstLine="560" w:firstLineChars="200"/>
        <w:textAlignment w:val="auto"/>
        <w:rPr>
          <w:rFonts w:hint="eastAsia" w:ascii="Times New Roman" w:hAnsi="黑体" w:eastAsia="黑体" w:cs="Times New Roman"/>
          <w:sz w:val="32"/>
          <w:szCs w:val="32"/>
          <w:lang w:val="en-US" w:eastAsia="zh-CN"/>
        </w:rPr>
      </w:pPr>
      <w:r>
        <w:rPr>
          <w:sz w:val="28"/>
        </w:rPr>
        <mc:AlternateContent>
          <mc:Choice Requires="wpg">
            <w:drawing>
              <wp:anchor distT="0" distB="0" distL="114300" distR="114300" simplePos="0" relativeHeight="251659264" behindDoc="0" locked="0" layoutInCell="1" allowOverlap="1">
                <wp:simplePos x="0" y="0"/>
                <wp:positionH relativeFrom="column">
                  <wp:posOffset>572135</wp:posOffset>
                </wp:positionH>
                <wp:positionV relativeFrom="paragraph">
                  <wp:posOffset>332105</wp:posOffset>
                </wp:positionV>
                <wp:extent cx="3931920" cy="2009140"/>
                <wp:effectExtent l="4445" t="5080" r="10795" b="12700"/>
                <wp:wrapNone/>
                <wp:docPr id="94" name="组合 94"/>
                <wp:cNvGraphicFramePr/>
                <a:graphic xmlns:a="http://schemas.openxmlformats.org/drawingml/2006/main">
                  <a:graphicData uri="http://schemas.microsoft.com/office/word/2010/wordprocessingGroup">
                    <wpg:wgp>
                      <wpg:cNvGrpSpPr/>
                      <wpg:grpSpPr>
                        <a:xfrm>
                          <a:off x="0" y="0"/>
                          <a:ext cx="3931920" cy="2009140"/>
                          <a:chOff x="5253" y="35640"/>
                          <a:chExt cx="6192" cy="3164"/>
                        </a:xfrm>
                      </wpg:grpSpPr>
                      <wps:wsp>
                        <wps:cNvPr id="80" name="直接连接符 55"/>
                        <wps:cNvCnPr/>
                        <wps:spPr>
                          <a:xfrm flipH="1">
                            <a:off x="7701" y="37648"/>
                            <a:ext cx="4" cy="562"/>
                          </a:xfrm>
                          <a:prstGeom prst="line">
                            <a:avLst/>
                          </a:prstGeom>
                          <a:ln w="9525" cap="flat" cmpd="sng">
                            <a:solidFill>
                              <a:srgbClr val="000000"/>
                            </a:solidFill>
                            <a:prstDash val="solid"/>
                            <a:headEnd type="none" w="med" len="med"/>
                            <a:tailEnd type="triangle" w="med" len="med"/>
                          </a:ln>
                        </wps:spPr>
                        <wps:bodyPr upright="1"/>
                      </wps:wsp>
                      <wps:wsp>
                        <wps:cNvPr id="81" name="直接箭头连接符 53"/>
                        <wps:cNvCnPr/>
                        <wps:spPr>
                          <a:xfrm flipV="1">
                            <a:off x="7701" y="36460"/>
                            <a:ext cx="0" cy="611"/>
                          </a:xfrm>
                          <a:prstGeom prst="straightConnector1">
                            <a:avLst/>
                          </a:prstGeom>
                          <a:ln w="9525" cap="flat" cmpd="sng">
                            <a:solidFill>
                              <a:srgbClr val="000000"/>
                            </a:solidFill>
                            <a:prstDash val="solid"/>
                            <a:headEnd type="none" w="med" len="med"/>
                            <a:tailEnd type="triangle" w="med" len="med"/>
                          </a:ln>
                        </wps:spPr>
                        <wps:bodyPr/>
                      </wps:wsp>
                      <wps:wsp>
                        <wps:cNvPr id="91" name="直接箭头连接符 91"/>
                        <wps:cNvCnPr/>
                        <wps:spPr>
                          <a:xfrm>
                            <a:off x="6604" y="37361"/>
                            <a:ext cx="595" cy="7"/>
                          </a:xfrm>
                          <a:prstGeom prst="straightConnector1">
                            <a:avLst/>
                          </a:prstGeom>
                          <a:ln w="9525" cap="flat" cmpd="sng">
                            <a:solidFill>
                              <a:srgbClr val="000000"/>
                            </a:solidFill>
                            <a:prstDash val="solid"/>
                            <a:headEnd type="none" w="med" len="med"/>
                            <a:tailEnd type="triangle" w="med" len="med"/>
                          </a:ln>
                        </wps:spPr>
                        <wps:bodyPr/>
                      </wps:wsp>
                      <wps:wsp>
                        <wps:cNvPr id="90" name="文本框 58"/>
                        <wps:cNvSpPr txBox="1"/>
                        <wps:spPr>
                          <a:xfrm>
                            <a:off x="7215" y="37082"/>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wps:txbx>
                        <wps:bodyPr lIns="89999" tIns="46799" rIns="89999" bIns="46799" upright="1"/>
                      </wps:wsp>
                      <wps:wsp>
                        <wps:cNvPr id="87" name="直接箭头连接符 87"/>
                        <wps:cNvCnPr/>
                        <wps:spPr>
                          <a:xfrm>
                            <a:off x="8218" y="37332"/>
                            <a:ext cx="595" cy="7"/>
                          </a:xfrm>
                          <a:prstGeom prst="straightConnector1">
                            <a:avLst/>
                          </a:prstGeom>
                          <a:ln w="9525" cap="flat" cmpd="sng">
                            <a:solidFill>
                              <a:srgbClr val="000000"/>
                            </a:solidFill>
                            <a:prstDash val="solid"/>
                            <a:headEnd type="none" w="med" len="med"/>
                            <a:tailEnd type="triangle" w="med" len="med"/>
                          </a:ln>
                        </wps:spPr>
                        <wps:bodyPr/>
                      </wps:wsp>
                      <wps:wsp>
                        <wps:cNvPr id="86" name="文本框 58"/>
                        <wps:cNvSpPr txBox="1"/>
                        <wps:spPr>
                          <a:xfrm>
                            <a:off x="8829" y="37053"/>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wps:txbx>
                        <wps:bodyPr lIns="89999" tIns="46799" rIns="89999" bIns="46799" upright="1"/>
                      </wps:wsp>
                      <wps:wsp>
                        <wps:cNvPr id="84" name="直接箭头连接符 84"/>
                        <wps:cNvCnPr/>
                        <wps:spPr>
                          <a:xfrm>
                            <a:off x="9844" y="37300"/>
                            <a:ext cx="595" cy="7"/>
                          </a:xfrm>
                          <a:prstGeom prst="straightConnector1">
                            <a:avLst/>
                          </a:prstGeom>
                          <a:ln w="9525" cap="flat" cmpd="sng">
                            <a:solidFill>
                              <a:srgbClr val="000000"/>
                            </a:solidFill>
                            <a:prstDash val="solid"/>
                            <a:headEnd type="none" w="med" len="med"/>
                            <a:tailEnd type="triangle" w="med" len="med"/>
                          </a:ln>
                        </wps:spPr>
                        <wps:bodyPr/>
                      </wps:wsp>
                      <wps:wsp>
                        <wps:cNvPr id="85" name="文本框 58"/>
                        <wps:cNvSpPr txBox="1"/>
                        <wps:spPr>
                          <a:xfrm>
                            <a:off x="10455" y="37021"/>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wps:txbx>
                        <wps:bodyPr lIns="89999" tIns="46799" rIns="89999" bIns="46799" upright="1"/>
                      </wps:wsp>
                      <wps:wsp>
                        <wps:cNvPr id="83" name="文本框 58"/>
                        <wps:cNvSpPr txBox="1"/>
                        <wps:spPr>
                          <a:xfrm>
                            <a:off x="6931" y="35640"/>
                            <a:ext cx="1483" cy="84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wps:txbx>
                        <wps:bodyPr lIns="89999" tIns="46799" rIns="89999" bIns="46799" upright="1"/>
                      </wps:wsp>
                      <wps:wsp>
                        <wps:cNvPr id="82" name="肘形连接符 49"/>
                        <wps:cNvCnPr/>
                        <wps:spPr>
                          <a:xfrm rot="5400000">
                            <a:off x="5862" y="36077"/>
                            <a:ext cx="1051" cy="927"/>
                          </a:xfrm>
                          <a:prstGeom prst="bentConnector3">
                            <a:avLst>
                              <a:gd name="adj1" fmla="val 1236"/>
                            </a:avLst>
                          </a:prstGeom>
                          <a:ln w="9525" cap="flat" cmpd="sng">
                            <a:solidFill>
                              <a:srgbClr val="000000"/>
                            </a:solidFill>
                            <a:prstDash val="solid"/>
                            <a:miter/>
                            <a:headEnd type="none" w="med" len="med"/>
                            <a:tailEnd type="triangle" w="med" len="med"/>
                          </a:ln>
                        </wps:spPr>
                        <wps:bodyPr/>
                      </wps:wsp>
                      <wps:wsp>
                        <wps:cNvPr id="79" name="文本框 58"/>
                        <wps:cNvSpPr txBox="1"/>
                        <wps:spPr>
                          <a:xfrm>
                            <a:off x="7098" y="38184"/>
                            <a:ext cx="1209" cy="6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wps:txbx>
                        <wps:bodyPr lIns="89999" tIns="46799" rIns="89999" bIns="46799" upright="1"/>
                      </wps:wsp>
                      <wps:wsp>
                        <wps:cNvPr id="78" name="直接连接符 55"/>
                        <wps:cNvCnPr/>
                        <wps:spPr>
                          <a:xfrm flipH="1">
                            <a:off x="9316" y="37652"/>
                            <a:ext cx="4" cy="562"/>
                          </a:xfrm>
                          <a:prstGeom prst="line">
                            <a:avLst/>
                          </a:prstGeom>
                          <a:ln w="9525" cap="flat" cmpd="sng">
                            <a:solidFill>
                              <a:srgbClr val="000000"/>
                            </a:solidFill>
                            <a:prstDash val="solid"/>
                            <a:headEnd type="none" w="med" len="med"/>
                            <a:tailEnd type="triangle" w="med" len="med"/>
                          </a:ln>
                        </wps:spPr>
                        <wps:bodyPr upright="1"/>
                      </wps:wsp>
                      <wps:wsp>
                        <wps:cNvPr id="77" name="文本框 58"/>
                        <wps:cNvSpPr txBox="1"/>
                        <wps:spPr>
                          <a:xfrm>
                            <a:off x="8593" y="38188"/>
                            <a:ext cx="1473" cy="60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wps:txbx>
                        <wps:bodyPr lIns="89999" tIns="46799" rIns="89999" bIns="46799" upright="1"/>
                      </wps:wsp>
                      <wps:wsp>
                        <wps:cNvPr id="92" name="文本框 58"/>
                        <wps:cNvSpPr txBox="1"/>
                        <wps:spPr>
                          <a:xfrm>
                            <a:off x="5253" y="37114"/>
                            <a:ext cx="1318"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wps:txbx>
                        <wps:bodyPr lIns="89999" tIns="46799" rIns="89999" bIns="46799" upright="1"/>
                      </wps:wsp>
                    </wpg:wgp>
                  </a:graphicData>
                </a:graphic>
              </wp:anchor>
            </w:drawing>
          </mc:Choice>
          <mc:Fallback>
            <w:pict>
              <v:group id="_x0000_s1026" o:spid="_x0000_s1026" o:spt="203" style="position:absolute;left:0pt;margin-left:45.05pt;margin-top:26.15pt;height:158.2pt;width:309.6pt;z-index:251659264;mso-width-relative:page;mso-height-relative:page;" coordorigin="5253,35640" coordsize="6192,3164" o:gfxdata="UEsDBAoAAAAAAIdO4kAAAAAAAAAAAAAAAAAEAAAAZHJzL1BLAwQUAAAACACHTuJAplL2D9oAAAAJ&#10;AQAADwAAAGRycy9kb3ducmV2LnhtbE2PzWrDMBCE74W+g9hCb43kmPy5XocS2p5CoUmh9KZYG9vE&#10;WhlLsZO3r3pqbrPMMPNtvr7YVgzU+8YxQjJRIIhLZxquEL72b09LED5oNrp1TAhX8rAu7u9ynRk3&#10;8icNu1CJWMI+0wh1CF0mpS9rstpPXEccvaPrrQ7x7Ctpej3GctvKqVJzaXXDcaHWHW1qKk+7s0V4&#10;H/X4kiavw/Z03Fx/9rOP721CiI8PiXoGEegS/sPwhx/RoYhMB3dm40WLsFJJTCLMpimI6C/UKooD&#10;QjpfLkAWubz9oPgFUEsDBBQAAAAIAIdO4kC/JyZTHAUAAOUjAAAOAAAAZHJzL2Uyb0RvYy54bWzt&#10;Wstu5EQU3SPxDyXvSfv9UjojkUwCEoKRBthX+9VGtsuqqqQ7W4SAFZrVCAmEBAJWA6vZIcTXJJnP&#10;4NbD3U7PpDuTaSUDcS/ctqtcvnXr3HMf5d0H87pCJxllJWnGhrVjGihrEpKWTTE2Pvv08L3QQIzj&#10;JsUVabKxcZox48Heu+/szto4s8mUVGlGEQzSsHjWjo0p5208GrFkmtWY7ZA2a6AxJ7TGHC5pMUop&#10;nsHodTWyTdMfzQhNW0qSjDG4e6AaDT0ivc6AJM/LJDsgyXGdNVyNSrMKc5gSm5YtM/aktHmeJfyT&#10;PGcZR9XYgJlyeYSXwPlEHEd7uzguKG6nZaJFwNcRYWVONS4beOliqAPMMTqm5UtD1WVCCSM530lI&#10;PVITkRqBWVjmim6OKDlu5VyKeFa0C6XDQq1o/cbDJh+fPKKoTMdG5BqowTWs+MVfX509+RbBDdDO&#10;rC1i6HRE28ftI6pvFOpKTHie01r8w1TQXOr1dKHXbM5RAjedyLEiG1SeQBtgILJcrflkCssjnvNs&#10;zzEQNDuev2x8qAfw4XH1tGP5UqxR9+aREHAhz6wFULKlptibaerxFLeZXAAmlKA1FcJMtKZ+eH7+&#10;3W8v/vkJjhfPfkeep1Qme+83Wl8sZqC6Tlkor8r2A7A8iRettiAwLTX9wHdDhcpOe7AuQm+eb4v7&#10;i4njuKWMH2WkRuJkbFRlI2TFMT75iHHVtesiblcNmsEyg6ZhQAyWm4PFwGndwuqzppDPMlKV6WFZ&#10;VeIJRovJfkXRCRbWI39ahEvdxEsOMJuqfrJJzWCa4fRhkyJ+2gKsGqATQ4hQZ6mBqgzYR5yBoDjm&#10;uKyWPTktcVNUV/QGDVQNKEKstVKsOJuQ9BTW57ilZTEFbVhSUo0HAePbAAasYR8YF3/+cfbr8x48&#10;HCGUEAXAtA4en18JD9/1tel08NBm5Vtqxp1dvAQPxikWqtknTQO0SKgC4D0GizCR2wVItAEg0L4R&#10;IMJcNGv4vgnkIEgzcHz5KI47WHiRMHNoC6QhDLC4xDjrOOQOYLFwKOdPvzn/8dn5z18jT3oBzRXC&#10;9SI+f5+Ap1xApO9UeqAIbAtWXoLCDKXLWIIiEgBUzsRfDwsKFLHOmVxyAJf8xKH86dEvdbt9B1SX&#10;PKOwnji+qSu62mm9GkJ8PplrE9YeqfqwgSgkjOAH8ae8cP1AXNB+y6TfcrdeLFjvxULJKOu9WA+P&#10;oW1BRqFIylnB40BSNw10bp+kQr+DxRZIKgxtMABFUhD4SxPtPNdAUq8bL99HkoLAZ12oHerkdV2o&#10;3SOpKHQXkZS5EmAPJPUfIikIfRQstkBSlulCQq9Zyl6JrweWGliqV8a8olIENa2twdGHKppC47JE&#10;1vlMyw3hVSKyD91oiOyvU2S6j04TiqgKji++/P7s71+WlSkFmvUxPaIE6mqeq+qAPefphVCalDTp&#10;m4FMDpYZp2V6OuWM7A2ViAnU8hfFKWeZfIo3FakWHKdfwHh5XUGVHsqSyLKdLpOVlSxZIL3bqueb&#10;J503r3/efloQQBy/NYoLzEjniqGlIrgekmwTXiUozoetBDHRK2taQ/Fik2/+3xYvAsCPguPFtvZm&#10;wO1C6itzVd9bKWBA0qDKacPejNzJeTWu3oa9GXBM2+Op0Iv0biXw1Mp2neUGOhTzTdk08NSm/b57&#10;GIqJ/eytuc3l5nlgWbLw0XObjii/DjX/19h+frvgKD9wgK8/ZMCjv1QRn5f0r+G8/3XO3r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PBwAAW0Nv&#10;bnRlbnRfVHlwZXNdLnhtbFBLAQIUAAoAAAAAAIdO4kAAAAAAAAAAAAAAAAAGAAAAAAAAAAAAEAAA&#10;AHEGAABfcmVscy9QSwECFAAUAAAACACHTuJAihRmPNEAAACUAQAACwAAAAAAAAABACAAAACVBgAA&#10;X3JlbHMvLnJlbHNQSwECFAAKAAAAAACHTuJAAAAAAAAAAAAAAAAABAAAAAAAAAAAABAAAAAAAAAA&#10;ZHJzL1BLAQIUABQAAAAIAIdO4kCmUvYP2gAAAAkBAAAPAAAAAAAAAAEAIAAAACIAAABkcnMvZG93&#10;bnJldi54bWxQSwECFAAUAAAACACHTuJAvycmUxwFAADlIwAADgAAAAAAAAABACAAAAApAQAAZHJz&#10;L2Uyb0RvYy54bWxQSwUGAAAAAAYABgBZAQAAtwg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shape id="直接箭头连接符 53" o:spid="_x0000_s1026"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shape>
                <v:shape id="_x0000_s1026" o:spid="_x0000_s1026"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_x0000_s1026" o:spid="_x0000_s1026"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_x0000_s1026" o:spid="_x0000_s1026"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26"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26"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fill on="f" focussize="0,0"/>
                  <v:stroke color="#000000" joinstyle="miter" endarrow="block"/>
                  <v:imagedata o:title=""/>
                  <o:lock v:ext="edit" aspectratio="f"/>
                </v:shape>
                <v:shape id="文本框 58" o:spid="_x0000_s102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26"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shape id="文本框 58" o:spid="_x0000_s1026"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26"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mc:Fallback>
        </mc:AlternateConten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lang w:val="en-US" w:eastAsia="zh-CN"/>
        </w:rPr>
        <w:t>1</w:t>
      </w:r>
      <w:r>
        <w:rPr>
          <w:rFonts w:hint="eastAsia" w:ascii="Times New Roman" w:hAnsi="Times New Roman" w:eastAsia="方正仿宋简体" w:cs="Times New Roman"/>
          <w:sz w:val="32"/>
          <w:szCs w:val="32"/>
        </w:rPr>
        <w:t>0</w:t>
      </w:r>
      <w:r>
        <w:rPr>
          <w:rFonts w:ascii="Times New Roman" w:hAnsi="Times New Roman" w:eastAsia="方正仿宋简体" w:cs="Times New Roman"/>
          <w:sz w:val="32"/>
          <w:szCs w:val="32"/>
        </w:rPr>
        <w:t>个工作日</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办结时限：1个工作日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color w:val="auto"/>
          <w:sz w:val="32"/>
          <w:szCs w:val="32"/>
          <w:u w:val="none"/>
          <w:lang w:val="en-US" w:eastAsia="zh-CN"/>
        </w:rPr>
        <w:t>无</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
      <w:pPr>
        <w:keepNext w:val="0"/>
        <w:keepLines w:val="0"/>
        <w:pageBreakBefore w:val="0"/>
        <w:kinsoku/>
        <w:wordWrap/>
        <w:overflowPunct/>
        <w:topLinePunct w:val="0"/>
        <w:autoSpaceDE/>
        <w:autoSpaceDN/>
        <w:bidi w:val="0"/>
        <w:adjustRightInd/>
        <w:snapToGrid/>
        <w:spacing w:line="580" w:lineRule="exact"/>
        <w:textAlignment w:val="auto"/>
        <w:rPr>
          <w:rFonts w:ascii="Times New Roman" w:hAnsi="Times New Roman" w:eastAsia="黑体" w:cs="Times New Roman"/>
          <w:sz w:val="32"/>
          <w:szCs w:val="32"/>
        </w:rPr>
      </w:pPr>
      <w:bookmarkStart w:id="0" w:name="_GoBack"/>
      <w:bookmarkEnd w:id="0"/>
    </w:p>
    <w:sectPr>
      <w:pgSz w:w="11906" w:h="16838"/>
      <w:pgMar w:top="2098" w:right="1474" w:bottom="1417" w:left="147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方正仿宋简体">
    <w:panose1 w:val="02010601030101010101"/>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2YmU2YzAwYmRkYjhkNmE1NjYxYmQxODRjNGQzZmEifQ=="/>
  </w:docVars>
  <w:rsids>
    <w:rsidRoot w:val="00A10DBC"/>
    <w:rsid w:val="00092068"/>
    <w:rsid w:val="00124744"/>
    <w:rsid w:val="00137E15"/>
    <w:rsid w:val="00234208"/>
    <w:rsid w:val="004244DD"/>
    <w:rsid w:val="00505014"/>
    <w:rsid w:val="00541750"/>
    <w:rsid w:val="007D06FC"/>
    <w:rsid w:val="008A603C"/>
    <w:rsid w:val="00A10DBC"/>
    <w:rsid w:val="00A43C7E"/>
    <w:rsid w:val="00AA22DA"/>
    <w:rsid w:val="00B33A17"/>
    <w:rsid w:val="00B74699"/>
    <w:rsid w:val="00BB113C"/>
    <w:rsid w:val="00CA4D57"/>
    <w:rsid w:val="00CC3D27"/>
    <w:rsid w:val="00E3437A"/>
    <w:rsid w:val="00E978AD"/>
    <w:rsid w:val="00FC48EB"/>
    <w:rsid w:val="00FF3C9C"/>
    <w:rsid w:val="02536078"/>
    <w:rsid w:val="05EB4FF2"/>
    <w:rsid w:val="06CA0E13"/>
    <w:rsid w:val="10BD5367"/>
    <w:rsid w:val="118C4B88"/>
    <w:rsid w:val="12275035"/>
    <w:rsid w:val="128670EF"/>
    <w:rsid w:val="13817344"/>
    <w:rsid w:val="15115BED"/>
    <w:rsid w:val="158158AC"/>
    <w:rsid w:val="15A871BF"/>
    <w:rsid w:val="16CD49B3"/>
    <w:rsid w:val="17F56306"/>
    <w:rsid w:val="19CE19A7"/>
    <w:rsid w:val="19D30016"/>
    <w:rsid w:val="1A6659AB"/>
    <w:rsid w:val="1AD0267C"/>
    <w:rsid w:val="1B130F83"/>
    <w:rsid w:val="1D2B5845"/>
    <w:rsid w:val="1EBA6A26"/>
    <w:rsid w:val="24AF7725"/>
    <w:rsid w:val="292E6006"/>
    <w:rsid w:val="2B5307DC"/>
    <w:rsid w:val="2C315653"/>
    <w:rsid w:val="2D3F30A2"/>
    <w:rsid w:val="2F3F27D7"/>
    <w:rsid w:val="301A7572"/>
    <w:rsid w:val="303027FA"/>
    <w:rsid w:val="32E2284E"/>
    <w:rsid w:val="34F61CA8"/>
    <w:rsid w:val="36936C6B"/>
    <w:rsid w:val="369E4A52"/>
    <w:rsid w:val="371B42F4"/>
    <w:rsid w:val="373A6E70"/>
    <w:rsid w:val="3B484C5A"/>
    <w:rsid w:val="3DAD51A8"/>
    <w:rsid w:val="3EA31788"/>
    <w:rsid w:val="44D31075"/>
    <w:rsid w:val="48E52691"/>
    <w:rsid w:val="4D1D7427"/>
    <w:rsid w:val="4E224FCE"/>
    <w:rsid w:val="52647A08"/>
    <w:rsid w:val="53AB2168"/>
    <w:rsid w:val="5E341674"/>
    <w:rsid w:val="643C6862"/>
    <w:rsid w:val="69630420"/>
    <w:rsid w:val="6AA55E4B"/>
    <w:rsid w:val="6BBD714D"/>
    <w:rsid w:val="6BE70CC9"/>
    <w:rsid w:val="6CB93CFF"/>
    <w:rsid w:val="6E0C1B48"/>
    <w:rsid w:val="7277489D"/>
    <w:rsid w:val="72E40557"/>
    <w:rsid w:val="734359DE"/>
    <w:rsid w:val="77314181"/>
    <w:rsid w:val="7C19074C"/>
    <w:rsid w:val="7C7371CA"/>
    <w:rsid w:val="7D317011"/>
    <w:rsid w:val="7DA83346"/>
    <w:rsid w:val="7F833240"/>
    <w:rsid w:val="9E3BE5B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 w:type="paragraph" w:customStyle="1" w:styleId="10">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Hewlett-Packard Company</Company>
  <Pages>3</Pages>
  <Words>713</Words>
  <Characters>832</Characters>
  <Lines>4</Lines>
  <Paragraphs>1</Paragraphs>
  <TotalTime>0</TotalTime>
  <ScaleCrop>false</ScaleCrop>
  <LinksUpToDate>false</LinksUpToDate>
  <CharactersWithSpaces>833</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2019-12-06T18:41:00Z</dcterms:created>
  <dc:creator>fanxiaoling</dc:creator>
  <cp:lastModifiedBy>NTKO</cp:lastModifiedBy>
  <dcterms:modified xsi:type="dcterms:W3CDTF">2023-08-01T01:36:02Z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5D50CA6ACEC444C5A6475F3B2BC1B1D3</vt:lpwstr>
  </property>
</Properties>
</file>