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59C4" w:rsidRDefault="00E559C4">
      <w:pPr>
        <w:spacing w:line="296" w:lineRule="auto"/>
      </w:pPr>
    </w:p>
    <w:p w:rsidR="00E559C4" w:rsidRDefault="00E559C4">
      <w:pPr>
        <w:spacing w:line="296" w:lineRule="auto"/>
      </w:pPr>
    </w:p>
    <w:p w:rsidR="00E559C4" w:rsidRDefault="00E559C4">
      <w:pPr>
        <w:spacing w:line="297" w:lineRule="auto"/>
      </w:pPr>
    </w:p>
    <w:p w:rsidR="00E559C4" w:rsidRDefault="00E559C4">
      <w:pPr>
        <w:spacing w:line="297" w:lineRule="auto"/>
      </w:pPr>
    </w:p>
    <w:p w:rsidR="00E559C4" w:rsidRDefault="0077085C">
      <w:pPr>
        <w:spacing w:before="103" w:line="175" w:lineRule="auto"/>
        <w:ind w:left="5388"/>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rPr>
        <w:t>第二类医疗器械经营</w:t>
      </w:r>
    </w:p>
    <w:p w:rsidR="00E559C4" w:rsidRDefault="0077085C">
      <w:pPr>
        <w:spacing w:before="1" w:line="174" w:lineRule="auto"/>
        <w:ind w:left="5027"/>
        <w:rPr>
          <w:rFonts w:ascii="微软雅黑" w:eastAsia="微软雅黑" w:hAnsi="微软雅黑" w:cs="微软雅黑"/>
          <w:sz w:val="24"/>
          <w:szCs w:val="24"/>
        </w:rPr>
      </w:pPr>
      <w:r>
        <w:rPr>
          <w:rFonts w:ascii="微软雅黑" w:eastAsia="微软雅黑" w:hAnsi="微软雅黑" w:cs="微软雅黑"/>
          <w:color w:val="231F20"/>
          <w:spacing w:val="1"/>
          <w:sz w:val="24"/>
          <w:szCs w:val="24"/>
        </w:rPr>
        <w:t>备案凭证服务指南（补发）</w:t>
      </w:r>
    </w:p>
    <w:p w:rsidR="00E559C4" w:rsidRDefault="0077085C">
      <w:pPr>
        <w:spacing w:before="1" w:line="204" w:lineRule="auto"/>
        <w:ind w:left="5988"/>
        <w:rPr>
          <w:rFonts w:ascii="微软雅黑" w:eastAsia="微软雅黑" w:hAnsi="微软雅黑" w:cs="微软雅黑"/>
          <w:sz w:val="24"/>
          <w:szCs w:val="24"/>
        </w:rPr>
      </w:pPr>
      <w:r>
        <w:rPr>
          <w:rFonts w:ascii="微软雅黑" w:eastAsia="微软雅黑" w:hAnsi="微软雅黑" w:cs="微软雅黑"/>
          <w:color w:val="231F20"/>
          <w:spacing w:val="-2"/>
          <w:sz w:val="24"/>
          <w:szCs w:val="24"/>
        </w:rPr>
        <w:t>服务指南</w:t>
      </w:r>
    </w:p>
    <w:p w:rsidR="00E559C4" w:rsidRDefault="0077085C">
      <w:pPr>
        <w:spacing w:before="161"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E559C4" w:rsidRDefault="0077085C">
      <w:pPr>
        <w:pStyle w:val="a3"/>
        <w:spacing w:before="45" w:line="230" w:lineRule="auto"/>
        <w:ind w:left="4794"/>
      </w:pPr>
      <w:r>
        <w:rPr>
          <w:color w:val="231F20"/>
          <w:spacing w:val="-1"/>
        </w:rPr>
        <w:t>第二类医疗器械经营备案凭证（补发）</w:t>
      </w:r>
    </w:p>
    <w:p w:rsidR="00E559C4" w:rsidRDefault="0077085C">
      <w:pPr>
        <w:spacing w:before="48"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E559C4" w:rsidRDefault="0077085C">
      <w:pPr>
        <w:pStyle w:val="a3"/>
        <w:spacing w:before="42" w:line="230" w:lineRule="auto"/>
        <w:ind w:left="4755"/>
      </w:pPr>
      <w:r>
        <w:rPr>
          <w:color w:val="231F20"/>
          <w:spacing w:val="1"/>
        </w:rPr>
        <w:t>《医疗器械监督管理条例》第四十一条</w:t>
      </w:r>
    </w:p>
    <w:p w:rsidR="00E559C4" w:rsidRDefault="0077085C">
      <w:pPr>
        <w:pStyle w:val="a3"/>
        <w:spacing w:before="49" w:line="260" w:lineRule="auto"/>
        <w:ind w:left="4344" w:right="600" w:firstLine="411"/>
      </w:pPr>
      <w:r>
        <w:rPr>
          <w:color w:val="231F20"/>
          <w:spacing w:val="1"/>
        </w:rPr>
        <w:t>《医疗器械经营监督管理办法》第二十</w:t>
      </w:r>
      <w:r>
        <w:rPr>
          <w:color w:val="231F20"/>
          <w:spacing w:val="13"/>
        </w:rPr>
        <w:t xml:space="preserve"> </w:t>
      </w:r>
      <w:r>
        <w:rPr>
          <w:color w:val="231F20"/>
          <w:spacing w:val="1"/>
        </w:rPr>
        <w:t>五条，医疗器械经营备案凭证遗失的，医疗</w:t>
      </w:r>
      <w:r>
        <w:rPr>
          <w:color w:val="231F20"/>
          <w:spacing w:val="8"/>
        </w:rPr>
        <w:t xml:space="preserve"> </w:t>
      </w:r>
      <w:r>
        <w:rPr>
          <w:color w:val="231F20"/>
          <w:spacing w:val="1"/>
        </w:rPr>
        <w:t>器械经营企业应当及时向原备案部门办理补</w:t>
      </w:r>
      <w:r>
        <w:rPr>
          <w:color w:val="231F20"/>
          <w:spacing w:val="8"/>
        </w:rPr>
        <w:t xml:space="preserve"> </w:t>
      </w:r>
      <w:r>
        <w:rPr>
          <w:color w:val="231F20"/>
          <w:spacing w:val="-3"/>
        </w:rPr>
        <w:t>发手续</w:t>
      </w:r>
    </w:p>
    <w:p w:rsidR="00E559C4" w:rsidRDefault="0077085C">
      <w:pPr>
        <w:spacing w:before="45"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E559C4" w:rsidRDefault="0077085C">
      <w:pPr>
        <w:pStyle w:val="a3"/>
        <w:spacing w:before="59" w:line="201" w:lineRule="auto"/>
        <w:ind w:left="4787"/>
      </w:pPr>
      <w:r>
        <w:rPr>
          <w:color w:val="231F20"/>
          <w:spacing w:val="-3"/>
        </w:rPr>
        <w:t>企业法人</w:t>
      </w:r>
    </w:p>
    <w:p w:rsidR="00E559C4" w:rsidRDefault="0077085C">
      <w:pPr>
        <w:spacing w:before="72"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E559C4" w:rsidRDefault="0077085C">
      <w:pPr>
        <w:pStyle w:val="a3"/>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E559C4" w:rsidRDefault="0077085C">
      <w:pPr>
        <w:spacing w:before="43"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E559C4" w:rsidRDefault="0077085C">
      <w:pPr>
        <w:pStyle w:val="a3"/>
        <w:spacing w:before="42" w:line="233" w:lineRule="auto"/>
        <w:ind w:left="4802"/>
      </w:pPr>
      <w:r>
        <w:rPr>
          <w:color w:val="231F20"/>
          <w:spacing w:val="-3"/>
        </w:rPr>
        <w:t>1.</w:t>
      </w:r>
      <w:r>
        <w:rPr>
          <w:color w:val="231F20"/>
          <w:spacing w:val="-3"/>
        </w:rPr>
        <w:t>营业执照及复印件</w:t>
      </w:r>
    </w:p>
    <w:p w:rsidR="00E559C4" w:rsidRDefault="0077085C">
      <w:pPr>
        <w:pStyle w:val="a3"/>
        <w:spacing w:before="48" w:line="246" w:lineRule="auto"/>
        <w:ind w:left="4363" w:right="600" w:firstLine="423"/>
      </w:pPr>
      <w:r>
        <w:rPr>
          <w:color w:val="231F20"/>
          <w:spacing w:val="4"/>
        </w:rPr>
        <w:t>2.</w:t>
      </w:r>
      <w:r>
        <w:rPr>
          <w:color w:val="231F20"/>
          <w:spacing w:val="4"/>
        </w:rPr>
        <w:t>经办人授权证明，当办理人员不是公</w:t>
      </w:r>
      <w:r>
        <w:rPr>
          <w:color w:val="231F20"/>
        </w:rPr>
        <w:t xml:space="preserve"> </w:t>
      </w:r>
      <w:r>
        <w:rPr>
          <w:color w:val="231F20"/>
          <w:spacing w:val="-4"/>
        </w:rPr>
        <w:t>司法定代表人时，需提交此项材料。</w:t>
      </w:r>
    </w:p>
    <w:p w:rsidR="00E559C4" w:rsidRDefault="0077085C">
      <w:pPr>
        <w:pStyle w:val="a3"/>
        <w:spacing w:before="59" w:line="251" w:lineRule="auto"/>
        <w:ind w:left="4355" w:right="638" w:firstLine="428"/>
      </w:pPr>
      <w:r>
        <w:rPr>
          <w:color w:val="231F20"/>
          <w:spacing w:val="1"/>
        </w:rPr>
        <w:t>3.</w:t>
      </w:r>
      <w:r>
        <w:rPr>
          <w:color w:val="231F20"/>
          <w:spacing w:val="1"/>
        </w:rPr>
        <w:t>登报遗失声明</w:t>
      </w:r>
      <w:r>
        <w:rPr>
          <w:color w:val="231F20"/>
          <w:spacing w:val="9"/>
        </w:rPr>
        <w:t>；（</w:t>
      </w:r>
      <w:r>
        <w:rPr>
          <w:color w:val="231F20"/>
          <w:spacing w:val="1"/>
        </w:rPr>
        <w:t>满</w:t>
      </w:r>
      <w:r>
        <w:rPr>
          <w:color w:val="231F20"/>
          <w:spacing w:val="1"/>
        </w:rPr>
        <w:t>30</w:t>
      </w:r>
      <w:r>
        <w:rPr>
          <w:color w:val="231F20"/>
          <w:spacing w:val="1"/>
        </w:rPr>
        <w:t>天后再申请，</w:t>
      </w:r>
      <w:r>
        <w:rPr>
          <w:color w:val="231F20"/>
          <w:spacing w:val="1"/>
        </w:rPr>
        <w:t xml:space="preserve"> </w:t>
      </w:r>
      <w:r>
        <w:rPr>
          <w:color w:val="231F20"/>
          <w:spacing w:val="-3"/>
        </w:rPr>
        <w:t>市级报纸）</w:t>
      </w:r>
    </w:p>
    <w:p w:rsidR="00E559C4" w:rsidRDefault="0077085C">
      <w:pPr>
        <w:pStyle w:val="a3"/>
        <w:spacing w:before="49" w:line="249" w:lineRule="auto"/>
        <w:ind w:left="4344" w:right="618" w:firstLine="440"/>
      </w:pPr>
      <w:r>
        <w:rPr>
          <w:color w:val="231F20"/>
          <w:spacing w:val="2"/>
        </w:rPr>
        <w:t>4.</w:t>
      </w:r>
      <w:r>
        <w:rPr>
          <w:color w:val="231F20"/>
          <w:spacing w:val="2"/>
        </w:rPr>
        <w:t>《第二类医疗器械经营备案补发申请</w:t>
      </w:r>
      <w:r>
        <w:rPr>
          <w:color w:val="231F20"/>
          <w:spacing w:val="8"/>
        </w:rPr>
        <w:t xml:space="preserve"> </w:t>
      </w:r>
      <w:r>
        <w:rPr>
          <w:color w:val="231F20"/>
          <w:spacing w:val="2"/>
        </w:rPr>
        <w:t>表》</w:t>
      </w:r>
    </w:p>
    <w:p w:rsidR="00E559C4" w:rsidRDefault="0077085C">
      <w:pPr>
        <w:spacing w:before="49" w:line="203"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E559C4" w:rsidRDefault="0077085C">
      <w:pPr>
        <w:pStyle w:val="a3"/>
        <w:spacing w:before="43" w:line="231" w:lineRule="auto"/>
        <w:ind w:left="4784"/>
      </w:pPr>
      <w:r>
        <w:rPr>
          <w:color w:val="231F20"/>
          <w:spacing w:val="-1"/>
        </w:rPr>
        <w:t>唐山市曹妃甸区行政审批局</w:t>
      </w:r>
    </w:p>
    <w:p w:rsidR="00E559C4" w:rsidRDefault="00E559C4">
      <w:pPr>
        <w:spacing w:line="231" w:lineRule="auto"/>
        <w:sectPr w:rsidR="00E559C4">
          <w:headerReference w:type="default" r:id="rId8"/>
          <w:pgSz w:w="10772" w:h="11906"/>
          <w:pgMar w:top="400" w:right="2" w:bottom="0" w:left="1615" w:header="0" w:footer="0" w:gutter="0"/>
          <w:cols w:space="720"/>
        </w:sectPr>
      </w:pPr>
    </w:p>
    <w:p w:rsidR="00E559C4" w:rsidRDefault="0077085C">
      <w:pPr>
        <w:spacing w:before="35"/>
      </w:pPr>
      <w:r>
        <w:lastRenderedPageBreak/>
        <w:pict>
          <v:rect id="_x0000_s1033" style="position:absolute;margin-left:94.5pt;margin-top:92.05pt;width:4.2pt;height:3.65pt;z-index:251670528;mso-position-horizontal-relative:page;mso-position-vertical-relative:page" o:allowincell="f" fillcolor="#231f20" stroked="f">
            <w10:wrap anchorx="page" anchory="page"/>
          </v:rect>
        </w:pict>
      </w:r>
      <w:r>
        <w:pict>
          <v:rect id="_x0000_s1032" style="position:absolute;margin-left:96.3pt;margin-top:95.05pt;width:.65pt;height:21.05pt;z-index:251665408;mso-position-horizontal-relative:page;mso-position-vertical-relative:page" o:allowincell="f" fillcolor="#231f20" stroked="f">
            <w10:wrap anchorx="page" anchory="page"/>
          </v:rect>
        </w:pict>
      </w:r>
      <w:r>
        <w:pict>
          <v:rect id="_x0000_s1031" style="position:absolute;margin-left:173.25pt;margin-top:126.95pt;width:39.15pt;height:.6pt;z-index:251668480;mso-position-horizontal-relative:page;mso-position-vertical-relative:page" o:allowincell="f" fillcolor="#231f20" stroked="f">
            <w10:wrap anchorx="page" anchory="page"/>
          </v:rect>
        </w:pict>
      </w:r>
      <w:r>
        <w:pict>
          <v:shape id="_x0000_s1030" style="position:absolute;margin-left:43.05pt;margin-top:75.15pt;width:21.05pt;height:.6pt;z-index:251667456;mso-position-horizontal-relative:page;mso-position-vertical-relative:page" coordsize="420,12" o:allowincell="f" path="m,5r420,e" filled="f" strokecolor="#231f20" strokeweight=".6pt">
            <v:stroke miterlimit="10" joinstyle="miter"/>
            <w10:wrap anchorx="page" anchory="page"/>
          </v:shape>
        </w:pict>
      </w:r>
      <w:r>
        <w:drawing>
          <wp:anchor distT="0" distB="0" distL="0" distR="0" simplePos="0" relativeHeight="251662336" behindDoc="0" locked="0" layoutInCell="0" allowOverlap="1">
            <wp:simplePos x="0" y="0"/>
            <wp:positionH relativeFrom="page">
              <wp:posOffset>523967</wp:posOffset>
            </wp:positionH>
            <wp:positionV relativeFrom="page">
              <wp:posOffset>957894</wp:posOffset>
            </wp:positionV>
            <wp:extent cx="53174" cy="463901"/>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26.65pt;margin-top:110.95pt;width:33.45pt;height:32.7pt;z-index:251660288;mso-position-horizontal-relative:page;mso-position-vertical-relative:page" o:allowincell="f" filled="f" stroked="f">
            <v:textbox inset="0,0,0,0">
              <w:txbxContent>
                <w:p w:rsidR="00E559C4" w:rsidRDefault="00E559C4">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E559C4">
                    <w:trPr>
                      <w:trHeight w:val="593"/>
                    </w:trPr>
                    <w:tc>
                      <w:tcPr>
                        <w:tcW w:w="618" w:type="dxa"/>
                      </w:tcPr>
                      <w:p w:rsidR="00E559C4" w:rsidRDefault="0077085C">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E559C4" w:rsidRDefault="00E559C4"/>
              </w:txbxContent>
            </v:textbox>
            <w10:wrap anchorx="page" anchory="page"/>
          </v:shape>
        </w:pict>
      </w:r>
      <w:r>
        <w:pict>
          <v:shape id="_x0000_s1028" type="#_x0000_t202" style="position:absolute;margin-left:146.95pt;margin-top:114.65pt;width:27.6pt;height:25.3pt;z-index:251661312;mso-position-horizontal-relative:page;mso-position-vertical-relative:page" o:allowincell="f" filled="f" stroked="f">
            <v:textbox inset="0,0,0,0">
              <w:txbxContent>
                <w:p w:rsidR="00E559C4" w:rsidRDefault="00E559C4">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E559C4">
                    <w:trPr>
                      <w:trHeight w:val="445"/>
                    </w:trPr>
                    <w:tc>
                      <w:tcPr>
                        <w:tcW w:w="501" w:type="dxa"/>
                      </w:tcPr>
                      <w:p w:rsidR="00E559C4" w:rsidRDefault="0077085C">
                        <w:pPr>
                          <w:pStyle w:val="TableText"/>
                          <w:spacing w:before="142" w:line="220" w:lineRule="auto"/>
                          <w:ind w:left="95"/>
                        </w:pPr>
                        <w:r>
                          <w:rPr>
                            <w:color w:val="231F20"/>
                            <w:spacing w:val="-3"/>
                          </w:rPr>
                          <w:t>审核</w:t>
                        </w:r>
                      </w:p>
                    </w:tc>
                  </w:tr>
                </w:tbl>
                <w:p w:rsidR="00E559C4" w:rsidRDefault="00E559C4"/>
              </w:txbxContent>
            </v:textbox>
            <w10:wrap anchorx="page" anchory="page"/>
          </v:shape>
        </w:pict>
      </w:r>
      <w:r>
        <w:pict>
          <v:shape id="_x0000_s1027" type="#_x0000_t202" style="position:absolute;margin-left:210.75pt;margin-top:114.65pt;width:31.1pt;height:25.3pt;z-index:251669504;mso-position-horizontal-relative:page;mso-position-vertical-relative:page" o:allowincell="f" filled="f" stroked="f">
            <v:textbox inset="0,0,0,0">
              <w:txbxContent>
                <w:p w:rsidR="00E559C4" w:rsidRDefault="00E559C4">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E559C4">
                    <w:trPr>
                      <w:trHeight w:val="445"/>
                    </w:trPr>
                    <w:tc>
                      <w:tcPr>
                        <w:tcW w:w="571" w:type="dxa"/>
                      </w:tcPr>
                      <w:p w:rsidR="00E559C4" w:rsidRDefault="0077085C">
                        <w:pPr>
                          <w:pStyle w:val="TableText"/>
                          <w:spacing w:before="143" w:line="219" w:lineRule="auto"/>
                        </w:pPr>
                        <w:r>
                          <w:rPr>
                            <w:color w:val="231F20"/>
                            <w:position w:val="1"/>
                          </w:rPr>
                          <w:drawing>
                            <wp:inline distT="0" distB="0" distL="0" distR="0">
                              <wp:extent cx="45115" cy="5320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rsidR="00E559C4" w:rsidRDefault="00E559C4"/>
              </w:txbxContent>
            </v:textbox>
            <w10:wrap anchorx="page" anchory="page"/>
          </v:shape>
        </w:pict>
      </w:r>
      <w:r>
        <w:drawing>
          <wp:anchor distT="0" distB="0" distL="0" distR="0" simplePos="0" relativeHeight="251666432" behindDoc="0" locked="0" layoutInCell="0" allowOverlap="1">
            <wp:simplePos x="0" y="0"/>
            <wp:positionH relativeFrom="page">
              <wp:posOffset>1387362</wp:posOffset>
            </wp:positionH>
            <wp:positionV relativeFrom="page">
              <wp:posOffset>1589636</wp:posOffset>
            </wp:positionV>
            <wp:extent cx="495524" cy="53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3360" behindDoc="0" locked="0" layoutInCell="0" allowOverlap="1">
            <wp:simplePos x="0" y="0"/>
            <wp:positionH relativeFrom="page">
              <wp:posOffset>746361</wp:posOffset>
            </wp:positionH>
            <wp:positionV relativeFrom="page">
              <wp:posOffset>1589636</wp:posOffset>
            </wp:positionV>
            <wp:extent cx="316607" cy="532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26" type="#_x0000_t202" style="position:absolute;margin-left:131.65pt;margin-top:159.15pt;width:58.4pt;height:25.3pt;z-index:251659264;mso-position-horizontal-relative:page;mso-position-vertical-relative:page" o:allowincell="f" filled="f" stroked="f">
            <v:textbox inset="0,0,0,0">
              <w:txbxContent>
                <w:p w:rsidR="00E559C4" w:rsidRDefault="00E559C4">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E559C4">
                    <w:trPr>
                      <w:trHeight w:val="445"/>
                    </w:trPr>
                    <w:tc>
                      <w:tcPr>
                        <w:tcW w:w="1117" w:type="dxa"/>
                      </w:tcPr>
                      <w:p w:rsidR="00E559C4" w:rsidRDefault="0077085C">
                        <w:pPr>
                          <w:pStyle w:val="TableText"/>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rsidR="00E559C4" w:rsidRDefault="00E559C4"/>
              </w:txbxContent>
            </v:textbox>
            <w10:wrap anchorx="page" anchory="page"/>
          </v:shape>
        </w:pict>
      </w:r>
      <w:r>
        <w:drawing>
          <wp:anchor distT="0" distB="0" distL="0" distR="0" simplePos="0" relativeHeight="251664384" behindDoc="0" locked="0" layoutInCell="0" allowOverlap="1">
            <wp:simplePos x="0" y="0"/>
            <wp:positionH relativeFrom="page">
              <wp:posOffset>2014928</wp:posOffset>
            </wp:positionH>
            <wp:positionV relativeFrom="page">
              <wp:posOffset>1762400</wp:posOffset>
            </wp:positionV>
            <wp:extent cx="53174" cy="269502"/>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rsidR="00E559C4" w:rsidRDefault="00E559C4">
      <w:pPr>
        <w:sectPr w:rsidR="00E559C4">
          <w:headerReference w:type="default" r:id="rId14"/>
          <w:pgSz w:w="10772" w:h="11906"/>
          <w:pgMar w:top="400" w:right="598" w:bottom="0" w:left="552" w:header="0" w:footer="0" w:gutter="0"/>
          <w:cols w:space="720" w:equalWidth="0">
            <w:col w:w="9621" w:space="0"/>
          </w:cols>
        </w:sectPr>
      </w:pPr>
    </w:p>
    <w:p w:rsidR="00E559C4" w:rsidRDefault="0077085C">
      <w:pPr>
        <w:spacing w:before="50" w:line="202" w:lineRule="auto"/>
        <w:ind w:left="465"/>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E559C4" w:rsidRDefault="00E559C4">
      <w:pPr>
        <w:spacing w:line="123" w:lineRule="exact"/>
      </w:pPr>
    </w:p>
    <w:tbl>
      <w:tblPr>
        <w:tblStyle w:val="TableNormal"/>
        <w:tblW w:w="1302" w:type="dxa"/>
        <w:tblInd w:w="7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E559C4">
        <w:trPr>
          <w:trHeight w:val="658"/>
        </w:trPr>
        <w:tc>
          <w:tcPr>
            <w:tcW w:w="1302" w:type="dxa"/>
          </w:tcPr>
          <w:p w:rsidR="00E559C4" w:rsidRDefault="0077085C">
            <w:pPr>
              <w:pStyle w:val="TableText"/>
              <w:spacing w:before="69" w:line="208" w:lineRule="auto"/>
              <w:ind w:left="34"/>
            </w:pPr>
            <w:r>
              <w:rPr>
                <w:color w:val="231F20"/>
                <w:spacing w:val="-7"/>
              </w:rPr>
              <w:t>申请材料不全的，</w:t>
            </w:r>
          </w:p>
          <w:p w:rsidR="00E559C4" w:rsidRDefault="0077085C">
            <w:pPr>
              <w:pStyle w:val="TableText"/>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rsidR="00E559C4" w:rsidRDefault="00E559C4">
      <w:pPr>
        <w:spacing w:before="221"/>
      </w:pPr>
    </w:p>
    <w:tbl>
      <w:tblPr>
        <w:tblStyle w:val="TableNormal"/>
        <w:tblW w:w="501" w:type="dxa"/>
        <w:tblInd w:w="11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E559C4">
        <w:trPr>
          <w:trHeight w:val="444"/>
        </w:trPr>
        <w:tc>
          <w:tcPr>
            <w:tcW w:w="501" w:type="dxa"/>
          </w:tcPr>
          <w:p w:rsidR="00E559C4" w:rsidRDefault="0077085C">
            <w:pPr>
              <w:pStyle w:val="TableText"/>
              <w:spacing w:before="143" w:line="221" w:lineRule="auto"/>
              <w:ind w:left="93"/>
            </w:pPr>
            <w:r>
              <w:rPr>
                <w:color w:val="231F20"/>
                <w:spacing w:val="-3"/>
              </w:rPr>
              <w:t>受理</w:t>
            </w:r>
          </w:p>
        </w:tc>
      </w:tr>
    </w:tbl>
    <w:p w:rsidR="00E559C4" w:rsidRDefault="0077085C">
      <w:pPr>
        <w:spacing w:line="423" w:lineRule="exact"/>
        <w:ind w:firstLine="1337"/>
      </w:pPr>
      <w:r>
        <w:rPr>
          <w:position w:val="-8"/>
        </w:rPr>
        <w:drawing>
          <wp:inline distT="0" distB="0" distL="0" distR="0">
            <wp:extent cx="53174" cy="268712"/>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8712"/>
                    </a:xfrm>
                    <a:prstGeom prst="rect">
                      <a:avLst/>
                    </a:prstGeom>
                  </pic:spPr>
                </pic:pic>
              </a:graphicData>
            </a:graphic>
          </wp:inline>
        </w:drawing>
      </w:r>
    </w:p>
    <w:p w:rsidR="00E559C4" w:rsidRDefault="00E559C4">
      <w:pPr>
        <w:spacing w:line="14" w:lineRule="exact"/>
      </w:pPr>
    </w:p>
    <w:tbl>
      <w:tblPr>
        <w:tblStyle w:val="TableNormal"/>
        <w:tblW w:w="819" w:type="dxa"/>
        <w:tblInd w:w="9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E559C4">
        <w:trPr>
          <w:trHeight w:val="445"/>
        </w:trPr>
        <w:tc>
          <w:tcPr>
            <w:tcW w:w="819" w:type="dxa"/>
          </w:tcPr>
          <w:p w:rsidR="00E559C4" w:rsidRDefault="0077085C">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E559C4" w:rsidRDefault="0077085C">
      <w:pPr>
        <w:spacing w:before="278" w:line="203" w:lineRule="auto"/>
        <w:ind w:left="48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E559C4" w:rsidRDefault="0077085C">
      <w:pPr>
        <w:pStyle w:val="a3"/>
        <w:spacing w:before="44" w:line="233" w:lineRule="auto"/>
        <w:ind w:left="504"/>
      </w:pPr>
      <w:r>
        <w:rPr>
          <w:color w:val="231F20"/>
          <w:spacing w:val="-3"/>
        </w:rPr>
        <w:t>法定时限：</w:t>
      </w:r>
      <w:r>
        <w:rPr>
          <w:color w:val="231F20"/>
          <w:spacing w:val="-3"/>
        </w:rPr>
        <w:t>1</w:t>
      </w:r>
      <w:r>
        <w:rPr>
          <w:color w:val="231F20"/>
          <w:spacing w:val="-3"/>
        </w:rPr>
        <w:t>个工作日</w:t>
      </w:r>
    </w:p>
    <w:p w:rsidR="00E559C4" w:rsidRDefault="0077085C">
      <w:pPr>
        <w:pStyle w:val="a3"/>
        <w:spacing w:before="48" w:line="232" w:lineRule="auto"/>
        <w:ind w:left="496"/>
      </w:pPr>
      <w:r>
        <w:rPr>
          <w:color w:val="231F20"/>
          <w:spacing w:val="-2"/>
        </w:rPr>
        <w:t>承诺时限：</w:t>
      </w:r>
      <w:r>
        <w:rPr>
          <w:color w:val="231F20"/>
          <w:spacing w:val="-2"/>
        </w:rPr>
        <w:t>1</w:t>
      </w:r>
      <w:r>
        <w:rPr>
          <w:color w:val="231F20"/>
          <w:spacing w:val="-2"/>
        </w:rPr>
        <w:t>个工作日</w:t>
      </w:r>
    </w:p>
    <w:p w:rsidR="00E559C4" w:rsidRDefault="0077085C">
      <w:pPr>
        <w:spacing w:before="46" w:line="203" w:lineRule="auto"/>
        <w:ind w:left="492"/>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E559C4" w:rsidRDefault="0077085C">
      <w:pPr>
        <w:pStyle w:val="a3"/>
        <w:spacing w:before="43" w:line="233" w:lineRule="auto"/>
        <w:ind w:left="500"/>
      </w:pPr>
      <w:r>
        <w:rPr>
          <w:color w:val="231F20"/>
          <w:spacing w:val="-5"/>
        </w:rPr>
        <w:t>不收费</w:t>
      </w:r>
    </w:p>
    <w:p w:rsidR="00E559C4" w:rsidRDefault="0077085C">
      <w:pPr>
        <w:spacing w:before="43" w:line="205" w:lineRule="auto"/>
        <w:ind w:left="496"/>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E559C4" w:rsidRDefault="0077085C">
      <w:pPr>
        <w:pStyle w:val="a3"/>
        <w:spacing w:before="42" w:line="219" w:lineRule="auto"/>
        <w:ind w:left="498"/>
      </w:pPr>
      <w:hyperlink r:id="rId16" w:history="1">
        <w:r>
          <w:rPr>
            <w:color w:val="231F20"/>
            <w:spacing w:val="-1"/>
          </w:rPr>
          <w:t>http://tscfdhbzwfw.gov.cn/</w:t>
        </w:r>
      </w:hyperlink>
    </w:p>
    <w:p w:rsidR="00F73BB4" w:rsidRDefault="00F73BB4" w:rsidP="00F73BB4">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F73BB4" w:rsidRDefault="00F73BB4" w:rsidP="00F73BB4">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F73BB4" w:rsidRDefault="00F73BB4" w:rsidP="00F73BB4">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F73BB4" w:rsidRDefault="00F73BB4" w:rsidP="00F73BB4">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F73BB4" w:rsidRDefault="00F73BB4" w:rsidP="00F73BB4">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F73BB4" w:rsidRDefault="00F73BB4" w:rsidP="00F73BB4">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F73BB4" w:rsidRDefault="00F73BB4" w:rsidP="00F73BB4">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F73BB4" w:rsidRDefault="00F73BB4" w:rsidP="00F73BB4">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F73BB4" w:rsidRDefault="00F73BB4" w:rsidP="00F73BB4">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F73BB4" w:rsidRDefault="00F73BB4" w:rsidP="00F73BB4">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F73BB4" w:rsidRDefault="00F73BB4" w:rsidP="00F73BB4">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F73BB4" w:rsidRDefault="00F73BB4" w:rsidP="00F73BB4">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F73BB4" w:rsidRDefault="00F73BB4" w:rsidP="00F73BB4">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F73BB4" w:rsidRDefault="00F73BB4" w:rsidP="00F73BB4">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F73BB4" w:rsidRDefault="00F73BB4" w:rsidP="00F73BB4">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E559C4" w:rsidRDefault="00F73BB4" w:rsidP="00F73BB4">
      <w:pPr>
        <w:pStyle w:val="a3"/>
        <w:spacing w:before="44" w:line="259" w:lineRule="auto"/>
        <w:ind w:left="23" w:right="1" w:firstLine="473"/>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E559C4">
      <w:type w:val="continuous"/>
      <w:pgSz w:w="10772" w:h="11906"/>
      <w:pgMar w:top="400" w:right="598" w:bottom="0" w:left="552" w:header="0" w:footer="0" w:gutter="0"/>
      <w:cols w:num="2" w:space="720" w:equalWidth="0">
        <w:col w:w="5291"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085C" w:rsidRDefault="0077085C">
      <w:r>
        <w:separator/>
      </w:r>
    </w:p>
  </w:endnote>
  <w:endnote w:type="continuationSeparator" w:id="0">
    <w:p w:rsidR="0077085C" w:rsidRDefault="00770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085C" w:rsidRDefault="0077085C">
      <w:r>
        <w:separator/>
      </w:r>
    </w:p>
  </w:footnote>
  <w:footnote w:type="continuationSeparator" w:id="0">
    <w:p w:rsidR="0077085C" w:rsidRDefault="00770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9C4" w:rsidRDefault="00E559C4">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9C4" w:rsidRDefault="00E559C4">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E559C4"/>
    <w:rsid w:val="0077085C"/>
    <w:rsid w:val="00E559C4"/>
    <w:rsid w:val="00F73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2C27B87B-76E4-4CF9-98CF-45D8F9605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F73BB4"/>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30239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956</Characters>
  <Application>Microsoft Office Word</Application>
  <DocSecurity>0</DocSecurity>
  <Lines>7</Lines>
  <Paragraphs>2</Paragraphs>
  <ScaleCrop>false</ScaleCrop>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510.第二类医疗器械经营备案凭证（补发）</dc:title>
  <cp:lastModifiedBy>Admin</cp:lastModifiedBy>
  <cp:revision>2</cp:revision>
  <dcterms:created xsi:type="dcterms:W3CDTF">2022-10-21T11:01:00Z</dcterms:created>
  <dcterms:modified xsi:type="dcterms:W3CDTF">2023-08-01T09:00:00Z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2023-08-01T16:30:49Z</vt:filetime>
  </property>
</Properties>
</file>