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6000" w:right="640" w:hanging="1558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非防洪建设项目洪水影响评价报告审批</w:t>
      </w:r>
      <w:r>
        <w:rPr>
          <w:rFonts w:ascii="微软雅黑" w:hAnsi="微软雅黑" w:eastAsia="微软雅黑" w:cs="微软雅黑"/>
          <w:color w:val="231F20"/>
          <w:spacing w:val="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3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spacing w:before="151" w:line="232" w:lineRule="auto"/>
        <w:ind w:left="480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非防洪建设项目洪水影响评价报告审批</w:t>
      </w:r>
    </w:p>
    <w:p>
      <w:pPr>
        <w:spacing w:before="126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spacing w:before="153" w:line="230" w:lineRule="auto"/>
        <w:ind w:left="476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《中华人民共和国防洪法》第三十三条</w:t>
      </w:r>
    </w:p>
    <w:p>
      <w:pPr>
        <w:spacing w:before="128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spacing w:before="151" w:line="228" w:lineRule="auto"/>
        <w:ind w:left="484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自然人、企业法人、事业法人、其他组</w:t>
      </w:r>
    </w:p>
    <w:p>
      <w:pPr>
        <w:spacing w:before="155" w:line="197" w:lineRule="auto"/>
        <w:ind w:left="436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织</w:t>
      </w:r>
    </w:p>
    <w:p>
      <w:pPr>
        <w:spacing w:before="152"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spacing w:before="152" w:line="229" w:lineRule="auto"/>
        <w:ind w:left="479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提交材料齐全，符合法定程序,内容真实</w:t>
      </w:r>
    </w:p>
    <w:p>
      <w:pPr>
        <w:spacing w:before="133" w:line="234" w:lineRule="auto"/>
        <w:ind w:left="436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before="123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spacing w:before="153" w:line="229" w:lineRule="auto"/>
        <w:ind w:left="481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1、行政许可申请书（表)；</w:t>
      </w:r>
    </w:p>
    <w:p>
      <w:pPr>
        <w:spacing w:before="134" w:line="232" w:lineRule="auto"/>
        <w:ind w:left="479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2、洪水影响评价报告。</w:t>
      </w:r>
    </w:p>
    <w:p>
      <w:pPr>
        <w:spacing w:before="125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spacing w:before="153" w:line="231" w:lineRule="auto"/>
        <w:ind w:left="479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唐山市曹妃甸区行政审批局</w:t>
      </w:r>
    </w:p>
    <w:p>
      <w:pPr>
        <w:spacing w:before="127" w:line="291" w:lineRule="exact"/>
        <w:ind w:left="479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291" w:lineRule="exact"/>
        <w:rPr>
          <w:rFonts w:ascii="宋体" w:hAnsi="宋体" w:eastAsia="宋体" w:cs="宋体"/>
          <w:sz w:val="22"/>
          <w:szCs w:val="22"/>
        </w:r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91"/>
      </w:pPr>
      <w:r>
        <w:pict>
          <v:rect id="_x0000_s1026" o:spid="_x0000_s1026" o:spt="1" style="position:absolute;left:0pt;margin-left:116.7pt;margin-top:150.95pt;height:0.6pt;width:34.2pt;mso-position-horizontal-relative:page;mso-position-vertical-relative:page;z-index:25168281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38.35pt;margin-top:46.65pt;height:39.5pt;width:0.6pt;mso-position-horizontal-relative:page;mso-position-vertical-relative:page;z-index:25168179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4.35pt;margin-top:175.85pt;height:3.65pt;width:4.2pt;mso-position-horizontal-relative:page;mso-position-vertical-relative:page;z-index:25167769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211pt;margin-top:198.05pt;height:0.6pt;width:8.35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211.2pt;margin-top:105.4pt;height:0.6pt;width:8.35pt;mso-position-horizontal-relative:page;mso-position-vertical-relative:page;z-index:25167872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487045</wp:posOffset>
            </wp:positionH>
            <wp:positionV relativeFrom="page">
              <wp:posOffset>565785</wp:posOffset>
            </wp:positionV>
            <wp:extent cx="737870" cy="533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66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217.9pt;margin-top:88.8pt;height:33.8pt;width:24.3pt;mso-position-horizontal-relative:page;mso-position-vertical-relative:page;z-index:25167974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right="15" w:firstLine="103"/>
                          <w:jc w:val="right"/>
                        </w:pPr>
                        <w:r>
                          <w:rPr>
                            <w:color w:val="231F20"/>
                            <w:spacing w:val="-8"/>
                          </w:rPr>
                          <w:t>退还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6" name="IM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 6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8"/>
                          </w:rPr>
                          <w:t>申请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689610</wp:posOffset>
            </wp:positionH>
            <wp:positionV relativeFrom="page">
              <wp:posOffset>1315720</wp:posOffset>
            </wp:positionV>
            <wp:extent cx="414655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7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1863090</wp:posOffset>
            </wp:positionH>
            <wp:positionV relativeFrom="page">
              <wp:posOffset>1315720</wp:posOffset>
            </wp:positionV>
            <wp:extent cx="478790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0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2" o:spid="_x0000_s1032" style="position:absolute;left:0pt;margin-left:116.15pt;margin-top:125.1pt;height:51.4pt;width:0.65pt;mso-position-horizontal-relative:page;mso-position-vertical-relative:page;z-index:251673600;mso-width-relative:page;mso-height-relative:page;" filled="f" stroked="t" coordsize="12,1028" o:allowincell="f" path="m6,1027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o:spt="202" type="#_x0000_t202" style="position:absolute;left:0pt;margin-left:149.25pt;margin-top:131.7pt;height:43pt;width:95.65pt;mso-position-horizontal-relative:page;mso-position-vertical-relative:page;z-index:2516838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1812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12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3" w:hRule="atLeast"/>
                    </w:trPr>
                    <w:tc>
                      <w:tcPr>
                        <w:tcW w:w="1812" w:type="dxa"/>
                        <w:vAlign w:val="top"/>
                      </w:tcPr>
                      <w:p>
                        <w:pPr>
                          <w:pStyle w:val="6"/>
                          <w:spacing w:before="4" w:line="210" w:lineRule="auto"/>
                          <w:ind w:left="622"/>
                        </w:pPr>
                        <w:r>
                          <w:rPr>
                            <w:color w:val="231F20"/>
                            <w:spacing w:val="-1"/>
                          </w:rPr>
                          <w:t>特殊环节</w:t>
                        </w:r>
                      </w:p>
                      <w:p>
                        <w:pPr>
                          <w:pStyle w:val="6"/>
                          <w:spacing w:line="222" w:lineRule="auto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color w:val="231F20"/>
                            <w:position w:val="-7"/>
                          </w:rPr>
                          <w:drawing>
                            <wp:inline distT="0" distB="0" distL="0" distR="0">
                              <wp:extent cx="45720" cy="52705"/>
                              <wp:effectExtent l="0" t="0" r="0" b="0"/>
                              <wp:docPr id="12" name="IM 1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2" name="IM 12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791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231F20"/>
                            <w:spacing w:val="-46"/>
                            <w:lang w:eastAsia="zh-CN"/>
                          </w:rPr>
                          <w:t>（</w:t>
                        </w:r>
                        <w:r>
                          <w:rPr>
                            <w:color w:val="231F20"/>
                            <w:spacing w:val="-2"/>
                          </w:rPr>
                          <w:t>对报告书进行技术审查</w:t>
                        </w:r>
                        <w:r>
                          <w:rPr>
                            <w:rFonts w:hint="eastAsia"/>
                            <w:color w:val="231F20"/>
                            <w:spacing w:val="-2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/>
                            <w:color w:val="231F20"/>
                            <w:spacing w:val="-2"/>
                            <w:lang w:val="en-US" w:eastAsia="zh-CN"/>
                          </w:rPr>
                          <w:t>不包含报告修改时间）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147.35pt;margin-top:177.85pt;height:21.5pt;width:33.7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183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不予</w:t>
                  </w:r>
                </w:p>
                <w:p>
                  <w:pPr>
                    <w:spacing w:before="8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许可决定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95pt;margin-top:181.4pt;height:33.8pt;width:29.3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31" w:right="22" w:firstLine="11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予许可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决定书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217.7pt;margin-top:181.45pt;height:33.8pt;width:24.3pt;mso-position-horizontal-relative:page;mso-position-vertical-relative:page;z-index:25167667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08" w:lineRule="auto"/>
                          <w:ind w:right="12"/>
                          <w:jc w:val="right"/>
                        </w:pPr>
                        <w:r>
                          <w:rPr>
                            <w:color w:val="231F20"/>
                            <w:spacing w:val="-2"/>
                          </w:rPr>
                          <w:t>送达</w:t>
                        </w:r>
                      </w:p>
                      <w:p>
                        <w:pPr>
                          <w:pStyle w:val="6"/>
                          <w:spacing w:line="207" w:lineRule="auto"/>
                          <w:jc w:val="right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14" name="IM 1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IM 14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8"/>
                          </w:rPr>
                          <w:t>申</w:t>
                        </w:r>
                        <w:r>
                          <w:rPr>
                            <w:color w:val="231F20"/>
                            <w:spacing w:val="-8"/>
                          </w:rPr>
                          <w:t>请</w:t>
                        </w:r>
                      </w:p>
                      <w:p>
                        <w:pPr>
                          <w:pStyle w:val="6"/>
                          <w:spacing w:line="221" w:lineRule="auto"/>
                          <w:ind w:left="176"/>
                        </w:pPr>
                        <w:r>
                          <w:rPr>
                            <w:color w:val="231F20"/>
                          </w:rPr>
                          <w:t>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1861185</wp:posOffset>
            </wp:positionH>
            <wp:positionV relativeFrom="page">
              <wp:posOffset>2492375</wp:posOffset>
            </wp:positionV>
            <wp:extent cx="478790" cy="5334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905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7" o:spid="_x0000_s1037" o:spt="203" style="position:absolute;left:0pt;margin-left:86.4pt;margin-top:196.9pt;height:21.1pt;width:60.35pt;mso-position-horizontal-relative:page;mso-position-vertical-relative:page;z-index:251680768;mso-width-relative:page;mso-height-relative:page;" coordsize="1206,422" o:allowincell="f">
            <o:lock v:ext="edit"/>
            <v:shape id="_x0000_s1038" o:spid="_x0000_s1038" style="position:absolute;left:0;top:21;height:400;width:1206;" filled="f" stroked="t" coordsize="1206,400" path="m1203,5l594,395m600,395l3,5e">
              <v:fill on="f" focussize="0,0"/>
              <v:stroke weight="0.6pt" color="#231F20" miterlimit="10" joinstyle="miter"/>
              <v:imagedata o:title=""/>
              <o:lock v:ext="edit"/>
            </v:shape>
            <v:shape id="_x0000_s1039" o:spid="_x0000_s1039" o:spt="202" type="#_x0000_t202" style="position:absolute;left:-20;top:-20;height:492;width:12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19" w:lineRule="auto"/>
                      <w:ind w:left="28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1个工作日</w:t>
                    </w:r>
                  </w:p>
                </w:txbxContent>
              </v:textbox>
            </v:shape>
          </v:group>
        </w:pict>
      </w: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line="145" w:lineRule="auto"/>
        <w:rPr>
          <w:rFonts w:ascii="Arial"/>
          <w:sz w:val="2"/>
        </w:rPr>
      </w:pP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6" w:line="219" w:lineRule="auto"/>
              <w:ind w:left="261"/>
            </w:pPr>
            <w:r>
              <w:rPr>
                <w:color w:val="231F20"/>
                <w:spacing w:val="-8"/>
              </w:rPr>
              <w:t>申请</w:t>
            </w:r>
          </w:p>
        </w:tc>
      </w:tr>
    </w:tbl>
    <w:p>
      <w:pPr>
        <w:spacing w:line="560" w:lineRule="exact"/>
        <w:ind w:left="1772"/>
      </w:pPr>
      <w:r>
        <w:pict>
          <v:shape id="_x0000_s1040" o:spid="_x0000_s1040" o:spt="202" type="#_x0000_t202" style="position:absolute;left:0pt;margin-left:85.8pt;margin-top:26.4pt;height:5.65pt;width:6.2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72" w:lineRule="exact"/>
                    <w:ind w:left="20"/>
                    <w:rPr>
                      <w:rFonts w:ascii="微软雅黑" w:hAnsi="微软雅黑" w:eastAsia="微软雅黑" w:cs="微软雅黑"/>
                      <w:sz w:val="8"/>
                      <w:szCs w:val="8"/>
                    </w:rPr>
                  </w:pPr>
                  <w:r>
                    <w:rPr>
                      <w:rFonts w:ascii="微软雅黑" w:hAnsi="微软雅黑" w:eastAsia="微软雅黑" w:cs="微软雅黑"/>
                      <w:color w:val="231F20"/>
                      <w:spacing w:val="4"/>
                      <w:sz w:val="8"/>
                      <w:szCs w:val="8"/>
                    </w:rPr>
                    <w:t>▼</w:t>
                  </w:r>
                </w:p>
              </w:txbxContent>
            </v:textbox>
          </v:shape>
        </w:pict>
      </w:r>
      <w:r>
        <w:rPr>
          <w:position w:val="-11"/>
        </w:rPr>
        <w:drawing>
          <wp:inline distT="0" distB="0" distL="0" distR="0">
            <wp:extent cx="7620" cy="35560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5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8" w:line="208" w:lineRule="auto"/>
        <w:ind w:left="1631"/>
        <w:rPr>
          <w:rFonts w:ascii="宋体" w:hAnsi="宋体" w:eastAsia="宋体" w:cs="宋体"/>
          <w:sz w:val="16"/>
          <w:szCs w:val="16"/>
        </w:rPr>
      </w:pPr>
      <w:r>
        <w:pict>
          <v:shape id="_x0000_s1041" o:spid="_x0000_s1041" o:spt="202" type="#_x0000_t202" style="position:absolute;left:0pt;margin-left:120.15pt;margin-top:1.45pt;height:21.5pt;width:33.6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10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不符合</w:t>
                  </w:r>
                </w:p>
                <w:p>
                  <w:pPr>
                    <w:spacing w:before="10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受理条件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155.6pt;margin-top:5.05pt;height:33.8pt;width:29.3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29" w:right="22" w:firstLine="14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予受理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通知书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29.6pt;margin-top:9.45pt;height:11.45pt;width:33.7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8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材料不齐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-1pt;margin-top:1.1pt;height:41.6pt;width:28.8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71" w:hRule="atLeast"/>
                    </w:trPr>
                    <w:tc>
                      <w:tcPr>
                        <w:tcW w:w="525" w:type="dxa"/>
                        <w:vAlign w:val="top"/>
                      </w:tcPr>
                      <w:p>
                        <w:pPr>
                          <w:pStyle w:val="6"/>
                          <w:spacing w:before="36" w:line="209" w:lineRule="auto"/>
                          <w:ind w:left="23" w:right="17" w:firstLine="1"/>
                          <w:jc w:val="both"/>
                        </w:pPr>
                        <w:r>
                          <w:rPr>
                            <w:color w:val="231F20"/>
                            <w:spacing w:val="-3"/>
                          </w:rPr>
                          <w:t>一次性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告知需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补齐补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正材料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5" o:spid="_x0000_s1045" style="position:absolute;left:0pt;margin-left:58.85pt;margin-top:2.75pt;height:38.85pt;width:60.65pt;z-index:-251654144;mso-width-relative:page;mso-height-relative:page;" filled="f" stroked="t" coordsize="1213,776" path="m5,383l606,5m601,6l1206,383m1209,381l597,771m603,771l3,38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受理</w:t>
      </w:r>
    </w:p>
    <w:p>
      <w:pPr>
        <w:spacing w:line="218" w:lineRule="auto"/>
        <w:ind w:left="144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1个工作日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389" w:lineRule="exact"/>
        <w:ind w:firstLine="1179"/>
      </w:pPr>
      <w:r>
        <w:rPr>
          <w:position w:val="-7"/>
        </w:rPr>
        <w:pict>
          <v:group id="_x0000_s1046" o:spid="_x0000_s1046" o:spt="203" style="height:19.45pt;width:60.1pt;" coordsize="1201,389">
            <o:lock v:ext="edit"/>
            <v:shape id="_x0000_s1047" o:spid="_x0000_s1047" style="position:absolute;left:0;top:0;height:389;width:1201;" filled="f" stroked="t" coordsize="1201,389" path="m3,383l600,5m595,6l1198,383e">
              <v:fill on="f" focussize="0,0"/>
              <v:stroke weight="0.6pt" color="#231F20" miterlimit="10" joinstyle="miter"/>
              <v:imagedata o:title=""/>
              <o:lock v:ext="edit"/>
            </v:shape>
            <v:shape id="_x0000_s1048" o:spid="_x0000_s1048" o:spt="202" type="#_x0000_t202" style="position:absolute;left:-20;top:-20;height:429;width:124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4" w:line="220" w:lineRule="auto"/>
                      <w:ind w:left="47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审查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29" w:lineRule="auto"/>
        <w:rPr>
          <w:rFonts w:ascii="Arial"/>
          <w:sz w:val="21"/>
        </w:rPr>
      </w:pPr>
    </w:p>
    <w:p>
      <w:pPr>
        <w:spacing w:before="52"/>
        <w:ind w:left="146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准予</w:t>
      </w:r>
      <w:r>
        <w:rPr>
          <w:position w:val="-20"/>
          <w:sz w:val="16"/>
          <w:szCs w:val="16"/>
        </w:rPr>
        <w:drawing>
          <wp:inline distT="0" distB="0" distL="0" distR="0">
            <wp:extent cx="6350" cy="3467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02" cy="34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办理</w:t>
      </w:r>
    </w:p>
    <w:p>
      <w:pPr>
        <w:spacing w:line="66" w:lineRule="exact"/>
        <w:ind w:left="1738"/>
        <w:rPr>
          <w:rFonts w:ascii="Arial" w:hAnsi="Arial" w:eastAsia="Arial" w:cs="Arial"/>
          <w:sz w:val="9"/>
          <w:szCs w:val="9"/>
        </w:rPr>
      </w:pPr>
      <w:r>
        <w:rPr>
          <w:rFonts w:ascii="Arial" w:hAnsi="Arial" w:eastAsia="Arial" w:cs="Arial"/>
          <w:color w:val="231F20"/>
          <w:spacing w:val="16"/>
          <w:w w:val="135"/>
          <w:position w:val="-1"/>
          <w:sz w:val="9"/>
          <w:szCs w:val="9"/>
        </w:rPr>
        <w:t>7</w:t>
      </w:r>
    </w:p>
    <w:p>
      <w:pPr>
        <w:spacing w:before="158" w:line="185" w:lineRule="auto"/>
        <w:ind w:left="1461"/>
        <w:rPr>
          <w:rFonts w:ascii="宋体" w:hAnsi="宋体" w:eastAsia="宋体" w:cs="宋体"/>
          <w:sz w:val="16"/>
          <w:szCs w:val="16"/>
        </w:rPr>
      </w:pPr>
      <w:bookmarkStart w:id="0" w:name="_GoBack"/>
      <w:r>
        <w:pict>
          <v:shape id="_x0000_s1049" o:spid="_x0000_s1049" style="position:absolute;left:0pt;margin-left:40.75pt;margin-top:-0.25pt;height:47.05pt;width:96.5pt;z-index:-251655168;mso-width-relative:page;mso-height-relative:page;" filled="f" stroked="t" coordsize="1930,940" path="m6,464l964,5m956,6l1923,463m1926,462l950,934m960,934l2,461e">
            <v:fill on="f" focussize="0,0"/>
            <v:stroke weight="0.6pt" color="#231F20" miterlimit="10" joinstyle="miter"/>
            <v:imagedata o:title=""/>
            <o:lock v:ext="edit"/>
          </v:shape>
        </w:pict>
      </w:r>
      <w:bookmarkEnd w:id="0"/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准予许可</w:t>
      </w:r>
    </w:p>
    <w:p>
      <w:pPr>
        <w:spacing w:before="1" w:line="184" w:lineRule="auto"/>
        <w:ind w:left="118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决定（1个工作日</w:t>
      </w:r>
    </w:p>
    <w:p>
      <w:pPr>
        <w:spacing w:line="184" w:lineRule="auto"/>
        <w:ind w:left="122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1"/>
          <w:sz w:val="16"/>
          <w:szCs w:val="16"/>
        </w:rPr>
        <w:t>制作准予许可决</w:t>
      </w:r>
    </w:p>
    <w:p>
      <w:pPr>
        <w:spacing w:line="218" w:lineRule="auto"/>
        <w:ind w:left="154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定书）</w:t>
      </w:r>
    </w:p>
    <w:p>
      <w:pPr>
        <w:spacing w:before="103" w:line="235" w:lineRule="exact"/>
        <w:ind w:left="1772"/>
      </w:pPr>
      <w:r>
        <w:rPr>
          <w:position w:val="-5"/>
        </w:rPr>
        <w:drawing>
          <wp:inline distT="0" distB="0" distL="0" distR="0">
            <wp:extent cx="7620" cy="14922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49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5" w:lineRule="exact"/>
        <w:ind w:left="1736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color w:val="231F20"/>
          <w:spacing w:val="4"/>
          <w:position w:val="-1"/>
          <w:sz w:val="8"/>
          <w:szCs w:val="8"/>
        </w:rPr>
        <w:t>▼</w:t>
      </w: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5" w:line="219" w:lineRule="auto"/>
              <w:ind w:left="73"/>
            </w:pPr>
            <w:r>
              <w:rPr>
                <w:color w:val="231F20"/>
                <w:spacing w:val="-2"/>
              </w:rPr>
              <w:t>证件送达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p>
      <w:pPr>
        <w:spacing w:before="42" w:line="293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98" w:bottom="0" w:left="550" w:header="0" w:footer="0" w:gutter="0"/>
          <w:cols w:equalWidth="0" w:num="2">
            <w:col w:w="5314" w:space="100"/>
            <w:col w:w="4209"/>
          </w:cols>
        </w:sectPr>
      </w:pPr>
    </w:p>
    <w:p>
      <w:pPr>
        <w:spacing w:before="299" w:line="291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82" w:line="233" w:lineRule="auto"/>
        <w:ind w:left="480"/>
      </w:pPr>
      <w:r>
        <w:rPr>
          <w:color w:val="231F20"/>
          <w:spacing w:val="-14"/>
        </w:rPr>
        <w:t>法定</w:t>
      </w:r>
      <w:r>
        <w:rPr>
          <w:rFonts w:hint="eastAsia"/>
          <w:color w:val="231F20"/>
          <w:spacing w:val="-14"/>
          <w:lang w:val="en-US" w:eastAsia="zh-CN"/>
        </w:rPr>
        <w:t>办结</w:t>
      </w:r>
      <w:r>
        <w:rPr>
          <w:color w:val="231F20"/>
          <w:spacing w:val="-14"/>
        </w:rPr>
        <w:t>时限：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4"/>
        </w:rPr>
        <w:t>35个工作日</w:t>
      </w:r>
    </w:p>
    <w:p>
      <w:pPr>
        <w:pStyle w:val="2"/>
        <w:spacing w:before="58" w:line="233" w:lineRule="auto"/>
        <w:ind w:left="472"/>
      </w:pPr>
      <w:r>
        <w:rPr>
          <w:color w:val="231F20"/>
          <w:spacing w:val="-18"/>
        </w:rPr>
        <w:t>承诺</w:t>
      </w:r>
      <w:r>
        <w:rPr>
          <w:rFonts w:hint="eastAsia"/>
          <w:color w:val="231F20"/>
          <w:spacing w:val="-18"/>
          <w:lang w:val="en-US" w:eastAsia="zh-CN"/>
        </w:rPr>
        <w:t>办结</w:t>
      </w:r>
      <w:r>
        <w:rPr>
          <w:color w:val="231F20"/>
          <w:spacing w:val="-18"/>
        </w:rPr>
        <w:t>时限：</w:t>
      </w:r>
      <w:r>
        <w:rPr>
          <w:color w:val="231F20"/>
          <w:spacing w:val="75"/>
        </w:rPr>
        <w:t xml:space="preserve"> </w:t>
      </w:r>
      <w:r>
        <w:rPr>
          <w:color w:val="231F20"/>
          <w:spacing w:val="-18"/>
        </w:rPr>
        <w:t>3个工作日</w:t>
      </w:r>
    </w:p>
    <w:p>
      <w:pPr>
        <w:spacing w:before="54" w:line="291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82" w:line="233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55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82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74" w:line="290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83" w:line="370" w:lineRule="exact"/>
        <w:ind w:left="499"/>
      </w:pPr>
      <w:r>
        <w:rPr>
          <w:color w:val="231F20"/>
          <w:position w:val="10"/>
        </w:rPr>
        <w:t>中国（河北）自由贸易试验区曹妃甸片</w:t>
      </w:r>
    </w:p>
    <w:p>
      <w:pPr>
        <w:pStyle w:val="2"/>
        <w:spacing w:before="1" w:line="230" w:lineRule="auto"/>
        <w:ind w:left="58"/>
      </w:pPr>
      <w:r>
        <w:rPr>
          <w:color w:val="231F20"/>
        </w:rPr>
        <w:t>区政务服务中心、唐山市曹妃甸区临港政务</w:t>
      </w:r>
    </w:p>
    <w:p>
      <w:pPr>
        <w:pStyle w:val="2"/>
        <w:spacing w:before="60" w:line="232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60" w:line="232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56" w:line="209" w:lineRule="auto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十二、办公时间</w:t>
      </w:r>
    </w:p>
    <w:sectPr>
      <w:type w:val="continuous"/>
      <w:pgSz w:w="10772" w:h="11906"/>
      <w:pgMar w:top="400" w:right="598" w:bottom="0" w:left="550" w:header="0" w:footer="0" w:gutter="0"/>
      <w:cols w:equalWidth="0" w:num="1">
        <w:col w:w="9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9C192FC-83ED-49CF-90C5-DD45BBF7E7C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8271B350-8BED-45A3-87CD-CC1A1485807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D7E5623"/>
    <w:rsid w:val="2D1E54DD"/>
    <w:rsid w:val="47514C69"/>
    <w:rsid w:val="5A9F2DDD"/>
    <w:rsid w:val="655C237B"/>
    <w:rsid w:val="7B6F73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48"/>
    <customShpInfo spid="_x0000_s1046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524</Words>
  <Characters>623</Characters>
  <TotalTime>0</TotalTime>
  <ScaleCrop>false</ScaleCrop>
  <LinksUpToDate>false</LinksUpToDate>
  <CharactersWithSpaces>633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2023-04-21T13:45:00Z</dcterms:created>
  <dc:creator>sswh_</dc:creator>
  <cp:lastModifiedBy>寒夜霜风</cp:lastModifiedBy>
  <dcterms:modified xsi:type="dcterms:W3CDTF">2023-08-01T03:39:55Z</dcterms:modified>
  <dc:title>214非防洪建设项目洪水影响评价报告审批服务指南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2023-07-01T11:57:44Z</vt:filetime>
  </property>
  <property fmtid="{D5CDD505-2E9C-101B-9397-08002B2CF9AE}" pid="4" name="KSOProductBuildVer">
    <vt:lpwstr>2052-11.1.0.14309</vt:lpwstr>
  </property>
  <property fmtid="{D5CDD505-2E9C-101B-9397-08002B2CF9AE}" pid="5" name="ICV">
    <vt:lpwstr>26DE51A4DECA45928963EAEFFCAA62DE_12</vt:lpwstr>
  </property>
</Properties>
</file>