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  <w: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2506345</wp:posOffset>
            </wp:positionH>
            <wp:positionV relativeFrom="paragraph">
              <wp:posOffset>-410210</wp:posOffset>
            </wp:positionV>
            <wp:extent cx="3416935" cy="7555865"/>
            <wp:effectExtent l="0" t="0" r="12065" b="6985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16935" cy="7555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before="103" w:line="205" w:lineRule="auto"/>
        <w:ind w:left="5452"/>
        <w:outlineLvl w:val="0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color w:val="231F20"/>
          <w:spacing w:val="-1"/>
          <w:sz w:val="24"/>
          <w:szCs w:val="24"/>
        </w:rPr>
        <w:t>取水许可延续服务指南</w:t>
      </w:r>
    </w:p>
    <w:p>
      <w:pPr>
        <w:spacing w:before="255" w:line="374" w:lineRule="exact"/>
        <w:ind w:left="4971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9"/>
          <w:sz w:val="22"/>
          <w:szCs w:val="22"/>
        </w:rPr>
        <w:t>一、事项名称</w:t>
      </w:r>
    </w:p>
    <w:p>
      <w:pPr>
        <w:pStyle w:val="2"/>
        <w:spacing w:line="233" w:lineRule="auto"/>
        <w:ind w:left="4968"/>
      </w:pPr>
      <w:r>
        <w:rPr>
          <w:color w:val="231F20"/>
          <w:spacing w:val="-2"/>
        </w:rPr>
        <w:t>取水许可延续</w:t>
      </w:r>
    </w:p>
    <w:p>
      <w:pPr>
        <w:spacing w:before="53" w:line="290" w:lineRule="exact"/>
        <w:ind w:left="497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二、办理依据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方正仿宋简体" w:hAnsi="方正仿宋简体" w:eastAsia="方正仿宋简体" w:cs="方正仿宋简体"/>
          <w:snapToGrid w:val="0"/>
          <w:color w:val="000000"/>
          <w:kern w:val="0"/>
          <w:sz w:val="22"/>
          <w:szCs w:val="22"/>
          <w:lang w:val="en-US" w:eastAsia="zh-CN" w:bidi="ar"/>
        </w:rPr>
        <w:t xml:space="preserve">                                             </w:t>
      </w:r>
      <w:r>
        <w:rPr>
          <w:rFonts w:ascii="方正仿宋简体" w:hAnsi="方正仿宋简体" w:eastAsia="方正仿宋简体" w:cs="方正仿宋简体"/>
          <w:snapToGrid w:val="0"/>
          <w:color w:val="000000"/>
          <w:kern w:val="0"/>
          <w:sz w:val="22"/>
          <w:szCs w:val="22"/>
          <w:lang w:val="en-US" w:eastAsia="zh-CN" w:bidi="ar"/>
        </w:rPr>
        <w:t>《取水许可和水资源费征收管理条例》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方正仿宋简体" w:hAnsi="方正仿宋简体" w:eastAsia="方正仿宋简体" w:cs="方正仿宋简体"/>
          <w:snapToGrid w:val="0"/>
          <w:color w:val="000000"/>
          <w:kern w:val="0"/>
          <w:sz w:val="22"/>
          <w:szCs w:val="22"/>
          <w:lang w:val="en-US" w:eastAsia="zh-CN" w:bidi="ar"/>
        </w:rPr>
        <w:t xml:space="preserve">                                                    （2006年1月24日国务院第123次常务会议通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方正仿宋简体" w:hAnsi="方正仿宋简体" w:eastAsia="方正仿宋简体" w:cs="方正仿宋简体"/>
          <w:snapToGrid w:val="0"/>
          <w:color w:val="000000"/>
          <w:kern w:val="0"/>
          <w:sz w:val="22"/>
          <w:szCs w:val="22"/>
          <w:lang w:val="en-US" w:eastAsia="zh-CN" w:bidi="ar"/>
        </w:rPr>
        <w:t xml:space="preserve">                                                    过，2017年3月1日修正）第二十六条；《河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方正仿宋简体" w:hAnsi="方正仿宋简体" w:eastAsia="方正仿宋简体" w:cs="方正仿宋简体"/>
          <w:snapToGrid w:val="0"/>
          <w:color w:val="000000"/>
          <w:kern w:val="0"/>
          <w:sz w:val="22"/>
          <w:szCs w:val="22"/>
          <w:lang w:val="en-US" w:eastAsia="zh-CN" w:bidi="ar"/>
        </w:rPr>
        <w:t xml:space="preserve">                                                   北省取水许可管理办法》（2018年7月11日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方正仿宋简体" w:hAnsi="方正仿宋简体" w:eastAsia="方正仿宋简体" w:cs="方正仿宋简体"/>
          <w:snapToGrid w:val="0"/>
          <w:color w:val="000000"/>
          <w:kern w:val="0"/>
          <w:sz w:val="22"/>
          <w:szCs w:val="22"/>
          <w:lang w:val="en-US" w:eastAsia="zh-CN" w:bidi="ar"/>
        </w:rPr>
        <w:t xml:space="preserve">                                               河北省人民政府第17次常务会议通过，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方正仿宋简体" w:hAnsi="方正仿宋简体" w:eastAsia="方正仿宋简体" w:cs="方正仿宋简体"/>
          <w:snapToGrid w:val="0"/>
          <w:color w:val="000000"/>
          <w:kern w:val="0"/>
          <w:sz w:val="22"/>
          <w:szCs w:val="22"/>
          <w:lang w:val="en-US" w:eastAsia="zh-CN" w:bidi="ar"/>
        </w:rPr>
        <w:t xml:space="preserve">                                                    2018年7月21日河北省人民政府令〔2018〕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方正仿宋简体" w:hAnsi="方正仿宋简体" w:eastAsia="方正仿宋简体" w:cs="方正仿宋简体"/>
          <w:snapToGrid w:val="0"/>
          <w:color w:val="000000"/>
          <w:kern w:val="0"/>
          <w:sz w:val="22"/>
          <w:szCs w:val="22"/>
          <w:lang w:val="en-US" w:eastAsia="zh-CN" w:bidi="ar"/>
        </w:rPr>
        <w:t xml:space="preserve">                                                   第3号公布，自2018年9月1日起施行）第二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方正仿宋简体" w:hAnsi="方正仿宋简体" w:eastAsia="方正仿宋简体" w:cs="方正仿宋简体"/>
          <w:snapToGrid w:val="0"/>
          <w:color w:val="000000"/>
          <w:kern w:val="0"/>
          <w:sz w:val="22"/>
          <w:szCs w:val="22"/>
          <w:lang w:val="en-US" w:eastAsia="zh-CN" w:bidi="ar"/>
        </w:rPr>
        <w:t xml:space="preserve">               十一条。</w:t>
      </w:r>
    </w:p>
    <w:p>
      <w:pPr>
        <w:spacing w:before="54" w:line="292" w:lineRule="exact"/>
        <w:ind w:left="497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三、受理范围</w:t>
      </w:r>
    </w:p>
    <w:p>
      <w:pPr>
        <w:pStyle w:val="2"/>
        <w:spacing w:before="83" w:line="253" w:lineRule="auto"/>
        <w:ind w:left="4539" w:right="567" w:firstLine="478"/>
      </w:pPr>
      <w:r>
        <w:rPr>
          <w:color w:val="231F20"/>
        </w:rPr>
        <w:t>自然人、企业法人、事业法人、社会组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2"/>
        </w:rPr>
        <w:t>织法人、非法人企业、行政机关、其他组织</w:t>
      </w:r>
    </w:p>
    <w:p>
      <w:pPr>
        <w:spacing w:before="57" w:line="290" w:lineRule="exact"/>
        <w:ind w:left="4982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四、受理条件</w:t>
      </w:r>
    </w:p>
    <w:p>
      <w:pPr>
        <w:pStyle w:val="2"/>
        <w:spacing w:before="82" w:line="255" w:lineRule="auto"/>
        <w:ind w:left="4540" w:right="567" w:firstLine="428"/>
      </w:pPr>
      <w:r>
        <w:rPr>
          <w:color w:val="231F20"/>
          <w:spacing w:val="3"/>
        </w:rPr>
        <w:t>提交材料齐全，符合法定程序，内容真</w:t>
      </w:r>
      <w:r>
        <w:rPr>
          <w:color w:val="231F20"/>
        </w:rPr>
        <w:t xml:space="preserve"> </w:t>
      </w:r>
      <w:r>
        <w:rPr>
          <w:color w:val="231F20"/>
          <w:spacing w:val="-6"/>
        </w:rPr>
        <w:t>实有效</w:t>
      </w:r>
    </w:p>
    <w:p>
      <w:pPr>
        <w:spacing w:before="54" w:line="290" w:lineRule="exact"/>
        <w:ind w:left="496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五、所需材料</w:t>
      </w:r>
    </w:p>
    <w:p>
      <w:pPr>
        <w:pStyle w:val="2"/>
        <w:spacing w:before="64" w:line="176" w:lineRule="auto"/>
        <w:ind w:left="4971"/>
      </w:pPr>
      <w:r>
        <w:rPr>
          <w:color w:val="231F20"/>
          <w:spacing w:val="-6"/>
        </w:rPr>
        <w:t>1、延续取水许可申请表</w:t>
      </w:r>
      <w:r>
        <w:rPr>
          <w:color w:val="231F20"/>
          <w:spacing w:val="-4"/>
        </w:rPr>
        <w:t>。</w:t>
      </w:r>
    </w:p>
    <w:p>
      <w:pPr>
        <w:spacing w:line="76" w:lineRule="exact"/>
        <w:ind w:left="4898"/>
        <w:rPr>
          <w:rFonts w:ascii="Arial" w:hAnsi="Arial" w:eastAsia="Arial" w:cs="Arial"/>
          <w:sz w:val="15"/>
          <w:szCs w:val="15"/>
        </w:rPr>
      </w:pPr>
    </w:p>
    <w:p>
      <w:pPr>
        <w:spacing w:before="54" w:line="290" w:lineRule="exact"/>
        <w:ind w:left="497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六、审批机关</w:t>
      </w:r>
    </w:p>
    <w:p>
      <w:pPr>
        <w:pStyle w:val="2"/>
        <w:spacing w:before="83" w:line="231" w:lineRule="auto"/>
        <w:ind w:left="4968"/>
      </w:pPr>
      <w:r>
        <w:rPr>
          <w:color w:val="231F20"/>
          <w:spacing w:val="-1"/>
        </w:rPr>
        <w:t>唐山市曹妃甸区行政审批局</w:t>
      </w:r>
    </w:p>
    <w:p>
      <w:pPr>
        <w:spacing w:line="231" w:lineRule="auto"/>
        <w:sectPr>
          <w:headerReference r:id="rId5" w:type="default"/>
          <w:pgSz w:w="10772" w:h="11906"/>
          <w:pgMar w:top="400" w:right="0" w:bottom="0" w:left="1443" w:header="0" w:footer="0" w:gutter="0"/>
          <w:cols w:space="720" w:num="1"/>
        </w:sectPr>
      </w:pPr>
    </w:p>
    <w:p>
      <w:pPr>
        <w:spacing w:before="35"/>
      </w:pPr>
    </w:p>
    <w:p>
      <w:pPr>
        <w:sectPr>
          <w:headerReference r:id="rId6" w:type="default"/>
          <w:pgSz w:w="10772" w:h="11906"/>
          <w:pgMar w:top="400" w:right="598" w:bottom="0" w:left="550" w:header="0" w:footer="0" w:gutter="0"/>
          <w:cols w:equalWidth="0" w:num="1">
            <w:col w:w="9623"/>
          </w:cols>
        </w:sectPr>
      </w:pPr>
    </w:p>
    <w:p>
      <w:pPr>
        <w:spacing w:before="49" w:line="291" w:lineRule="exact"/>
        <w:ind w:left="465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七、事项办理流程图</w:t>
      </w:r>
    </w:p>
    <w:p>
      <w:pPr>
        <w:spacing w:line="612" w:lineRule="exact"/>
        <w:ind w:firstLine="1736"/>
      </w:pPr>
    </w:p>
    <w:p>
      <w:pPr>
        <w:spacing w:line="937" w:lineRule="exact"/>
        <w:ind w:firstLine="815"/>
      </w:pPr>
    </w:p>
    <w:p>
      <w:pPr>
        <w:spacing w:line="282" w:lineRule="auto"/>
        <w:rPr>
          <w:rFonts w:ascii="Arial"/>
          <w:sz w:val="21"/>
        </w:rPr>
      </w:pPr>
    </w:p>
    <w:p>
      <w:pPr>
        <w:spacing w:line="282" w:lineRule="auto"/>
        <w:rPr>
          <w:rFonts w:ascii="Arial"/>
          <w:sz w:val="21"/>
        </w:rPr>
      </w:pPr>
    </w:p>
    <w:p>
      <w:pPr>
        <w:spacing w:line="283" w:lineRule="auto"/>
        <w:rPr>
          <w:rFonts w:ascii="Arial"/>
          <w:sz w:val="21"/>
        </w:rPr>
      </w:pPr>
    </w:p>
    <w:p>
      <w:pPr>
        <w:spacing w:before="73" w:line="291" w:lineRule="exact"/>
        <w:ind w:left="464"/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</w:pPr>
    </w:p>
    <w:p>
      <w:pPr>
        <w:spacing w:before="73" w:line="291" w:lineRule="exact"/>
        <w:ind w:left="464"/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</w:pPr>
    </w:p>
    <w:p>
      <w:pPr>
        <w:spacing w:before="73" w:line="291" w:lineRule="exact"/>
        <w:ind w:left="464"/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</w:pPr>
    </w:p>
    <w:p>
      <w:pPr>
        <w:spacing w:before="73" w:line="291" w:lineRule="exact"/>
        <w:ind w:left="464"/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</w:pPr>
    </w:p>
    <w:p>
      <w:pPr>
        <w:spacing w:before="73" w:line="291" w:lineRule="exact"/>
        <w:ind w:left="464"/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</w:pPr>
    </w:p>
    <w:p>
      <w:pPr>
        <w:spacing w:before="73" w:line="291" w:lineRule="exact"/>
        <w:ind w:left="464"/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</w:pPr>
    </w:p>
    <w:p>
      <w:pPr>
        <w:spacing w:before="73" w:line="291" w:lineRule="exact"/>
        <w:ind w:left="464"/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</w:pPr>
    </w:p>
    <w:p>
      <w:pPr>
        <w:numPr>
          <w:ilvl w:val="0"/>
          <w:numId w:val="0"/>
        </w:numPr>
        <w:spacing w:before="73" w:line="291" w:lineRule="exact"/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</w:pPr>
    </w:p>
    <w:p>
      <w:pPr>
        <w:numPr>
          <w:ilvl w:val="0"/>
          <w:numId w:val="0"/>
        </w:numPr>
        <w:spacing w:before="73" w:line="291" w:lineRule="exact"/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</w:pPr>
    </w:p>
    <w:p>
      <w:pPr>
        <w:numPr>
          <w:ilvl w:val="0"/>
          <w:numId w:val="0"/>
        </w:numPr>
        <w:spacing w:before="73" w:line="291" w:lineRule="exact"/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-3558540</wp:posOffset>
            </wp:positionV>
            <wp:extent cx="2988945" cy="3744595"/>
            <wp:effectExtent l="0" t="0" r="1905" b="8255"/>
            <wp:wrapTight wrapText="bothSides">
              <wp:wrapPolygon>
                <wp:start x="0" y="0"/>
                <wp:lineTo x="0" y="21538"/>
                <wp:lineTo x="21476" y="21538"/>
                <wp:lineTo x="21476" y="0"/>
                <wp:lineTo x="0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88945" cy="3744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spacing w:before="73" w:line="291" w:lineRule="exact"/>
        <w:ind w:firstLine="436" w:firstLineChars="200"/>
        <w:rPr>
          <w:rFonts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color w:val="231F20"/>
          <w:spacing w:val="-1"/>
          <w:position w:val="1"/>
          <w:sz w:val="22"/>
          <w:szCs w:val="22"/>
          <w:lang w:val="en-US" w:eastAsia="zh-CN"/>
        </w:rPr>
        <w:t>八、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审批时限</w:t>
      </w:r>
    </w:p>
    <w:p>
      <w:pPr>
        <w:pStyle w:val="2"/>
        <w:spacing w:before="72" w:line="233" w:lineRule="auto"/>
        <w:ind w:left="480"/>
      </w:pPr>
      <w:r>
        <w:rPr>
          <w:color w:val="231F20"/>
          <w:spacing w:val="-15"/>
        </w:rPr>
        <w:t>法定</w:t>
      </w:r>
      <w:r>
        <w:rPr>
          <w:rFonts w:hint="eastAsia"/>
          <w:color w:val="231F20"/>
          <w:spacing w:val="-15"/>
          <w:lang w:val="en-US" w:eastAsia="zh-CN"/>
        </w:rPr>
        <w:t>办结</w:t>
      </w:r>
      <w:r>
        <w:rPr>
          <w:color w:val="231F20"/>
          <w:spacing w:val="-15"/>
        </w:rPr>
        <w:t>时限：</w:t>
      </w:r>
      <w:r>
        <w:rPr>
          <w:color w:val="231F20"/>
          <w:spacing w:val="51"/>
        </w:rPr>
        <w:t xml:space="preserve"> </w:t>
      </w:r>
      <w:r>
        <w:rPr>
          <w:color w:val="231F20"/>
          <w:spacing w:val="-15"/>
        </w:rPr>
        <w:t>50个工作日</w:t>
      </w:r>
    </w:p>
    <w:p>
      <w:pPr>
        <w:pStyle w:val="2"/>
        <w:spacing w:before="47" w:line="233" w:lineRule="auto"/>
        <w:ind w:left="472"/>
      </w:pPr>
      <w:r>
        <w:rPr>
          <w:color w:val="231F20"/>
          <w:spacing w:val="-15"/>
        </w:rPr>
        <w:t>承诺</w:t>
      </w:r>
      <w:r>
        <w:rPr>
          <w:rFonts w:hint="eastAsia"/>
          <w:color w:val="231F20"/>
          <w:spacing w:val="-15"/>
          <w:lang w:val="en-US" w:eastAsia="zh-CN"/>
        </w:rPr>
        <w:t>办结</w:t>
      </w:r>
      <w:r>
        <w:rPr>
          <w:color w:val="231F20"/>
          <w:spacing w:val="-15"/>
        </w:rPr>
        <w:t>时限：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-15"/>
        </w:rPr>
        <w:t>3个工作日</w:t>
      </w:r>
    </w:p>
    <w:p>
      <w:pPr>
        <w:spacing w:before="45" w:line="290" w:lineRule="exact"/>
        <w:ind w:left="467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九、收费情况</w:t>
      </w:r>
    </w:p>
    <w:p>
      <w:pPr>
        <w:pStyle w:val="2"/>
        <w:tabs>
          <w:tab w:val="left" w:pos="1859"/>
        </w:tabs>
        <w:spacing w:before="73" w:line="233" w:lineRule="auto"/>
        <w:ind w:left="476"/>
        <w:rPr>
          <w:rFonts w:hint="eastAsia" w:eastAsia="方正仿宋简体"/>
          <w:lang w:eastAsia="zh-CN"/>
        </w:rPr>
      </w:pPr>
      <w:r>
        <w:rPr>
          <w:color w:val="231F20"/>
          <w:spacing w:val="-5"/>
        </w:rPr>
        <w:t>不收费</w:t>
      </w:r>
    </w:p>
    <w:p>
      <w:pPr>
        <w:spacing w:before="44" w:line="291" w:lineRule="exact"/>
        <w:ind w:left="472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十、网办网址</w:t>
      </w:r>
    </w:p>
    <w:p>
      <w:pPr>
        <w:pStyle w:val="2"/>
        <w:spacing w:before="72" w:line="219" w:lineRule="auto"/>
        <w:ind w:left="474"/>
      </w:pPr>
      <w:r>
        <w:fldChar w:fldCharType="begin"/>
      </w:r>
      <w:r>
        <w:instrText xml:space="preserve"> HYPERLINK "http://tscfd.hbzwfw.gov.cn/" </w:instrText>
      </w:r>
      <w:r>
        <w:fldChar w:fldCharType="separate"/>
      </w:r>
      <w:r>
        <w:rPr>
          <w:color w:val="231F20"/>
          <w:spacing w:val="-1"/>
        </w:rPr>
        <w:t>http://tscfd.hbzwfw.gov.cn/</w:t>
      </w:r>
      <w:r>
        <w:rPr>
          <w:color w:val="231F20"/>
          <w:spacing w:val="-1"/>
        </w:rPr>
        <w:fldChar w:fldCharType="end"/>
      </w:r>
    </w:p>
    <w:p>
      <w:pPr>
        <w:spacing w:before="63" w:line="291" w:lineRule="exact"/>
        <w:ind w:left="472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十一、办理地点</w:t>
      </w:r>
    </w:p>
    <w:p>
      <w:pPr>
        <w:pStyle w:val="2"/>
        <w:spacing w:before="71" w:line="241" w:lineRule="auto"/>
        <w:ind w:left="30" w:right="1059" w:firstLine="469"/>
      </w:pPr>
      <w:r>
        <w:rPr>
          <w:color w:val="231F20"/>
        </w:rPr>
        <w:t>中国（河北）自由贸易试验区曹妃甸片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2"/>
        </w:rPr>
        <w:t>区政务服务中心、唐山市曹妃甸区临港政务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服务中心</w:t>
      </w:r>
      <w:r>
        <w:rPr>
          <w:rFonts w:hint="eastAsia"/>
          <w:color w:val="231F20"/>
          <w:spacing w:val="-1"/>
        </w:rPr>
        <w:t>综合受理窗口A07-A09</w:t>
      </w:r>
      <w:r>
        <w:rPr>
          <w:color w:val="231F20"/>
          <w:spacing w:val="-1"/>
        </w:rPr>
        <w:t>（曹妃甸工业区兴业道1号二层）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49" w:line="291" w:lineRule="exact"/>
        <w:ind w:left="443"/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  <w:t>交通指引：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临港中心：乘坐公交K1支线/K1专线，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四大联检下车（曹妃甸工业区兴业道1号）</w:t>
      </w:r>
    </w:p>
    <w:p>
      <w:pPr>
        <w:spacing w:before="49" w:line="291" w:lineRule="exact"/>
        <w:ind w:left="443"/>
        <w:rPr>
          <w:rFonts w:ascii="宋体" w:hAnsi="宋体" w:eastAsia="宋体" w:cs="宋体"/>
          <w:sz w:val="22"/>
          <w:szCs w:val="22"/>
        </w:rPr>
      </w:pPr>
      <w:bookmarkStart w:id="0" w:name="_GoBack"/>
      <w:bookmarkEnd w:id="0"/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十二、办公时间</w:t>
      </w:r>
    </w:p>
    <w:p>
      <w:pPr>
        <w:pStyle w:val="2"/>
        <w:spacing w:before="73" w:line="360" w:lineRule="exact"/>
        <w:ind w:left="491"/>
        <w:rPr>
          <w:rFonts w:hint="eastAsia"/>
          <w:color w:val="231F20"/>
          <w:spacing w:val="-3"/>
          <w:position w:val="9"/>
        </w:rPr>
      </w:pPr>
      <w:r>
        <w:rPr>
          <w:rFonts w:hint="eastAsia"/>
          <w:color w:val="231F20"/>
          <w:spacing w:val="-3"/>
          <w:position w:val="9"/>
        </w:rPr>
        <w:t>秋冬春季（9月1日至5月31日）</w:t>
      </w:r>
    </w:p>
    <w:p>
      <w:pPr>
        <w:pStyle w:val="2"/>
        <w:spacing w:before="73" w:line="360" w:lineRule="exact"/>
        <w:ind w:left="491"/>
        <w:rPr>
          <w:rFonts w:hint="eastAsia"/>
          <w:color w:val="231F20"/>
          <w:spacing w:val="-3"/>
          <w:position w:val="9"/>
          <w:lang w:val="en-US" w:eastAsia="zh-CN"/>
        </w:rPr>
      </w:pPr>
      <w:r>
        <w:rPr>
          <w:rFonts w:hint="eastAsia"/>
          <w:color w:val="231F20"/>
          <w:spacing w:val="-3"/>
          <w:position w:val="9"/>
        </w:rPr>
        <w:t>上午8:30</w:t>
      </w:r>
      <w:r>
        <w:rPr>
          <w:rFonts w:hint="eastAsia"/>
          <w:color w:val="231F20"/>
          <w:spacing w:val="-3"/>
          <w:position w:val="9"/>
          <w:lang w:val="en-US" w:eastAsia="zh-CN"/>
        </w:rPr>
        <w:t>-</w:t>
      </w:r>
      <w:r>
        <w:rPr>
          <w:rFonts w:hint="eastAsia"/>
          <w:color w:val="231F20"/>
          <w:spacing w:val="-3"/>
          <w:position w:val="9"/>
        </w:rPr>
        <w:t>12:00，下午13:30</w:t>
      </w:r>
      <w:r>
        <w:rPr>
          <w:rFonts w:hint="eastAsia"/>
          <w:color w:val="231F20"/>
          <w:spacing w:val="-3"/>
          <w:position w:val="9"/>
          <w:lang w:val="en-US" w:eastAsia="zh-CN"/>
        </w:rPr>
        <w:t>-</w:t>
      </w:r>
      <w:r>
        <w:rPr>
          <w:rFonts w:hint="eastAsia"/>
          <w:color w:val="231F20"/>
          <w:spacing w:val="-3"/>
          <w:position w:val="9"/>
        </w:rPr>
        <w:t>17:30；</w:t>
      </w:r>
      <w:r>
        <w:rPr>
          <w:rFonts w:hint="eastAsia"/>
          <w:color w:val="231F20"/>
          <w:spacing w:val="-3"/>
          <w:position w:val="9"/>
          <w:lang w:val="en-US" w:eastAsia="zh-CN"/>
        </w:rPr>
        <w:t xml:space="preserve">   </w:t>
      </w:r>
    </w:p>
    <w:p>
      <w:pPr>
        <w:pStyle w:val="2"/>
        <w:spacing w:before="73" w:line="360" w:lineRule="exact"/>
        <w:ind w:left="491"/>
        <w:rPr>
          <w:rFonts w:hint="eastAsia"/>
          <w:color w:val="231F20"/>
          <w:spacing w:val="-3"/>
          <w:position w:val="9"/>
          <w:lang w:eastAsia="zh-CN"/>
        </w:rPr>
      </w:pPr>
      <w:r>
        <w:rPr>
          <w:rFonts w:hint="eastAsia"/>
          <w:color w:val="231F20"/>
          <w:spacing w:val="-3"/>
          <w:position w:val="9"/>
        </w:rPr>
        <w:t>夏季（6月1日至8月31日</w:t>
      </w:r>
      <w:r>
        <w:rPr>
          <w:rFonts w:hint="eastAsia"/>
          <w:color w:val="231F20"/>
          <w:spacing w:val="-3"/>
          <w:position w:val="9"/>
          <w:lang w:eastAsia="zh-CN"/>
        </w:rPr>
        <w:t>）</w:t>
      </w:r>
    </w:p>
    <w:p>
      <w:pPr>
        <w:pStyle w:val="2"/>
        <w:spacing w:before="73" w:line="360" w:lineRule="exact"/>
        <w:ind w:left="491"/>
      </w:pPr>
      <w:r>
        <w:rPr>
          <w:rFonts w:hint="eastAsia"/>
          <w:color w:val="231F20"/>
          <w:spacing w:val="-3"/>
          <w:position w:val="9"/>
        </w:rPr>
        <w:t>上午8:30</w:t>
      </w:r>
      <w:r>
        <w:rPr>
          <w:rFonts w:hint="eastAsia"/>
          <w:color w:val="231F20"/>
          <w:spacing w:val="-3"/>
          <w:position w:val="9"/>
          <w:lang w:val="en-US" w:eastAsia="zh-CN"/>
        </w:rPr>
        <w:t>-</w:t>
      </w:r>
      <w:r>
        <w:rPr>
          <w:rFonts w:hint="eastAsia"/>
          <w:color w:val="231F20"/>
          <w:spacing w:val="-3"/>
          <w:position w:val="9"/>
        </w:rPr>
        <w:t>12:00，下午14:30</w:t>
      </w:r>
      <w:r>
        <w:rPr>
          <w:rFonts w:hint="eastAsia"/>
          <w:color w:val="231F20"/>
          <w:spacing w:val="-3"/>
          <w:position w:val="9"/>
          <w:lang w:val="en-US" w:eastAsia="zh-CN"/>
        </w:rPr>
        <w:t>-</w:t>
      </w:r>
      <w:r>
        <w:rPr>
          <w:rFonts w:hint="eastAsia"/>
          <w:color w:val="231F20"/>
          <w:spacing w:val="-3"/>
          <w:position w:val="9"/>
        </w:rPr>
        <w:t>17:30. 法定节假日除外。</w:t>
      </w:r>
    </w:p>
    <w:p>
      <w:pPr>
        <w:spacing w:before="42" w:line="293" w:lineRule="exact"/>
        <w:ind w:left="44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十三、咨询电话</w:t>
      </w:r>
    </w:p>
    <w:p>
      <w:pPr>
        <w:pStyle w:val="2"/>
        <w:spacing w:before="100" w:line="190" w:lineRule="auto"/>
        <w:ind w:left="440"/>
      </w:pPr>
      <w:r>
        <w:rPr>
          <w:color w:val="231F20"/>
          <w:spacing w:val="-1"/>
        </w:rPr>
        <w:t>0315-8820111</w:t>
      </w:r>
    </w:p>
    <w:p>
      <w:pPr>
        <w:spacing w:before="72" w:line="292" w:lineRule="exact"/>
        <w:ind w:left="44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十四、监督（投诉）电话</w:t>
      </w:r>
    </w:p>
    <w:p>
      <w:pPr>
        <w:pStyle w:val="2"/>
        <w:spacing w:before="101" w:line="190" w:lineRule="auto"/>
        <w:ind w:left="440"/>
      </w:pPr>
      <w:r>
        <w:rPr>
          <w:color w:val="231F20"/>
          <w:spacing w:val="-1"/>
        </w:rPr>
        <w:t>0315-8787068</w:t>
      </w:r>
    </w:p>
    <w:p>
      <w:pPr>
        <w:spacing w:before="72" w:line="291" w:lineRule="exact"/>
        <w:ind w:left="44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十五、救济途径</w:t>
      </w:r>
    </w:p>
    <w:p>
      <w:pPr>
        <w:pStyle w:val="2"/>
        <w:spacing w:before="73" w:line="259" w:lineRule="auto"/>
        <w:ind w:left="3" w:firstLine="473"/>
      </w:pPr>
      <w:r>
        <w:rPr>
          <w:color w:val="231F20"/>
          <w:spacing w:val="-1"/>
        </w:rPr>
        <w:t>申请人如对行政许可决定不服，可于收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1"/>
        </w:rPr>
        <w:t>到决定书之日起六十日内向唐山市曹妃甸区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1"/>
        </w:rPr>
        <w:t>人民政府申请复议，也可以于六个月内依法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2"/>
        </w:rPr>
        <w:t>向唐山市曹妃甸区人民法院提起行政诉讼。</w:t>
      </w:r>
    </w:p>
    <w:sectPr>
      <w:type w:val="continuous"/>
      <w:pgSz w:w="10772" w:h="11906"/>
      <w:pgMar w:top="400" w:right="598" w:bottom="0" w:left="550" w:header="0" w:footer="0" w:gutter="0"/>
      <w:cols w:equalWidth="0" w:num="2">
        <w:col w:w="5314" w:space="100"/>
        <w:col w:w="4209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3CC52E7A-05BA-432C-9EBD-FD9D9C641649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2" w:fontKey="{EB96C435-E1E0-490A-B967-591DACF8CBD4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TrueTypeFonts/>
  <w:saveSubsetFonts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mFhOGY3ZTIwZWJiM2Y1OWZjZGM0OGIwNGU5NzA1OTYifQ=="/>
  </w:docVars>
  <w:rsids>
    <w:rsidRoot w:val="00000000"/>
    <w:rsid w:val="06CC689B"/>
    <w:rsid w:val="1AA85640"/>
    <w:rsid w:val="222122BA"/>
    <w:rsid w:val="278E4F1E"/>
    <w:rsid w:val="35237750"/>
    <w:rsid w:val="3FD823AD"/>
    <w:rsid w:val="4255690C"/>
    <w:rsid w:val="4AFB0118"/>
    <w:rsid w:val="561F7505"/>
    <w:rsid w:val="68F53067"/>
    <w:rsid w:val="6D4F4398"/>
    <w:rsid w:val="7C7D45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方正仿宋简体" w:hAnsi="方正仿宋简体" w:eastAsia="方正仿宋简体" w:cs="方正仿宋简体"/>
      <w:sz w:val="22"/>
      <w:szCs w:val="22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16"/>
      <w:szCs w:val="1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544</Words>
  <Characters>664</Characters>
  <TotalTime>0</TotalTime>
  <ScaleCrop>false</ScaleCrop>
  <LinksUpToDate>false</LinksUpToDate>
  <CharactersWithSpaces>1042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2023-06-30T09:45:00Z</dcterms:created>
  <dc:creator>sswh_</dc:creator>
  <cp:lastModifiedBy>寒夜霜风</cp:lastModifiedBy>
  <dcterms:modified xsi:type="dcterms:W3CDTF">2023-08-01T03:29:34Z</dcterms:modified>
  <dc:title>89.取水许可延续服务指南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2023-06-30T15:15:03Z</vt:filetime>
  </property>
  <property fmtid="{D5CDD505-2E9C-101B-9397-08002B2CF9AE}" pid="4" name="KSOProductBuildVer">
    <vt:lpwstr>2052-11.1.0.14309</vt:lpwstr>
  </property>
  <property fmtid="{D5CDD505-2E9C-101B-9397-08002B2CF9AE}" pid="5" name="ICV">
    <vt:lpwstr>DC134902260E4069B8FC217FD4CA630E_12</vt:lpwstr>
  </property>
</Properties>
</file>