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15"/>
      </w:pPr>
      <w:r>
        <w:pict>
          <v:rect id="_x0000_s1026" o:spid="_x0000_s1026" o:spt="1" style="position:absolute;left:0pt;margin-left:107.5pt;margin-top:72.25pt;height:3.65pt;width:4.2pt;mso-position-horizontal-relative:page;mso-position-vertical-relative:page;z-index:251670528;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109.25pt;margin-top:75.3pt;height:21.05pt;width:0.65pt;mso-position-horizontal-relative:page;mso-position-vertical-relative:page;z-index:251668480;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86.6pt;margin-top:107.2pt;height:0.6pt;width:16.75pt;mso-position-horizontal-relative:page;mso-position-vertical-relative:page;z-index:251663360;mso-width-relative:page;mso-height-relative:page;" fillcolor="#231F20" filled="t" stroked="f" coordsize="21600,21600" o:allowincell="f">
            <v:path/>
            <v:fill on="t" focussize="0,0"/>
            <v:stroke on="f"/>
            <v:imagedata o:title=""/>
            <o:lock v:ext="edit"/>
          </v:rect>
        </w:pict>
      </w:r>
      <w:r>
        <w:pict>
          <v:rect id="_x0000_s1029" o:spid="_x0000_s1029" o:spt="1" style="position:absolute;left:0pt;margin-left:73.95pt;margin-top:107.2pt;height:0.6pt;width:14.7pt;mso-position-horizontal-relative:page;mso-position-vertical-relative:page;z-index:251664384;mso-width-relative:page;mso-height-relative:page;" fillcolor="#231F20" filled="t" stroked="f" coordsize="21600,21600" o:allowincell="f">
            <v:path/>
            <v:fill on="t" focussize="0,0"/>
            <v:stroke on="f"/>
            <v:imagedata o:title=""/>
            <o:lock v:ext="edit"/>
          </v:rect>
        </w:pict>
      </w:r>
      <w:r>
        <w:pict>
          <v:shape id="_x0000_s1030" o:spid="_x0000_s1030" style="position:absolute;left:0pt;margin-left:50.05pt;margin-top:55.35pt;height:0.6pt;width:27.05pt;mso-position-horizontal-relative:page;mso-position-vertical-relative:page;z-index:251662336;mso-width-relative:page;mso-height-relative:page;" filled="f" stroked="t" coordsize="540,12" o:allowincell="f" path="m0,5l540,5e">
            <v:fill on="f" focussize="0,0"/>
            <v:stroke weight="0.6pt" color="#231F20" miterlimit="10" joinstyle="miter"/>
            <v:imagedata o:title=""/>
            <o:lock v:ext="edit"/>
          </v:shape>
        </w:pict>
      </w:r>
      <w:r>
        <w:drawing>
          <wp:anchor distT="0" distB="0" distL="0" distR="0" simplePos="0" relativeHeight="251661312" behindDoc="0" locked="0" layoutInCell="0" allowOverlap="1">
            <wp:simplePos x="0" y="0"/>
            <wp:positionH relativeFrom="page">
              <wp:posOffset>612775</wp:posOffset>
            </wp:positionH>
            <wp:positionV relativeFrom="page">
              <wp:posOffset>706755</wp:posOffset>
            </wp:positionV>
            <wp:extent cx="53340" cy="51371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53187" cy="513533"/>
                    </a:xfrm>
                    <a:prstGeom prst="rect">
                      <a:avLst/>
                    </a:prstGeom>
                  </pic:spPr>
                </pic:pic>
              </a:graphicData>
            </a:graphic>
          </wp:anchor>
        </w:drawing>
      </w:r>
      <w:r>
        <w:pict>
          <v:shape id="_x0000_s1031" o:spid="_x0000_s1031" o:spt="202" type="#_x0000_t202" style="position:absolute;left:0pt;margin-left:87.05pt;margin-top:94.8pt;height:25.3pt;width:40.15pt;mso-position-horizontal-relative:page;mso-position-vertical-relative:page;z-index:25166540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752"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5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752" w:type="dxa"/>
                        <w:vAlign w:val="top"/>
                      </w:tcPr>
                      <w:p>
                        <w:pPr>
                          <w:pStyle w:val="6"/>
                          <w:spacing w:before="143" w:line="221" w:lineRule="auto"/>
                        </w:pPr>
                        <w:r>
                          <w:rPr>
                            <w:color w:val="231F20"/>
                            <w:position w:val="1"/>
                          </w:rPr>
                          <w:drawing>
                            <wp:inline distT="0" distB="0" distL="0" distR="0">
                              <wp:extent cx="45085" cy="52705"/>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45282" cy="53175"/>
                                      </a:xfrm>
                                      <a:prstGeom prst="rect">
                                        <a:avLst/>
                                      </a:prstGeom>
                                    </pic:spPr>
                                  </pic:pic>
                                </a:graphicData>
                              </a:graphic>
                            </wp:inline>
                          </w:drawing>
                        </w:r>
                        <w:r>
                          <w:rPr>
                            <w:color w:val="231F20"/>
                            <w:spacing w:val="21"/>
                          </w:rPr>
                          <w:t xml:space="preserve">  </w:t>
                        </w:r>
                        <w:r>
                          <w:rPr>
                            <w:color w:val="231F20"/>
                            <w:spacing w:val="-4"/>
                          </w:rPr>
                          <w:t>受理</w:t>
                        </w:r>
                      </w:p>
                    </w:tc>
                  </w:tr>
                </w:tbl>
                <w:p>
                  <w:pPr>
                    <w:rPr>
                      <w:rFonts w:ascii="Arial"/>
                      <w:sz w:val="21"/>
                    </w:rPr>
                  </w:pPr>
                </w:p>
              </w:txbxContent>
            </v:textbox>
          </v:shape>
        </w:pict>
      </w:r>
      <w:r>
        <w:pict>
          <v:shape id="_x0000_s1032" o:spid="_x0000_s1032" o:spt="202" type="#_x0000_t202" style="position:absolute;left:0pt;margin-left:151.5pt;margin-top:94.85pt;height:25.3pt;width:36.45pt;mso-position-horizontal-relative:page;mso-position-vertical-relative:page;z-index:-25165721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7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7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678" w:type="dxa"/>
                        <w:vAlign w:val="top"/>
                      </w:tcPr>
                      <w:p>
                        <w:pPr>
                          <w:pStyle w:val="6"/>
                          <w:spacing w:before="142" w:line="220" w:lineRule="auto"/>
                          <w:ind w:left="165"/>
                        </w:pPr>
                        <w:r>
                          <w:rPr>
                            <w:color w:val="231F20"/>
                            <w:spacing w:val="-3"/>
                          </w:rPr>
                          <w:t>审核</w:t>
                        </w:r>
                      </w:p>
                    </w:tc>
                  </w:tr>
                </w:tbl>
                <w:p>
                  <w:pPr>
                    <w:rPr>
                      <w:rFonts w:ascii="Arial"/>
                      <w:sz w:val="21"/>
                    </w:rPr>
                  </w:pPr>
                </w:p>
              </w:txbxContent>
            </v:textbox>
          </v:shape>
        </w:pict>
      </w:r>
      <w:r>
        <w:pict>
          <v:shape id="_x0000_s1033" o:spid="_x0000_s1033" o:spt="202" type="#_x0000_t202" style="position:absolute;left:0pt;margin-left:201.7pt;margin-top:94.85pt;height:25.3pt;width:39.8pt;mso-position-horizontal-relative:page;mso-position-vertical-relative:page;z-index:251669504;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745"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45"/>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745"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276" cy="53175"/>
                                      </a:xfrm>
                                      <a:prstGeom prst="rect">
                                        <a:avLst/>
                                      </a:prstGeom>
                                    </pic:spPr>
                                  </pic:pic>
                                </a:graphicData>
                              </a:graphic>
                            </wp:inline>
                          </w:drawing>
                        </w:r>
                        <w:r>
                          <w:rPr>
                            <w:color w:val="231F20"/>
                            <w:spacing w:val="19"/>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67456" behindDoc="0" locked="0" layoutInCell="0" allowOverlap="1">
            <wp:simplePos x="0" y="0"/>
            <wp:positionH relativeFrom="page">
              <wp:posOffset>1598930</wp:posOffset>
            </wp:positionH>
            <wp:positionV relativeFrom="page">
              <wp:posOffset>1337945</wp:posOffset>
            </wp:positionV>
            <wp:extent cx="34163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341556" cy="53175"/>
                    </a:xfrm>
                    <a:prstGeom prst="rect">
                      <a:avLst/>
                    </a:prstGeom>
                  </pic:spPr>
                </pic:pic>
              </a:graphicData>
            </a:graphic>
          </wp:anchor>
        </w:drawing>
      </w:r>
      <w:r>
        <w:pict>
          <v:shape id="_x0000_s1034" o:spid="_x0000_s1034" o:spt="202" type="#_x0000_t202" style="position:absolute;left:0pt;margin-left:140.65pt;margin-top:139.4pt;height:25.3pt;width:58.4pt;mso-position-horizontal-relative:page;mso-position-vertical-relative:page;z-index:25166028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4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r>
        <w:drawing>
          <wp:anchor distT="0" distB="0" distL="0" distR="0" simplePos="0" relativeHeight="251666432" behindDoc="0" locked="0" layoutInCell="0" allowOverlap="1">
            <wp:simplePos x="0" y="0"/>
            <wp:positionH relativeFrom="page">
              <wp:posOffset>1365250</wp:posOffset>
            </wp:positionH>
            <wp:positionV relativeFrom="page">
              <wp:posOffset>1510665</wp:posOffset>
            </wp:positionV>
            <wp:extent cx="53340" cy="2692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53187" cy="269502"/>
                    </a:xfrm>
                    <a:prstGeom prst="rect">
                      <a:avLst/>
                    </a:prstGeom>
                  </pic:spPr>
                </pic:pic>
              </a:graphicData>
            </a:graphic>
          </wp:anchor>
        </w:drawing>
      </w:r>
    </w:p>
    <w:p>
      <w:pPr>
        <w:sectPr>
          <w:headerReference r:id="rId5" w:type="default"/>
          <w:pgSz w:w="10772" w:h="11906"/>
          <w:pgMar w:top="400" w:right="562" w:bottom="0" w:left="558" w:header="0" w:footer="0" w:gutter="0"/>
          <w:cols w:equalWidth="0" w:num="1">
            <w:col w:w="9651"/>
          </w:cols>
        </w:sectPr>
      </w:pPr>
    </w:p>
    <w:p>
      <w:pPr>
        <w:spacing w:line="17" w:lineRule="exact"/>
      </w:pPr>
    </w:p>
    <w:tbl>
      <w:tblPr>
        <w:tblStyle w:val="5"/>
        <w:tblW w:w="1302" w:type="dxa"/>
        <w:tblInd w:w="982"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PrEx>
        <w:trPr>
          <w:trHeight w:val="658" w:hRule="atLeast"/>
        </w:trPr>
        <w:tc>
          <w:tcPr>
            <w:tcW w:w="1302" w:type="dxa"/>
            <w:vAlign w:val="top"/>
          </w:tcPr>
          <w:p>
            <w:pPr>
              <w:pStyle w:val="6"/>
              <w:spacing w:before="69" w:line="208" w:lineRule="auto"/>
              <w:jc w:val="right"/>
            </w:pPr>
            <w:r>
              <w:rPr>
                <w:color w:val="231F20"/>
                <w:spacing w:val="-8"/>
              </w:rPr>
              <w:t>申请材料不全的，</w:t>
            </w:r>
          </w:p>
          <w:p>
            <w:pPr>
              <w:pStyle w:val="6"/>
              <w:spacing w:line="213" w:lineRule="auto"/>
              <w:ind w:left="292" w:right="45" w:hanging="158"/>
            </w:pPr>
            <w:r>
              <w:rPr>
                <w:color w:val="231F20"/>
                <w:spacing w:val="-2"/>
              </w:rPr>
              <w:t>一次性告知当事</w:t>
            </w:r>
            <w:r>
              <w:rPr>
                <w:color w:val="231F20"/>
                <w:spacing w:val="4"/>
              </w:rPr>
              <w:t xml:space="preserve"> </w:t>
            </w:r>
            <w:r>
              <w:rPr>
                <w:color w:val="231F20"/>
                <w:spacing w:val="-2"/>
              </w:rPr>
              <w:t>人补齐补正</w:t>
            </w:r>
          </w:p>
        </w:tc>
      </w:tr>
    </w:tbl>
    <w:p>
      <w:pPr>
        <w:spacing w:before="223"/>
      </w:pPr>
    </w:p>
    <w:tbl>
      <w:tblPr>
        <w:tblStyle w:val="5"/>
        <w:tblW w:w="912" w:type="dxa"/>
        <w:tblInd w:w="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91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912" w:type="dxa"/>
            <w:vAlign w:val="top"/>
          </w:tcPr>
          <w:p>
            <w:pPr>
              <w:pStyle w:val="6"/>
              <w:spacing w:before="63" w:line="208" w:lineRule="auto"/>
              <w:ind w:left="67"/>
            </w:pPr>
            <w:r>
              <w:rPr>
                <w:color w:val="231F20"/>
                <w:spacing w:val="-5"/>
              </w:rPr>
              <w:t>申请人提交</w:t>
            </w:r>
          </w:p>
          <w:p>
            <w:pPr>
              <w:pStyle w:val="6"/>
              <w:spacing w:line="218" w:lineRule="auto"/>
              <w:ind w:left="147"/>
            </w:pPr>
            <w:r>
              <w:rPr>
                <w:color w:val="231F20"/>
                <w:spacing w:val="-6"/>
              </w:rPr>
              <w:t>申请材料</w:t>
            </w:r>
          </w:p>
        </w:tc>
      </w:tr>
    </w:tbl>
    <w:p>
      <w:pPr>
        <w:spacing w:line="419" w:lineRule="exact"/>
        <w:ind w:firstLine="2774"/>
      </w:pPr>
      <w:r>
        <w:rPr>
          <w:position w:val="-8"/>
        </w:rPr>
        <w:drawing>
          <wp:inline distT="0" distB="0" distL="0" distR="0">
            <wp:extent cx="52705" cy="266065"/>
            <wp:effectExtent l="0" t="0" r="0" b="0"/>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87" cy="266374"/>
                    </a:xfrm>
                    <a:prstGeom prst="rect">
                      <a:avLst/>
                    </a:prstGeom>
                  </pic:spPr>
                </pic:pic>
              </a:graphicData>
            </a:graphic>
          </wp:inline>
        </w:drawing>
      </w:r>
    </w:p>
    <w:tbl>
      <w:tblPr>
        <w:tblStyle w:val="5"/>
        <w:tblW w:w="819" w:type="dxa"/>
        <w:tblInd w:w="1223"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1" w:hRule="atLeast"/>
        </w:trPr>
        <w:tc>
          <w:tcPr>
            <w:tcW w:w="819" w:type="dxa"/>
            <w:vAlign w:val="top"/>
          </w:tcPr>
          <w:p>
            <w:pPr>
              <w:pStyle w:val="6"/>
              <w:spacing w:before="66"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259" w:line="203" w:lineRule="auto"/>
        <w:ind w:left="478"/>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36" w:line="233" w:lineRule="auto"/>
        <w:ind w:left="494"/>
      </w:pPr>
      <w:r>
        <w:rPr>
          <w:color w:val="231F20"/>
          <w:spacing w:val="-2"/>
        </w:rPr>
        <w:t>法定时限：20个工作日</w:t>
      </w:r>
    </w:p>
    <w:p>
      <w:pPr>
        <w:pStyle w:val="2"/>
        <w:spacing w:before="38" w:line="248" w:lineRule="auto"/>
        <w:ind w:left="44" w:right="1033" w:firstLine="450"/>
      </w:pPr>
      <w:r>
        <w:rPr>
          <w:color w:val="231F20"/>
        </w:rPr>
        <w:t>实行告知承诺制的，符合申请条件当场</w:t>
      </w:r>
      <w:r>
        <w:rPr>
          <w:color w:val="231F20"/>
          <w:spacing w:val="14"/>
        </w:rPr>
        <w:t xml:space="preserve"> </w:t>
      </w:r>
      <w:r>
        <w:rPr>
          <w:color w:val="231F20"/>
          <w:spacing w:val="-4"/>
        </w:rPr>
        <w:t>作出行政审批决定。</w:t>
      </w:r>
    </w:p>
    <w:p>
      <w:pPr>
        <w:spacing w:before="37" w:line="203" w:lineRule="auto"/>
        <w:ind w:left="481"/>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36" w:line="233" w:lineRule="auto"/>
        <w:ind w:left="490"/>
      </w:pPr>
      <w:r>
        <w:rPr>
          <w:color w:val="231F20"/>
          <w:spacing w:val="-5"/>
        </w:rPr>
        <w:t>不收费</w:t>
      </w:r>
    </w:p>
    <w:p>
      <w:pPr>
        <w:spacing w:before="35" w:line="205" w:lineRule="auto"/>
        <w:ind w:left="485"/>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十、网办地址</w:t>
      </w:r>
    </w:p>
    <w:p>
      <w:pPr>
        <w:pStyle w:val="2"/>
        <w:spacing w:before="33" w:line="219" w:lineRule="auto"/>
        <w:ind w:left="488"/>
      </w:pPr>
      <w:r>
        <w:fldChar w:fldCharType="begin"/>
      </w:r>
      <w:r>
        <w:instrText xml:space="preserve"> HYPERLINK "http://www.hbzwfw.gov.cn/" </w:instrText>
      </w:r>
      <w:r>
        <w:fldChar w:fldCharType="separate"/>
      </w:r>
      <w:r>
        <w:rPr>
          <w:color w:val="231F20"/>
          <w:spacing w:val="-1"/>
        </w:rPr>
        <w:t>http://www.hbzwfw.gov.cn/</w:t>
      </w:r>
      <w:r>
        <w:rPr>
          <w:color w:val="231F20"/>
          <w:spacing w:val="-1"/>
        </w:rPr>
        <w:fldChar w:fldCharType="end"/>
      </w:r>
    </w:p>
    <w:p>
      <w:pPr>
        <w:spacing w:before="55" w:line="205" w:lineRule="auto"/>
        <w:ind w:left="485"/>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pStyle w:val="2"/>
        <w:spacing w:before="44" w:line="259" w:lineRule="auto"/>
        <w:ind w:left="2" w:firstLine="473"/>
      </w:pPr>
      <w:bookmarkStart w:id="0" w:name="_GoBack"/>
      <w:bookmarkEnd w:id="0"/>
    </w:p>
    <w:p>
      <w:pPr>
        <w:spacing w:line="259" w:lineRule="auto"/>
        <w:sectPr>
          <w:type w:val="continuous"/>
          <w:pgSz w:w="10772" w:h="11906"/>
          <w:pgMar w:top="400" w:right="562" w:bottom="0" w:left="558" w:header="0" w:footer="0" w:gutter="0"/>
          <w:cols w:equalWidth="0" w:num="2">
            <w:col w:w="5284" w:space="100"/>
            <w:col w:w="4267"/>
          </w:cols>
        </w:sectPr>
      </w:pPr>
    </w:p>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line="297" w:lineRule="auto"/>
        <w:rPr>
          <w:rFonts w:ascii="Arial"/>
          <w:sz w:val="21"/>
        </w:rPr>
      </w:pPr>
    </w:p>
    <w:p>
      <w:pPr>
        <w:spacing w:before="103" w:line="175" w:lineRule="auto"/>
        <w:ind w:left="5267"/>
        <w:rPr>
          <w:rFonts w:ascii="微软雅黑" w:hAnsi="微软雅黑" w:eastAsia="微软雅黑" w:cs="微软雅黑"/>
          <w:sz w:val="24"/>
          <w:szCs w:val="24"/>
        </w:rPr>
      </w:pPr>
      <w:r>
        <w:drawing>
          <wp:anchor distT="0" distB="0" distL="0" distR="0" simplePos="0" relativeHeight="251671552" behindDoc="1" locked="0" layoutInCell="1" allowOverlap="1">
            <wp:simplePos x="0" y="0"/>
            <wp:positionH relativeFrom="column">
              <wp:posOffset>2395220</wp:posOffset>
            </wp:positionH>
            <wp:positionV relativeFrom="paragraph">
              <wp:posOffset>-1009650</wp:posOffset>
            </wp:positionV>
            <wp:extent cx="3416935" cy="7555865"/>
            <wp:effectExtent l="0" t="0" r="0" b="0"/>
            <wp:wrapNone/>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3416807" cy="7555989"/>
                    </a:xfrm>
                    <a:prstGeom prst="rect">
                      <a:avLst/>
                    </a:prstGeom>
                  </pic:spPr>
                </pic:pic>
              </a:graphicData>
            </a:graphic>
          </wp:anchor>
        </w:drawing>
      </w:r>
      <w:r>
        <w:rPr>
          <w:rFonts w:ascii="微软雅黑" w:hAnsi="微软雅黑" w:eastAsia="微软雅黑" w:cs="微软雅黑"/>
          <w:color w:val="231F20"/>
          <w:spacing w:val="-2"/>
          <w:sz w:val="24"/>
          <w:szCs w:val="24"/>
        </w:rPr>
        <w:t>水域滩涂养殖证更正、</w:t>
      </w:r>
    </w:p>
    <w:p>
      <w:pPr>
        <w:spacing w:before="1" w:line="174" w:lineRule="auto"/>
        <w:ind w:left="5509"/>
        <w:rPr>
          <w:rFonts w:ascii="微软雅黑" w:hAnsi="微软雅黑" w:eastAsia="微软雅黑" w:cs="微软雅黑"/>
          <w:sz w:val="24"/>
          <w:szCs w:val="24"/>
        </w:rPr>
      </w:pPr>
      <w:r>
        <w:rPr>
          <w:rFonts w:ascii="微软雅黑" w:hAnsi="微软雅黑" w:eastAsia="微软雅黑" w:cs="微软雅黑"/>
          <w:color w:val="231F20"/>
          <w:spacing w:val="-1"/>
          <w:sz w:val="24"/>
          <w:szCs w:val="24"/>
        </w:rPr>
        <w:t>变更住址服务指南</w:t>
      </w:r>
    </w:p>
    <w:p>
      <w:pPr>
        <w:spacing w:line="200" w:lineRule="auto"/>
        <w:ind w:left="5126"/>
        <w:rPr>
          <w:rFonts w:ascii="微软雅黑" w:hAnsi="微软雅黑" w:eastAsia="微软雅黑" w:cs="微软雅黑"/>
          <w:sz w:val="24"/>
          <w:szCs w:val="24"/>
        </w:rPr>
      </w:pPr>
      <w:r>
        <w:rPr>
          <w:rFonts w:ascii="微软雅黑" w:hAnsi="微软雅黑" w:eastAsia="微软雅黑" w:cs="微软雅黑"/>
          <w:color w:val="231F20"/>
          <w:spacing w:val="3"/>
          <w:sz w:val="24"/>
          <w:szCs w:val="24"/>
        </w:rPr>
        <w:t>（实行告知承诺制事项）</w:t>
      </w:r>
    </w:p>
    <w:p>
      <w:pPr>
        <w:spacing w:before="242"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85" w:line="246" w:lineRule="auto"/>
        <w:ind w:left="4785" w:right="1300"/>
        <w:rPr>
          <w:rFonts w:ascii="微软雅黑" w:hAnsi="微软雅黑" w:eastAsia="微软雅黑" w:cs="微软雅黑"/>
        </w:rPr>
      </w:pPr>
      <w:r>
        <w:rPr>
          <w:color w:val="231F20"/>
          <w:spacing w:val="-1"/>
        </w:rPr>
        <w:t>水域滩涂养殖证更正、变更住址</w:t>
      </w:r>
      <w:r>
        <w:rPr>
          <w:color w:val="231F20"/>
        </w:rPr>
        <w:t xml:space="preserve"> </w:t>
      </w:r>
      <w:r>
        <w:rPr>
          <w:rFonts w:ascii="微软雅黑" w:hAnsi="微软雅黑" w:eastAsia="微软雅黑" w:cs="微软雅黑"/>
          <w:color w:val="231F20"/>
          <w:spacing w:val="-2"/>
        </w:rPr>
        <w:t>二、办理依据</w:t>
      </w:r>
    </w:p>
    <w:p>
      <w:pPr>
        <w:pStyle w:val="2"/>
        <w:spacing w:before="82" w:line="246" w:lineRule="auto"/>
        <w:ind w:left="4788" w:right="1723" w:hanging="33"/>
        <w:rPr>
          <w:rFonts w:ascii="微软雅黑" w:hAnsi="微软雅黑" w:eastAsia="微软雅黑" w:cs="微软雅黑"/>
        </w:rPr>
      </w:pPr>
      <w:r>
        <w:rPr>
          <w:color w:val="231F20"/>
          <w:spacing w:val="2"/>
        </w:rPr>
        <w:t>《中华人民共和国渔业法》</w:t>
      </w:r>
      <w:r>
        <w:rPr>
          <w:color w:val="231F20"/>
          <w:spacing w:val="9"/>
        </w:rPr>
        <w:t xml:space="preserve"> </w:t>
      </w:r>
      <w:r>
        <w:rPr>
          <w:rFonts w:ascii="微软雅黑" w:hAnsi="微软雅黑" w:eastAsia="微软雅黑" w:cs="微软雅黑"/>
          <w:color w:val="231F20"/>
          <w:spacing w:val="-3"/>
        </w:rPr>
        <w:t>三、受理范围</w:t>
      </w:r>
    </w:p>
    <w:p>
      <w:pPr>
        <w:pStyle w:val="2"/>
        <w:spacing w:before="83" w:line="246" w:lineRule="auto"/>
        <w:ind w:left="4798" w:right="1080" w:firstLine="35"/>
        <w:rPr>
          <w:rFonts w:ascii="微软雅黑" w:hAnsi="微软雅黑" w:eastAsia="微软雅黑" w:cs="微软雅黑"/>
        </w:rPr>
      </w:pPr>
      <w:r>
        <w:rPr>
          <w:color w:val="231F20"/>
          <w:spacing w:val="-5"/>
        </w:rPr>
        <w:t>自然人、企业法人、社会组织法人</w:t>
      </w:r>
      <w:r>
        <w:rPr>
          <w:color w:val="231F20"/>
          <w:spacing w:val="13"/>
        </w:rPr>
        <w:t xml:space="preserve"> </w:t>
      </w:r>
      <w:r>
        <w:rPr>
          <w:rFonts w:ascii="微软雅黑" w:hAnsi="微软雅黑" w:eastAsia="微软雅黑" w:cs="微软雅黑"/>
          <w:color w:val="231F20"/>
          <w:spacing w:val="-4"/>
        </w:rPr>
        <w:t>四、受理条件</w:t>
      </w:r>
    </w:p>
    <w:p>
      <w:pPr>
        <w:pStyle w:val="2"/>
        <w:spacing w:before="84" w:line="266" w:lineRule="auto"/>
        <w:ind w:left="4356" w:right="601" w:firstLine="428"/>
      </w:pPr>
      <w:r>
        <w:rPr>
          <w:color w:val="231F20"/>
          <w:spacing w:val="1"/>
        </w:rPr>
        <w:t>提交材料齐全，符合法定程序，内容真</w:t>
      </w:r>
      <w:r>
        <w:rPr>
          <w:color w:val="231F20"/>
          <w:spacing w:val="9"/>
        </w:rPr>
        <w:t xml:space="preserve"> </w:t>
      </w:r>
      <w:r>
        <w:rPr>
          <w:color w:val="231F20"/>
          <w:spacing w:val="-9"/>
        </w:rPr>
        <w:t>实有效。</w:t>
      </w:r>
    </w:p>
    <w:p>
      <w:pPr>
        <w:spacing w:before="83" w:line="204" w:lineRule="auto"/>
        <w:ind w:left="47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81" w:line="264" w:lineRule="auto"/>
        <w:ind w:left="4381" w:right="583" w:firstLine="421"/>
      </w:pPr>
      <w:r>
        <w:rPr>
          <w:color w:val="231F20"/>
          <w:spacing w:val="2"/>
        </w:rPr>
        <w:t>1.《中华人民共和国水域滩涂养殖证》</w:t>
      </w:r>
      <w:r>
        <w:rPr>
          <w:color w:val="231F20"/>
          <w:spacing w:val="3"/>
        </w:rPr>
        <w:t xml:space="preserve"> </w:t>
      </w:r>
      <w:r>
        <w:rPr>
          <w:color w:val="231F20"/>
          <w:spacing w:val="-16"/>
        </w:rPr>
        <w:t>申请表；</w:t>
      </w:r>
    </w:p>
    <w:p>
      <w:pPr>
        <w:pStyle w:val="2"/>
        <w:spacing w:before="92" w:line="266" w:lineRule="auto"/>
        <w:ind w:left="4356" w:right="599" w:firstLine="430"/>
      </w:pPr>
      <w:r>
        <w:rPr>
          <w:color w:val="231F20"/>
        </w:rPr>
        <w:t>2.房产证明或租赁合同；(可用告知承诺</w:t>
      </w:r>
      <w:r>
        <w:rPr>
          <w:color w:val="231F20"/>
          <w:spacing w:val="4"/>
        </w:rPr>
        <w:t xml:space="preserve"> </w:t>
      </w:r>
      <w:r>
        <w:rPr>
          <w:color w:val="231F20"/>
          <w:spacing w:val="-6"/>
        </w:rPr>
        <w:t>书代替)</w:t>
      </w:r>
    </w:p>
    <w:p>
      <w:pPr>
        <w:pStyle w:val="2"/>
        <w:spacing w:before="87" w:line="264" w:lineRule="auto"/>
        <w:ind w:left="4346" w:right="601" w:firstLine="437"/>
      </w:pPr>
      <w:r>
        <w:rPr>
          <w:color w:val="231F20"/>
          <w:spacing w:val="17"/>
        </w:rPr>
        <w:t>3.原《中华人民共和国水域滩涂养殖</w:t>
      </w:r>
      <w:r>
        <w:rPr>
          <w:color w:val="231F20"/>
          <w:spacing w:val="1"/>
        </w:rPr>
        <w:t xml:space="preserve"> </w:t>
      </w:r>
      <w:r>
        <w:rPr>
          <w:color w:val="231F20"/>
          <w:spacing w:val="-8"/>
        </w:rPr>
        <w:t>证》原件；</w:t>
      </w:r>
    </w:p>
    <w:p>
      <w:pPr>
        <w:pStyle w:val="2"/>
        <w:spacing w:before="93" w:line="400" w:lineRule="exact"/>
        <w:ind w:left="4785"/>
      </w:pPr>
      <w:r>
        <w:rPr>
          <w:color w:val="231F20"/>
          <w:spacing w:val="-5"/>
          <w:position w:val="12"/>
        </w:rPr>
        <w:t>4.水域滩涂界至图；</w:t>
      </w:r>
    </w:p>
    <w:p>
      <w:pPr>
        <w:pStyle w:val="2"/>
        <w:spacing w:line="232" w:lineRule="auto"/>
        <w:ind w:left="4788"/>
      </w:pPr>
      <w:r>
        <w:rPr>
          <w:color w:val="231F20"/>
          <w:spacing w:val="-5"/>
        </w:rPr>
        <w:t>5.告知承诺书。</w:t>
      </w:r>
    </w:p>
    <w:p>
      <w:pPr>
        <w:spacing w:before="86" w:line="203"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85" w:line="245" w:lineRule="auto"/>
        <w:ind w:left="4782" w:right="1740" w:firstLine="1"/>
        <w:rPr>
          <w:rFonts w:ascii="微软雅黑" w:hAnsi="微软雅黑" w:eastAsia="微软雅黑" w:cs="微软雅黑"/>
        </w:rPr>
      </w:pPr>
      <w:r>
        <w:rPr>
          <w:color w:val="231F20"/>
          <w:spacing w:val="-1"/>
        </w:rPr>
        <w:t>唐山市曹妃甸区行政审批局</w:t>
      </w:r>
      <w:r>
        <w:rPr>
          <w:color w:val="231F20"/>
        </w:rPr>
        <w:t xml:space="preserve"> </w:t>
      </w:r>
      <w:r>
        <w:rPr>
          <w:rFonts w:ascii="微软雅黑" w:hAnsi="微软雅黑" w:eastAsia="微软雅黑" w:cs="微软雅黑"/>
          <w:color w:val="231F20"/>
          <w:spacing w:val="-1"/>
        </w:rPr>
        <w:t>七、事项办理流程图</w:t>
      </w:r>
    </w:p>
    <w:sectPr>
      <w:headerReference r:id="rId6" w:type="default"/>
      <w:pgSz w:w="10772" w:h="11906"/>
      <w:pgMar w:top="400" w:right="2" w:bottom="0" w:left="161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DE0NGRhY2QzMjFiMjY1NTY5OGI4N2RjMTBhODhlMTgifQ=="/>
  </w:docVars>
  <w:rsids>
    <w:rsidRoot w:val="00000000"/>
    <w:rsid w:val="5A5F0F6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方正仿宋简体" w:hAnsi="方正仿宋简体" w:eastAsia="方正仿宋简体" w:cs="方正仿宋简体"/>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Office_12.1.0.15120_F1E327BC-269C-435d-A152-05C5408002CA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2023-03-30T15:22:00Z</dcterms:created>
  <dc:creator>Admin</dc:creator>
  <cp:lastModifiedBy>白筱羽</cp:lastModifiedBy>
  <dcterms:modified xsi:type="dcterms:W3CDTF">2023-08-01T09:08:39Z</dcterms:modified>
  <dc:title>245.水域滩涂养殖证更正、变更住址服务指南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2023-08-01T16:18:11Z</vt:filetime>
  </property>
  <property fmtid="{D5CDD505-2E9C-101B-9397-08002B2CF9AE}" pid="4" name="KSOProductBuildVer">
    <vt:lpwstr>2052-12.1.0.15120</vt:lpwstr>
  </property>
  <property fmtid="{D5CDD505-2E9C-101B-9397-08002B2CF9AE}" pid="5" name="ICV">
    <vt:lpwstr>655C388D252D43E4969E004750E3DA44_12</vt:lpwstr>
  </property>
</Properties>
</file>