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实施中等及中等以下学历教育、学前教育、自学考试助学及其他文化教育的学校设立、变更和终止审批</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经筹设正式设立</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rPr>
        <w:t>实施中等及中等以下学历教育、学前教育、自学考试助学及其他文化教育的学校设立、变更和终止审批</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lang w:val="en-US" w:eastAsia="zh-CN"/>
        </w:rPr>
        <w:t>经筹设正式设立</w:t>
      </w:r>
      <w:r>
        <w:rPr>
          <w:rFonts w:hint="eastAsia" w:ascii="仿宋" w:hAnsi="仿宋" w:eastAsia="仿宋" w:cs="Helvetica"/>
          <w:spacing w:val="-6"/>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1.筹设情况报告</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2.筹设批准书</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3.</w:t>
      </w:r>
      <w:r>
        <w:rPr>
          <w:rFonts w:hint="eastAsia" w:ascii="仿宋" w:hAnsi="仿宋" w:eastAsia="仿宋" w:cs="Helvetica"/>
          <w:kern w:val="0"/>
          <w:sz w:val="32"/>
          <w:szCs w:val="32"/>
        </w:rPr>
        <w:t>资产</w:t>
      </w:r>
      <w:r>
        <w:rPr>
          <w:rFonts w:hint="eastAsia" w:ascii="仿宋" w:hAnsi="仿宋" w:eastAsia="仿宋" w:cs="Helvetica"/>
          <w:kern w:val="0"/>
          <w:sz w:val="32"/>
          <w:szCs w:val="32"/>
          <w:lang w:val="en-US" w:eastAsia="zh-CN"/>
        </w:rPr>
        <w:t>的</w:t>
      </w:r>
      <w:r>
        <w:rPr>
          <w:rFonts w:hint="eastAsia" w:ascii="仿宋" w:hAnsi="仿宋" w:eastAsia="仿宋" w:cs="Helvetica"/>
          <w:kern w:val="0"/>
          <w:sz w:val="32"/>
          <w:szCs w:val="32"/>
        </w:rPr>
        <w:t>有效证明文件</w:t>
      </w:r>
      <w:r>
        <w:rPr>
          <w:rFonts w:hint="eastAsia" w:ascii="仿宋" w:hAnsi="仿宋" w:eastAsia="仿宋" w:cs="Helvetica"/>
          <w:kern w:val="0"/>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1</w:t>
      </w:r>
      <w:r>
        <w:rPr>
          <w:rFonts w:hint="eastAsia" w:ascii="仿宋" w:hAnsi="仿宋" w:eastAsia="仿宋" w:cs="Helvetica"/>
          <w:kern w:val="0"/>
          <w:sz w:val="32"/>
          <w:szCs w:val="32"/>
          <w:lang w:eastAsia="zh-CN"/>
        </w:rPr>
        <w:t>）</w:t>
      </w:r>
      <w:r>
        <w:rPr>
          <w:rFonts w:hint="eastAsia" w:ascii="仿宋" w:hAnsi="仿宋" w:eastAsia="仿宋"/>
          <w:sz w:val="32"/>
          <w:szCs w:val="32"/>
        </w:rPr>
        <w:t>校舍证明文件：</w:t>
      </w:r>
      <w:r>
        <w:rPr>
          <w:rFonts w:hint="eastAsia" w:ascii="仿宋" w:hAnsi="仿宋" w:eastAsia="仿宋" w:cs="仿宋"/>
          <w:kern w:val="0"/>
          <w:sz w:val="32"/>
          <w:szCs w:val="32"/>
        </w:rPr>
        <w:t>①</w:t>
      </w:r>
      <w:r>
        <w:rPr>
          <w:rFonts w:hint="eastAsia" w:ascii="仿宋" w:hAnsi="仿宋" w:eastAsia="仿宋"/>
          <w:sz w:val="32"/>
          <w:szCs w:val="32"/>
        </w:rPr>
        <w:t>房屋所有权证明和使用证明</w:t>
      </w:r>
      <w:r>
        <w:rPr>
          <w:rFonts w:hint="eastAsia" w:ascii="仿宋" w:hAnsi="仿宋" w:eastAsia="仿宋"/>
          <w:sz w:val="32"/>
          <w:szCs w:val="32"/>
          <w:lang w:val="en-US" w:eastAsia="zh-CN"/>
        </w:rPr>
        <w:t>原件及</w:t>
      </w:r>
      <w:r>
        <w:rPr>
          <w:rFonts w:hint="eastAsia" w:ascii="仿宋" w:hAnsi="仿宋" w:eastAsia="仿宋"/>
          <w:sz w:val="32"/>
          <w:szCs w:val="32"/>
        </w:rPr>
        <w:t>复印件</w:t>
      </w:r>
      <w:r>
        <w:rPr>
          <w:rFonts w:hint="eastAsia" w:ascii="仿宋" w:hAnsi="仿宋" w:eastAsia="仿宋"/>
          <w:sz w:val="32"/>
          <w:szCs w:val="32"/>
          <w:lang w:val="en-US" w:eastAsia="zh-CN"/>
        </w:rPr>
        <w:t>（</w:t>
      </w:r>
      <w:r>
        <w:rPr>
          <w:rFonts w:hint="eastAsia" w:ascii="仿宋" w:hAnsi="仿宋" w:eastAsia="仿宋"/>
          <w:sz w:val="32"/>
          <w:szCs w:val="32"/>
        </w:rPr>
        <w:t>租赁校舍的全日</w:t>
      </w:r>
      <w:r>
        <w:rPr>
          <w:rFonts w:hint="eastAsia" w:ascii="仿宋" w:hAnsi="仿宋" w:eastAsia="仿宋" w:cs="Helvetica"/>
          <w:kern w:val="0"/>
          <w:sz w:val="32"/>
          <w:szCs w:val="32"/>
        </w:rPr>
        <w:t>制学校租期</w:t>
      </w:r>
      <w:r>
        <w:rPr>
          <w:rFonts w:ascii="仿宋" w:hAnsi="仿宋" w:eastAsia="仿宋" w:cs="Helvetica"/>
          <w:kern w:val="0"/>
          <w:sz w:val="32"/>
          <w:szCs w:val="32"/>
        </w:rPr>
        <w:t>10</w:t>
      </w:r>
      <w:r>
        <w:rPr>
          <w:rFonts w:hint="eastAsia" w:ascii="仿宋" w:hAnsi="仿宋" w:eastAsia="仿宋" w:cs="Helvetica"/>
          <w:kern w:val="0"/>
          <w:sz w:val="32"/>
          <w:szCs w:val="32"/>
        </w:rPr>
        <w:t>年以上，幼儿园租期</w:t>
      </w:r>
      <w:r>
        <w:rPr>
          <w:rFonts w:ascii="仿宋" w:hAnsi="仿宋" w:eastAsia="仿宋" w:cs="Helvetica"/>
          <w:kern w:val="0"/>
          <w:sz w:val="32"/>
          <w:szCs w:val="32"/>
        </w:rPr>
        <w:t>5</w:t>
      </w:r>
      <w:r>
        <w:rPr>
          <w:rFonts w:hint="eastAsia" w:ascii="仿宋" w:hAnsi="仿宋" w:eastAsia="仿宋" w:cs="Helvetica"/>
          <w:kern w:val="0"/>
          <w:sz w:val="32"/>
          <w:szCs w:val="32"/>
        </w:rPr>
        <w:t>年以上，</w:t>
      </w:r>
      <w:r>
        <w:rPr>
          <w:rFonts w:hint="eastAsia" w:ascii="仿宋" w:hAnsi="仿宋" w:eastAsia="仿宋" w:cs="Helvetica"/>
          <w:kern w:val="0"/>
          <w:sz w:val="32"/>
          <w:szCs w:val="32"/>
          <w:lang w:val="en-US" w:eastAsia="zh-CN"/>
        </w:rPr>
        <w:t>校外</w:t>
      </w:r>
      <w:r>
        <w:rPr>
          <w:rFonts w:hint="eastAsia" w:ascii="仿宋" w:hAnsi="仿宋" w:eastAsia="仿宋" w:cs="Helvetica"/>
          <w:kern w:val="0"/>
          <w:sz w:val="32"/>
          <w:szCs w:val="32"/>
        </w:rPr>
        <w:t>培训</w:t>
      </w:r>
      <w:r>
        <w:rPr>
          <w:rFonts w:hint="eastAsia" w:ascii="仿宋" w:hAnsi="仿宋" w:eastAsia="仿宋" w:cs="Helvetica"/>
          <w:kern w:val="0"/>
          <w:sz w:val="32"/>
          <w:szCs w:val="32"/>
          <w:lang w:val="en-US" w:eastAsia="zh-CN"/>
        </w:rPr>
        <w:t>机构租期</w:t>
      </w:r>
      <w:r>
        <w:rPr>
          <w:rFonts w:hint="eastAsia" w:ascii="仿宋" w:hAnsi="仿宋" w:eastAsia="仿宋"/>
          <w:sz w:val="32"/>
          <w:szCs w:val="32"/>
          <w:lang w:val="en-US" w:eastAsia="zh-CN"/>
        </w:rPr>
        <w:t>2</w:t>
      </w:r>
      <w:r>
        <w:rPr>
          <w:rFonts w:hint="eastAsia" w:ascii="仿宋" w:hAnsi="仿宋" w:eastAsia="仿宋"/>
          <w:sz w:val="32"/>
          <w:szCs w:val="32"/>
        </w:rPr>
        <w:t>年以上</w:t>
      </w:r>
      <w:r>
        <w:rPr>
          <w:rFonts w:hint="eastAsia" w:ascii="仿宋" w:hAnsi="仿宋" w:eastAsia="仿宋"/>
          <w:sz w:val="32"/>
          <w:szCs w:val="32"/>
          <w:lang w:eastAsia="zh-CN"/>
        </w:rPr>
        <w:t>；</w:t>
      </w:r>
      <w:r>
        <w:rPr>
          <w:rFonts w:hint="eastAsia" w:ascii="仿宋" w:hAnsi="仿宋" w:eastAsia="仿宋"/>
          <w:sz w:val="32"/>
          <w:szCs w:val="32"/>
          <w:lang w:val="en-US" w:eastAsia="zh-CN"/>
        </w:rPr>
        <w:t>艺术类、科技类培训机构建筑面积不低于 300 平方米，体育类培训机构建筑面积应不少于200平方米；小学生培训教室不得超过3层（一、二级耐火等级）或 2 层（三级耐火等级），中学生培训教室在5层以下</w:t>
      </w:r>
      <w:r>
        <w:rPr>
          <w:rFonts w:hint="eastAsia" w:ascii="仿宋" w:hAnsi="仿宋" w:eastAsia="仿宋"/>
          <w:sz w:val="32"/>
          <w:szCs w:val="32"/>
          <w:lang w:eastAsia="zh-CN"/>
        </w:rPr>
        <w:t>）</w:t>
      </w:r>
      <w:r>
        <w:rPr>
          <w:rFonts w:hint="eastAsia" w:ascii="仿宋" w:hAnsi="仿宋" w:eastAsia="仿宋"/>
          <w:sz w:val="32"/>
          <w:szCs w:val="32"/>
          <w:lang w:val="en-US" w:eastAsia="zh-CN"/>
        </w:rPr>
        <w:t>），</w:t>
      </w:r>
      <w:r>
        <w:rPr>
          <w:rFonts w:hint="eastAsia" w:ascii="仿宋" w:hAnsi="仿宋" w:eastAsia="仿宋" w:cs="仿宋"/>
          <w:kern w:val="0"/>
          <w:sz w:val="32"/>
          <w:szCs w:val="32"/>
        </w:rPr>
        <w:t>②</w:t>
      </w:r>
      <w:r>
        <w:rPr>
          <w:rFonts w:hint="eastAsia" w:ascii="仿宋" w:hAnsi="仿宋" w:eastAsia="仿宋"/>
          <w:sz w:val="32"/>
          <w:szCs w:val="32"/>
        </w:rPr>
        <w:t>学校平面图，地理位置图（</w:t>
      </w:r>
      <w:r>
        <w:rPr>
          <w:rFonts w:hint="eastAsia" w:ascii="仿宋" w:hAnsi="仿宋" w:eastAsia="仿宋"/>
          <w:sz w:val="32"/>
          <w:szCs w:val="32"/>
          <w:lang w:val="en-US" w:eastAsia="zh-CN"/>
        </w:rPr>
        <w:t>标明</w:t>
      </w:r>
      <w:r>
        <w:rPr>
          <w:rFonts w:hint="eastAsia" w:ascii="仿宋" w:hAnsi="仿宋" w:eastAsia="仿宋"/>
          <w:sz w:val="32"/>
          <w:szCs w:val="32"/>
        </w:rPr>
        <w:t>周边200米范围内无娱乐场所、网吧），</w:t>
      </w:r>
      <w:r>
        <w:rPr>
          <w:rFonts w:hint="eastAsia" w:ascii="仿宋" w:hAnsi="仿宋" w:eastAsia="仿宋" w:cs="仿宋"/>
          <w:kern w:val="0"/>
          <w:sz w:val="32"/>
          <w:szCs w:val="32"/>
          <w:highlight w:val="none"/>
        </w:rPr>
        <w:t>③</w:t>
      </w:r>
      <w:r>
        <w:rPr>
          <w:rFonts w:hint="eastAsia" w:ascii="仿宋" w:hAnsi="仿宋" w:eastAsia="仿宋"/>
          <w:sz w:val="32"/>
          <w:szCs w:val="32"/>
          <w:highlight w:val="none"/>
        </w:rPr>
        <w:t>消防</w:t>
      </w:r>
      <w:r>
        <w:rPr>
          <w:rFonts w:hint="eastAsia" w:ascii="仿宋" w:hAnsi="仿宋" w:eastAsia="仿宋"/>
          <w:sz w:val="32"/>
          <w:szCs w:val="32"/>
          <w:highlight w:val="none"/>
          <w:lang w:val="en-US" w:eastAsia="zh-CN"/>
        </w:rPr>
        <w:t>许可或备案文件</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文化艺术、科技类</w:t>
      </w:r>
      <w:r>
        <w:rPr>
          <w:rFonts w:hint="eastAsia" w:ascii="仿宋" w:hAnsi="仿宋" w:eastAsia="仿宋"/>
          <w:sz w:val="32"/>
          <w:szCs w:val="32"/>
          <w:highlight w:val="none"/>
        </w:rPr>
        <w:t>培训</w:t>
      </w:r>
      <w:r>
        <w:rPr>
          <w:rFonts w:hint="eastAsia" w:ascii="仿宋" w:hAnsi="仿宋" w:eastAsia="仿宋"/>
          <w:sz w:val="32"/>
          <w:szCs w:val="32"/>
          <w:highlight w:val="none"/>
          <w:lang w:val="en-US" w:eastAsia="zh-CN"/>
        </w:rPr>
        <w:t>机构可提供消防安全评估</w:t>
      </w:r>
      <w:r>
        <w:rPr>
          <w:rFonts w:hint="eastAsia" w:ascii="仿宋" w:hAnsi="仿宋" w:eastAsia="仿宋"/>
          <w:sz w:val="32"/>
          <w:szCs w:val="32"/>
          <w:highlight w:val="none"/>
          <w:lang w:eastAsia="zh-CN"/>
        </w:rPr>
        <w:t>），</w:t>
      </w:r>
      <w:r>
        <w:rPr>
          <w:rFonts w:hint="eastAsia" w:ascii="宋体" w:hAnsi="宋体" w:eastAsia="宋体" w:cs="宋体"/>
          <w:kern w:val="0"/>
          <w:sz w:val="32"/>
          <w:szCs w:val="32"/>
        </w:rPr>
        <w:t>④</w:t>
      </w:r>
      <w:r>
        <w:rPr>
          <w:rFonts w:hint="eastAsia" w:ascii="仿宋" w:hAnsi="仿宋" w:eastAsia="仿宋"/>
          <w:sz w:val="32"/>
          <w:szCs w:val="32"/>
          <w:lang w:val="en-US" w:eastAsia="zh-CN"/>
        </w:rPr>
        <w:t>房屋安全鉴定（文化艺术、科技类培训机构取得产权证后未改扩建且房屋使用年限未达到设计使用年限2/3 的免鉴定（注：普通建筑设计使用年限50年</w:t>
      </w:r>
      <w:r>
        <w:rPr>
          <w:rFonts w:hint="eastAsia" w:ascii="仿宋" w:hAnsi="仿宋" w:eastAsia="仿宋"/>
          <w:sz w:val="32"/>
          <w:szCs w:val="32"/>
        </w:rPr>
        <w:t>GB50068-2018</w:t>
      </w:r>
      <w:r>
        <w:rPr>
          <w:rFonts w:hint="eastAsia" w:ascii="仿宋" w:hAnsi="仿宋" w:eastAsia="仿宋"/>
          <w:sz w:val="32"/>
          <w:szCs w:val="32"/>
          <w:lang w:val="en-US" w:eastAsia="zh-CN"/>
        </w:rPr>
        <w:t>）），</w:t>
      </w:r>
      <w:r>
        <w:rPr>
          <w:rFonts w:hint="eastAsia" w:ascii="仿宋" w:hAnsi="仿宋" w:eastAsia="仿宋" w:cs="仿宋"/>
          <w:kern w:val="0"/>
          <w:sz w:val="32"/>
          <w:szCs w:val="32"/>
        </w:rPr>
        <w:t>⑤</w:t>
      </w:r>
      <w:r>
        <w:rPr>
          <w:rFonts w:hint="eastAsia" w:ascii="仿宋" w:hAnsi="仿宋" w:eastAsia="仿宋" w:cs="Helvetica"/>
          <w:kern w:val="0"/>
          <w:sz w:val="32"/>
          <w:szCs w:val="32"/>
        </w:rPr>
        <w:t>幼儿园还需提交当地妇幼保健机构出具的《托幼机构卫生评价报告》</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⑥</w:t>
      </w:r>
      <w:r>
        <w:rPr>
          <w:rFonts w:hint="eastAsia" w:ascii="仿宋" w:hAnsi="仿宋" w:eastAsia="仿宋"/>
          <w:sz w:val="32"/>
          <w:szCs w:val="32"/>
          <w:lang w:val="en-US" w:eastAsia="zh-CN"/>
        </w:rPr>
        <w:t>国有资产参与办学</w:t>
      </w:r>
      <w:r>
        <w:rPr>
          <w:rFonts w:hint="eastAsia" w:ascii="仿宋" w:hAnsi="仿宋" w:eastAsia="仿宋"/>
          <w:sz w:val="32"/>
          <w:szCs w:val="32"/>
        </w:rPr>
        <w:t>的，</w:t>
      </w:r>
      <w:r>
        <w:rPr>
          <w:rFonts w:hint="eastAsia" w:ascii="仿宋" w:hAnsi="仿宋" w:eastAsia="仿宋" w:cs="Helvetica"/>
          <w:kern w:val="0"/>
          <w:sz w:val="32"/>
          <w:szCs w:val="32"/>
        </w:rPr>
        <w:t>提供</w:t>
      </w:r>
      <w:r>
        <w:rPr>
          <w:rFonts w:hint="eastAsia" w:ascii="仿宋_GB2312" w:hAnsi="仿宋_GB2312" w:eastAsia="仿宋_GB2312" w:cs="仿宋_GB2312"/>
          <w:sz w:val="32"/>
          <w:szCs w:val="32"/>
          <w:shd w:val="clear" w:color="auto" w:fill="FFFFFF"/>
        </w:rPr>
        <w:t>对该国有资产负有监管职责的机构</w:t>
      </w:r>
      <w:r>
        <w:rPr>
          <w:rFonts w:hint="eastAsia" w:ascii="仿宋_GB2312" w:hAnsi="仿宋_GB2312" w:eastAsia="仿宋_GB2312" w:cs="仿宋_GB2312"/>
          <w:sz w:val="32"/>
          <w:szCs w:val="32"/>
          <w:shd w:val="clear" w:color="auto" w:fill="FFFFFF"/>
          <w:lang w:val="en-US" w:eastAsia="zh-CN"/>
        </w:rPr>
        <w:t>的</w:t>
      </w:r>
      <w:r>
        <w:rPr>
          <w:rFonts w:hint="eastAsia" w:ascii="仿宋_GB2312" w:hAnsi="仿宋_GB2312" w:eastAsia="仿宋_GB2312" w:cs="仿宋_GB2312"/>
          <w:sz w:val="32"/>
          <w:szCs w:val="32"/>
          <w:shd w:val="clear" w:color="auto" w:fill="FFFFFF"/>
        </w:rPr>
        <w:t>备案</w:t>
      </w:r>
      <w:r>
        <w:rPr>
          <w:rFonts w:hint="eastAsia" w:ascii="仿宋" w:hAnsi="仿宋" w:eastAsia="仿宋" w:cs="Helvetica"/>
          <w:kern w:val="0"/>
          <w:sz w:val="32"/>
          <w:szCs w:val="32"/>
        </w:rPr>
        <w:t>文件</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2</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资金证明：</w:t>
      </w:r>
      <w:r>
        <w:rPr>
          <w:rFonts w:hint="eastAsia" w:ascii="仿宋" w:hAnsi="仿宋" w:eastAsia="仿宋" w:cs="仿宋"/>
          <w:kern w:val="0"/>
          <w:sz w:val="32"/>
          <w:szCs w:val="32"/>
        </w:rPr>
        <w:t>①</w:t>
      </w:r>
      <w:r>
        <w:rPr>
          <w:rFonts w:hint="eastAsia" w:ascii="仿宋" w:hAnsi="仿宋" w:eastAsia="仿宋" w:cs="Helvetica"/>
          <w:kern w:val="0"/>
          <w:sz w:val="32"/>
          <w:szCs w:val="32"/>
        </w:rPr>
        <w:t>自有投入的资产评估报告</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②</w:t>
      </w:r>
      <w:r>
        <w:rPr>
          <w:rFonts w:hint="eastAsia" w:ascii="仿宋" w:hAnsi="仿宋" w:eastAsia="仿宋" w:cs="Helvetica"/>
          <w:kern w:val="0"/>
          <w:sz w:val="32"/>
          <w:szCs w:val="32"/>
        </w:rPr>
        <w:t>会计师事务所出具的开办资金验资报告（申办中专、高中、初中、小学的开办资金不少于</w:t>
      </w:r>
      <w:r>
        <w:rPr>
          <w:rFonts w:ascii="仿宋" w:hAnsi="仿宋" w:eastAsia="仿宋" w:cs="Helvetica"/>
          <w:kern w:val="0"/>
          <w:sz w:val="32"/>
          <w:szCs w:val="32"/>
        </w:rPr>
        <w:t>150</w:t>
      </w:r>
      <w:r>
        <w:rPr>
          <w:rFonts w:hint="eastAsia" w:ascii="仿宋" w:hAnsi="仿宋" w:eastAsia="仿宋" w:cs="Helvetica"/>
          <w:kern w:val="0"/>
          <w:sz w:val="32"/>
          <w:szCs w:val="32"/>
        </w:rPr>
        <w:t>万元</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申办幼儿园、培训类学校的开办资金数额不少于</w:t>
      </w:r>
      <w:r>
        <w:rPr>
          <w:rFonts w:ascii="仿宋" w:hAnsi="仿宋" w:eastAsia="仿宋" w:cs="Helvetica"/>
          <w:kern w:val="0"/>
          <w:sz w:val="32"/>
          <w:szCs w:val="32"/>
        </w:rPr>
        <w:t>30</w:t>
      </w:r>
      <w:r>
        <w:rPr>
          <w:rFonts w:hint="eastAsia" w:ascii="仿宋" w:hAnsi="仿宋" w:eastAsia="仿宋" w:cs="Helvetica"/>
          <w:kern w:val="0"/>
          <w:sz w:val="32"/>
          <w:szCs w:val="32"/>
        </w:rPr>
        <w:t>万元）</w:t>
      </w:r>
      <w:r>
        <w:rPr>
          <w:rFonts w:hint="eastAsia" w:ascii="仿宋" w:hAnsi="仿宋" w:eastAsia="仿宋"/>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3</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教学设施设备：</w:t>
      </w:r>
      <w:r>
        <w:rPr>
          <w:rFonts w:hint="eastAsia" w:ascii="仿宋" w:hAnsi="仿宋" w:eastAsia="仿宋" w:cs="Helvetica"/>
          <w:kern w:val="0"/>
          <w:sz w:val="32"/>
          <w:szCs w:val="32"/>
        </w:rPr>
        <w:t>设备设施明细</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购买合同或发票</w:t>
      </w:r>
      <w:r>
        <w:rPr>
          <w:rFonts w:hint="eastAsia" w:ascii="仿宋" w:hAnsi="仿宋" w:eastAsia="仿宋" w:cs="Helvetica"/>
          <w:kern w:val="0"/>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（4）专项材料</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①</w:t>
      </w:r>
      <w:r>
        <w:rPr>
          <w:rFonts w:hint="eastAsia" w:ascii="仿宋" w:hAnsi="仿宋" w:eastAsia="仿宋" w:cs="仿宋"/>
          <w:kern w:val="0"/>
          <w:sz w:val="32"/>
          <w:szCs w:val="32"/>
          <w:lang w:val="en-US" w:eastAsia="zh-CN"/>
        </w:rPr>
        <w:t>名称核准通知书，</w:t>
      </w:r>
      <w:r>
        <w:rPr>
          <w:rFonts w:hint="eastAsia" w:ascii="仿宋" w:hAnsi="仿宋" w:eastAsia="仿宋" w:cs="仿宋"/>
          <w:kern w:val="0"/>
          <w:sz w:val="32"/>
          <w:szCs w:val="32"/>
        </w:rPr>
        <w:t>②</w:t>
      </w:r>
      <w:r>
        <w:rPr>
          <w:rFonts w:hint="eastAsia" w:ascii="仿宋" w:hAnsi="仿宋" w:eastAsia="仿宋" w:cs="Helvetica"/>
          <w:kern w:val="0"/>
          <w:sz w:val="32"/>
          <w:szCs w:val="32"/>
        </w:rPr>
        <w:t>学校</w:t>
      </w:r>
      <w:r>
        <w:rPr>
          <w:rFonts w:hint="eastAsia" w:ascii="仿宋" w:hAnsi="仿宋" w:eastAsia="仿宋" w:cs="Helvetica"/>
          <w:kern w:val="0"/>
          <w:sz w:val="32"/>
          <w:szCs w:val="32"/>
          <w:lang w:val="en-US" w:eastAsia="zh-CN"/>
        </w:rPr>
        <w:t>内部</w:t>
      </w:r>
      <w:r>
        <w:rPr>
          <w:rFonts w:hint="eastAsia" w:ascii="仿宋" w:hAnsi="仿宋" w:eastAsia="仿宋" w:cs="Helvetica"/>
          <w:kern w:val="0"/>
          <w:sz w:val="32"/>
          <w:szCs w:val="32"/>
        </w:rPr>
        <w:t>管理制度</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③</w:t>
      </w:r>
      <w:r>
        <w:rPr>
          <w:rFonts w:hint="eastAsia" w:ascii="仿宋" w:hAnsi="仿宋" w:eastAsia="仿宋" w:cs="仿宋"/>
          <w:kern w:val="0"/>
          <w:sz w:val="32"/>
          <w:szCs w:val="32"/>
          <w:lang w:val="en-US" w:eastAsia="zh-CN"/>
        </w:rPr>
        <w:t>学历类教育，还需提供：</w:t>
      </w:r>
      <w:r>
        <w:rPr>
          <w:rFonts w:hint="eastAsia" w:ascii="仿宋" w:hAnsi="仿宋" w:eastAsia="仿宋" w:cs="Helvetica"/>
          <w:kern w:val="0"/>
          <w:sz w:val="32"/>
          <w:szCs w:val="32"/>
        </w:rPr>
        <w:t>课程设置和教学计划</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学生安置方案和协议，教育部门认可安置协议的意见</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4.</w:t>
      </w:r>
      <w:r>
        <w:rPr>
          <w:rFonts w:hint="eastAsia" w:ascii="仿宋" w:hAnsi="仿宋" w:eastAsia="仿宋" w:cs="Helvetica"/>
          <w:kern w:val="0"/>
          <w:sz w:val="32"/>
          <w:szCs w:val="32"/>
        </w:rPr>
        <w:t>学校章程及首届学校董事会（或理事会）组成人员名单</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1</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学校章程，董事会（或理事会）章程</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2</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学校首届董事会（或理事会）（五人以上）、监事会</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监事会需有</w:t>
      </w:r>
      <w:r>
        <w:rPr>
          <w:rFonts w:hint="eastAsia" w:ascii="仿宋_GB2312" w:hAnsi="仿宋_GB2312" w:eastAsia="仿宋_GB2312" w:cs="仿宋_GB2312"/>
          <w:sz w:val="32"/>
          <w:szCs w:val="32"/>
          <w:shd w:val="clear" w:color="auto" w:fill="FFFFFF"/>
        </w:rPr>
        <w:t>党的基层组织代表，且教职工代表不少于1/3教职工</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人数少于20人的民办学校可以只设1至2名监事</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、行政机构负责人及组成人员名单和有效身份证件复印件；三分之一以上董事会（或理事会）成员具有五年以上教育教学经验的承诺和个人简历</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3</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法定代表人资格证明</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身份证复印件</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完全民事行为能力和无犯罪记录承诺等证明文件。法定代表人与举办者为同一人的，此项不需申报材料，但要在董事会（或理事会）名单中注明。</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5.</w:t>
      </w:r>
      <w:r>
        <w:rPr>
          <w:rFonts w:hint="eastAsia" w:ascii="仿宋" w:hAnsi="仿宋" w:eastAsia="仿宋" w:cs="Helvetica"/>
          <w:kern w:val="0"/>
          <w:sz w:val="32"/>
          <w:szCs w:val="32"/>
        </w:rPr>
        <w:t>校长、教师、财会人员的资格证明文件</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1</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校长资格证明：身份证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年龄不超过70周岁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、学历证书、教师资格证、职称证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中小学校长提供相应层次的高级职称证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、任职</w:t>
      </w:r>
      <w:r>
        <w:rPr>
          <w:rFonts w:hint="eastAsia" w:ascii="仿宋" w:hAnsi="仿宋" w:eastAsia="仿宋" w:cs="Helvetica"/>
          <w:kern w:val="0"/>
          <w:sz w:val="32"/>
          <w:szCs w:val="32"/>
          <w:lang w:val="en-US" w:eastAsia="zh-CN"/>
        </w:rPr>
        <w:t>资格培训证（幼儿园、中小学校长提供）的复印件</w:t>
      </w:r>
      <w:r>
        <w:rPr>
          <w:rFonts w:hint="eastAsia" w:ascii="仿宋" w:hAnsi="仿宋" w:eastAsia="仿宋" w:cs="Helvetica"/>
          <w:kern w:val="0"/>
          <w:sz w:val="32"/>
          <w:szCs w:val="32"/>
        </w:rPr>
        <w:t>，聘任合同（举办者兼任校长的免签）</w:t>
      </w:r>
      <w:r>
        <w:rPr>
          <w:rFonts w:hint="eastAsia" w:ascii="仿宋" w:hAnsi="仿宋" w:eastAsia="仿宋" w:cs="Helvetica"/>
          <w:kern w:val="0"/>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2</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教师花名册及资格证明：教师身份证、学历证书</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教师资格证书复印件</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或其他符合规定的资格证书</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聘任合同</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3</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2名财会人员资格证明</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身份证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会计从业资格证书复印件</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聘任合同</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lang w:val="en-US" w:eastAsia="zh-CN"/>
        </w:rPr>
        <w:t>6.</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Helvetica"/>
          <w:kern w:val="0"/>
          <w:sz w:val="32"/>
          <w:szCs w:val="32"/>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bookmarkStart w:id="0" w:name="_GoBack"/>
      <w:r>
        <w:rPr>
          <w:sz w:val="28"/>
        </w:rPr>
        <mc:AlternateContent>
          <mc:Choice Requires="wpg">
            <w:drawing>
              <wp:anchor distT="0" distB="0" distL="114300" distR="114300" simplePos="0" relativeHeight="251659264" behindDoc="0" locked="0" layoutInCell="1" allowOverlap="1">
                <wp:simplePos x="0" y="0"/>
                <wp:positionH relativeFrom="column">
                  <wp:posOffset>104140</wp:posOffset>
                </wp:positionH>
                <wp:positionV relativeFrom="paragraph">
                  <wp:posOffset>236220</wp:posOffset>
                </wp:positionV>
                <wp:extent cx="5061585" cy="2025650"/>
                <wp:effectExtent l="4445" t="5080" r="8890" b="11430"/>
                <wp:wrapNone/>
                <wp:docPr id="93" name="组合 93"/>
                <wp:cNvGraphicFramePr/>
                <a:graphic xmlns:a="http://schemas.openxmlformats.org/drawingml/2006/main">
                  <a:graphicData uri="http://schemas.microsoft.com/office/word/2010/wordprocessingGroup">
                    <wpg:wgp>
                      <wpg:cNvGrpSpPr/>
                      <wpg:grpSpPr>
                        <a:xfrm>
                          <a:off x="0" y="0"/>
                          <a:ext cx="5061585" cy="2025650"/>
                          <a:chOff x="5373" y="31100"/>
                          <a:chExt cx="7971" cy="3190"/>
                        </a:xfrm>
                      </wpg:grpSpPr>
                      <wps:wsp>
                        <wps:cNvPr id="12" name="直接连接符 55"/>
                        <wps:cNvCnPr/>
                        <wps:spPr>
                          <a:xfrm flipH="1">
                            <a:off x="7788" y="33108"/>
                            <a:ext cx="4" cy="562"/>
                          </a:xfrm>
                          <a:prstGeom prst="line">
                            <a:avLst/>
                          </a:prstGeom>
                          <a:ln w="9525" cap="flat" cmpd="sng">
                            <a:solidFill>
                              <a:srgbClr val="000000"/>
                            </a:solidFill>
                            <a:prstDash val="solid"/>
                            <a:headEnd type="none" w="med" len="med"/>
                            <a:tailEnd type="triangle" w="med" len="med"/>
                          </a:ln>
                        </wps:spPr>
                        <wps:bodyPr upright="1"/>
                      </wps:wsp>
                      <wps:wsp>
                        <wps:cNvPr id="29" name="直接箭头连接符 53"/>
                        <wps:cNvCnPr/>
                        <wps:spPr>
                          <a:xfrm flipV="1">
                            <a:off x="7788" y="31920"/>
                            <a:ext cx="0" cy="611"/>
                          </a:xfrm>
                          <a:prstGeom prst="straightConnector1">
                            <a:avLst/>
                          </a:prstGeom>
                          <a:ln w="9525" cap="flat" cmpd="sng">
                            <a:solidFill>
                              <a:srgbClr val="000000"/>
                            </a:solidFill>
                            <a:prstDash val="solid"/>
                            <a:headEnd type="none" w="med" len="med"/>
                            <a:tailEnd type="triangle" w="med" len="med"/>
                          </a:ln>
                        </wps:spPr>
                        <wps:bodyPr/>
                      </wps:wsp>
                      <wps:wsp>
                        <wps:cNvPr id="62" name="文本框 58"/>
                        <wps:cNvSpPr txBox="1"/>
                        <wps:spPr>
                          <a:xfrm>
                            <a:off x="5373" y="32538"/>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s:wsp>
                        <wps:cNvPr id="63" name="直接箭头连接符 63"/>
                        <wps:cNvCnPr>
                          <a:stCxn id="62" idx="3"/>
                        </wps:cNvCnPr>
                        <wps:spPr>
                          <a:xfrm>
                            <a:off x="6691" y="32821"/>
                            <a:ext cx="595" cy="7"/>
                          </a:xfrm>
                          <a:prstGeom prst="straightConnector1">
                            <a:avLst/>
                          </a:prstGeom>
                          <a:ln w="9525" cap="flat" cmpd="sng">
                            <a:solidFill>
                              <a:srgbClr val="000000"/>
                            </a:solidFill>
                            <a:prstDash val="solid"/>
                            <a:headEnd type="none" w="med" len="med"/>
                            <a:tailEnd type="triangle" w="med" len="med"/>
                          </a:ln>
                        </wps:spPr>
                        <wps:bodyPr/>
                      </wps:wsp>
                      <wps:wsp>
                        <wps:cNvPr id="64" name="文本框 58"/>
                        <wps:cNvSpPr txBox="1"/>
                        <wps:spPr>
                          <a:xfrm>
                            <a:off x="7302" y="3254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66" name="直接箭头连接符 66"/>
                        <wps:cNvCnPr/>
                        <wps:spPr>
                          <a:xfrm>
                            <a:off x="8317" y="32815"/>
                            <a:ext cx="595" cy="7"/>
                          </a:xfrm>
                          <a:prstGeom prst="straightConnector1">
                            <a:avLst/>
                          </a:prstGeom>
                          <a:ln w="9525" cap="flat" cmpd="sng">
                            <a:solidFill>
                              <a:srgbClr val="000000"/>
                            </a:solidFill>
                            <a:prstDash val="solid"/>
                            <a:headEnd type="none" w="med" len="med"/>
                            <a:tailEnd type="triangle" w="med" len="med"/>
                          </a:ln>
                        </wps:spPr>
                        <wps:bodyPr/>
                      </wps:wsp>
                      <wps:wsp>
                        <wps:cNvPr id="65" name="文本框 58"/>
                        <wps:cNvSpPr txBox="1"/>
                        <wps:spPr>
                          <a:xfrm>
                            <a:off x="8928" y="32536"/>
                            <a:ext cx="1164"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wps:txbx>
                        <wps:bodyPr lIns="89999" tIns="46799" rIns="89999" bIns="46799" upright="1"/>
                      </wps:wsp>
                      <wps:wsp>
                        <wps:cNvPr id="68" name="直接箭头连接符 68"/>
                        <wps:cNvCnPr/>
                        <wps:spPr>
                          <a:xfrm>
                            <a:off x="10116" y="32803"/>
                            <a:ext cx="595" cy="7"/>
                          </a:xfrm>
                          <a:prstGeom prst="straightConnector1">
                            <a:avLst/>
                          </a:prstGeom>
                          <a:ln w="9525" cap="flat" cmpd="sng">
                            <a:solidFill>
                              <a:srgbClr val="000000"/>
                            </a:solidFill>
                            <a:prstDash val="solid"/>
                            <a:headEnd type="none" w="med" len="med"/>
                            <a:tailEnd type="triangle" w="med" len="med"/>
                          </a:ln>
                        </wps:spPr>
                        <wps:bodyPr/>
                      </wps:wsp>
                      <wps:wsp>
                        <wps:cNvPr id="67" name="文本框 58"/>
                        <wps:cNvSpPr txBox="1"/>
                        <wps:spPr>
                          <a:xfrm>
                            <a:off x="10727" y="32524"/>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70" name="直接箭头连接符 70"/>
                        <wps:cNvCnPr/>
                        <wps:spPr>
                          <a:xfrm>
                            <a:off x="11742" y="32771"/>
                            <a:ext cx="595" cy="7"/>
                          </a:xfrm>
                          <a:prstGeom prst="straightConnector1">
                            <a:avLst/>
                          </a:prstGeom>
                          <a:ln w="9525" cap="flat" cmpd="sng">
                            <a:solidFill>
                              <a:srgbClr val="000000"/>
                            </a:solidFill>
                            <a:prstDash val="solid"/>
                            <a:headEnd type="none" w="med" len="med"/>
                            <a:tailEnd type="triangle" w="med" len="med"/>
                          </a:ln>
                        </wps:spPr>
                        <wps:bodyPr/>
                      </wps:wsp>
                      <wps:wsp>
                        <wps:cNvPr id="69" name="文本框 58"/>
                        <wps:cNvSpPr txBox="1"/>
                        <wps:spPr>
                          <a:xfrm>
                            <a:off x="12353" y="3249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71" name="文本框 58"/>
                        <wps:cNvSpPr txBox="1"/>
                        <wps:spPr>
                          <a:xfrm>
                            <a:off x="7018" y="3110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72" name="肘形连接符 49"/>
                        <wps:cNvCnPr/>
                        <wps:spPr>
                          <a:xfrm rot="5400000">
                            <a:off x="5949" y="3153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4" name="文本框 58"/>
                        <wps:cNvSpPr txBox="1"/>
                        <wps:spPr>
                          <a:xfrm>
                            <a:off x="7185" y="33644"/>
                            <a:ext cx="1209" cy="59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6" name="直接连接符 55"/>
                        <wps:cNvCnPr/>
                        <wps:spPr>
                          <a:xfrm flipH="1">
                            <a:off x="11214" y="33123"/>
                            <a:ext cx="4" cy="562"/>
                          </a:xfrm>
                          <a:prstGeom prst="line">
                            <a:avLst/>
                          </a:prstGeom>
                          <a:ln w="9525" cap="flat" cmpd="sng">
                            <a:solidFill>
                              <a:srgbClr val="000000"/>
                            </a:solidFill>
                            <a:prstDash val="solid"/>
                            <a:headEnd type="none" w="med" len="med"/>
                            <a:tailEnd type="triangle" w="med" len="med"/>
                          </a:ln>
                        </wps:spPr>
                        <wps:bodyPr upright="1"/>
                      </wps:wsp>
                      <wps:wsp>
                        <wps:cNvPr id="75" name="文本框 58"/>
                        <wps:cNvSpPr txBox="1"/>
                        <wps:spPr>
                          <a:xfrm>
                            <a:off x="10491" y="33659"/>
                            <a:ext cx="1473" cy="63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g:wgp>
                  </a:graphicData>
                </a:graphic>
              </wp:anchor>
            </w:drawing>
          </mc:Choice>
          <mc:Fallback>
            <w:pict>
              <v:group id="_x0000_s1026" o:spid="_x0000_s1026" o:spt="203" style="position:absolute;left:0pt;margin-left:8.2pt;margin-top:18.6pt;height:159.5pt;width:398.55pt;z-index:251659264;mso-width-relative:page;mso-height-relative:page;" coordorigin="5373,31100" coordsize="7971,3190" o:gfxdata="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">
                <o:lock v:ext="edit" aspectratio="f"/>
                <v:line id="直接连接符 55" o:spid="_x0000_s1026"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直接箭头连接符 53" o:spid="_x0000_s1026"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文本框 58" o:spid="_x0000_s1026"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_x0000_s1026" o:spid="_x0000_s1026"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文本框 58" o:spid="_x0000_s1026"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_x0000_s1026" o:spid="_x0000_s1026"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shape>
                <v:shape id="文本框 58" o:spid="_x0000_s1026"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文本框 58" o:spid="_x0000_s1026"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fill on="f" focussize="0,0"/>
                  <v:stroke color="#000000" joinstyle="miter" endarrow="block"/>
                  <v:imagedata o:title=""/>
                  <o:lock v:ext="edit" aspectratio="f"/>
                </v:shape>
                <v:shape id="文本框 58" o:spid="_x0000_s1026"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文本框 58" o:spid="_x0000_s1026"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mc:Fallback>
        </mc:AlternateContent>
      </w:r>
      <w:bookmarkEnd w:id="0"/>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napToGrid/>
        <w:spacing w:line="580" w:lineRule="exact"/>
        <w:ind w:firstLine="420" w:firstLineChars="200"/>
        <w:textAlignment w:val="auto"/>
      </w:pP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01"/>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4D16DC"/>
    <w:rsid w:val="04ED2C2D"/>
    <w:rsid w:val="04F35535"/>
    <w:rsid w:val="059A0554"/>
    <w:rsid w:val="067F79FC"/>
    <w:rsid w:val="07D41369"/>
    <w:rsid w:val="08020A2C"/>
    <w:rsid w:val="0A345118"/>
    <w:rsid w:val="0B0241FF"/>
    <w:rsid w:val="0CA06781"/>
    <w:rsid w:val="0D001A09"/>
    <w:rsid w:val="0DA261CD"/>
    <w:rsid w:val="0E3A7ED3"/>
    <w:rsid w:val="0EB52FCE"/>
    <w:rsid w:val="0FB1002B"/>
    <w:rsid w:val="122F2A34"/>
    <w:rsid w:val="13633658"/>
    <w:rsid w:val="136A0AFD"/>
    <w:rsid w:val="13D8645D"/>
    <w:rsid w:val="14037BAD"/>
    <w:rsid w:val="145B5E42"/>
    <w:rsid w:val="1666109E"/>
    <w:rsid w:val="16937EFE"/>
    <w:rsid w:val="17362EDA"/>
    <w:rsid w:val="17E95344"/>
    <w:rsid w:val="185E6696"/>
    <w:rsid w:val="19C348F8"/>
    <w:rsid w:val="1AA11655"/>
    <w:rsid w:val="1B9741B3"/>
    <w:rsid w:val="1E250E49"/>
    <w:rsid w:val="1EC168E0"/>
    <w:rsid w:val="1F2159FC"/>
    <w:rsid w:val="1FFD2D6B"/>
    <w:rsid w:val="209377E1"/>
    <w:rsid w:val="215E465C"/>
    <w:rsid w:val="234543A6"/>
    <w:rsid w:val="23F6004F"/>
    <w:rsid w:val="24DD0683"/>
    <w:rsid w:val="267B2055"/>
    <w:rsid w:val="27411940"/>
    <w:rsid w:val="2758473C"/>
    <w:rsid w:val="275F552D"/>
    <w:rsid w:val="27FB57D2"/>
    <w:rsid w:val="28BE5BA0"/>
    <w:rsid w:val="29390A45"/>
    <w:rsid w:val="2B620B9B"/>
    <w:rsid w:val="2BDA79C2"/>
    <w:rsid w:val="31DF79A9"/>
    <w:rsid w:val="321F2DC5"/>
    <w:rsid w:val="333430A7"/>
    <w:rsid w:val="3728584E"/>
    <w:rsid w:val="3773324A"/>
    <w:rsid w:val="37EB0A39"/>
    <w:rsid w:val="398F335F"/>
    <w:rsid w:val="3BF651FC"/>
    <w:rsid w:val="3CB16B21"/>
    <w:rsid w:val="3E502B74"/>
    <w:rsid w:val="3EA87A81"/>
    <w:rsid w:val="3FF425DE"/>
    <w:rsid w:val="42BC0586"/>
    <w:rsid w:val="435622F5"/>
    <w:rsid w:val="4359409A"/>
    <w:rsid w:val="44A616A1"/>
    <w:rsid w:val="473745E9"/>
    <w:rsid w:val="489C6EE3"/>
    <w:rsid w:val="48A70F78"/>
    <w:rsid w:val="48B105B5"/>
    <w:rsid w:val="49746E24"/>
    <w:rsid w:val="4B8561F7"/>
    <w:rsid w:val="4CFB3A22"/>
    <w:rsid w:val="4D8351FC"/>
    <w:rsid w:val="4E3A37A2"/>
    <w:rsid w:val="4EA57465"/>
    <w:rsid w:val="4F8B7869"/>
    <w:rsid w:val="541832F0"/>
    <w:rsid w:val="5545646D"/>
    <w:rsid w:val="55BF3FAD"/>
    <w:rsid w:val="58116578"/>
    <w:rsid w:val="59011766"/>
    <w:rsid w:val="5BD303B4"/>
    <w:rsid w:val="5F1F0808"/>
    <w:rsid w:val="60327802"/>
    <w:rsid w:val="609B05CC"/>
    <w:rsid w:val="61750921"/>
    <w:rsid w:val="62601CDB"/>
    <w:rsid w:val="63973C42"/>
    <w:rsid w:val="641A0704"/>
    <w:rsid w:val="64A34DAE"/>
    <w:rsid w:val="64B56770"/>
    <w:rsid w:val="66717DA6"/>
    <w:rsid w:val="67495E87"/>
    <w:rsid w:val="67B97AFF"/>
    <w:rsid w:val="682428CA"/>
    <w:rsid w:val="68FE44D2"/>
    <w:rsid w:val="6B435575"/>
    <w:rsid w:val="6DC5334B"/>
    <w:rsid w:val="6F652882"/>
    <w:rsid w:val="71077A86"/>
    <w:rsid w:val="728D1BB8"/>
    <w:rsid w:val="72C65C4D"/>
    <w:rsid w:val="72D9489B"/>
    <w:rsid w:val="74D62143"/>
    <w:rsid w:val="76EC6804"/>
    <w:rsid w:val="7B374E8F"/>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1956</Words>
  <Characters>2123</Characters>
  <Lines>38</Lines>
  <Paragraphs>10</Paragraphs>
  <TotalTime>0</TotalTime>
  <ScaleCrop>false</ScaleCrop>
  <LinksUpToDate>false</LinksUpToDate>
  <CharactersWithSpaces>2131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2023-08-01T01:38:18Z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