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205" w:lineRule="auto"/>
        <w:ind w:left="504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建筑工程施工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许可服务指南</w:t>
      </w:r>
    </w:p>
    <w:p>
      <w:pPr>
        <w:spacing w:before="25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55" w:line="341" w:lineRule="exact"/>
        <w:ind w:left="479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7"/>
          <w:sz w:val="22"/>
          <w:szCs w:val="22"/>
        </w:rPr>
        <w:t>建筑工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7"/>
          <w:sz w:val="22"/>
          <w:szCs w:val="22"/>
        </w:rPr>
        <w:t>程施工许可</w:t>
      </w:r>
    </w:p>
    <w:p>
      <w:pPr>
        <w:spacing w:line="289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55" w:line="257" w:lineRule="auto"/>
        <w:ind w:left="4360" w:right="590" w:firstLine="40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1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21"/>
          <w:sz w:val="22"/>
          <w:szCs w:val="22"/>
        </w:rPr>
        <w:t>中华人民共和国建筑法》(1997年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4"/>
          <w:sz w:val="22"/>
          <w:szCs w:val="22"/>
        </w:rPr>
        <w:t>11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月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1日主席令第91号)第七条；《建筑工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程施工许可管理办法》(2014年6月25日</w:t>
      </w:r>
      <w:r>
        <w:rPr>
          <w:rFonts w:ascii="方正仿宋简体" w:hAnsi="方正仿宋简体" w:eastAsia="方正仿宋简体" w:cs="方正仿宋简体"/>
          <w:color w:val="231F20"/>
          <w:spacing w:val="9"/>
          <w:sz w:val="22"/>
          <w:szCs w:val="22"/>
        </w:rPr>
        <w:t>住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7"/>
          <w:sz w:val="22"/>
          <w:szCs w:val="22"/>
        </w:rPr>
        <w:t>房和城乡建设部令第18号)第二条；《河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北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省人民政府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办公厅关于省政府部门再取消下</w:t>
      </w:r>
    </w:p>
    <w:p>
      <w:pPr>
        <w:spacing w:before="1" w:line="255" w:lineRule="auto"/>
        <w:ind w:left="4339" w:right="590" w:firstLine="1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4"/>
          <w:sz w:val="22"/>
          <w:szCs w:val="22"/>
        </w:rPr>
        <w:t>放</w:t>
      </w:r>
      <w:r>
        <w:rPr>
          <w:rFonts w:ascii="方正仿宋简体" w:hAnsi="方正仿宋简体" w:eastAsia="方正仿宋简体" w:cs="方正仿宋简体"/>
          <w:color w:val="231F20"/>
          <w:spacing w:val="22"/>
          <w:sz w:val="22"/>
          <w:szCs w:val="22"/>
        </w:rPr>
        <w:t>一批行政权力事项的通知》(冀政办发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〔2016〕23号)附件2， 20条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。</w:t>
      </w:r>
    </w:p>
    <w:p>
      <w:pPr>
        <w:spacing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57" w:line="255" w:lineRule="auto"/>
        <w:ind w:left="4367" w:right="592" w:firstLine="47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-5"/>
          <w:sz w:val="22"/>
          <w:szCs w:val="22"/>
        </w:rPr>
        <w:t>自然人、企业法人、事业法人、社会组织法人、非法人企业、行政机关、其他组织</w:t>
      </w:r>
    </w:p>
    <w:p>
      <w:pPr>
        <w:spacing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58" w:line="255" w:lineRule="auto"/>
        <w:ind w:left="4368" w:right="592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提交材料齐全，符合法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定程序，内容真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before="1" w:line="267" w:lineRule="auto"/>
        <w:ind w:left="4798" w:right="591" w:hanging="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五、申请材料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                    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.建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筑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工程施工许可申请表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      </w:t>
      </w:r>
      <w:r>
        <w:rPr>
          <w:rFonts w:ascii="方正仿宋简体" w:hAnsi="方正仿宋简体" w:eastAsia="方正仿宋简体" w:cs="方正仿宋简体"/>
          <w:color w:val="231F20"/>
          <w:spacing w:val="20"/>
          <w:sz w:val="22"/>
          <w:szCs w:val="22"/>
        </w:rPr>
        <w:t>2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.建设工程用地批准手续(国有土地使</w:t>
      </w:r>
    </w:p>
    <w:p>
      <w:pPr>
        <w:spacing w:before="1" w:line="230" w:lineRule="auto"/>
        <w:ind w:left="435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用证、国有土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地使用权出让批准书、建设用</w:t>
      </w:r>
    </w:p>
    <w:p>
      <w:pPr>
        <w:spacing w:before="33" w:line="257" w:lineRule="auto"/>
        <w:ind w:left="4795" w:right="590" w:hanging="44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地批准书或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建设用地规划许可证)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</w:t>
      </w:r>
      <w:r>
        <w:rPr>
          <w:rFonts w:hint="eastAsia" w:ascii="方正仿宋简体" w:hAnsi="方正仿宋简体" w:eastAsia="方正仿宋简体" w:cs="方正仿宋简体"/>
          <w:color w:val="231F20"/>
          <w:sz w:val="22"/>
          <w:szCs w:val="22"/>
          <w:lang w:val="en-US" w:eastAsia="zh-CN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</w:t>
      </w:r>
      <w:r>
        <w:rPr>
          <w:rFonts w:hint="eastAsia" w:ascii="方正仿宋简体" w:hAnsi="方正仿宋简体" w:eastAsia="方正仿宋简体" w:cs="方正仿宋简体"/>
          <w:color w:val="231F20"/>
          <w:sz w:val="22"/>
          <w:szCs w:val="22"/>
          <w:lang w:val="en-US" w:eastAsia="zh-CN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.建设工程规划许可证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          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4.施工图设计文件审查合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格书         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5.中标通知书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val="en-US" w:eastAsia="zh-CN"/>
        </w:rPr>
        <w:t>依法应当招标的项目</w:t>
      </w:r>
      <w:r>
        <w:rPr>
          <w:rFonts w:hint="eastAsia" w:ascii="方正仿宋简体" w:hAnsi="方正仿宋简体" w:eastAsia="方正仿宋简体" w:cs="方正仿宋简体"/>
          <w:color w:val="231F20"/>
          <w:spacing w:val="-1"/>
          <w:sz w:val="22"/>
          <w:szCs w:val="22"/>
          <w:lang w:eastAsia="zh-CN"/>
        </w:rPr>
        <w:t>）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6.建筑工程质量监督登记表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75.75pt;margin-top:188.75pt;height:22.05pt;width:0.65pt;mso-position-horizontal-relative:page;mso-position-vertical-relative:page;z-index:25168998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18.7pt;margin-top:188.55pt;height:18.25pt;width:0.65pt;mso-position-horizontal-relative:page;mso-position-vertical-relative:page;z-index:25168896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200.75pt;margin-top:210.95pt;height:35.85pt;width:0.65pt;mso-position-horizontal-relative:page;mso-position-vertical-relative:page;z-index:25168179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214.15pt;margin-top:210.95pt;height:35.85pt;width:0.65pt;mso-position-horizontal-relative:page;mso-position-vertical-relative:page;z-index:25168486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67.9pt;margin-top:157.5pt;height:29.25pt;width:0.65pt;mso-position-horizontal-relative:page;mso-position-vertical-relative:page;z-index:25167974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94.15pt;margin-top:157.5pt;height:29.25pt;width:0.65pt;mso-position-horizontal-relative:page;mso-position-vertical-relative:page;z-index:25167872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187.85pt;margin-top:210.95pt;height:35.85pt;width:0.65pt;mso-position-horizontal-relative:page;mso-position-vertical-relative:page;z-index:25168076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3" o:spid="_x0000_s1033" o:spt="1" style="position:absolute;left:0pt;margin-left:174.45pt;margin-top:210.95pt;height:35.85pt;width:0.65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4" o:spid="_x0000_s1034" o:spt="1" style="position:absolute;left:0pt;margin-left:161.25pt;margin-top:210.95pt;height:35.85pt;width:0.65pt;mso-position-horizontal-relative:page;mso-position-vertical-relative:page;z-index:25168281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5" o:spid="_x0000_s1035" o:spt="1" style="position:absolute;left:0pt;margin-left:147.85pt;margin-top:210.95pt;height:35.85pt;width:0.65pt;mso-position-horizontal-relative:page;mso-position-vertical-relative:page;z-index:25168384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6" o:spid="_x0000_s1036" o:spt="1" style="position:absolute;left:0pt;margin-left:225.8pt;margin-top:217pt;height:23.7pt;width:0.65pt;mso-position-horizontal-relative:page;mso-position-vertical-relative:page;z-index:25168793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7" o:spid="_x0000_s1037" style="position:absolute;left:0pt;margin-left:28.6pt;margin-top:217pt;height:23.7pt;width:0.6pt;mso-position-horizontal-relative:page;mso-position-vertical-relative:page;z-index:251676672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49.5pt;margin-top:228.55pt;height:0.6pt;width:10.95pt;mso-position-horizontal-relative:page;mso-position-vertical-relative:page;z-index:251663360;mso-width-relative:page;mso-height-relative:page;" filled="f" stroked="t" coordsize="218,12" o:allowincell="f" path="m218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49.2pt;margin-top:217pt;height:23.7pt;width:0.6pt;mso-position-horizontal-relative:page;mso-position-vertical-relative:page;z-index:251677696;mso-width-relative:page;mso-height-relative:page;" filled="f" stroked="t" coordsize="12,474" o:allowincell="f" path="m5,0l5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style="position:absolute;left:0pt;margin-left:168.2pt;margin-top:157.2pt;height:0.6pt;width:26.25pt;mso-position-horizontal-relative:page;mso-position-vertical-relative:page;z-index:251675648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1" o:spid="_x0000_s1041" style="position:absolute;left:0pt;margin-left:148.15pt;margin-top:246.45pt;height:0.65pt;width:88.65pt;mso-position-horizontal-relative:page;mso-position-vertical-relative:page;z-index:251667456;mso-width-relative:page;mso-height-relative:page;" filled="f" stroked="t" coordsize="1773,12" o:allowincell="f" path="m1326,6l1058,6m800,6l532,6m267,6l0,6m1772,6l163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2" o:spid="_x0000_s1042" o:spt="202" type="#_x0000_t202" style="position:absolute;left:0pt;margin-left:67.3pt;margin-top:155.2pt;height:35.15pt;width:61.8pt;mso-position-horizontal-relative:page;mso-position-vertical-relative:page;z-index:251691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118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8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1185" w:type="dxa"/>
                        <w:vAlign w:val="top"/>
                      </w:tcPr>
                      <w:p>
                        <w:pPr>
                          <w:spacing w:before="48" w:line="185" w:lineRule="auto"/>
                          <w:ind w:left="196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一次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"/>
                            <w:sz w:val="16"/>
                            <w:szCs w:val="16"/>
                          </w:rPr>
                          <w:t>性告知</w:t>
                        </w:r>
                      </w:p>
                      <w:p>
                        <w:pPr>
                          <w:spacing w:line="184" w:lineRule="auto"/>
                          <w:ind w:left="198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需补齐补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"/>
                            <w:sz w:val="16"/>
                            <w:szCs w:val="16"/>
                          </w:rPr>
                          <w:t>正</w:t>
                        </w:r>
                      </w:p>
                      <w:p>
                        <w:pPr>
                          <w:spacing w:line="218" w:lineRule="auto"/>
                          <w:ind w:left="434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2"/>
                            <w:sz w:val="16"/>
                            <w:szCs w:val="16"/>
                          </w:rPr>
                          <w:t>材料</w:t>
                        </w:r>
                      </w:p>
                      <w:p>
                        <w:pPr>
                          <w:spacing w:before="18" w:line="66" w:lineRule="exact"/>
                          <w:ind w:left="103"/>
                        </w:pPr>
                        <w:r>
                          <w:rPr>
                            <w:position w:val="-1"/>
                          </w:rPr>
                          <w:drawing>
                            <wp:inline distT="0" distB="0" distL="0" distR="0">
                              <wp:extent cx="598170" cy="41275"/>
                              <wp:effectExtent l="0" t="0" r="0" b="0"/>
                              <wp:docPr id="2" name="IM 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 2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98580" cy="4144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3" o:spid="_x0000_s1043" style="position:absolute;left:0pt;margin-left:104.55pt;margin-top:205.85pt;height:46pt;width:28.95pt;mso-position-horizontal-relative:page;mso-position-vertical-relative:page;z-index:251662336;mso-width-relative:page;mso-height-relative:page;" filled="f" stroked="t" coordsize="579,920" o:allowincell="f" path="m572,459l289,913,5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o:spt="202" type="#_x0000_t202" style="position:absolute;left:0pt;margin-left:132.05pt;margin-top:216pt;height:26.7pt;width:109.8pt;mso-position-horizontal-relative:page;mso-position-vertical-relative:page;z-index:2516869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48"/>
                    </w:tabs>
                    <w:spacing w:before="20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  <w:u w:val="single" w:color="auto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-6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3" name="IM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 3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62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 xml:space="preserve"> 审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  <w:u w:val="single" w:color="auto"/>
                    </w:rPr>
                    <w:t xml:space="preserve">  </w:t>
                  </w:r>
                  <w:r>
                    <w:rPr>
                      <w:position w:val="-6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62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 审 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  <w:u w:val="single" w:color="auto"/>
                    </w:rPr>
                    <w:t xml:space="preserve">  </w:t>
                  </w:r>
                  <w:r>
                    <w:rPr>
                      <w:position w:val="-6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62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 办 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  <w:u w:val="single" w:color="auto"/>
                    </w:rPr>
                    <w:t xml:space="preserve"> </w:t>
                  </w:r>
                  <w:r>
                    <w:rPr>
                      <w:position w:val="-6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62" cy="531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 结 </w:t>
                  </w:r>
                  <w:r>
                    <w:rPr>
                      <w:position w:val="-25"/>
                      <w:sz w:val="16"/>
                      <w:szCs w:val="16"/>
                    </w:rPr>
                    <w:drawing>
                      <wp:inline distT="0" distB="0" distL="0" distR="0">
                        <wp:extent cx="7620" cy="300355"/>
                        <wp:effectExtent l="0" t="0" r="0" b="0"/>
                        <wp:docPr id="7" name="IM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 7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6" cy="3009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1122680</wp:posOffset>
            </wp:positionH>
            <wp:positionV relativeFrom="page">
              <wp:posOffset>2879725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5" o:spid="_x0000_s1045" style="position:absolute;left:0pt;margin-left:28.6pt;margin-top:240.4pt;height:6.7pt;width:6pt;mso-position-horizontal-relative:page;mso-position-vertical-relative:page;z-index:251669504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43.85pt;margin-top:240.4pt;height:6.7pt;width:6pt;mso-position-horizontal-relative:page;mso-position-vertical-relative:page;z-index:251670528;mso-width-relative:page;mso-height-relative:page;" filled="f" stroked="t" coordsize="120,133" o:allowincell="f" path="m113,5c113,72,65,127,6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25.8pt;margin-top:240.4pt;height:6.7pt;width:4.4pt;mso-position-horizontal-relative:page;mso-position-vertical-relative:page;z-index:251674624;mso-width-relative:page;mso-height-relative:page;" filled="f" stroked="t" coordsize="88,133" o:allowincell="f" path="m81,127c39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style="position:absolute;left:0pt;margin-left:236.45pt;margin-top:240.4pt;height:6.7pt;width:4.4pt;mso-position-horizontal-relative:page;mso-position-vertical-relative:page;z-index:251672576;mso-width-relative:page;mso-height-relative:page;" filled="f" stroked="t" coordsize="88,133" o:allowincell="f" path="m81,5c81,72,47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9" o:spid="_x0000_s1049" style="position:absolute;left:0pt;margin-left:43.85pt;margin-top:210.65pt;height:6.7pt;width:6pt;mso-position-horizontal-relative:page;mso-position-vertical-relative:page;z-index:251668480;mso-width-relative:page;mso-height-relative:page;" filled="f" stroked="t" coordsize="120,133" o:allowincell="f" path="m6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0" o:spid="_x0000_s1050" style="position:absolute;left:0pt;margin-left:236.45pt;margin-top:210.65pt;height:6.7pt;width:4.4pt;mso-position-horizontal-relative:page;mso-position-vertical-relative:page;z-index:251671552;mso-width-relative:page;mso-height-relative:page;" filled="f" stroked="t" coordsize="88,133" o:allowincell="f" path="m5,6c47,6,81,60,81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1" o:spid="_x0000_s1051" style="position:absolute;left:0pt;margin-left:225.8pt;margin-top:210.65pt;height:6.7pt;width:4.4pt;mso-position-horizontal-relative:page;mso-position-vertical-relative:page;z-index:251673600;mso-width-relative:page;mso-height-relative:page;" filled="f" stroked="t" coordsize="88,133" o:allowincell="f" path="m6,127c6,60,39,6,81,6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3" w:lineRule="exact"/>
      </w:pPr>
    </w:p>
    <w:p>
      <w:pPr>
        <w:sectPr>
          <w:headerReference r:id="rId6" w:type="default"/>
          <w:pgSz w:w="10772" w:h="11906"/>
          <w:pgMar w:top="400" w:right="641" w:bottom="0" w:left="560" w:header="0" w:footer="0" w:gutter="0"/>
          <w:cols w:equalWidth="0" w:num="1">
            <w:col w:w="9570"/>
          </w:cols>
        </w:sectPr>
      </w:pPr>
    </w:p>
    <w:p>
      <w:pPr>
        <w:spacing w:before="49" w:line="360" w:lineRule="exact"/>
        <w:ind w:left="46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7.建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筑工程安全监督登记表</w:t>
      </w:r>
    </w:p>
    <w:p>
      <w:pPr>
        <w:spacing w:line="33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7"/>
          <w:position w:val="2"/>
          <w:sz w:val="22"/>
          <w:szCs w:val="22"/>
        </w:rPr>
        <w:t>8</w:t>
      </w:r>
      <w:r>
        <w:rPr>
          <w:rFonts w:ascii="方正仿宋简体" w:hAnsi="方正仿宋简体" w:eastAsia="方正仿宋简体" w:cs="方正仿宋简体"/>
          <w:color w:val="231F20"/>
          <w:spacing w:val="-5"/>
          <w:position w:val="2"/>
          <w:sz w:val="22"/>
          <w:szCs w:val="22"/>
        </w:rPr>
        <w:t>.施工合同；</w:t>
      </w:r>
    </w:p>
    <w:p>
      <w:pPr>
        <w:spacing w:before="22" w:line="33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2"/>
          <w:sz w:val="22"/>
          <w:szCs w:val="22"/>
        </w:rPr>
        <w:t>9.建设资金已经落实</w:t>
      </w:r>
      <w:r>
        <w:rPr>
          <w:rFonts w:ascii="方正仿宋简体" w:hAnsi="方正仿宋简体" w:eastAsia="方正仿宋简体" w:cs="方正仿宋简体"/>
          <w:color w:val="231F20"/>
          <w:position w:val="2"/>
          <w:sz w:val="22"/>
          <w:szCs w:val="22"/>
        </w:rPr>
        <w:t>承诺书</w:t>
      </w:r>
    </w:p>
    <w:p>
      <w:pPr>
        <w:spacing w:before="19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35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402" w:lineRule="auto"/>
        <w:rPr>
          <w:rFonts w:ascii="Arial"/>
          <w:sz w:val="21"/>
        </w:rPr>
      </w:pPr>
    </w:p>
    <w:p>
      <w:pPr>
        <w:spacing w:before="52" w:line="217" w:lineRule="auto"/>
        <w:ind w:left="291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4"/>
          <w:sz w:val="16"/>
          <w:szCs w:val="16"/>
        </w:rPr>
        <w:t>告</w:t>
      </w: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知</w:t>
      </w:r>
    </w:p>
    <w:p>
      <w:pPr>
        <w:spacing w:before="4" w:line="219" w:lineRule="auto"/>
        <w:ind w:left="285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8"/>
          <w:sz w:val="16"/>
          <w:szCs w:val="16"/>
        </w:rPr>
        <w:t>申</w:t>
      </w:r>
      <w:r>
        <w:rPr>
          <w:rFonts w:ascii="宋体" w:hAnsi="宋体" w:eastAsia="宋体" w:cs="宋体"/>
          <w:color w:val="231F20"/>
          <w:spacing w:val="-6"/>
          <w:sz w:val="16"/>
          <w:szCs w:val="16"/>
        </w:rPr>
        <w:t>请人</w:t>
      </w:r>
    </w:p>
    <w:p>
      <w:pPr>
        <w:spacing w:before="80" w:line="72" w:lineRule="exact"/>
        <w:ind w:left="2803"/>
      </w:pPr>
      <w:r>
        <w:rPr>
          <w:position w:val="-1"/>
        </w:rPr>
        <w:drawing>
          <wp:inline distT="0" distB="0" distL="0" distR="0">
            <wp:extent cx="332740" cy="4572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3362" cy="45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8" w:lineRule="exact"/>
        <w:ind w:left="2402"/>
      </w:pPr>
      <w:r>
        <w:pict>
          <v:shape id="_x0000_s1052" o:spid="_x0000_s1052" o:spt="202" type="#_x0000_t202" style="position:absolute;left:0pt;margin-left:5.2pt;margin-top:10.05pt;height:14.1pt;width:11.9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17"/>
                    </w:tabs>
                    <w:spacing w:before="20" w:line="241" w:lineRule="exact"/>
                    <w:ind w:left="20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position w:val="-8"/>
        </w:rPr>
        <w:drawing>
          <wp:inline distT="0" distB="0" distL="0" distR="0">
            <wp:extent cx="1125220" cy="26543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25296" cy="26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7" w:lineRule="exact"/>
        <w:ind w:firstLine="11"/>
        <w:textAlignment w:val="center"/>
      </w:pPr>
      <w:r>
        <w:pict>
          <v:shape id="_x0000_s1053" o:spid="_x0000_s1053" style="height:6.7pt;width:6pt;" filled="f" stroked="t" coordsize="120,133" path="m5,127c5,60,54,6,113,6e">
            <v:fill on="f" focussize="0,0"/>
            <v:stroke weight="0.6pt" color="#231F20" miterlimit="10" joinstyle="miter"/>
            <v:imagedata o:title=""/>
            <o:lock v:ext="edit"/>
            <w10:wrap type="none"/>
            <w10:anchorlock/>
          </v:shape>
        </w:pict>
      </w:r>
    </w:p>
    <w:p>
      <w:pPr>
        <w:spacing w:before="152" w:line="193" w:lineRule="auto"/>
        <w:ind w:left="67"/>
        <w:rPr>
          <w:rFonts w:ascii="宋体" w:hAnsi="宋体" w:eastAsia="宋体" w:cs="宋体"/>
          <w:sz w:val="13"/>
          <w:szCs w:val="13"/>
        </w:rPr>
      </w:pPr>
      <w:r>
        <w:pict>
          <v:shape id="_x0000_s1054" o:spid="_x0000_s1054" o:spt="202" type="#_x0000_t202" style="position:absolute;left:0pt;margin-left:30.8pt;margin-top:-7.65pt;height:38.45pt;width:30.9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67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67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567" w:type="dxa"/>
                        <w:vAlign w:val="top"/>
                      </w:tcPr>
                      <w:p>
                        <w:pPr>
                          <w:spacing w:before="82" w:line="219" w:lineRule="auto"/>
                          <w:ind w:left="103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spacing w:before="3" w:line="251" w:lineRule="auto"/>
                          <w:ind w:right="2"/>
                          <w:jc w:val="right"/>
                          <w:rPr>
                            <w:rFonts w:ascii="宋体" w:hAnsi="宋体" w:eastAsia="宋体" w:cs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position w:val="1"/>
                            <w:sz w:val="15"/>
                            <w:szCs w:val="15"/>
                          </w:rPr>
                          <w:drawing>
                            <wp:inline distT="0" distB="0" distL="0" distR="0">
                              <wp:extent cx="45085" cy="52705"/>
                              <wp:effectExtent l="0" t="0" r="0" b="0"/>
                              <wp:docPr id="11" name="IM 11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IM 11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246" cy="531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11"/>
                            <w:sz w:val="15"/>
                            <w:szCs w:val="15"/>
                          </w:rPr>
                          <w:t>提交申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6"/>
                            <w:sz w:val="15"/>
                            <w:szCs w:val="15"/>
                          </w:rPr>
                          <w:t>请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5"/>
                            <w:sz w:val="15"/>
                            <w:szCs w:val="15"/>
                          </w:rPr>
                          <w:t>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81.7pt;margin-top:6.75pt;height:11.6pt;width:17.6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理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color w:val="231F20"/>
          <w:spacing w:val="25"/>
          <w:sz w:val="13"/>
          <w:szCs w:val="13"/>
        </w:rPr>
        <w:t>开</w:t>
      </w:r>
      <w:r>
        <w:rPr>
          <w:rFonts w:ascii="宋体" w:hAnsi="宋体" w:eastAsia="宋体" w:cs="宋体"/>
          <w:color w:val="231F20"/>
          <w:spacing w:val="24"/>
          <w:sz w:val="13"/>
          <w:szCs w:val="13"/>
        </w:rPr>
        <w:t>始</w:t>
      </w:r>
    </w:p>
    <w:p>
      <w:pPr>
        <w:spacing w:line="185" w:lineRule="auto"/>
        <w:ind w:left="2477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color w:val="231F20"/>
          <w:spacing w:val="13"/>
          <w:sz w:val="12"/>
          <w:szCs w:val="12"/>
        </w:rPr>
        <w:t xml:space="preserve">核     批      结     </w:t>
      </w:r>
      <w:r>
        <w:rPr>
          <w:rFonts w:ascii="宋体" w:hAnsi="宋体" w:eastAsia="宋体" w:cs="宋体"/>
          <w:color w:val="231F20"/>
          <w:spacing w:val="12"/>
          <w:sz w:val="12"/>
          <w:szCs w:val="12"/>
        </w:rPr>
        <w:t>束</w:t>
      </w:r>
    </w:p>
    <w:p>
      <w:pPr>
        <w:tabs>
          <w:tab w:val="left" w:pos="322"/>
        </w:tabs>
        <w:spacing w:line="226" w:lineRule="exact"/>
        <w:ind w:left="124"/>
        <w:rPr>
          <w:rFonts w:ascii="Arial"/>
          <w:sz w:val="21"/>
        </w:rPr>
      </w:pP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346" w:lineRule="auto"/>
        <w:rPr>
          <w:rFonts w:ascii="Arial"/>
          <w:sz w:val="21"/>
        </w:rPr>
      </w:pPr>
    </w:p>
    <w:p>
      <w:pPr>
        <w:spacing w:before="72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1" w:line="233" w:lineRule="auto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法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定时限：7个工作日</w:t>
      </w:r>
    </w:p>
    <w:p>
      <w:pPr>
        <w:spacing w:before="48" w:line="233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费情况</w:t>
      </w:r>
    </w:p>
    <w:p>
      <w:pPr>
        <w:spacing w:before="72" w:line="233" w:lineRule="auto"/>
        <w:ind w:left="4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5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219" w:lineRule="auto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htt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p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tscfdhbzwfw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河北政务网上的办理地点（统一修改为）：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务服务中心、唐山市曹妃甸区临港政务服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务中心综合受理窗口A07-A09(曹妃甸工业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区兴业道1号二层)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  <w:lang w:val="en-US" w:eastAsia="zh-CN"/>
        </w:rPr>
        <w:t>交通指引：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临港中心：乘坐公交K1支线/K1专线，四大联检下车（曹妃甸工业区兴业道1号）</w:t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before="1" w:line="184" w:lineRule="auto"/>
        <w:ind w:left="466"/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秋冬春季（9月1日至5月31日）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  <w:t xml:space="preserve">           </w:t>
      </w:r>
    </w:p>
    <w:p>
      <w:pPr>
        <w:spacing w:before="1" w:line="184" w:lineRule="auto"/>
        <w:ind w:left="466"/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上午8:30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12:00，下午13:30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17:30；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  <w:t xml:space="preserve">   </w:t>
      </w:r>
    </w:p>
    <w:p>
      <w:pPr>
        <w:spacing w:before="1" w:line="184" w:lineRule="auto"/>
        <w:ind w:left="466"/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夏季（6月1日至8月31日）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  <w:t xml:space="preserve">                </w:t>
      </w:r>
    </w:p>
    <w:p>
      <w:pPr>
        <w:spacing w:before="1" w:line="184" w:lineRule="auto"/>
        <w:ind w:left="466"/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上午8:30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12:00，下午14:30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val="en-US" w:eastAsia="zh-CN"/>
        </w:rPr>
        <w:t>-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17:30</w:t>
      </w: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  <w:lang w:eastAsia="zh-CN"/>
        </w:rPr>
        <w:t>。</w:t>
      </w:r>
    </w:p>
    <w:p>
      <w:pPr>
        <w:spacing w:before="1" w:line="184" w:lineRule="auto"/>
        <w:ind w:left="466"/>
        <w:rPr>
          <w:rFonts w:ascii="方正仿宋简体" w:hAnsi="方正仿宋简体" w:eastAsia="方正仿宋简体" w:cs="方正仿宋简体"/>
          <w:sz w:val="22"/>
          <w:szCs w:val="22"/>
          <w:highlight w:val="none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4"/>
          <w:sz w:val="22"/>
          <w:szCs w:val="22"/>
          <w:highlight w:val="none"/>
        </w:rPr>
        <w:t>法定节假日除外。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tabs>
          <w:tab w:val="left" w:pos="108"/>
        </w:tabs>
        <w:spacing w:before="48" w:line="313" w:lineRule="exact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position w:val="2"/>
          <w:sz w:val="21"/>
          <w:szCs w:val="21"/>
        </w:rPr>
        <w:tab/>
      </w:r>
      <w:r>
        <w:rPr>
          <w:rFonts w:hint="eastAsia" w:ascii="方正仿宋简体" w:hAnsi="方正仿宋简体" w:eastAsia="方正仿宋简体" w:cs="方正仿宋简体"/>
          <w:color w:val="231F20"/>
          <w:position w:val="2"/>
          <w:sz w:val="21"/>
          <w:szCs w:val="21"/>
          <w:lang w:val="en-US" w:eastAsia="zh-CN"/>
        </w:rPr>
        <w:t xml:space="preserve">    </w:t>
      </w: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spacing w:line="336" w:lineRule="exact"/>
        <w:ind w:left="43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2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20" w:line="291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3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1" w:lineRule="exact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2" w:line="278" w:lineRule="auto"/>
        <w:ind w:firstLine="4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373535"/>
          <w:spacing w:val="-3"/>
          <w:sz w:val="22"/>
          <w:szCs w:val="22"/>
        </w:rPr>
        <w:t>申请人如对行政许可决定不服，可于</w:t>
      </w:r>
      <w:r>
        <w:rPr>
          <w:rFonts w:ascii="方正仿宋简体" w:hAnsi="方正仿宋简体" w:eastAsia="方正仿宋简体" w:cs="方正仿宋简体"/>
          <w:color w:val="373535"/>
          <w:spacing w:val="-1"/>
          <w:sz w:val="22"/>
          <w:szCs w:val="22"/>
        </w:rPr>
        <w:t>收</w:t>
      </w:r>
      <w:r>
        <w:rPr>
          <w:rFonts w:ascii="方正仿宋简体" w:hAnsi="方正仿宋简体" w:eastAsia="方正仿宋简体" w:cs="方正仿宋简体"/>
          <w:color w:val="373535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373535"/>
          <w:spacing w:val="-1"/>
          <w:sz w:val="22"/>
          <w:szCs w:val="22"/>
        </w:rPr>
        <w:t>到决定书之日起六十日内向唐山市</w:t>
      </w:r>
      <w:r>
        <w:rPr>
          <w:rFonts w:ascii="方正仿宋简体" w:hAnsi="方正仿宋简体" w:eastAsia="方正仿宋简体" w:cs="方正仿宋简体"/>
          <w:color w:val="373535"/>
          <w:sz w:val="22"/>
          <w:szCs w:val="22"/>
        </w:rPr>
        <w:t xml:space="preserve">曹妃甸区 </w:t>
      </w:r>
      <w:r>
        <w:rPr>
          <w:rFonts w:ascii="方正仿宋简体" w:hAnsi="方正仿宋简体" w:eastAsia="方正仿宋简体" w:cs="方正仿宋简体"/>
          <w:color w:val="373535"/>
          <w:spacing w:val="-1"/>
          <w:sz w:val="22"/>
          <w:szCs w:val="22"/>
        </w:rPr>
        <w:t>人民政府申请复议，也可以于六个</w:t>
      </w:r>
      <w:r>
        <w:rPr>
          <w:rFonts w:ascii="方正仿宋简体" w:hAnsi="方正仿宋简体" w:eastAsia="方正仿宋简体" w:cs="方正仿宋简体"/>
          <w:color w:val="373535"/>
          <w:sz w:val="22"/>
          <w:szCs w:val="22"/>
        </w:rPr>
        <w:t xml:space="preserve">月内依法 </w:t>
      </w:r>
      <w:r>
        <w:rPr>
          <w:rFonts w:ascii="方正仿宋简体" w:hAnsi="方正仿宋简体" w:eastAsia="方正仿宋简体" w:cs="方正仿宋简体"/>
          <w:color w:val="373535"/>
          <w:spacing w:val="-2"/>
          <w:sz w:val="22"/>
          <w:szCs w:val="22"/>
        </w:rPr>
        <w:t>向唐山市曹妃甸区人民法院提起行政诉讼。</w:t>
      </w:r>
    </w:p>
    <w:sectPr>
      <w:type w:val="continuous"/>
      <w:pgSz w:w="10772" w:h="11906"/>
      <w:pgMar w:top="400" w:right="641" w:bottom="0" w:left="560" w:header="0" w:footer="0" w:gutter="0"/>
      <w:cols w:equalWidth="0" w:num="2">
        <w:col w:w="5304" w:space="100"/>
        <w:col w:w="416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k3NWVkNmRlYzZkOGVhMGRmNDIxMTAyOTU2OWM3OGQifQ=="/>
  </w:docVars>
  <w:rsids>
    <w:rsidRoot w:val="00000000"/>
    <w:rsid w:val="02D76AA2"/>
    <w:rsid w:val="02E749E1"/>
    <w:rsid w:val="207747A3"/>
    <w:rsid w:val="29470238"/>
    <w:rsid w:val="2E8F4F19"/>
    <w:rsid w:val="33556DAA"/>
    <w:rsid w:val="374068FE"/>
    <w:rsid w:val="44AA2F61"/>
    <w:rsid w:val="53184C34"/>
    <w:rsid w:val="69E94088"/>
    <w:rsid w:val="6A8B7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702</Words>
  <Characters>822</Characters>
  <TotalTime>0</TotalTime>
  <ScaleCrop>false</ScaleCrop>
  <LinksUpToDate>false</LinksUpToDate>
  <CharactersWithSpaces>963</CharactersWithSpaces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2023-04-26T09:59:00Z</dcterms:created>
  <dc:creator>15812</dc:creator>
  <cp:lastModifiedBy>刘晓莉</cp:lastModifiedBy>
  <dcterms:modified xsi:type="dcterms:W3CDTF">2023-08-01T02:10:51Z</dcterms:modified>
  <dc:title>建筑工程施工许可服务指南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2023-06-30T16:25:48Z</vt:filetime>
  </property>
  <property fmtid="{D5CDD505-2E9C-101B-9397-08002B2CF9AE}" pid="4" name="KSOProductBuildVer">
    <vt:lpwstr>2052-12.1.0.15120</vt:lpwstr>
  </property>
  <property fmtid="{D5CDD505-2E9C-101B-9397-08002B2CF9AE}" pid="5" name="ICV">
    <vt:lpwstr>4A54FF0E01A14537A9BCD6FDEDB0660C_13</vt:lpwstr>
  </property>
</Properties>
</file>