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bookmarkStart w:id="0" w:name="_GoBack"/>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2373630</wp:posOffset>
            </wp:positionH>
            <wp:positionV relativeFrom="paragraph">
              <wp:posOffset>-222885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bookmarkEnd w:id="0"/>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205" w:lineRule="auto"/>
        <w:ind w:left="5389"/>
        <w:outlineLvl w:val="0"/>
        <w:rPr>
          <w:rFonts w:ascii="微软雅黑" w:hAnsi="微软雅黑" w:eastAsia="微软雅黑" w:cs="微软雅黑"/>
          <w:sz w:val="24"/>
          <w:szCs w:val="24"/>
          <w:lang w:eastAsia="zh-CN"/>
        </w:rPr>
      </w:pPr>
      <w:r>
        <w:rPr>
          <w:rFonts w:hint="eastAsia" w:ascii="微软雅黑" w:hAnsi="微软雅黑" w:eastAsia="微软雅黑" w:cs="微软雅黑"/>
          <w:color w:val="231F20"/>
          <w:spacing w:val="-1"/>
          <w:sz w:val="24"/>
          <w:szCs w:val="24"/>
          <w:lang w:eastAsia="zh-CN"/>
        </w:rPr>
        <w:t>蚕种生产经营许可</w:t>
      </w:r>
      <w:r>
        <w:rPr>
          <w:rFonts w:hint="eastAsia" w:ascii="微软雅黑" w:hAnsi="微软雅黑" w:eastAsia="微软雅黑" w:cs="微软雅黑"/>
          <w:color w:val="231F20"/>
          <w:spacing w:val="-1"/>
          <w:sz w:val="24"/>
          <w:szCs w:val="24"/>
          <w:lang w:val="en-US" w:eastAsia="zh-CN"/>
        </w:rPr>
        <w:t>服</w:t>
      </w:r>
      <w:r>
        <w:rPr>
          <w:rFonts w:ascii="微软雅黑" w:hAnsi="微软雅黑" w:eastAsia="微软雅黑" w:cs="微软雅黑"/>
          <w:color w:val="231F20"/>
          <w:spacing w:val="-1"/>
          <w:sz w:val="24"/>
          <w:szCs w:val="24"/>
          <w:lang w:eastAsia="zh-CN"/>
        </w:rPr>
        <w:t>务指南</w:t>
      </w:r>
    </w:p>
    <w:p>
      <w:pPr>
        <w:spacing w:before="321" w:line="383" w:lineRule="exact"/>
        <w:ind w:left="4786"/>
        <w:rPr>
          <w:rFonts w:ascii="微软雅黑" w:hAnsi="微软雅黑" w:eastAsia="微软雅黑" w:cs="微软雅黑"/>
          <w:sz w:val="22"/>
          <w:szCs w:val="22"/>
          <w:lang w:eastAsia="zh-CN"/>
        </w:rPr>
      </w:pPr>
      <w:r>
        <w:rPr>
          <w:rFonts w:ascii="微软雅黑" w:hAnsi="微软雅黑" w:eastAsia="微软雅黑" w:cs="微软雅黑"/>
          <w:color w:val="231F20"/>
          <w:spacing w:val="-4"/>
          <w:position w:val="11"/>
          <w:sz w:val="22"/>
          <w:szCs w:val="22"/>
          <w:lang w:eastAsia="zh-CN"/>
        </w:rPr>
        <w:t>一、事项名称</w:t>
      </w:r>
    </w:p>
    <w:p>
      <w:pPr>
        <w:pStyle w:val="2"/>
        <w:spacing w:line="232" w:lineRule="auto"/>
        <w:ind w:left="4785"/>
        <w:rPr>
          <w:lang w:eastAsia="zh-CN"/>
        </w:rPr>
      </w:pPr>
      <w:r>
        <w:rPr>
          <w:rFonts w:hint="eastAsia"/>
          <w:color w:val="231F20"/>
          <w:spacing w:val="-2"/>
          <w:lang w:eastAsia="zh-CN"/>
        </w:rPr>
        <w:t>蚕种生产经营许可</w:t>
      </w:r>
    </w:p>
    <w:p>
      <w:pPr>
        <w:spacing w:before="65" w:line="204" w:lineRule="auto"/>
        <w:ind w:left="4785"/>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二、办理依据</w:t>
      </w:r>
    </w:p>
    <w:p>
      <w:pPr>
        <w:pStyle w:val="2"/>
        <w:spacing w:before="61" w:line="257" w:lineRule="auto"/>
        <w:ind w:left="4362" w:right="586" w:firstLine="393"/>
        <w:rPr>
          <w:lang w:eastAsia="zh-CN"/>
        </w:rPr>
      </w:pPr>
      <w:r>
        <w:rPr>
          <w:rFonts w:hint="eastAsia"/>
          <w:lang w:eastAsia="zh-CN"/>
        </w:rPr>
        <w:t>《蚕种管理办法》（2006年6月28日，农业部令第68号）</w:t>
      </w:r>
    </w:p>
    <w:p>
      <w:pPr>
        <w:spacing w:before="68" w:line="203" w:lineRule="auto"/>
        <w:ind w:left="4789"/>
        <w:rPr>
          <w:rFonts w:ascii="微软雅黑" w:hAnsi="微软雅黑" w:eastAsia="微软雅黑" w:cs="微软雅黑"/>
          <w:sz w:val="22"/>
          <w:szCs w:val="22"/>
          <w:lang w:eastAsia="zh-CN"/>
        </w:rPr>
      </w:pPr>
      <w:r>
        <w:rPr>
          <w:rFonts w:ascii="微软雅黑" w:hAnsi="微软雅黑" w:eastAsia="微软雅黑" w:cs="微软雅黑"/>
          <w:color w:val="231F20"/>
          <w:spacing w:val="-7"/>
          <w:sz w:val="22"/>
          <w:szCs w:val="22"/>
          <w:lang w:eastAsia="zh-CN"/>
        </w:rPr>
        <w:t>三、受理范围，</w:t>
      </w:r>
    </w:p>
    <w:p>
      <w:pPr>
        <w:pStyle w:val="2"/>
        <w:spacing w:before="64" w:line="239" w:lineRule="auto"/>
        <w:ind w:left="4798" w:right="1080" w:firstLine="35"/>
        <w:rPr>
          <w:color w:val="231F20"/>
          <w:spacing w:val="13"/>
          <w:lang w:eastAsia="zh-CN"/>
        </w:rPr>
      </w:pPr>
      <w:r>
        <w:rPr>
          <w:color w:val="231F20"/>
          <w:spacing w:val="-5"/>
          <w:lang w:eastAsia="zh-CN"/>
        </w:rPr>
        <w:t>自然人、企业法人、社会组织法人</w:t>
      </w:r>
      <w:r>
        <w:rPr>
          <w:color w:val="231F20"/>
          <w:spacing w:val="13"/>
          <w:lang w:eastAsia="zh-CN"/>
        </w:rPr>
        <w:t xml:space="preserve"> </w:t>
      </w:r>
    </w:p>
    <w:p>
      <w:pPr>
        <w:pStyle w:val="2"/>
        <w:spacing w:before="64" w:line="239" w:lineRule="auto"/>
        <w:ind w:left="4798" w:right="1080" w:firstLine="35"/>
        <w:rPr>
          <w:rFonts w:ascii="微软雅黑" w:hAnsi="微软雅黑" w:eastAsia="微软雅黑" w:cs="微软雅黑"/>
          <w:lang w:eastAsia="zh-CN"/>
        </w:rPr>
      </w:pPr>
      <w:r>
        <w:rPr>
          <w:rFonts w:ascii="微软雅黑" w:hAnsi="微软雅黑" w:eastAsia="微软雅黑" w:cs="微软雅黑"/>
          <w:color w:val="231F20"/>
          <w:spacing w:val="-4"/>
          <w:lang w:eastAsia="zh-CN"/>
        </w:rPr>
        <w:t>四、受理条件</w:t>
      </w:r>
    </w:p>
    <w:p>
      <w:pPr>
        <w:pStyle w:val="2"/>
        <w:spacing w:before="62" w:line="259" w:lineRule="auto"/>
        <w:ind w:left="4356" w:right="563" w:firstLine="428"/>
        <w:rPr>
          <w:lang w:eastAsia="zh-CN"/>
        </w:rPr>
      </w:pPr>
      <w:r>
        <w:rPr>
          <w:color w:val="231F20"/>
          <w:spacing w:val="-13"/>
          <w:lang w:eastAsia="zh-CN"/>
        </w:rPr>
        <w:t>提交材料齐全，</w:t>
      </w:r>
      <w:r>
        <w:rPr>
          <w:color w:val="231F20"/>
          <w:spacing w:val="35"/>
          <w:lang w:eastAsia="zh-CN"/>
        </w:rPr>
        <w:t xml:space="preserve"> </w:t>
      </w:r>
      <w:r>
        <w:rPr>
          <w:color w:val="231F20"/>
          <w:spacing w:val="-13"/>
          <w:lang w:eastAsia="zh-CN"/>
        </w:rPr>
        <w:t>符合法定程序，</w:t>
      </w:r>
      <w:r>
        <w:rPr>
          <w:color w:val="231F20"/>
          <w:spacing w:val="54"/>
          <w:lang w:eastAsia="zh-CN"/>
        </w:rPr>
        <w:t xml:space="preserve"> </w:t>
      </w:r>
      <w:r>
        <w:rPr>
          <w:color w:val="231F20"/>
          <w:spacing w:val="-13"/>
          <w:lang w:eastAsia="zh-CN"/>
        </w:rPr>
        <w:t>内容真</w:t>
      </w:r>
      <w:r>
        <w:rPr>
          <w:color w:val="231F20"/>
          <w:lang w:eastAsia="zh-CN"/>
        </w:rPr>
        <w:t xml:space="preserve"> </w:t>
      </w:r>
      <w:r>
        <w:rPr>
          <w:color w:val="231F20"/>
          <w:spacing w:val="-6"/>
          <w:lang w:eastAsia="zh-CN"/>
        </w:rPr>
        <w:t>实有效</w:t>
      </w:r>
    </w:p>
    <w:p>
      <w:pPr>
        <w:spacing w:before="63" w:line="204" w:lineRule="auto"/>
        <w:ind w:left="4784"/>
        <w:rPr>
          <w:rFonts w:ascii="微软雅黑" w:hAnsi="微软雅黑" w:eastAsia="微软雅黑" w:cs="微软雅黑"/>
          <w:sz w:val="22"/>
          <w:szCs w:val="22"/>
          <w:lang w:eastAsia="zh-CN"/>
        </w:rPr>
      </w:pPr>
      <w:r>
        <w:rPr>
          <w:rFonts w:ascii="微软雅黑" w:hAnsi="微软雅黑" w:eastAsia="微软雅黑" w:cs="微软雅黑"/>
          <w:color w:val="231F20"/>
          <w:spacing w:val="-2"/>
          <w:sz w:val="22"/>
          <w:szCs w:val="22"/>
          <w:lang w:eastAsia="zh-CN"/>
        </w:rPr>
        <w:t>五、申请材料</w:t>
      </w:r>
    </w:p>
    <w:p>
      <w:pPr>
        <w:pStyle w:val="2"/>
        <w:spacing w:before="63" w:line="232" w:lineRule="auto"/>
        <w:ind w:left="4802"/>
        <w:rPr>
          <w:rFonts w:hint="eastAsia"/>
          <w:color w:val="231F20"/>
          <w:spacing w:val="-6"/>
          <w:lang w:eastAsia="zh-CN"/>
        </w:rPr>
      </w:pPr>
      <w:r>
        <w:rPr>
          <w:color w:val="231F20"/>
          <w:spacing w:val="-6"/>
          <w:lang w:eastAsia="zh-CN"/>
        </w:rPr>
        <w:t>1、</w:t>
      </w:r>
      <w:r>
        <w:rPr>
          <w:rFonts w:hint="eastAsia"/>
          <w:color w:val="231F20"/>
          <w:spacing w:val="-6"/>
          <w:lang w:eastAsia="zh-CN"/>
        </w:rPr>
        <w:t>河北省种畜禽生产经营许可证申请书；</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2、生产经营场所平面图；</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3、主要技术人员学历或专业技术职称资格证书复印件；</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4、引进种畜禽场的《种畜禽生产经营许可证》复印件；</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5、引进种畜禽的《种畜禽合格证》复印件；</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6、选种选育方案；</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7、种畜或供体系谱档案；</w:t>
      </w:r>
    </w:p>
    <w:p>
      <w:pPr>
        <w:pStyle w:val="2"/>
        <w:spacing w:before="63" w:line="232" w:lineRule="auto"/>
        <w:ind w:left="4802"/>
        <w:rPr>
          <w:rFonts w:hint="eastAsia"/>
          <w:color w:val="231F20"/>
          <w:spacing w:val="-6"/>
          <w:lang w:val="en-US" w:eastAsia="zh-CN"/>
        </w:rPr>
      </w:pPr>
      <w:r>
        <w:rPr>
          <w:rFonts w:hint="eastAsia"/>
          <w:color w:val="231F20"/>
          <w:spacing w:val="-6"/>
          <w:lang w:val="en-US" w:eastAsia="zh-CN"/>
        </w:rPr>
        <w:t>8、种畜禽场生产经营管理制度；</w:t>
      </w:r>
    </w:p>
    <w:p>
      <w:pPr>
        <w:pStyle w:val="2"/>
        <w:spacing w:before="63" w:line="232" w:lineRule="auto"/>
        <w:ind w:left="4802"/>
        <w:rPr>
          <w:rFonts w:hint="default"/>
          <w:color w:val="231F20"/>
          <w:spacing w:val="-6"/>
          <w:lang w:val="en-US" w:eastAsia="zh-CN"/>
        </w:rPr>
      </w:pPr>
      <w:r>
        <w:rPr>
          <w:rFonts w:hint="eastAsia"/>
          <w:color w:val="231F20"/>
          <w:spacing w:val="-6"/>
          <w:lang w:val="en-US" w:eastAsia="zh-CN"/>
        </w:rPr>
        <w:t>9、种畜禽出场执行标准</w:t>
      </w:r>
    </w:p>
    <w:p>
      <w:pPr>
        <w:pStyle w:val="2"/>
        <w:spacing w:before="69" w:line="376" w:lineRule="exact"/>
        <w:ind w:left="4786"/>
        <w:rPr>
          <w:rFonts w:hint="eastAsia"/>
          <w:color w:val="231F20"/>
          <w:spacing w:val="-3"/>
          <w:position w:val="10"/>
          <w:lang w:eastAsia="zh-CN"/>
        </w:rPr>
      </w:pPr>
      <w:r>
        <w:rPr>
          <w:rFonts w:hint="eastAsia"/>
          <w:color w:val="231F20"/>
          <w:spacing w:val="-3"/>
          <w:position w:val="10"/>
          <w:lang w:val="en-US" w:eastAsia="zh-CN"/>
        </w:rPr>
        <w:t>10</w:t>
      </w:r>
      <w:r>
        <w:rPr>
          <w:color w:val="231F20"/>
          <w:spacing w:val="-3"/>
          <w:position w:val="10"/>
          <w:lang w:eastAsia="zh-CN"/>
        </w:rPr>
        <w:t>、</w:t>
      </w:r>
      <w:r>
        <w:rPr>
          <w:rFonts w:hint="eastAsia"/>
          <w:color w:val="231F20"/>
          <w:spacing w:val="-3"/>
          <w:position w:val="10"/>
          <w:lang w:eastAsia="zh-CN"/>
        </w:rPr>
        <w:t>家畜繁殖员国家职业资格证书复印件；</w:t>
      </w:r>
    </w:p>
    <w:p>
      <w:pPr>
        <w:pStyle w:val="2"/>
        <w:spacing w:before="69" w:line="376" w:lineRule="exact"/>
        <w:ind w:left="4786"/>
        <w:rPr>
          <w:rFonts w:hint="eastAsia"/>
          <w:color w:val="231F20"/>
          <w:spacing w:val="-3"/>
          <w:position w:val="10"/>
          <w:lang w:eastAsia="zh-CN"/>
        </w:rPr>
      </w:pPr>
      <w:r>
        <w:rPr>
          <w:rFonts w:hint="eastAsia"/>
          <w:color w:val="231F20"/>
          <w:spacing w:val="-3"/>
          <w:position w:val="10"/>
          <w:lang w:val="en-US" w:eastAsia="zh-CN"/>
        </w:rPr>
        <w:t>11、</w:t>
      </w:r>
      <w:r>
        <w:rPr>
          <w:rFonts w:hint="eastAsia"/>
          <w:color w:val="231F20"/>
          <w:spacing w:val="-3"/>
          <w:position w:val="10"/>
          <w:lang w:eastAsia="zh-CN"/>
        </w:rPr>
        <w:t>授权委托书</w:t>
      </w:r>
    </w:p>
    <w:p>
      <w:pPr>
        <w:spacing w:before="49" w:line="203" w:lineRule="auto"/>
        <w:ind w:left="480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04"/>
      </w:pPr>
      <w:r>
        <w:rPr>
          <w:color w:val="231F20"/>
          <w:spacing w:val="-1"/>
        </w:rPr>
        <w:t>唐山市曹妃甸区行政审批局</w:t>
      </w:r>
    </w:p>
    <w:p>
      <w:pPr>
        <w:spacing w:line="25" w:lineRule="exact"/>
      </w:pPr>
    </w:p>
    <w:p>
      <w:pPr>
        <w:spacing w:before="48" w:line="202" w:lineRule="auto"/>
        <w:ind w:left="480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7"/>
      </w:pPr>
      <w:r>
        <w:pict>
          <v:rect id="_x0000_s1026" o:spid="_x0000_s1026" o:spt="1" style="position:absolute;left:0pt;margin-left:95.05pt;margin-top:71.25pt;height:3.65pt;width:4.2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6.8pt;margin-top:74.2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3.8pt;margin-top:106.15pt;height:0.6pt;width:39.1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3.6pt;margin-top:54.35pt;height:0.6pt;width:21.05pt;mso-position-horizontal-relative:page;mso-position-vertical-relative:page;z-index:251670528;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530860</wp:posOffset>
            </wp:positionH>
            <wp:positionV relativeFrom="page">
              <wp:posOffset>694055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7.15pt;margin-top:90.1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7.5pt;margin-top:93.8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1.25pt;margin-top:93.85pt;height:25.3pt;width:31.1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1393825</wp:posOffset>
            </wp:positionH>
            <wp:positionV relativeFrom="page">
              <wp:posOffset>1325245</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753110</wp:posOffset>
            </wp:positionH>
            <wp:positionV relativeFrom="page">
              <wp:posOffset>1325245</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2.2pt;margin-top:138.3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9504" behindDoc="0" locked="0" layoutInCell="0" allowOverlap="1">
            <wp:simplePos x="0" y="0"/>
            <wp:positionH relativeFrom="page">
              <wp:posOffset>1207135</wp:posOffset>
            </wp:positionH>
            <wp:positionV relativeFrom="page">
              <wp:posOffset>1497330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579" w:bottom="0" w:left="563" w:header="0" w:footer="0" w:gutter="0"/>
          <w:cols w:equalWidth="0" w:num="1">
            <w:col w:w="9629"/>
          </w:cols>
        </w:sectPr>
      </w:pPr>
    </w:p>
    <w:tbl>
      <w:tblPr>
        <w:tblStyle w:val="5"/>
        <w:tblW w:w="1302" w:type="dxa"/>
        <w:tblInd w:w="7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1"/>
      </w:pPr>
    </w:p>
    <w:tbl>
      <w:tblPr>
        <w:tblStyle w:val="5"/>
        <w:tblW w:w="501" w:type="dxa"/>
        <w:tblInd w:w="112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3"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49"/>
                    </a:xfrm>
                    <a:prstGeom prst="rect">
                      <a:avLst/>
                    </a:prstGeom>
                  </pic:spPr>
                </pic:pic>
              </a:graphicData>
            </a:graphic>
          </wp:inline>
        </w:drawing>
      </w:r>
    </w:p>
    <w:p>
      <w:pPr>
        <w:spacing w:line="131" w:lineRule="auto"/>
        <w:rPr>
          <w:rFonts w:ascii="Arial"/>
          <w:sz w:val="2"/>
        </w:rPr>
      </w:pPr>
    </w:p>
    <w:tbl>
      <w:tblPr>
        <w:tblStyle w:val="5"/>
        <w:tblW w:w="819" w:type="dxa"/>
        <w:tblInd w:w="9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160"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79"/>
      </w:pPr>
      <w:r>
        <w:rPr>
          <w:color w:val="231F20"/>
          <w:spacing w:val="-2"/>
        </w:rPr>
        <w:t>法定时限：35个工作日</w:t>
      </w:r>
    </w:p>
    <w:p>
      <w:pPr>
        <w:pStyle w:val="2"/>
        <w:spacing w:before="43" w:line="232" w:lineRule="auto"/>
        <w:ind w:left="470"/>
      </w:pPr>
      <w:r>
        <w:rPr>
          <w:color w:val="231F20"/>
          <w:spacing w:val="-2"/>
        </w:rPr>
        <w:t>承诺时限：3个工作日</w:t>
      </w:r>
    </w:p>
    <w:p>
      <w:pPr>
        <w:spacing w:before="43" w:line="203" w:lineRule="auto"/>
        <w:ind w:left="466"/>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9" w:line="233" w:lineRule="auto"/>
        <w:ind w:left="475"/>
      </w:pPr>
      <w:r>
        <w:rPr>
          <w:color w:val="231F20"/>
          <w:spacing w:val="-5"/>
        </w:rPr>
        <w:t>不收费</w:t>
      </w:r>
    </w:p>
    <w:p>
      <w:pPr>
        <w:spacing w:before="39" w:line="205" w:lineRule="auto"/>
        <w:ind w:left="470"/>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8" w:line="219" w:lineRule="auto"/>
        <w:ind w:left="473"/>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8" w:line="257" w:lineRule="auto"/>
        <w:ind w:left="2" w:firstLine="473"/>
      </w:pPr>
    </w:p>
    <w:sectPr>
      <w:type w:val="continuous"/>
      <w:pgSz w:w="10772" w:h="11906"/>
      <w:pgMar w:top="400" w:right="579" w:bottom="0" w:left="563" w:header="0" w:footer="0" w:gutter="0"/>
      <w:cols w:equalWidth="0" w:num="2">
        <w:col w:w="5322"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0B676BC5"/>
    <w:rsid w:val="1E4A3ACB"/>
    <w:rsid w:val="1F903C55"/>
    <w:rsid w:val="36577E74"/>
    <w:rsid w:val="444A5871"/>
    <w:rsid w:val="53E265AD"/>
    <w:rsid w:val="6A1F0BD4"/>
    <w:rsid w:val="6B661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659</Words>
  <Characters>771</Characters>
  <TotalTime>0</TotalTime>
  <ScaleCrop>false</ScaleCrop>
  <LinksUpToDate>false</LinksUpToDate>
  <CharactersWithSpaces>813</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2022-10-21T10:59:00Z</dcterms:created>
  <dc:creator>Admin</dc:creator>
  <cp:lastModifiedBy>白筱羽</cp:lastModifiedBy>
  <dcterms:modified xsi:type="dcterms:W3CDTF">2023-08-07T07:27:04Z</dcterms:modified>
  <dc:title>99.农药广告审查服务指南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2023-08-01T16:08:48Z</vt:filetime>
  </property>
  <property fmtid="{D5CDD505-2E9C-101B-9397-08002B2CF9AE}" pid="4" name="KSOProductBuildVer">
    <vt:lpwstr>2052-12.1.0.15120</vt:lpwstr>
  </property>
  <property fmtid="{D5CDD505-2E9C-101B-9397-08002B2CF9AE}" pid="5" name="ICV">
    <vt:lpwstr>9547066588DC4ECB87903843E98C198D_13</vt:lpwstr>
  </property>
</Properties>
</file>