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205" w:lineRule="auto"/>
        <w:ind w:left="4706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占用、挖掘城市道路审批服务指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南</w:t>
      </w:r>
    </w:p>
    <w:p>
      <w:pPr>
        <w:spacing w:before="207" w:line="292" w:lineRule="exact"/>
        <w:ind w:left="477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58" w:line="232" w:lineRule="auto"/>
        <w:ind w:left="481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8"/>
          <w:sz w:val="22"/>
          <w:szCs w:val="22"/>
        </w:rPr>
        <w:t>占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用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、挖掘城市道路审批</w:t>
      </w:r>
    </w:p>
    <w:p>
      <w:pPr>
        <w:spacing w:before="31" w:line="290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60" w:line="257" w:lineRule="auto"/>
        <w:ind w:left="4338" w:right="572" w:firstLine="40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8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27"/>
          <w:sz w:val="22"/>
          <w:szCs w:val="22"/>
        </w:rPr>
        <w:t>城市道路管理条例》(国务院令第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98号，2017年3月1日第二次修正)第三十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条、第三十一条、第三十三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条</w:t>
      </w:r>
    </w:p>
    <w:p>
      <w:pPr>
        <w:spacing w:line="291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57" w:line="228" w:lineRule="auto"/>
        <w:ind w:left="482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自</w:t>
      </w:r>
      <w:r>
        <w:rPr>
          <w:rFonts w:ascii="方正仿宋简体" w:hAnsi="方正仿宋简体" w:eastAsia="方正仿宋简体" w:cs="方正仿宋简体"/>
          <w:color w:val="231F20"/>
          <w:spacing w:val="-11"/>
          <w:sz w:val="22"/>
          <w:szCs w:val="22"/>
        </w:rPr>
        <w:t>然人、企业法人、事业法人、行政机关</w:t>
      </w:r>
    </w:p>
    <w:p>
      <w:pPr>
        <w:spacing w:before="38" w:line="291" w:lineRule="exact"/>
        <w:ind w:left="479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58" w:line="257" w:lineRule="auto"/>
        <w:ind w:left="4348" w:right="572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提交材料齐全，符合法定程序，内容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59" w:line="338" w:lineRule="exact"/>
        <w:ind w:left="479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position w:val="2"/>
          <w:sz w:val="22"/>
          <w:szCs w:val="22"/>
        </w:rPr>
        <w:t>1.市政</w:t>
      </w: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设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施建设类审批申请文件；</w:t>
      </w:r>
    </w:p>
    <w:p>
      <w:pPr>
        <w:spacing w:before="8" w:line="338" w:lineRule="exact"/>
        <w:ind w:left="477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position w:val="2"/>
          <w:sz w:val="22"/>
          <w:szCs w:val="22"/>
        </w:rPr>
        <w:t>2.施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工单位的资质证明；</w:t>
      </w:r>
    </w:p>
    <w:p>
      <w:pPr>
        <w:spacing w:before="9" w:line="258" w:lineRule="auto"/>
        <w:ind w:left="4341" w:right="574" w:firstLine="43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3.拟建建筑工程施工许可证和建设工程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9"/>
          <w:sz w:val="22"/>
          <w:szCs w:val="22"/>
        </w:rPr>
        <w:t>规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划类许可证；</w:t>
      </w:r>
    </w:p>
    <w:p>
      <w:pPr>
        <w:spacing w:line="338" w:lineRule="exact"/>
        <w:ind w:left="477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position w:val="2"/>
          <w:sz w:val="22"/>
          <w:szCs w:val="22"/>
        </w:rPr>
        <w:t>4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.市政设施建设的设计文书；</w:t>
      </w:r>
    </w:p>
    <w:p>
      <w:pPr>
        <w:spacing w:before="8" w:line="258" w:lineRule="auto"/>
        <w:ind w:left="4333" w:right="572" w:firstLine="44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5. 占用城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市道路的平面图；  (涉及占用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城市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道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路的建设项目提供)</w:t>
      </w:r>
    </w:p>
    <w:p>
      <w:pPr>
        <w:spacing w:before="1" w:line="258" w:lineRule="auto"/>
        <w:ind w:left="4336" w:right="573" w:firstLine="44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2"/>
          <w:sz w:val="22"/>
          <w:szCs w:val="22"/>
        </w:rPr>
        <w:t>6</w:t>
      </w:r>
      <w:r>
        <w:rPr>
          <w:rFonts w:ascii="方正仿宋简体" w:hAnsi="方正仿宋简体" w:eastAsia="方正仿宋简体" w:cs="方正仿宋简体"/>
          <w:color w:val="231F20"/>
          <w:spacing w:val="13"/>
          <w:sz w:val="22"/>
          <w:szCs w:val="22"/>
        </w:rPr>
        <w:t xml:space="preserve"> .挖掘影响范围内的地下管线放样资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料、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挖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掘破路设计图和挖掘道路的施工组织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设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计(涉及挖掘城市道路的建设项目提供)</w:t>
      </w:r>
    </w:p>
    <w:p>
      <w:pPr>
        <w:spacing w:before="3" w:line="268" w:lineRule="auto"/>
        <w:ind w:left="4343" w:right="573" w:firstLine="43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7.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对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桥梁、隧道的沉降和位移的监测方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案，以及对桥梁、隧道影响的分析评估报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告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，或原设计单位的荷载验算书及安全技术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1"/>
          <w:sz w:val="22"/>
          <w:szCs w:val="22"/>
        </w:rPr>
        <w:t>意</w:t>
      </w:r>
      <w:r>
        <w:rPr>
          <w:rFonts w:ascii="方正仿宋简体" w:hAnsi="方正仿宋简体" w:eastAsia="方正仿宋简体" w:cs="方正仿宋简体"/>
          <w:color w:val="231F20"/>
          <w:spacing w:val="-9"/>
          <w:sz w:val="22"/>
          <w:szCs w:val="22"/>
        </w:rPr>
        <w:t>见。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163.65pt;height:23.7pt;width:0.6pt;mso-position-horizontal-relative:page;mso-position-vertical-relative:page;z-index:2516940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100.2pt;height:29.25pt;width:0.65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87.9pt;margin-top:157.6pt;height:35.85pt;width:0.65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63.2pt;margin-top:157.6pt;height:35.85pt;width:0.6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114.8pt;height:38.05pt;width:0.65pt;mso-position-horizontal-relative:page;mso-position-vertical-relative:page;z-index:25169305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132.4pt;height:20.7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163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99.9pt;height:0.6pt;width:26.25pt;mso-position-horizontal-relative:page;mso-position-vertical-relative:page;z-index:251680768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129.1pt;height:0.6pt;width:26.25pt;mso-position-horizontal-relative:page;mso-position-vertical-relative:page;z-index:251681792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100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114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157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163.65pt;height:23.7pt;width:0.65pt;mso-position-horizontal-relative:page;mso-position-vertical-relative:page;z-index:251682816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163.65pt;height:23.7pt;width:0.65pt;mso-position-horizontal-relative:page;mso-position-vertical-relative:page;z-index:251683840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98.9pt;height:35.15pt;width:28.85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6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109.8pt;height:19.5pt;width:45.7pt;mso-position-horizontal-relative:page;mso-position-vertical-relative:page;z-index:251688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1955165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28.35pt;margin-top:157.3pt;height:6.7pt;width:6pt;mso-position-horizontal-relative:page;mso-position-vertical-relative:page;z-index:251671552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43.6pt;margin-top:157.3pt;height:6.7pt;width:6pt;mso-position-horizontal-relative:page;mso-position-vertical-relative:page;z-index:251672576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152.5pt;height:46pt;width:28.95pt;mso-position-horizontal-relative:page;mso-position-vertical-relative:page;z-index:251664384;mso-width-relative:page;mso-height-relative:page;" filled="f" stroked="t" coordsize="579,920" o:allowincell="f" path="m572,459l289,913,6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152.5pt;height:46pt;width:28.95pt;mso-position-horizontal-relative:page;mso-position-vertical-relative:page;z-index:251663360;mso-width-relative:page;mso-height-relative:page;" filled="f" stroked="t" coordsize="579,920" o:allowincell="f" path="m572,459l289,913,5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34.6pt;margin-top:157.3pt;height:6.7pt;width:6pt;mso-position-horizontal-relative:page;mso-position-vertical-relative:page;z-index:251673600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19.35pt;margin-top:157.3pt;height:6.7pt;width:6pt;mso-position-horizontal-relative:page;mso-position-vertical-relative:page;z-index:251674624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9" o:spid="_x0000_s1049" o:spt="202" type="#_x0000_t202" style="position:absolute;left:0pt;margin-left:109.55pt;margin-top:165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170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170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43.6pt;margin-top:187.05pt;height:6.7pt;width:6pt;mso-position-horizontal-relative:page;mso-position-vertical-relative:page;z-index:251675648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28.35pt;margin-top:187.05pt;height:6.7pt;width:6pt;mso-position-horizontal-relative:page;mso-position-vertical-relative:page;z-index:251676672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2202180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19.35pt;margin-top:187.05pt;height:6.7pt;width:6pt;mso-position-horizontal-relative:page;mso-position-vertical-relative:page;z-index:251678720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34.6pt;margin-top:187.05pt;height:6.7pt;width:6pt;mso-position-horizontal-relative:page;mso-position-vertical-relative:page;z-index:251677696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29" w:lineRule="exact"/>
      </w:pP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49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35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271" w:lineRule="auto"/>
        <w:rPr>
          <w:rFonts w:ascii="Arial"/>
          <w:sz w:val="21"/>
        </w:rPr>
      </w:pPr>
    </w:p>
    <w:p>
      <w:pPr>
        <w:spacing w:before="52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6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4" w:lineRule="exact"/>
        <w:ind w:firstLine="3046"/>
        <w:textAlignment w:val="center"/>
      </w:pPr>
      <w:r>
        <w:pict>
          <v:shape id="_x0000_s1048" o:spid="_x0000_s1048" o:spt="202" type="#_x0000_t202" style="position:absolute;left:0pt;margin-left:50.85pt;margin-top:162.65pt;height:31.65pt;width:57pt;mso-position-horizontal-relative:page;mso-position-vertical-relative:page;z-index:251691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72" w:lineRule="auto"/>
        <w:rPr>
          <w:rFonts w:ascii="Arial"/>
          <w:sz w:val="21"/>
        </w:rPr>
      </w:pPr>
    </w:p>
    <w:p>
      <w:pPr>
        <w:spacing w:before="71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360" w:lineRule="exact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</w:t>
      </w:r>
      <w:r>
        <w:rPr>
          <w:rFonts w:hint="eastAsia"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  <w:lang w:val="en-US" w:eastAsia="zh-CN"/>
        </w:rPr>
        <w:t>35</w:t>
      </w: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3" w:line="267" w:lineRule="auto"/>
        <w:ind w:left="467" w:right="3536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5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357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before="72" w:line="268" w:lineRule="auto"/>
        <w:ind w:left="22" w:right="1047" w:firstLine="469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363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 xml:space="preserve">                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夏季（6月1日至8月31日）上午8:30-12:00，下午14:30-17:30. 法定节假日除外。</w:t>
      </w:r>
    </w:p>
    <w:p>
      <w:pPr>
        <w:spacing w:line="36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spacing w:before="1" w:line="184" w:lineRule="auto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15-8820111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291" w:lineRule="exact"/>
        <w:ind w:left="438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3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0" w:line="277" w:lineRule="auto"/>
        <w:ind w:firstLine="47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申请人如对行政许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type w:val="continuous"/>
      <w:pgSz w:w="10772" w:h="11906"/>
      <w:pgMar w:top="400" w:right="566" w:bottom="0" w:left="560" w:header="0" w:footer="0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5547346-99B2-4A91-87D3-43903A2F6BE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F9E3043"/>
    <w:rsid w:val="74A028D6"/>
    <w:rsid w:val="77435DBC"/>
    <w:rsid w:val="7C3C2D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48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678</Words>
  <Characters>789</Characters>
  <TotalTime>0</TotalTime>
  <ScaleCrop>false</ScaleCrop>
  <LinksUpToDate>false</LinksUpToDate>
  <CharactersWithSpaces>826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2022-11-04T08:56:00Z</dcterms:created>
  <dc:creator>HR</dc:creator>
  <cp:lastModifiedBy>寒夜霜风</cp:lastModifiedBy>
  <dcterms:modified xsi:type="dcterms:W3CDTF">2023-08-01T03:36:12Z</dcterms:modified>
  <dc:title>占用、挖掘城市道路审批服务指南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2023-07-01T10:49:35Z</vt:filetime>
  </property>
  <property fmtid="{D5CDD505-2E9C-101B-9397-08002B2CF9AE}" pid="4" name="KSOProductBuildVer">
    <vt:lpwstr>2052-11.1.0.14309</vt:lpwstr>
  </property>
  <property fmtid="{D5CDD505-2E9C-101B-9397-08002B2CF9AE}" pid="5" name="ICV">
    <vt:lpwstr>131651F72DF54BBF8418CE0C39118EA7_12</vt:lpwstr>
  </property>
</Properties>
</file>