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312" w:beforeLines="100" w:line="540" w:lineRule="exact"/>
        <w:ind w:firstLine="840" w:firstLineChars="200"/>
        <w:jc w:val="center"/>
        <w:rPr>
          <w:rFonts w:ascii="黑体" w:hAnsi="黑体" w:eastAsia="黑体"/>
          <w:spacing w:val="-10"/>
          <w:sz w:val="44"/>
          <w:szCs w:val="44"/>
        </w:rPr>
      </w:pPr>
      <w:r>
        <w:rPr>
          <w:rFonts w:hint="eastAsia" w:ascii="黑体" w:hAnsi="黑体" w:eastAsia="黑体"/>
          <w:spacing w:val="-10"/>
          <w:sz w:val="44"/>
          <w:szCs w:val="44"/>
        </w:rPr>
        <w:t>出具《参保凭证》服务指南</w:t>
      </w:r>
    </w:p>
    <w:p>
      <w:pPr>
        <w:adjustRightInd w:val="0"/>
        <w:snapToGrid w:val="0"/>
        <w:spacing w:before="312" w:beforeLines="100" w:line="540" w:lineRule="exact"/>
        <w:ind w:firstLine="840" w:firstLineChars="200"/>
        <w:jc w:val="center"/>
        <w:rPr>
          <w:rFonts w:ascii="黑体" w:hAnsi="黑体" w:eastAsia="黑体"/>
          <w:spacing w:val="-10"/>
          <w:sz w:val="44"/>
          <w:szCs w:val="44"/>
        </w:rPr>
      </w:pP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一、事项名称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出具《参保凭证》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二、办理依据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《中华人民共和国社会保险法》（主席令第35号）第三十二条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：</w:t>
      </w:r>
      <w:r>
        <w:rPr>
          <w:rFonts w:ascii="仿宋" w:hAnsi="仿宋" w:eastAsia="仿宋"/>
          <w:sz w:val="32"/>
          <w:szCs w:val="32"/>
          <w:shd w:val="clear" w:color="auto" w:fill="FFFFFF"/>
        </w:rPr>
        <w:t>个人跨统筹地区就业的，其基本医疗保险关系随本人转移，缴费年限累计计算。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三、受理范围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自然人、企业法人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四、受理条件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参保人持真实有效证件在规定时限内申请办理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五、申请材料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身份证复印件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六、审批机关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唐山市曹妃甸区医疗保障局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七、事项办理流程图</w:t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248920</wp:posOffset>
            </wp:positionV>
            <wp:extent cx="5753735" cy="1958340"/>
            <wp:effectExtent l="0" t="0" r="18415" b="3810"/>
            <wp:wrapSquare wrapText="bothSides"/>
            <wp:docPr id="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3735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drawing>
          <wp:inline distT="0" distB="0" distL="114300" distR="114300">
            <wp:extent cx="7255510" cy="10264140"/>
            <wp:effectExtent l="0" t="0" r="2540" b="3810"/>
            <wp:docPr id="2" name="图片 1" descr="参保单位登记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参保单位登记流程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55510" cy="1026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八、审批时限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1个工作日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九、收费情况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不收费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十、网办网址</w:t>
      </w:r>
    </w:p>
    <w:p>
      <w:pPr>
        <w:pStyle w:val="12"/>
        <w:spacing w:line="560" w:lineRule="exact"/>
        <w:ind w:firstLine="20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fldChar w:fldCharType="begin"/>
      </w:r>
      <w:r>
        <w:instrText xml:space="preserve"> HYPERLINK "http://ts" </w:instrText>
      </w:r>
      <w:r>
        <w:fldChar w:fldCharType="separate"/>
      </w:r>
      <w:r>
        <w:rPr>
          <w:rStyle w:val="9"/>
          <w:rFonts w:hint="eastAsia" w:ascii="仿宋" w:hAnsi="仿宋" w:eastAsia="仿宋"/>
          <w:color w:val="auto"/>
          <w:sz w:val="32"/>
          <w:szCs w:val="32"/>
          <w:u w:val="none"/>
        </w:rPr>
        <w:t>http://ts</w:t>
      </w:r>
      <w:r>
        <w:rPr>
          <w:rStyle w:val="9"/>
          <w:rFonts w:hint="eastAsia" w:ascii="仿宋" w:hAnsi="仿宋" w:eastAsia="仿宋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 xml:space="preserve">cfdhbzwfw.gov.cn/ 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十一</w:t>
      </w:r>
      <w:r>
        <w:rPr>
          <w:rFonts w:ascii="仿宋" w:hAnsi="仿宋" w:eastAsia="仿宋"/>
          <w:b/>
          <w:sz w:val="32"/>
          <w:szCs w:val="32"/>
        </w:rPr>
        <w:t>、</w:t>
      </w:r>
      <w:r>
        <w:rPr>
          <w:rFonts w:hint="eastAsia" w:ascii="仿宋" w:hAnsi="仿宋" w:eastAsia="仿宋"/>
          <w:b/>
          <w:sz w:val="32"/>
          <w:szCs w:val="32"/>
        </w:rPr>
        <w:t>办理时间和地点</w:t>
      </w:r>
    </w:p>
    <w:p>
      <w:pPr>
        <w:ind w:firstLine="640"/>
        <w:rPr>
          <w:rFonts w:ascii="仿宋" w:hAnsi="仿宋" w:eastAsia="仿宋" w:cs="黑体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（一）办公时间：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周一到周五：秋冬春季（9月1日至5月31日）上午8:30～12:00，下午13:30～17:30；夏季（6月1日至8月31日）上午8:30～12:00，下午14:30～17:30. 法定节假日除外。</w:t>
      </w:r>
      <w:bookmarkStart w:id="0" w:name="_GoBack"/>
      <w:bookmarkEnd w:id="0"/>
    </w:p>
    <w:p>
      <w:pPr>
        <w:ind w:firstLine="643" w:firstLineChars="200"/>
        <w:rPr>
          <w:rFonts w:ascii="仿宋" w:hAnsi="仿宋" w:eastAsia="仿宋" w:cs="黑体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（二）办理地址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 中国（河北）自由贸易试验区曹妃甸片区政务服务中心、唐山市曹妃甸区临港政务服务中心综合受理窗口D06（曹妃甸工业区兴业道 1 号二层）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 唐山市曹妃甸区垦区政务服务中心综合受理窗口W1-W6（曹妃甸区唐海镇新城大街 259 号二层）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 唐山市曹妃甸区曹妃甸新城政务服务中心综合受理窗口B02-B05（曹妃甸区新城通海路）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（三）交通指引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K1支线/K1专线，四大联检下车（曹妃甸工业区兴业道1号）；K2路，新城服务中心下车（曹妃甸新城未来大道1号）；101路/102路，行政审批大厅下车（曹妃甸新城大街与唐海路交叉口西行200米）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十二、</w:t>
      </w:r>
      <w:r>
        <w:rPr>
          <w:rFonts w:ascii="仿宋" w:hAnsi="仿宋" w:eastAsia="仿宋"/>
          <w:b/>
          <w:sz w:val="32"/>
          <w:szCs w:val="32"/>
        </w:rPr>
        <w:t>咨询</w:t>
      </w:r>
      <w:r>
        <w:rPr>
          <w:rFonts w:hint="eastAsia" w:ascii="仿宋" w:hAnsi="仿宋" w:eastAsia="仿宋"/>
          <w:b/>
          <w:sz w:val="32"/>
          <w:szCs w:val="32"/>
        </w:rPr>
        <w:t>电话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0315-8851606；0315-8787050；0315-7721104</w:t>
      </w:r>
    </w:p>
    <w:p>
      <w:pPr>
        <w:pStyle w:val="12"/>
        <w:spacing w:line="560" w:lineRule="exact"/>
        <w:ind w:firstLine="64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十三、</w:t>
      </w:r>
      <w:r>
        <w:rPr>
          <w:rFonts w:ascii="仿宋" w:hAnsi="仿宋" w:eastAsia="仿宋"/>
          <w:b/>
          <w:sz w:val="32"/>
          <w:szCs w:val="32"/>
        </w:rPr>
        <w:t>监督</w:t>
      </w:r>
      <w:r>
        <w:rPr>
          <w:rFonts w:hint="eastAsia" w:ascii="仿宋" w:hAnsi="仿宋" w:eastAsia="仿宋"/>
          <w:b/>
          <w:sz w:val="32"/>
          <w:szCs w:val="32"/>
        </w:rPr>
        <w:t>（</w:t>
      </w:r>
      <w:r>
        <w:rPr>
          <w:rFonts w:ascii="仿宋" w:hAnsi="仿宋" w:eastAsia="仿宋"/>
          <w:b/>
          <w:sz w:val="32"/>
          <w:szCs w:val="32"/>
        </w:rPr>
        <w:t>投诉</w:t>
      </w:r>
      <w:r>
        <w:rPr>
          <w:rFonts w:hint="eastAsia" w:ascii="仿宋" w:hAnsi="仿宋" w:eastAsia="仿宋"/>
          <w:b/>
          <w:sz w:val="32"/>
          <w:szCs w:val="32"/>
        </w:rPr>
        <w:t>）电话</w:t>
      </w:r>
    </w:p>
    <w:p>
      <w:pPr>
        <w:pStyle w:val="12"/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0315-8787068</w:t>
      </w:r>
    </w:p>
    <w:p>
      <w:pPr>
        <w:pStyle w:val="12"/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</w:p>
    <w:sectPr>
      <w:headerReference r:id="rId3" w:type="default"/>
      <w:pgSz w:w="11906" w:h="16838"/>
      <w:pgMar w:top="1134" w:right="1361" w:bottom="113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ODViNjEyZDIwMzhjOTRmMDVkYWJlZTc1NTRlZjcifQ=="/>
  </w:docVars>
  <w:rsids>
    <w:rsidRoot w:val="007B1A09"/>
    <w:rsid w:val="00011AC1"/>
    <w:rsid w:val="00055C71"/>
    <w:rsid w:val="00071A99"/>
    <w:rsid w:val="000A485B"/>
    <w:rsid w:val="000B217B"/>
    <w:rsid w:val="00152AA7"/>
    <w:rsid w:val="00155787"/>
    <w:rsid w:val="00187864"/>
    <w:rsid w:val="002530F7"/>
    <w:rsid w:val="00287ABF"/>
    <w:rsid w:val="00297F4B"/>
    <w:rsid w:val="00335D55"/>
    <w:rsid w:val="00344634"/>
    <w:rsid w:val="003B37B7"/>
    <w:rsid w:val="00424D52"/>
    <w:rsid w:val="00463B35"/>
    <w:rsid w:val="005000A9"/>
    <w:rsid w:val="0050175E"/>
    <w:rsid w:val="005846C8"/>
    <w:rsid w:val="006035E4"/>
    <w:rsid w:val="006568B8"/>
    <w:rsid w:val="006672CF"/>
    <w:rsid w:val="006871F9"/>
    <w:rsid w:val="007504A0"/>
    <w:rsid w:val="00786855"/>
    <w:rsid w:val="007A4EA0"/>
    <w:rsid w:val="007B1A09"/>
    <w:rsid w:val="008D286E"/>
    <w:rsid w:val="009820F4"/>
    <w:rsid w:val="009C0677"/>
    <w:rsid w:val="009D0CF6"/>
    <w:rsid w:val="009E1EAD"/>
    <w:rsid w:val="00A324A6"/>
    <w:rsid w:val="00A6164E"/>
    <w:rsid w:val="00AF6FB4"/>
    <w:rsid w:val="00B204A6"/>
    <w:rsid w:val="00B54FEB"/>
    <w:rsid w:val="00BA5D32"/>
    <w:rsid w:val="00BC4848"/>
    <w:rsid w:val="00C83E24"/>
    <w:rsid w:val="00D53C54"/>
    <w:rsid w:val="00D57F05"/>
    <w:rsid w:val="00D7281F"/>
    <w:rsid w:val="00DC0648"/>
    <w:rsid w:val="00E55AC2"/>
    <w:rsid w:val="00E97436"/>
    <w:rsid w:val="00EE30B6"/>
    <w:rsid w:val="00F206B8"/>
    <w:rsid w:val="00F3527A"/>
    <w:rsid w:val="00F63D52"/>
    <w:rsid w:val="00F667BB"/>
    <w:rsid w:val="00F80D93"/>
    <w:rsid w:val="00FC3CAC"/>
    <w:rsid w:val="00FC5F73"/>
    <w:rsid w:val="030B48A7"/>
    <w:rsid w:val="04695304"/>
    <w:rsid w:val="0A6F66A6"/>
    <w:rsid w:val="0D2D7A9A"/>
    <w:rsid w:val="0D451C24"/>
    <w:rsid w:val="0DF03BA8"/>
    <w:rsid w:val="12C86AFF"/>
    <w:rsid w:val="16166080"/>
    <w:rsid w:val="1D345E0F"/>
    <w:rsid w:val="22E35A1C"/>
    <w:rsid w:val="232C3375"/>
    <w:rsid w:val="365A2C53"/>
    <w:rsid w:val="4021248E"/>
    <w:rsid w:val="408D7E41"/>
    <w:rsid w:val="41EA1C9E"/>
    <w:rsid w:val="46527414"/>
    <w:rsid w:val="4C3B16E2"/>
    <w:rsid w:val="53936B92"/>
    <w:rsid w:val="5643645D"/>
    <w:rsid w:val="5C4E40DE"/>
    <w:rsid w:val="65D463CC"/>
    <w:rsid w:val="67840399"/>
    <w:rsid w:val="6D831A3C"/>
    <w:rsid w:val="6E20673C"/>
    <w:rsid w:val="723A7468"/>
    <w:rsid w:val="74DB12D5"/>
    <w:rsid w:val="79FC0642"/>
    <w:rsid w:val="7B980137"/>
    <w:rsid w:val="7BAE31C5"/>
    <w:rsid w:val="7CD1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页眉 字符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字符"/>
    <w:link w:val="3"/>
    <w:uiPriority w:val="0"/>
    <w:rPr>
      <w:kern w:val="2"/>
      <w:sz w:val="18"/>
      <w:szCs w:val="18"/>
    </w:rPr>
  </w:style>
  <w:style w:type="paragraph" w:customStyle="1" w:styleId="12">
    <w:name w:val="列表段落1"/>
    <w:basedOn w:val="1"/>
    <w:qFormat/>
    <w:uiPriority w:val="34"/>
    <w:pPr>
      <w:spacing w:line="360" w:lineRule="auto"/>
      <w:ind w:firstLine="420" w:firstLineChars="200"/>
    </w:pPr>
    <w:rPr>
      <w:rFonts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541</Words>
  <Characters>672</Characters>
  <Lines>5</Lines>
  <Paragraphs>1</Paragraphs>
  <TotalTime>1</TotalTime>
  <ScaleCrop>false</ScaleCrop>
  <LinksUpToDate>false</LinksUpToDate>
  <CharactersWithSpaces>685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2022-08-29T15:08:00Z</dcterms:created>
  <dc:creator>Administrator</dc:creator>
  <cp:lastModifiedBy>浪潮</cp:lastModifiedBy>
  <cp:lastPrinted>2022-08-27T03:37:00Z</cp:lastPrinted>
  <dcterms:modified xsi:type="dcterms:W3CDTF">2023-07-05T03:11:02Z</dcterms:modified>
  <dc:title>农药经营许可服务指南（样本）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409161ED48894C4EA69192DE8DD95F32_13</vt:lpwstr>
  </property>
</Properties>
</file>