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</w:rPr>
        <w:t>曹妃甸区人力资源和社会保障局</w:t>
      </w:r>
    </w:p>
    <w:p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</w:rPr>
        <w:t>年部门预算绩效文本</w:t>
      </w:r>
    </w:p>
    <w:p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</w:rPr>
        <w:t>曹妃甸区人力资源和社会保障局编制</w:t>
      </w:r>
    </w:p>
    <w:p>
      <w:pPr>
        <w:jc w:val="center"/>
        <w:rPr>
          <w:rFonts w:eastAsia="Times New Roman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目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30"/>
        </w:rPr>
        <w:t>第一部分</w:t>
      </w: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</w:rPr>
        <w:t>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rPr>
          <w:rFonts w:hint="eastAsia"/>
        </w:rP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rPr>
          <w:rFonts w:hint="eastAsia"/>
        </w:rP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rPr>
          <w:rFonts w:hint="eastAsia"/>
        </w:rP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30"/>
        </w:rPr>
        <w:t>第二部分</w:t>
      </w: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</w:rPr>
        <w:t>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</w:t>
      </w:r>
      <w:r>
        <w:rPr>
          <w:rFonts w:hint="eastAsia"/>
        </w:rPr>
        <w:t>劳动保障协理员补贴经费绩效目标表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</w:t>
      </w:r>
      <w:r>
        <w:rPr>
          <w:rFonts w:hint="eastAsia"/>
        </w:rPr>
        <w:t>劳动力市场基础设施维护维修专项经费绩效目标表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</w:t>
      </w:r>
      <w:r>
        <w:rPr>
          <w:rFonts w:hint="eastAsia"/>
        </w:rPr>
        <w:t>企业养老保险超征奖励绩效目标表</w:t>
      </w:r>
      <w:bookmarkStart w:id="19" w:name="_GoBack"/>
      <w:bookmarkEnd w:id="19"/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</w:t>
      </w:r>
      <w:r>
        <w:rPr>
          <w:rFonts w:hint="eastAsia"/>
        </w:rPr>
        <w:t>社会保障业务经费绩效目标表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</w:t>
      </w:r>
      <w:r>
        <w:rPr>
          <w:rFonts w:hint="eastAsia"/>
        </w:rPr>
        <w:t>省级财政城乡居民养老、就业公共服务村级代办员补助资金绩效目标表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</w:t>
      </w:r>
      <w:r>
        <w:rPr>
          <w:rFonts w:hint="eastAsia"/>
        </w:rPr>
        <w:t>信访维稳专项工作经费绩效目标表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</w:t>
      </w:r>
      <w:r>
        <w:rPr>
          <w:rFonts w:hint="eastAsia"/>
        </w:rPr>
        <w:t>招聘经费绩效目标表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</w:t>
      </w:r>
      <w:r>
        <w:rPr>
          <w:rFonts w:hint="eastAsia"/>
        </w:rPr>
        <w:t>专业技术职务任职资格审查费用绩效目标表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</w:t>
      </w:r>
      <w:r>
        <w:rPr>
          <w:rFonts w:hint="eastAsia"/>
        </w:rPr>
        <w:t>创业担保贷款贴息资金绩效目标表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</w:t>
      </w:r>
      <w:r>
        <w:rPr>
          <w:rFonts w:hint="eastAsia"/>
        </w:rPr>
        <w:t>创业扶持资金绩效目标表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</w:t>
      </w:r>
      <w:r>
        <w:rPr>
          <w:rFonts w:hint="eastAsia"/>
        </w:rPr>
        <w:t>就业补助资金绩效目标表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</w:t>
      </w:r>
      <w:r>
        <w:rPr>
          <w:rFonts w:hint="eastAsia"/>
        </w:rPr>
        <w:t>城乡居民养老保险困难人员政府代缴资金绩效目标表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</w:t>
      </w:r>
      <w:r>
        <w:rPr>
          <w:rFonts w:hint="eastAsia"/>
        </w:rPr>
        <w:t>城乡居民养老保险区级基础养老金补助、个人缴费补贴、丧葬抚恤补助绩效目标表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</w:t>
      </w:r>
      <w:r>
        <w:rPr>
          <w:rFonts w:hint="eastAsia"/>
        </w:rPr>
        <w:t>代发企业退休人员地方生活补贴绩效目标表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</w:t>
      </w:r>
      <w:r>
        <w:rPr>
          <w:rFonts w:hint="eastAsia"/>
        </w:rPr>
        <w:t>机关事业养老保险财政补贴绩效目标表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</w:t>
      </w:r>
      <w:r>
        <w:rPr>
          <w:rFonts w:hint="eastAsia"/>
        </w:rPr>
        <w:t>企业职工基本养老保险财政补助绩效目标表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hint="eastAsia"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rPr>
          <w:rFonts w:hint="eastAsia"/>
        </w:rPr>
        <w:t>在各级政府、主管部门指导下，本年部门工作更加注重解决结构性矛盾，着力提升就业创业质量。更加注重制度改革完善，着力织密扎牢社会保障网。更加注重发挥支撑作用，着力推进人才队伍建设。更加注重激发担当作为，着力深化事业单位人事管理。更加注重公平效率，着力规范工资收入分配。更加注重维护合法权益，着力构建和谐劳动关系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hint="eastAsia"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1.</w:t>
      </w:r>
      <w:r>
        <w:rPr>
          <w:rFonts w:hint="eastAsia"/>
        </w:rPr>
        <w:t>就业工作目标。</w:t>
      </w:r>
    </w:p>
    <w:p>
      <w:pPr>
        <w:pStyle w:val="9"/>
      </w:pPr>
      <w:r>
        <w:rPr>
          <w:rFonts w:hint="eastAsia"/>
        </w:rPr>
        <w:t>绩效目标：全面贯彻落实上级各项稳就业政策。加强社会就业、企业用工情况的监测分析预警，加强就业指导和服务，强化供需对接，多种渠道满足企业用工和劳动者求职需要。</w:t>
      </w:r>
    </w:p>
    <w:p>
      <w:pPr>
        <w:pStyle w:val="9"/>
      </w:pPr>
      <w:r>
        <w:rPr>
          <w:rFonts w:hint="eastAsia"/>
        </w:rPr>
        <w:t>绩效指标：全年城镇新增就业</w:t>
      </w:r>
      <w:r>
        <w:t>8000</w:t>
      </w:r>
      <w:r>
        <w:rPr>
          <w:rFonts w:hint="eastAsia"/>
        </w:rPr>
        <w:t>人以上，失业人员实现再就业</w:t>
      </w:r>
      <w:r>
        <w:t>1700</w:t>
      </w:r>
      <w:r>
        <w:rPr>
          <w:rFonts w:hint="eastAsia"/>
        </w:rPr>
        <w:t>人以上，其中就业困难人员实现再就业</w:t>
      </w:r>
      <w:r>
        <w:t>400</w:t>
      </w:r>
      <w:r>
        <w:rPr>
          <w:rFonts w:hint="eastAsia"/>
        </w:rPr>
        <w:t>人以上，城镇登记失业率控制在</w:t>
      </w:r>
      <w:r>
        <w:t>2.0%</w:t>
      </w:r>
      <w:r>
        <w:rPr>
          <w:rFonts w:hint="eastAsia"/>
        </w:rPr>
        <w:t>以内，城镇调查失业率</w:t>
      </w:r>
      <w:r>
        <w:t>5.5%</w:t>
      </w:r>
      <w:r>
        <w:rPr>
          <w:rFonts w:hint="eastAsia"/>
        </w:rPr>
        <w:t>以内，面向企业职工和各类重点群体开展补贴性职业技能培训</w:t>
      </w:r>
      <w:r>
        <w:t>3000</w:t>
      </w:r>
      <w:r>
        <w:rPr>
          <w:rFonts w:hint="eastAsia"/>
        </w:rPr>
        <w:t>人次以上，转移农村劳动力</w:t>
      </w:r>
      <w:r>
        <w:t>3000</w:t>
      </w:r>
      <w:r>
        <w:rPr>
          <w:rFonts w:hint="eastAsia"/>
        </w:rPr>
        <w:t>人以上，确保零就业家庭动态清零。</w:t>
      </w:r>
    </w:p>
    <w:p>
      <w:pPr>
        <w:pStyle w:val="9"/>
      </w:pPr>
      <w:r>
        <w:t>2.</w:t>
      </w:r>
      <w:r>
        <w:rPr>
          <w:rFonts w:hint="eastAsia"/>
        </w:rPr>
        <w:t>社保工作目标。</w:t>
      </w:r>
    </w:p>
    <w:p>
      <w:pPr>
        <w:pStyle w:val="9"/>
      </w:pPr>
      <w:r>
        <w:rPr>
          <w:rFonts w:hint="eastAsia"/>
        </w:rPr>
        <w:t>绩效目标：千方百计扩面保发放。深入实施全民参保计划，全面开展</w:t>
      </w:r>
      <w:r>
        <w:t>“</w:t>
      </w:r>
      <w:r>
        <w:rPr>
          <w:rFonts w:hint="eastAsia"/>
        </w:rPr>
        <w:t>精准扩面续保三年行动</w:t>
      </w:r>
      <w:r>
        <w:t>”</w:t>
      </w:r>
      <w:r>
        <w:rPr>
          <w:rFonts w:hint="eastAsia"/>
        </w:rPr>
        <w:t>，深化养老保险制度改革。落实企业职工养老保险中央调剂金制度改革，积极配合税务部门做好基金征缴工作。</w:t>
      </w:r>
    </w:p>
    <w:p>
      <w:pPr>
        <w:pStyle w:val="9"/>
      </w:pPr>
      <w:r>
        <w:rPr>
          <w:rFonts w:hint="eastAsia"/>
        </w:rPr>
        <w:t>绩效指标</w:t>
      </w:r>
      <w:r>
        <w:t>:</w:t>
      </w:r>
      <w:r>
        <w:rPr>
          <w:rFonts w:hint="eastAsia"/>
        </w:rPr>
        <w:t>全年企业职工养老保险扩面</w:t>
      </w:r>
      <w:r>
        <w:t>3500</w:t>
      </w:r>
      <w:r>
        <w:rPr>
          <w:rFonts w:hint="eastAsia"/>
        </w:rPr>
        <w:t>人，征缴</w:t>
      </w:r>
      <w:r>
        <w:t>96000</w:t>
      </w:r>
      <w:r>
        <w:rPr>
          <w:rFonts w:hint="eastAsia"/>
        </w:rPr>
        <w:t>万元；工伤保险扩面</w:t>
      </w:r>
      <w:r>
        <w:t>2000</w:t>
      </w:r>
      <w:r>
        <w:rPr>
          <w:rFonts w:hint="eastAsia"/>
        </w:rPr>
        <w:t>人，征缴</w:t>
      </w:r>
      <w:r>
        <w:t>5200</w:t>
      </w:r>
      <w:r>
        <w:rPr>
          <w:rFonts w:hint="eastAsia"/>
        </w:rPr>
        <w:t>万元；失业保险扩面</w:t>
      </w:r>
      <w:r>
        <w:t>2000</w:t>
      </w:r>
      <w:r>
        <w:rPr>
          <w:rFonts w:hint="eastAsia"/>
        </w:rPr>
        <w:t>人，征缴</w:t>
      </w:r>
      <w:r>
        <w:t>3700</w:t>
      </w:r>
      <w:r>
        <w:rPr>
          <w:rFonts w:hint="eastAsia"/>
        </w:rPr>
        <w:t>万元。各险种按时足额发放率</w:t>
      </w:r>
      <w:r>
        <w:t>100%</w:t>
      </w:r>
      <w:r>
        <w:rPr>
          <w:rFonts w:hint="eastAsia"/>
        </w:rPr>
        <w:t>。</w:t>
      </w:r>
    </w:p>
    <w:p>
      <w:pPr>
        <w:pStyle w:val="9"/>
      </w:pPr>
      <w:r>
        <w:t>3.</w:t>
      </w:r>
      <w:r>
        <w:rPr>
          <w:rFonts w:hint="eastAsia"/>
        </w:rPr>
        <w:t>人才工作目标。</w:t>
      </w:r>
    </w:p>
    <w:p>
      <w:pPr>
        <w:pStyle w:val="9"/>
      </w:pPr>
      <w:r>
        <w:rPr>
          <w:rFonts w:hint="eastAsia"/>
        </w:rPr>
        <w:t>绩效目标：强化人才新政的宣传贯彻落实。加大政策宣传力度，提高曹妃甸招才引智吸引力。同时强化人才服务保障，在资金补助、子女入学、户口办理、住房医疗保障等方面实施</w:t>
      </w:r>
      <w:r>
        <w:t>“</w:t>
      </w:r>
      <w:r>
        <w:rPr>
          <w:rFonts w:hint="eastAsia"/>
        </w:rPr>
        <w:t>保姆式</w:t>
      </w:r>
      <w:r>
        <w:t>”</w:t>
      </w:r>
      <w:r>
        <w:rPr>
          <w:rFonts w:hint="eastAsia"/>
        </w:rPr>
        <w:t>服务，畅通人才服务绿色通道。</w:t>
      </w:r>
    </w:p>
    <w:p>
      <w:pPr>
        <w:pStyle w:val="9"/>
      </w:pPr>
      <w:r>
        <w:rPr>
          <w:rFonts w:hint="eastAsia"/>
        </w:rPr>
        <w:t>绩效指标</w:t>
      </w:r>
      <w:r>
        <w:t>:</w:t>
      </w:r>
      <w:r>
        <w:rPr>
          <w:rFonts w:hint="eastAsia"/>
        </w:rPr>
        <w:t>全年引进高层次人才</w:t>
      </w:r>
      <w:r>
        <w:t>130</w:t>
      </w:r>
      <w:r>
        <w:rPr>
          <w:rFonts w:hint="eastAsia"/>
        </w:rPr>
        <w:t>人以上。</w:t>
      </w:r>
    </w:p>
    <w:p>
      <w:pPr>
        <w:pStyle w:val="9"/>
      </w:pPr>
      <w:r>
        <w:t>4.</w:t>
      </w:r>
      <w:r>
        <w:rPr>
          <w:rFonts w:hint="eastAsia"/>
        </w:rPr>
        <w:t>居民增收目标。</w:t>
      </w:r>
    </w:p>
    <w:p>
      <w:pPr>
        <w:pStyle w:val="9"/>
      </w:pPr>
      <w:r>
        <w:rPr>
          <w:rFonts w:hint="eastAsia"/>
        </w:rPr>
        <w:t>绩效目标：通过规范工资收入分配、促进就业、职业技能提升、劳动力关系维护、劳动监察监管等部门职能，提高城乡居民人均可支配收入。</w:t>
      </w:r>
    </w:p>
    <w:p>
      <w:pPr>
        <w:pStyle w:val="9"/>
      </w:pPr>
      <w:r>
        <w:rPr>
          <w:rFonts w:hint="eastAsia"/>
        </w:rPr>
        <w:t>绩效指标</w:t>
      </w:r>
      <w:r>
        <w:t>:</w:t>
      </w:r>
      <w:r>
        <w:rPr>
          <w:rFonts w:hint="eastAsia"/>
        </w:rPr>
        <w:t>城镇居民人均可支配收入达到</w:t>
      </w:r>
      <w:r>
        <w:t>52216</w:t>
      </w:r>
      <w:r>
        <w:rPr>
          <w:rFonts w:hint="eastAsia"/>
        </w:rPr>
        <w:t>元，增长</w:t>
      </w:r>
      <w:r>
        <w:t>8%</w:t>
      </w:r>
      <w:r>
        <w:rPr>
          <w:rFonts w:hint="eastAsia"/>
        </w:rPr>
        <w:t>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hint="eastAsia"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rPr>
          <w:rFonts w:hint="eastAsia"/>
        </w:rPr>
        <w:t>全面贯彻落实上级各项稳就业政策。加强社会就业、企业用工情况的监测分析预警，加强就业指导和服务，强化供需对接，多种渠道满足企业用工和劳动者求职需要。筹建曹妃甸自贸片区人力资源服务示范区。产业园布局</w:t>
      </w:r>
      <w:r>
        <w:t>“</w:t>
      </w:r>
      <w:r>
        <w:rPr>
          <w:rFonts w:hint="eastAsia"/>
        </w:rPr>
        <w:t>一园三区</w:t>
      </w:r>
      <w:r>
        <w:t>”</w:t>
      </w:r>
      <w:r>
        <w:rPr>
          <w:rFonts w:hint="eastAsia"/>
        </w:rPr>
        <w:t>，即</w:t>
      </w:r>
      <w:r>
        <w:t>“</w:t>
      </w:r>
      <w:r>
        <w:rPr>
          <w:rFonts w:hint="eastAsia"/>
        </w:rPr>
        <w:t>公共服务区、产业聚集区、创业孵化区</w:t>
      </w:r>
      <w:r>
        <w:t>”</w:t>
      </w:r>
      <w:r>
        <w:rPr>
          <w:rFonts w:hint="eastAsia"/>
        </w:rPr>
        <w:t>，实现</w:t>
      </w:r>
      <w:r>
        <w:t>“</w:t>
      </w:r>
      <w:r>
        <w:rPr>
          <w:rFonts w:hint="eastAsia"/>
        </w:rPr>
        <w:t>公共服务、产业聚集、招才引智、创业孵化、培育市场</w:t>
      </w:r>
      <w:r>
        <w:t>”</w:t>
      </w:r>
      <w:r>
        <w:rPr>
          <w:rFonts w:hint="eastAsia"/>
        </w:rPr>
        <w:t>五大服务功能。突出抓好重点群体就业。</w:t>
      </w:r>
    </w:p>
    <w:p>
      <w:pPr>
        <w:pStyle w:val="10"/>
      </w:pPr>
      <w:r>
        <w:rPr>
          <w:rFonts w:hint="eastAsia"/>
        </w:rPr>
        <w:t>千方百计扩面保发放。深入实施全民参保计划，全面开展</w:t>
      </w:r>
      <w:r>
        <w:t>“</w:t>
      </w:r>
      <w:r>
        <w:rPr>
          <w:rFonts w:hint="eastAsia"/>
        </w:rPr>
        <w:t>精准扩面续保三年行动</w:t>
      </w:r>
      <w:r>
        <w:t>”</w:t>
      </w:r>
      <w:r>
        <w:rPr>
          <w:rFonts w:hint="eastAsia"/>
        </w:rPr>
        <w:t>，深化养老保险制度改革。落实企业职工养老保险中央调剂金制度改革，积极配合税务部门做好基金征缴工作。加强社保基金监管。狠抓基础建设、狠抓规程规范、狠抓制度落实、狠抓体系防控，进一步加强工作力量配备，全面落实岗位不相容要求和互斥机制，进一步提高风险防控能力和水平，确保基金安全平稳运行。</w:t>
      </w:r>
    </w:p>
    <w:p>
      <w:pPr>
        <w:pStyle w:val="10"/>
      </w:pPr>
      <w:r>
        <w:rPr>
          <w:rFonts w:hint="eastAsia"/>
        </w:rPr>
        <w:t>强化人才新政的宣传贯彻落实。加大政策宣传力度，提高曹妃甸招才引智吸引力。同时强化人才服务保障，在资金补助、子女入学、户口办理、住房医疗保障等方面实施</w:t>
      </w:r>
      <w:r>
        <w:t>“</w:t>
      </w:r>
      <w:r>
        <w:rPr>
          <w:rFonts w:hint="eastAsia"/>
        </w:rPr>
        <w:t>保姆式</w:t>
      </w:r>
      <w:r>
        <w:t>”</w:t>
      </w:r>
      <w:r>
        <w:rPr>
          <w:rFonts w:hint="eastAsia"/>
        </w:rPr>
        <w:t>服务，畅通人才服务绿色通道。进一步加强招才引智工作。进一步强化技能人才培养。围绕我区</w:t>
      </w:r>
      <w:r>
        <w:t>“4+5+4”</w:t>
      </w:r>
      <w:r>
        <w:rPr>
          <w:rFonts w:hint="eastAsia"/>
        </w:rPr>
        <w:t>产业体系，引导定点职业培训机构，在开展电工、焊工、钳工、起重装卸机械操作工等工种培训的同时，推进养老护理员、育婴员、保育员等家庭服务业等工种培训，探索中式烹调师、面点师、餐厅服务员等餐饮服务业及水产养殖类特色专业培训，为我区产业发展提供人才支撑。</w:t>
      </w:r>
    </w:p>
    <w:p>
      <w:pPr>
        <w:pStyle w:val="10"/>
      </w:pPr>
      <w:r>
        <w:rPr>
          <w:rFonts w:hint="eastAsia"/>
        </w:rPr>
        <w:t>通过规范工资收入分配、促进就业、职业技能提升、劳动力关系维护、劳动监察监管等部门职能，提高城乡居民人均可支配收入。</w:t>
      </w:r>
    </w:p>
    <w:p>
      <w:pPr>
        <w:pStyle w:val="10"/>
      </w:pPr>
      <w:r>
        <w:rPr>
          <w:rFonts w:hint="eastAsia"/>
        </w:rPr>
        <w:t>完善制度建设。制定完善预算绩效管理制度、资金管理办法、工作保障制度等，为全年预算绩效目标的实现奠定制度基础。</w:t>
      </w:r>
    </w:p>
    <w:p>
      <w:pPr>
        <w:pStyle w:val="10"/>
      </w:pPr>
      <w:r>
        <w:rPr>
          <w:rFonts w:hint="eastAsia"/>
        </w:rPr>
        <w:t>加强支出管理。通过优化支出结构、编细编实预算、加快履行政府采购手续、尽快启动项目、及时支付资金、按业务完成情况适时细化代编预算、按规定及时下达资金等多种措施，确保支出进度达标。</w:t>
      </w:r>
    </w:p>
    <w:p>
      <w:pPr>
        <w:pStyle w:val="10"/>
      </w:pPr>
      <w:r>
        <w:rPr>
          <w:rFonts w:hint="eastAsia"/>
        </w:rPr>
        <w:t>加强绩效运行监控。按要求开展绩效运行监控，发现问题及时采取措施，确保绩效目标如期保质实现。</w:t>
      </w:r>
    </w:p>
    <w:p>
      <w:pPr>
        <w:pStyle w:val="10"/>
      </w:pPr>
      <w:r>
        <w:rPr>
          <w:rFonts w:hint="eastAsia"/>
        </w:rPr>
        <w:t>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rPr>
          <w:rFonts w:hint="eastAsia"/>
        </w:rPr>
        <w:t>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rPr>
          <w:rFonts w:hint="eastAsia"/>
        </w:rP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rPr>
          <w:rFonts w:hint="eastAsia"/>
        </w:rPr>
        <w:t>加强宣传最训调研。加强人员培训，提高本部门职工业务素质；加强调研，提出优化财政资金配置、提高资金使用效益的意见；加大宣传力度，强化预算绩效管理意识，促进预算绩效管理水平进一步提升。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10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劳动保障协理员补贴经费绩效目标表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323001</w:t>
            </w:r>
            <w:r>
              <w:rPr>
                <w:rFonts w:hint="eastAsia"/>
              </w:rPr>
              <w:t>曹妃甸区人力资源和社会保障局本级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13020922P00048310001T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劳动保障协理员补贴经费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78.25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78.25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预算</w:t>
            </w:r>
            <w:r>
              <w:t>78.25</w:t>
            </w:r>
            <w:r>
              <w:rPr>
                <w:rFonts w:hint="eastAsia"/>
              </w:rPr>
              <w:t>万元，全部为财政资金。资金用于促进基层公共就业服务提升，发放代办员补贴。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</w:rPr>
              <w:t>保证协理人员完成对就业服务对象的政策宣传、职业介绍、就业相关信息收集与发布、劳动力资源调查等工作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实际完成率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实际完成率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综合事务管理工作完成率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综合事务管理工作完成率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项目工程完成率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无此项指标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年度工作规划和部门职能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劳动力市场基础设施维护维修专项经费绩效目标表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323001</w:t>
            </w:r>
            <w:r>
              <w:rPr>
                <w:rFonts w:hint="eastAsia"/>
              </w:rPr>
              <w:t>曹妃甸区人力资源和社会保障局本级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13020922P00047610001L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劳动力市场基础设施维护维修专项经费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114.54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114.54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预算</w:t>
            </w:r>
            <w:r>
              <w:t>114.54</w:t>
            </w:r>
            <w:r>
              <w:rPr>
                <w:rFonts w:hint="eastAsia"/>
              </w:rPr>
              <w:t>万元，全部为财政资金。资金用于保障劳动力市场维护维修。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</w:rPr>
              <w:t>保证办公楼正常运转，及时维修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修缮改造任务完成率（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修缮改造任务完成率（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项目建设按期完成率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项目建设按期完成率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项目工程完成情况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就业政策落实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就业政策落实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无此指标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企业养老保险超征奖励绩效目标表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323001</w:t>
            </w:r>
            <w:r>
              <w:rPr>
                <w:rFonts w:hint="eastAsia"/>
              </w:rPr>
              <w:t>曹妃甸区人力资源和社会保障局本级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13020922P000467100013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企业养老保险超征奖励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预算</w:t>
            </w:r>
            <w:r>
              <w:t>30</w:t>
            </w:r>
            <w:r>
              <w:rPr>
                <w:rFonts w:hint="eastAsia"/>
              </w:rPr>
              <w:t>万元，全部为财政资金。资金用于区养老保险征缴工作。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</w:rPr>
              <w:t>完成当年企业养老保险征缴工作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实际完成率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年度工作计划和概算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综合事务管理工作完成率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综合事务管理工作完成率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年度工作计划和概算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年度工作计划和概算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年度工作计划和概算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养老保险扩面征缴工作辐射范围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在全区达到政策宣传、落实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年度工作计划和概算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社保费征缴率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社保费征缴率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年度工作计划和概算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无此指标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年度工作计划和概算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年度工作计划和概算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年度工作计划和概算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社会保障业务经费绩效目标表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323001</w:t>
            </w:r>
            <w:r>
              <w:rPr>
                <w:rFonts w:hint="eastAsia"/>
              </w:rPr>
              <w:t>曹妃甸区人力资源和社会保障局本级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13020922P00046510001P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社会保障业务经费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57.71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57.71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预算</w:t>
            </w:r>
            <w:r>
              <w:t>57.71</w:t>
            </w:r>
            <w:r>
              <w:rPr>
                <w:rFonts w:hint="eastAsia"/>
              </w:rPr>
              <w:t>万元，全部为财政资金。资金用于办公网络维护等事务，保障业务正常运行。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</w:rPr>
              <w:t>保证单位人社事务正常运转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实际完成率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综合事务管理工作完成率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综合事务管理工作完成率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项目工程完成率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无此指标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省级财政城乡居民养老、就业公共服务村级代办员补助资金绩效目标表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323001</w:t>
            </w:r>
            <w:r>
              <w:rPr>
                <w:rFonts w:hint="eastAsia"/>
              </w:rPr>
              <w:t>曹妃甸区人力资源和社会保障局本级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13020922P009663100013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省级财政城乡居民养老、就业公共服务村级代办员补助资金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预算</w:t>
            </w:r>
            <w:r>
              <w:t>3</w:t>
            </w:r>
            <w:r>
              <w:rPr>
                <w:rFonts w:hint="eastAsia"/>
              </w:rPr>
              <w:t>万元，全部为财政资金。资金用于发放省级财政对城乡居民养老、就业公共服务村级代办员的补助。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</w:rPr>
              <w:t>发放上级补助资金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收入完成率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收入完成率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工作任务完成及时率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工作任务完成及时率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项目实际支出成本占预算的比例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社保费征缴率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社保费征缴率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无此项指标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社会保障制度更加公平可持续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社会保障制度更加公平可持续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严格贯彻落实城乡居民养老保险制度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信访维稳专项工作经费绩效目标表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323001</w:t>
            </w:r>
            <w:r>
              <w:rPr>
                <w:rFonts w:hint="eastAsia"/>
              </w:rPr>
              <w:t>曹妃甸区人力资源和社会保障局本级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13020922P000478100010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信访维稳专项工作经费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预算</w:t>
            </w:r>
            <w:r>
              <w:t>34</w:t>
            </w:r>
            <w:r>
              <w:rPr>
                <w:rFonts w:hint="eastAsia"/>
              </w:rPr>
              <w:t>万元，全部为财政资金。资金用于加强信访值班、农民工信访工作等。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</w:rPr>
              <w:t>加强信访值班工作</w:t>
            </w:r>
          </w:p>
          <w:p>
            <w:pPr>
              <w:pStyle w:val="13"/>
            </w:pPr>
            <w:r>
              <w:t>2.</w:t>
            </w:r>
            <w:r>
              <w:rPr>
                <w:rFonts w:hint="eastAsia"/>
              </w:rPr>
              <w:t>加强农民工信访工作</w:t>
            </w:r>
          </w:p>
          <w:p>
            <w:pPr>
              <w:pStyle w:val="13"/>
            </w:pPr>
            <w:r>
              <w:t>3.</w:t>
            </w:r>
            <w:r>
              <w:rPr>
                <w:rFonts w:hint="eastAsia"/>
              </w:rPr>
              <w:t>补充人社信访工作经费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案件结案率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案件结案率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70%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信访事项按期结案率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信访事项按期结案率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70%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信访事项受理及时率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信访事项受理及时率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全年预算资金完成率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全年预算资金完成率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项目工程完成情况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保质保量完成信访接待与维稳工作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无此指标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70%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招聘经费绩效目标表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323001</w:t>
            </w:r>
            <w:r>
              <w:rPr>
                <w:rFonts w:hint="eastAsia"/>
              </w:rPr>
              <w:t>曹妃甸区人力资源和社会保障局本级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13020922P000464100012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招聘经费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81.50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81.50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预算</w:t>
            </w:r>
            <w:r>
              <w:t>81.5</w:t>
            </w:r>
            <w:r>
              <w:rPr>
                <w:rFonts w:hint="eastAsia"/>
              </w:rPr>
              <w:t>万元，全部为财政资金。资金用途为全区企事业单位招聘。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</w:rPr>
              <w:t>完成年度企事业单位招聘工作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实际完成率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综合事务管理工作完成率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综合事务管理工作完成率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保障业务工作有序开展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保障业务工作有序开展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保障招聘业务有序开展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无此项指标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可持续性服务比例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部门职责和年度工作规划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专业技术职务任职资格审查费用绩效目标表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323001</w:t>
            </w:r>
            <w:r>
              <w:rPr>
                <w:rFonts w:hint="eastAsia"/>
              </w:rPr>
              <w:t>曹妃甸区人力资源和社会保障局本级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13020922P00048110001F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专业技术职务任职资格审查费用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预算</w:t>
            </w:r>
            <w:r>
              <w:t>5</w:t>
            </w:r>
            <w:r>
              <w:rPr>
                <w:rFonts w:hint="eastAsia"/>
              </w:rPr>
              <w:t>万元，全部为财政资金。资金用了组建评委会进行专业技术职务任职资格审查。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</w:rPr>
              <w:t>组织专业技术人员职称资格审查工作，推进全区专业技术人才工作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实际完成率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综合事务管理工作完成率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综合事务管理工作完成率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无此项指标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持续发展作用力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持续发展作用力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持续促进专业技术人员资格审查工作顺利进行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部门职责和工作计划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创业担保贷款贴息资金绩效目标表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323003</w:t>
            </w:r>
            <w:r>
              <w:rPr>
                <w:rFonts w:hint="eastAsia"/>
              </w:rPr>
              <w:t>曹妃甸区就业服务中心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13020922P00020210001U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创业担保贷款贴息资金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创业担保贷款贴息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发放</w:t>
            </w:r>
            <w:r>
              <w:rPr>
                <w:rFonts w:hint="eastAsia"/>
              </w:rPr>
              <w:t>创业担保贷款贴息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享受小额担保贷款贴息人数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享受小额担保贷款贴息人数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贷款贴息支持覆企业个数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贷款贴息支持覆企业个数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按时偿还贷款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按时偿还贷款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偿还贷款的时间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按期偿还贷款情况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贷款违约率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贷款违约率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&lt;1%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促进就业创业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促进就业创业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扶持贷款金额不低于上级指标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创业扶持资金绩效目标表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323003</w:t>
            </w:r>
            <w:r>
              <w:rPr>
                <w:rFonts w:hint="eastAsia"/>
              </w:rPr>
              <w:t>曹妃甸区就业服务中心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13020922P00020110002R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创业扶持资金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创业扶持资金预算数为</w:t>
            </w:r>
            <w:r>
              <w:t>20</w:t>
            </w:r>
            <w:r>
              <w:rPr>
                <w:rFonts w:hint="eastAsia"/>
              </w:rPr>
              <w:t>万，全部为财政资金，主要用于创业补贴等。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rPr>
                <w:lang w:eastAsia="zh-CN"/>
              </w:rPr>
              <w:t>1</w:t>
            </w:r>
            <w:r>
              <w:t>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</w:rPr>
              <w:t>各项补贴发放到位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创新创业教育规模（人）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创新创业教育规模（人）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资金发放准时率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专项资金拨付及时率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专项资金拨付及时率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促进就业创业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孵化基地新增项目（个）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促进就业创业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孵化基地项目带动就业人数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20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就业补助资金绩效目标表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323003</w:t>
            </w:r>
            <w:r>
              <w:rPr>
                <w:rFonts w:hint="eastAsia"/>
              </w:rPr>
              <w:t>曹妃甸区就业服务中心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13020922P00019910001W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就业补助资金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就业补助资金预算数为</w:t>
            </w:r>
            <w:r>
              <w:t>200</w:t>
            </w:r>
            <w:r>
              <w:rPr>
                <w:rFonts w:hint="eastAsia"/>
              </w:rPr>
              <w:t>万元，全部为财政资金，主要用于社会保险补贴、岗位补贴、见习补贴等。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</w:rPr>
              <w:t>各项补贴发放到位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享受社会保险补贴人员数量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享受社会保险补贴人员数量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1000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公益性岗位补贴发放准确率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公益性岗位补贴发放准确率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资金发放准时率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公益性岗位补贴人均标准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公益性岗位补贴人均标准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1900</w:t>
            </w:r>
            <w:r>
              <w:rPr>
                <w:rFonts w:hint="eastAsia"/>
              </w:rPr>
              <w:t>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新增就业人数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新增就业人数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7290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毕业生就业率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毕业生就业率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年度工作计划和部门职责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城乡居民养老保险困难人员政府代缴资金绩效目标表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323004</w:t>
            </w:r>
            <w:r>
              <w:rPr>
                <w:rFonts w:hint="eastAsia"/>
              </w:rPr>
              <w:t>曹妃甸区社会保险事业局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13020922P000CDP10009B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城乡居民养老保险困难人员政府代缴资金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城乡居民养老保险困难人员政府代缴资金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补贴发放到位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发放补助种类</w:t>
            </w:r>
            <w:r>
              <w:t xml:space="preserve">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发放补助种类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</w:t>
            </w:r>
            <w:r>
              <w:rPr>
                <w:rFonts w:hint="eastAsia"/>
              </w:rPr>
              <w:t>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在全省产生哦重要影响，得到广大受众的充分认可。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严格落实相关政策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群众满意度数量占总数的比例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城乡居民养老保险区级基础养老金补助、个人缴费补贴、丧葬抚恤补助绩效目标表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323004</w:t>
            </w:r>
            <w:r>
              <w:rPr>
                <w:rFonts w:hint="eastAsia"/>
              </w:rPr>
              <w:t>曹妃甸区社会保险事业局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13020922P000CDP10008P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城乡居民养老保险区级基础养老金补助、个人缴费补贴、丧葬抚恤补助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1490.00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1490.00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城乡居民养老保险区级基础养老金补助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  <w:lang w:eastAsia="zh-CN"/>
              </w:rPr>
              <w:t>补贴发放到位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发放补助种类</w:t>
            </w:r>
            <w:r>
              <w:t xml:space="preserve">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发放补助种类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</w:t>
            </w:r>
            <w:r>
              <w:rPr>
                <w:rFonts w:hint="eastAsia"/>
              </w:rPr>
              <w:t>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在全省产生哦重要影响，得到广大受众的充分认可。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严格落实相关政策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群众满意度数量占总数的比例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代发企业退休人员地方生活补贴绩效目标表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323004</w:t>
            </w:r>
            <w:r>
              <w:rPr>
                <w:rFonts w:hint="eastAsia"/>
              </w:rPr>
              <w:t>曹妃甸区社会保险事业局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13020922P004CEX10004W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代发企业退休人员地方生活补贴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代发企业退休人员地方生活补贴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  <w:lang w:eastAsia="zh-CN"/>
              </w:rPr>
              <w:t>补贴发放到位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发放补助种类</w:t>
            </w:r>
            <w:r>
              <w:t xml:space="preserve">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发放补助种类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</w:t>
            </w:r>
            <w:r>
              <w:rPr>
                <w:rFonts w:hint="eastAsia"/>
              </w:rPr>
              <w:t>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在全省产生哦重要影响，得到广大受众的充分认可。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严格落实相关政策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群众满意度数量占总数的比例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机关事业养老保险财政补贴绩效目标表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323004</w:t>
            </w:r>
            <w:r>
              <w:rPr>
                <w:rFonts w:hint="eastAsia"/>
              </w:rPr>
              <w:t>曹妃甸区社会保险事业局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13020922P000CDP10006G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机关事业养老保险财政补贴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9330.00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9330.00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机关事业养老保险财政补贴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  <w:lang w:eastAsia="zh-CN"/>
              </w:rPr>
              <w:t>补贴发放到位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发放补助种类</w:t>
            </w:r>
            <w:r>
              <w:t xml:space="preserve">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发放补助种类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</w:t>
            </w:r>
            <w:r>
              <w:rPr>
                <w:rFonts w:hint="eastAsia"/>
              </w:rPr>
              <w:t>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在全省产生哦重要影响，得到广大受众的充分认可。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严格落实相关政策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群众满意度数量占总数的比例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年度工作规划和部门职责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企业职工基本养老保险财政补助绩效目标表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323004</w:t>
            </w:r>
            <w:r>
              <w:rPr>
                <w:rFonts w:hint="eastAsia"/>
              </w:rPr>
              <w:t>曹妃甸区社会保险事业局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13020922P000CDP10005W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企业职工基本养老保险财政补助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企业职工养老保险财政补助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  <w:lang w:eastAsia="zh-CN"/>
              </w:rPr>
              <w:t>补贴发放到位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≤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年度部门规划和部门职责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年度部门规划和部门职责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年度部门规划和部门职责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发放补助种类</w:t>
            </w:r>
            <w:r>
              <w:t xml:space="preserve">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发放补助种类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</w:t>
            </w:r>
            <w:r>
              <w:rPr>
                <w:rFonts w:hint="eastAsia"/>
              </w:rPr>
              <w:t>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年度部门规划和部门职责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在全省产生的重要影响，得到广大受众的中分认可。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严格落实相关政策。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年度部门规划和部门职责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群众满意数量占总数的比例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年度部门规划和部门职责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M4ZGZiMTdkMGM2ZTE1MjJiMTM3NjViZDc1NzAzYmMifQ=="/>
  </w:docVars>
  <w:rsids>
    <w:rsidRoot w:val="00190BF6"/>
    <w:rsid w:val="00190BF6"/>
    <w:rsid w:val="00215616"/>
    <w:rsid w:val="002E56C3"/>
    <w:rsid w:val="00432E30"/>
    <w:rsid w:val="004F5900"/>
    <w:rsid w:val="00623224"/>
    <w:rsid w:val="00B31FAB"/>
    <w:rsid w:val="00EC01BD"/>
    <w:rsid w:val="00F4218E"/>
    <w:rsid w:val="49D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0" w:semiHidden="0" w:name="toc 3" w:locked="1"/>
    <w:lsdException w:unhideWhenUsed="0" w:uiPriority="99" w:semiHidden="0" w:name="toc 4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uk-UA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uiPriority w:val="99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uiPriority w:val="99"/>
    <w:pPr>
      <w:ind w:left="720"/>
    </w:pPr>
  </w:style>
  <w:style w:type="paragraph" w:styleId="4">
    <w:name w:val="toc 2"/>
    <w:basedOn w:val="1"/>
    <w:uiPriority w:val="99"/>
    <w:pPr>
      <w:ind w:left="240"/>
    </w:p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uiPriority w:val="9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uiPriority w:val="9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uiPriority w:val="9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uiPriority w:val="99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uiPriority w:val="99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uiPriority w:val="99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uiPriority w:val="99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uiPriority w:val="99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24</Pages>
  <Words>2096</Words>
  <Characters>11949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2022-02-24T16:56:00Z</dcterms:created>
  <dc:creator>浩子非浩子</dc:creator>
  <cp:lastModifiedBy>浩子非浩子</cp:lastModifiedBy>
  <dcterms:modified xsi:type="dcterms:W3CDTF">2023-09-01T02:17:06Z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DE43125F74EB4535AA189CBAB1C4DF2D_12</vt:lpwstr>
  </property>
</Properties>
</file>