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X="-477" w:tblpY="16"/>
        <w:tblOverlap w:val="never"/>
        <w:tblW w:w="104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447"/>
      </w:tblGrid>
      <w:tr w:rsidR="000F0E85">
        <w:trPr>
          <w:trHeight w:val="14116"/>
        </w:trPr>
        <w:tc>
          <w:tcPr>
            <w:tcW w:w="10447" w:type="dxa"/>
            <w:tcBorders>
              <w:top w:val="single" w:sz="4" w:space="0" w:color="auto"/>
              <w:left w:val="single" w:sz="4" w:space="0" w:color="auto"/>
              <w:bottom w:val="single" w:sz="4" w:space="0" w:color="auto"/>
              <w:right w:val="single" w:sz="4" w:space="0" w:color="auto"/>
            </w:tcBorders>
          </w:tcPr>
          <w:p w:rsidR="000F0E85" w:rsidRDefault="00BA67B8">
            <w:pPr>
              <w:spacing w:line="480" w:lineRule="exact"/>
              <w:rPr>
                <w:rFonts w:ascii="宋体" w:hAnsi="宋体"/>
                <w:sz w:val="32"/>
              </w:rPr>
            </w:pPr>
            <w:r>
              <w:rPr>
                <w:rFonts w:ascii="宋体" w:hAnsi="宋体" w:hint="eastAsia"/>
                <w:sz w:val="32"/>
              </w:rPr>
              <w:t>审批意见：</w:t>
            </w:r>
          </w:p>
          <w:p w:rsidR="000F0E85" w:rsidRDefault="00BA67B8">
            <w:pPr>
              <w:spacing w:line="480" w:lineRule="exact"/>
              <w:jc w:val="right"/>
              <w:rPr>
                <w:rFonts w:ascii="仿宋" w:eastAsia="仿宋" w:hAnsi="仿宋" w:cs="仿宋"/>
                <w:sz w:val="30"/>
                <w:szCs w:val="30"/>
              </w:rPr>
            </w:pPr>
            <w:proofErr w:type="gramStart"/>
            <w:r>
              <w:rPr>
                <w:rFonts w:ascii="仿宋" w:eastAsia="仿宋" w:hAnsi="仿宋" w:cs="仿宋" w:hint="eastAsia"/>
                <w:spacing w:val="-16"/>
                <w:sz w:val="30"/>
                <w:szCs w:val="30"/>
              </w:rPr>
              <w:t>唐曹审批环表</w:t>
            </w:r>
            <w:bookmarkStart w:id="0" w:name="OLE_LINK2"/>
            <w:proofErr w:type="gramEnd"/>
            <w:r>
              <w:rPr>
                <w:rFonts w:ascii="仿宋" w:eastAsia="仿宋" w:hAnsi="仿宋" w:cs="仿宋" w:hint="eastAsia"/>
                <w:spacing w:val="-16"/>
                <w:sz w:val="30"/>
                <w:szCs w:val="30"/>
              </w:rPr>
              <w:t>〔</w:t>
            </w:r>
            <w:r>
              <w:rPr>
                <w:rFonts w:ascii="仿宋" w:eastAsia="仿宋" w:hAnsi="仿宋" w:cs="仿宋" w:hint="eastAsia"/>
                <w:spacing w:val="-16"/>
                <w:sz w:val="30"/>
                <w:szCs w:val="30"/>
              </w:rPr>
              <w:t>2024</w:t>
            </w:r>
            <w:r>
              <w:rPr>
                <w:rFonts w:ascii="仿宋" w:eastAsia="仿宋" w:hAnsi="仿宋" w:cs="仿宋" w:hint="eastAsia"/>
                <w:spacing w:val="-16"/>
                <w:sz w:val="30"/>
                <w:szCs w:val="30"/>
              </w:rPr>
              <w:t>〕</w:t>
            </w:r>
            <w:r>
              <w:rPr>
                <w:rFonts w:ascii="仿宋" w:eastAsia="仿宋" w:hAnsi="仿宋" w:cs="仿宋" w:hint="eastAsia"/>
                <w:spacing w:val="-16"/>
                <w:sz w:val="30"/>
                <w:szCs w:val="30"/>
              </w:rPr>
              <w:t>50</w:t>
            </w:r>
            <w:r>
              <w:rPr>
                <w:rFonts w:ascii="仿宋" w:eastAsia="仿宋" w:hAnsi="仿宋" w:cs="仿宋" w:hint="eastAsia"/>
                <w:spacing w:val="-16"/>
                <w:sz w:val="30"/>
                <w:szCs w:val="30"/>
              </w:rPr>
              <w:t>号</w:t>
            </w:r>
          </w:p>
          <w:bookmarkEnd w:id="0"/>
          <w:p w:rsidR="000F0E85" w:rsidRDefault="000F0E85">
            <w:pPr>
              <w:adjustRightInd w:val="0"/>
              <w:snapToGrid w:val="0"/>
              <w:spacing w:line="288" w:lineRule="auto"/>
              <w:ind w:firstLineChars="200" w:firstLine="496"/>
              <w:rPr>
                <w:rFonts w:ascii="仿宋" w:eastAsia="仿宋" w:hAnsi="仿宋" w:cs="仿宋"/>
                <w:spacing w:val="-16"/>
                <w:sz w:val="28"/>
                <w:szCs w:val="28"/>
              </w:rPr>
            </w:pPr>
          </w:p>
          <w:p w:rsidR="000F0E85" w:rsidRDefault="00BA67B8">
            <w:pPr>
              <w:adjustRightInd w:val="0"/>
              <w:snapToGrid w:val="0"/>
              <w:spacing w:line="264" w:lineRule="auto"/>
              <w:ind w:firstLineChars="200" w:firstLine="536"/>
              <w:rPr>
                <w:rFonts w:eastAsia="仿宋"/>
                <w:spacing w:val="-16"/>
                <w:sz w:val="30"/>
                <w:szCs w:val="30"/>
              </w:rPr>
            </w:pPr>
            <w:r>
              <w:rPr>
                <w:rFonts w:eastAsia="仿宋"/>
                <w:spacing w:val="-16"/>
                <w:sz w:val="30"/>
                <w:szCs w:val="30"/>
              </w:rPr>
              <w:t>根据环评结论，结合工程环境影响特点</w:t>
            </w:r>
            <w:r>
              <w:rPr>
                <w:rFonts w:ascii="仿宋" w:eastAsia="仿宋" w:hAnsi="仿宋" w:cs="仿宋" w:hint="eastAsia"/>
                <w:spacing w:val="-16"/>
                <w:sz w:val="30"/>
                <w:szCs w:val="30"/>
              </w:rPr>
              <w:t>及专家评审意见</w:t>
            </w:r>
            <w:r>
              <w:rPr>
                <w:rFonts w:eastAsia="仿宋"/>
                <w:spacing w:val="-16"/>
                <w:sz w:val="30"/>
                <w:szCs w:val="30"/>
              </w:rPr>
              <w:t>，经研究</w:t>
            </w:r>
            <w:r>
              <w:rPr>
                <w:rFonts w:eastAsia="仿宋" w:hint="eastAsia"/>
                <w:spacing w:val="-16"/>
                <w:sz w:val="30"/>
                <w:szCs w:val="30"/>
              </w:rPr>
              <w:t>，</w:t>
            </w:r>
            <w:r>
              <w:rPr>
                <w:rFonts w:eastAsia="仿宋"/>
                <w:spacing w:val="-16"/>
                <w:sz w:val="30"/>
                <w:szCs w:val="30"/>
              </w:rPr>
              <w:t>批复如下</w:t>
            </w:r>
            <w:r>
              <w:rPr>
                <w:rFonts w:eastAsia="仿宋" w:hint="eastAsia"/>
                <w:spacing w:val="-16"/>
                <w:sz w:val="30"/>
                <w:szCs w:val="30"/>
              </w:rPr>
              <w:t>。</w:t>
            </w:r>
          </w:p>
          <w:p w:rsidR="000F0E85" w:rsidRDefault="00BA67B8">
            <w:pPr>
              <w:adjustRightInd w:val="0"/>
              <w:snapToGrid w:val="0"/>
              <w:spacing w:line="264" w:lineRule="auto"/>
              <w:ind w:firstLineChars="200" w:firstLine="536"/>
              <w:rPr>
                <w:rFonts w:eastAsia="仿宋"/>
                <w:spacing w:val="-16"/>
                <w:sz w:val="30"/>
                <w:szCs w:val="30"/>
              </w:rPr>
            </w:pPr>
            <w:r>
              <w:rPr>
                <w:rFonts w:ascii="仿宋" w:eastAsia="仿宋" w:hAnsi="仿宋" w:cs="仿宋"/>
                <w:spacing w:val="-16"/>
                <w:sz w:val="30"/>
                <w:szCs w:val="30"/>
              </w:rPr>
              <w:t>一、</w:t>
            </w:r>
            <w:r>
              <w:rPr>
                <w:rFonts w:ascii="仿宋" w:eastAsia="仿宋" w:hAnsi="仿宋" w:cs="仿宋" w:hint="eastAsia"/>
                <w:spacing w:val="-16"/>
                <w:sz w:val="30"/>
                <w:szCs w:val="30"/>
              </w:rPr>
              <w:t>唐山曹妃</w:t>
            </w:r>
            <w:proofErr w:type="gramStart"/>
            <w:r>
              <w:rPr>
                <w:rFonts w:ascii="仿宋" w:eastAsia="仿宋" w:hAnsi="仿宋" w:cs="仿宋" w:hint="eastAsia"/>
                <w:spacing w:val="-16"/>
                <w:sz w:val="30"/>
                <w:szCs w:val="30"/>
              </w:rPr>
              <w:t>甸区通弘冶金</w:t>
            </w:r>
            <w:proofErr w:type="gramEnd"/>
            <w:r>
              <w:rPr>
                <w:rFonts w:ascii="仿宋" w:eastAsia="仿宋" w:hAnsi="仿宋" w:cs="仿宋" w:hint="eastAsia"/>
                <w:spacing w:val="-16"/>
                <w:sz w:val="30"/>
                <w:szCs w:val="30"/>
              </w:rPr>
              <w:t>专用设备制造有限公司橡胶</w:t>
            </w:r>
            <w:proofErr w:type="gramStart"/>
            <w:r>
              <w:rPr>
                <w:rFonts w:ascii="仿宋" w:eastAsia="仿宋" w:hAnsi="仿宋" w:cs="仿宋" w:hint="eastAsia"/>
                <w:spacing w:val="-16"/>
                <w:sz w:val="30"/>
                <w:szCs w:val="30"/>
              </w:rPr>
              <w:t>辊</w:t>
            </w:r>
            <w:proofErr w:type="gramEnd"/>
            <w:r>
              <w:rPr>
                <w:rFonts w:ascii="仿宋" w:eastAsia="仿宋" w:hAnsi="仿宋" w:cs="仿宋" w:hint="eastAsia"/>
                <w:spacing w:val="-16"/>
                <w:sz w:val="30"/>
                <w:szCs w:val="30"/>
              </w:rPr>
              <w:t>生产技改项目</w:t>
            </w:r>
            <w:r>
              <w:rPr>
                <w:rFonts w:ascii="仿宋" w:eastAsia="仿宋" w:hAnsi="仿宋" w:cs="仿宋" w:hint="eastAsia"/>
                <w:spacing w:val="-16"/>
                <w:sz w:val="30"/>
                <w:szCs w:val="30"/>
              </w:rPr>
              <w:t>位于唐山市曹妃</w:t>
            </w:r>
            <w:proofErr w:type="gramStart"/>
            <w:r>
              <w:rPr>
                <w:rFonts w:ascii="仿宋" w:eastAsia="仿宋" w:hAnsi="仿宋" w:cs="仿宋" w:hint="eastAsia"/>
                <w:spacing w:val="-16"/>
                <w:sz w:val="30"/>
                <w:szCs w:val="30"/>
              </w:rPr>
              <w:t>甸</w:t>
            </w:r>
            <w:proofErr w:type="gramEnd"/>
            <w:r>
              <w:rPr>
                <w:rFonts w:ascii="仿宋" w:eastAsia="仿宋" w:hAnsi="仿宋" w:cs="仿宋" w:hint="eastAsia"/>
                <w:spacing w:val="-16"/>
                <w:sz w:val="30"/>
                <w:szCs w:val="30"/>
              </w:rPr>
              <w:t>区装备制造园区</w:t>
            </w:r>
            <w:r>
              <w:rPr>
                <w:rFonts w:ascii="仿宋" w:eastAsia="仿宋" w:hAnsi="仿宋" w:cs="仿宋" w:hint="eastAsia"/>
                <w:spacing w:val="-16"/>
                <w:sz w:val="30"/>
                <w:szCs w:val="30"/>
              </w:rPr>
              <w:t>，</w:t>
            </w:r>
            <w:r>
              <w:rPr>
                <w:rFonts w:ascii="仿宋" w:eastAsia="仿宋" w:hAnsi="仿宋" w:cs="仿宋" w:hint="eastAsia"/>
                <w:spacing w:val="-16"/>
                <w:sz w:val="30"/>
                <w:szCs w:val="30"/>
              </w:rPr>
              <w:t>租用</w:t>
            </w:r>
            <w:r>
              <w:rPr>
                <w:rFonts w:ascii="仿宋" w:eastAsia="仿宋" w:hAnsi="仿宋" w:cs="仿宋" w:hint="eastAsia"/>
                <w:spacing w:val="-16"/>
                <w:sz w:val="30"/>
                <w:szCs w:val="30"/>
              </w:rPr>
              <w:t>唐山曹妃</w:t>
            </w:r>
            <w:proofErr w:type="gramStart"/>
            <w:r>
              <w:rPr>
                <w:rFonts w:ascii="仿宋" w:eastAsia="仿宋" w:hAnsi="仿宋" w:cs="仿宋" w:hint="eastAsia"/>
                <w:spacing w:val="-16"/>
                <w:sz w:val="30"/>
                <w:szCs w:val="30"/>
              </w:rPr>
              <w:t>甸通益</w:t>
            </w:r>
            <w:proofErr w:type="gramEnd"/>
            <w:r>
              <w:rPr>
                <w:rFonts w:ascii="仿宋" w:eastAsia="仿宋" w:hAnsi="仿宋" w:cs="仿宋" w:hint="eastAsia"/>
                <w:spacing w:val="-16"/>
                <w:sz w:val="30"/>
                <w:szCs w:val="30"/>
              </w:rPr>
              <w:t>机电设备有限公司厂房</w:t>
            </w:r>
            <w:r>
              <w:rPr>
                <w:rFonts w:ascii="仿宋" w:eastAsia="仿宋" w:hAnsi="仿宋" w:cs="仿宋" w:hint="eastAsia"/>
                <w:spacing w:val="-16"/>
                <w:sz w:val="30"/>
                <w:szCs w:val="30"/>
              </w:rPr>
              <w:t>，厂址中心坐标</w:t>
            </w:r>
            <w:r>
              <w:rPr>
                <w:rFonts w:ascii="仿宋" w:eastAsia="仿宋" w:hAnsi="仿宋" w:cs="仿宋" w:hint="eastAsia"/>
                <w:spacing w:val="-16"/>
                <w:sz w:val="30"/>
                <w:szCs w:val="30"/>
              </w:rPr>
              <w:t>为</w:t>
            </w:r>
            <w:r>
              <w:rPr>
                <w:rFonts w:ascii="仿宋" w:eastAsia="仿宋" w:hAnsi="仿宋" w:cs="仿宋" w:hint="eastAsia"/>
                <w:spacing w:val="-16"/>
                <w:sz w:val="30"/>
                <w:szCs w:val="30"/>
              </w:rPr>
              <w:t>E118</w:t>
            </w:r>
            <w:r>
              <w:rPr>
                <w:rFonts w:ascii="仿宋" w:eastAsia="仿宋" w:hAnsi="仿宋" w:cs="仿宋" w:hint="eastAsia"/>
                <w:spacing w:val="-16"/>
                <w:sz w:val="30"/>
                <w:szCs w:val="30"/>
              </w:rPr>
              <w:t>°</w:t>
            </w:r>
            <w:r>
              <w:rPr>
                <w:rFonts w:ascii="仿宋" w:eastAsia="仿宋" w:hAnsi="仿宋" w:cs="仿宋" w:hint="eastAsia"/>
                <w:spacing w:val="-16"/>
                <w:sz w:val="30"/>
                <w:szCs w:val="30"/>
              </w:rPr>
              <w:t>29</w:t>
            </w:r>
            <w:r>
              <w:rPr>
                <w:rFonts w:ascii="仿宋" w:eastAsia="仿宋" w:hAnsi="仿宋" w:cs="仿宋" w:hint="eastAsia"/>
                <w:spacing w:val="-16"/>
                <w:sz w:val="30"/>
                <w:szCs w:val="30"/>
              </w:rPr>
              <w:t>′</w:t>
            </w:r>
            <w:r>
              <w:rPr>
                <w:rFonts w:ascii="仿宋" w:eastAsia="仿宋" w:hAnsi="仿宋" w:cs="仿宋" w:hint="eastAsia"/>
                <w:spacing w:val="-16"/>
                <w:sz w:val="30"/>
                <w:szCs w:val="30"/>
              </w:rPr>
              <w:t>12.660</w:t>
            </w:r>
            <w:r>
              <w:rPr>
                <w:rFonts w:ascii="仿宋" w:eastAsia="仿宋" w:hAnsi="仿宋" w:cs="仿宋" w:hint="eastAsia"/>
                <w:spacing w:val="-16"/>
                <w:sz w:val="30"/>
                <w:szCs w:val="30"/>
              </w:rPr>
              <w:t>″，</w:t>
            </w:r>
            <w:r>
              <w:rPr>
                <w:rFonts w:ascii="仿宋" w:eastAsia="仿宋" w:hAnsi="仿宋" w:cs="仿宋" w:hint="eastAsia"/>
                <w:spacing w:val="-16"/>
                <w:sz w:val="30"/>
                <w:szCs w:val="30"/>
              </w:rPr>
              <w:t>N39</w:t>
            </w:r>
            <w:r>
              <w:rPr>
                <w:rFonts w:ascii="仿宋" w:eastAsia="仿宋" w:hAnsi="仿宋" w:cs="仿宋" w:hint="eastAsia"/>
                <w:spacing w:val="-16"/>
                <w:sz w:val="30"/>
                <w:szCs w:val="30"/>
              </w:rPr>
              <w:t>°</w:t>
            </w:r>
            <w:r>
              <w:rPr>
                <w:rFonts w:ascii="仿宋" w:eastAsia="仿宋" w:hAnsi="仿宋" w:cs="仿宋" w:hint="eastAsia"/>
                <w:spacing w:val="-16"/>
                <w:sz w:val="30"/>
                <w:szCs w:val="30"/>
              </w:rPr>
              <w:t>5</w:t>
            </w:r>
            <w:r>
              <w:rPr>
                <w:rFonts w:ascii="仿宋" w:eastAsia="仿宋" w:hAnsi="仿宋" w:cs="仿宋" w:hint="eastAsia"/>
                <w:spacing w:val="-16"/>
                <w:sz w:val="30"/>
                <w:szCs w:val="30"/>
              </w:rPr>
              <w:t>′</w:t>
            </w:r>
            <w:r>
              <w:rPr>
                <w:rFonts w:ascii="仿宋" w:eastAsia="仿宋" w:hAnsi="仿宋" w:cs="仿宋" w:hint="eastAsia"/>
                <w:spacing w:val="-16"/>
                <w:sz w:val="30"/>
                <w:szCs w:val="30"/>
              </w:rPr>
              <w:t>43.462</w:t>
            </w:r>
            <w:r>
              <w:rPr>
                <w:rFonts w:ascii="仿宋" w:eastAsia="仿宋" w:hAnsi="仿宋" w:cs="仿宋" w:hint="eastAsia"/>
                <w:spacing w:val="-16"/>
                <w:sz w:val="30"/>
                <w:szCs w:val="30"/>
              </w:rPr>
              <w:t>″，占地面积</w:t>
            </w:r>
            <w:r>
              <w:rPr>
                <w:rFonts w:ascii="仿宋" w:eastAsia="仿宋" w:hAnsi="仿宋" w:cs="仿宋" w:hint="eastAsia"/>
                <w:spacing w:val="-16"/>
                <w:sz w:val="30"/>
                <w:szCs w:val="30"/>
              </w:rPr>
              <w:t>约</w:t>
            </w:r>
            <w:r>
              <w:rPr>
                <w:rFonts w:ascii="仿宋" w:eastAsia="仿宋" w:hAnsi="仿宋" w:cs="仿宋" w:hint="eastAsia"/>
                <w:spacing w:val="-16"/>
                <w:sz w:val="30"/>
                <w:szCs w:val="30"/>
              </w:rPr>
              <w:t>4686</w:t>
            </w:r>
            <w:r>
              <w:rPr>
                <w:rFonts w:ascii="仿宋" w:eastAsia="仿宋" w:hAnsi="仿宋" w:cs="仿宋" w:hint="eastAsia"/>
                <w:spacing w:val="-16"/>
                <w:sz w:val="30"/>
                <w:szCs w:val="30"/>
              </w:rPr>
              <w:t>m</w:t>
            </w:r>
            <w:r>
              <w:rPr>
                <w:rFonts w:ascii="仿宋" w:eastAsia="仿宋" w:hAnsi="仿宋" w:cs="仿宋" w:hint="eastAsia"/>
                <w:spacing w:val="-16"/>
                <w:sz w:val="30"/>
                <w:szCs w:val="30"/>
                <w:vertAlign w:val="superscript"/>
              </w:rPr>
              <w:t>2</w:t>
            </w:r>
            <w:r>
              <w:rPr>
                <w:rFonts w:ascii="仿宋" w:eastAsia="仿宋" w:hAnsi="仿宋" w:cs="仿宋" w:hint="eastAsia"/>
                <w:spacing w:val="-16"/>
                <w:sz w:val="30"/>
                <w:szCs w:val="30"/>
              </w:rPr>
              <w:t>，</w:t>
            </w:r>
            <w:r>
              <w:rPr>
                <w:rFonts w:ascii="仿宋" w:eastAsia="仿宋" w:hAnsi="仿宋" w:cs="仿宋" w:hint="eastAsia"/>
                <w:spacing w:val="-16"/>
                <w:sz w:val="30"/>
                <w:szCs w:val="30"/>
              </w:rPr>
              <w:t>总投资</w:t>
            </w:r>
            <w:r>
              <w:rPr>
                <w:rFonts w:ascii="仿宋" w:eastAsia="仿宋" w:hAnsi="仿宋" w:cs="仿宋" w:hint="eastAsia"/>
                <w:spacing w:val="-16"/>
                <w:sz w:val="30"/>
                <w:szCs w:val="30"/>
              </w:rPr>
              <w:t>1</w:t>
            </w:r>
            <w:r>
              <w:rPr>
                <w:rFonts w:ascii="仿宋" w:eastAsia="仿宋" w:hAnsi="仿宋" w:cs="仿宋" w:hint="eastAsia"/>
                <w:spacing w:val="-16"/>
                <w:sz w:val="30"/>
                <w:szCs w:val="30"/>
              </w:rPr>
              <w:t>000</w:t>
            </w:r>
            <w:r>
              <w:rPr>
                <w:rFonts w:ascii="仿宋" w:eastAsia="仿宋" w:hAnsi="仿宋" w:cs="仿宋" w:hint="eastAsia"/>
                <w:spacing w:val="-16"/>
                <w:sz w:val="30"/>
                <w:szCs w:val="30"/>
              </w:rPr>
              <w:t>万元（</w:t>
            </w:r>
            <w:r>
              <w:rPr>
                <w:rFonts w:ascii="仿宋" w:eastAsia="仿宋" w:hAnsi="仿宋" w:cs="仿宋" w:hint="eastAsia"/>
                <w:spacing w:val="-16"/>
                <w:sz w:val="30"/>
                <w:szCs w:val="30"/>
              </w:rPr>
              <w:t>其中环保投资</w:t>
            </w:r>
            <w:r>
              <w:rPr>
                <w:rFonts w:ascii="仿宋" w:eastAsia="仿宋" w:hAnsi="仿宋" w:cs="仿宋" w:hint="eastAsia"/>
                <w:spacing w:val="-16"/>
                <w:sz w:val="30"/>
                <w:szCs w:val="30"/>
              </w:rPr>
              <w:t>40</w:t>
            </w:r>
            <w:r>
              <w:rPr>
                <w:rFonts w:ascii="仿宋" w:eastAsia="仿宋" w:hAnsi="仿宋" w:cs="仿宋" w:hint="eastAsia"/>
                <w:spacing w:val="-16"/>
                <w:sz w:val="30"/>
                <w:szCs w:val="30"/>
              </w:rPr>
              <w:t>万元</w:t>
            </w:r>
            <w:r>
              <w:rPr>
                <w:rFonts w:ascii="仿宋" w:eastAsia="仿宋" w:hAnsi="仿宋" w:cs="仿宋" w:hint="eastAsia"/>
                <w:spacing w:val="-16"/>
                <w:sz w:val="30"/>
                <w:szCs w:val="30"/>
              </w:rPr>
              <w:t>）。</w:t>
            </w:r>
            <w:r>
              <w:rPr>
                <w:rFonts w:ascii="仿宋" w:eastAsia="仿宋" w:hAnsi="仿宋" w:cs="仿宋" w:hint="eastAsia"/>
                <w:spacing w:val="-16"/>
                <w:sz w:val="30"/>
                <w:szCs w:val="30"/>
              </w:rPr>
              <w:t>2024</w:t>
            </w:r>
            <w:r>
              <w:rPr>
                <w:rFonts w:ascii="仿宋" w:eastAsia="仿宋" w:hAnsi="仿宋" w:cs="仿宋" w:hint="eastAsia"/>
                <w:spacing w:val="-16"/>
                <w:sz w:val="30"/>
                <w:szCs w:val="30"/>
              </w:rPr>
              <w:t>年</w:t>
            </w:r>
            <w:r>
              <w:rPr>
                <w:rFonts w:ascii="仿宋" w:eastAsia="仿宋" w:hAnsi="仿宋" w:cs="仿宋" w:hint="eastAsia"/>
                <w:spacing w:val="-16"/>
                <w:sz w:val="30"/>
                <w:szCs w:val="30"/>
              </w:rPr>
              <w:t>3</w:t>
            </w:r>
            <w:r>
              <w:rPr>
                <w:rFonts w:ascii="仿宋" w:eastAsia="仿宋" w:hAnsi="仿宋" w:cs="仿宋" w:hint="eastAsia"/>
                <w:spacing w:val="-16"/>
                <w:sz w:val="30"/>
                <w:szCs w:val="30"/>
              </w:rPr>
              <w:t>月，我局以</w:t>
            </w:r>
            <w:proofErr w:type="gramStart"/>
            <w:r>
              <w:rPr>
                <w:rFonts w:ascii="仿宋" w:eastAsia="仿宋" w:hAnsi="仿宋" w:cs="仿宋" w:hint="eastAsia"/>
                <w:spacing w:val="-16"/>
                <w:sz w:val="30"/>
                <w:szCs w:val="30"/>
              </w:rPr>
              <w:t>唐曹审批环表</w:t>
            </w:r>
            <w:proofErr w:type="gramEnd"/>
            <w:r>
              <w:rPr>
                <w:rFonts w:ascii="仿宋" w:eastAsia="仿宋" w:hAnsi="仿宋" w:hint="eastAsia"/>
                <w:spacing w:val="-16"/>
                <w:sz w:val="30"/>
                <w:szCs w:val="30"/>
              </w:rPr>
              <w:t>〔</w:t>
            </w:r>
            <w:r>
              <w:rPr>
                <w:rFonts w:ascii="仿宋" w:eastAsia="仿宋" w:hAnsi="仿宋" w:hint="eastAsia"/>
                <w:spacing w:val="-16"/>
                <w:sz w:val="30"/>
                <w:szCs w:val="30"/>
              </w:rPr>
              <w:t>2024</w:t>
            </w:r>
            <w:r>
              <w:rPr>
                <w:rFonts w:ascii="仿宋" w:eastAsia="仿宋" w:hAnsi="仿宋" w:hint="eastAsia"/>
                <w:spacing w:val="-16"/>
                <w:sz w:val="30"/>
                <w:szCs w:val="30"/>
              </w:rPr>
              <w:t>〕</w:t>
            </w:r>
            <w:r>
              <w:rPr>
                <w:rFonts w:ascii="仿宋" w:eastAsia="仿宋" w:hAnsi="仿宋" w:hint="eastAsia"/>
                <w:spacing w:val="-16"/>
                <w:sz w:val="30"/>
                <w:szCs w:val="30"/>
              </w:rPr>
              <w:t>12</w:t>
            </w:r>
            <w:r>
              <w:rPr>
                <w:rFonts w:ascii="仿宋" w:eastAsia="仿宋" w:hAnsi="仿宋" w:cs="仿宋" w:hint="eastAsia"/>
                <w:spacing w:val="-16"/>
                <w:sz w:val="30"/>
                <w:szCs w:val="30"/>
              </w:rPr>
              <w:t>号文件批复了《</w:t>
            </w:r>
            <w:r>
              <w:rPr>
                <w:rFonts w:ascii="仿宋" w:eastAsia="仿宋" w:hAnsi="仿宋" w:cs="仿宋" w:hint="eastAsia"/>
                <w:spacing w:val="-16"/>
                <w:sz w:val="30"/>
                <w:szCs w:val="30"/>
              </w:rPr>
              <w:t>唐山曹妃甸区通弘冶金专用设备制造有限公司橡胶辊生产技改项目</w:t>
            </w:r>
            <w:r>
              <w:rPr>
                <w:rFonts w:ascii="仿宋" w:eastAsia="仿宋" w:hAnsi="仿宋" w:cs="仿宋" w:hint="eastAsia"/>
                <w:spacing w:val="-16"/>
                <w:sz w:val="30"/>
                <w:szCs w:val="30"/>
              </w:rPr>
              <w:t>环境影响报告表》</w:t>
            </w:r>
            <w:r>
              <w:rPr>
                <w:rFonts w:ascii="仿宋" w:eastAsia="仿宋" w:hAnsi="仿宋" w:cs="仿宋" w:hint="eastAsia"/>
                <w:spacing w:val="-16"/>
                <w:sz w:val="30"/>
                <w:szCs w:val="30"/>
              </w:rPr>
              <w:t>。</w:t>
            </w:r>
            <w:r>
              <w:rPr>
                <w:rFonts w:ascii="仿宋" w:eastAsia="仿宋" w:hAnsi="仿宋" w:cs="仿宋" w:hint="eastAsia"/>
                <w:spacing w:val="-16"/>
                <w:sz w:val="30"/>
                <w:szCs w:val="30"/>
              </w:rPr>
              <w:t>项目实施过程中，</w:t>
            </w:r>
            <w:r>
              <w:rPr>
                <w:rFonts w:ascii="仿宋" w:eastAsia="仿宋" w:hAnsi="仿宋" w:cs="仿宋" w:hint="eastAsia"/>
                <w:spacing w:val="-16"/>
                <w:sz w:val="30"/>
                <w:szCs w:val="30"/>
              </w:rPr>
              <w:t>为了提升胶辊表面结合力、提高产品质量，建设单位调整了生产工艺，拟增加开炼机、喷砂设备等。项目调整后，生产规模保持不变，仍为年产胶片</w:t>
            </w:r>
            <w:r>
              <w:rPr>
                <w:rFonts w:ascii="仿宋" w:eastAsia="仿宋" w:hAnsi="仿宋" w:cs="仿宋" w:hint="eastAsia"/>
                <w:spacing w:val="-16"/>
                <w:sz w:val="30"/>
                <w:szCs w:val="30"/>
              </w:rPr>
              <w:t>300</w:t>
            </w:r>
            <w:r>
              <w:rPr>
                <w:rFonts w:ascii="仿宋" w:eastAsia="仿宋" w:hAnsi="仿宋" w:cs="仿宋" w:hint="eastAsia"/>
                <w:spacing w:val="-16"/>
                <w:sz w:val="30"/>
                <w:szCs w:val="30"/>
              </w:rPr>
              <w:t>吨</w:t>
            </w:r>
            <w:r>
              <w:rPr>
                <w:rFonts w:ascii="仿宋" w:eastAsia="仿宋" w:hAnsi="仿宋" w:cs="仿宋" w:hint="eastAsia"/>
                <w:spacing w:val="-16"/>
                <w:sz w:val="30"/>
                <w:szCs w:val="30"/>
              </w:rPr>
              <w:t>。项</w:t>
            </w:r>
            <w:r>
              <w:rPr>
                <w:rFonts w:ascii="仿宋" w:eastAsia="仿宋" w:hAnsi="仿宋" w:cs="仿宋"/>
                <w:spacing w:val="-16"/>
                <w:sz w:val="30"/>
                <w:szCs w:val="30"/>
              </w:rPr>
              <w:t>目实施将对生态环境产生一定不利影响，在全面落实环</w:t>
            </w:r>
            <w:r>
              <w:rPr>
                <w:rFonts w:eastAsia="仿宋"/>
                <w:spacing w:val="-16"/>
                <w:sz w:val="30"/>
                <w:szCs w:val="30"/>
              </w:rPr>
              <w:t>境影响报告表提出的各项生态保护和污染防治措施后，不利影响能够得到减缓和控制。我局原则同意环境影响报告表</w:t>
            </w:r>
            <w:r w:rsidR="00661462">
              <w:rPr>
                <w:rFonts w:ascii="仿宋" w:eastAsia="仿宋" w:hAnsi="仿宋" w:cs="仿宋" w:hint="eastAsia"/>
                <w:spacing w:val="-16"/>
                <w:sz w:val="30"/>
                <w:szCs w:val="30"/>
              </w:rPr>
              <w:t>（重新报批）</w:t>
            </w:r>
            <w:r>
              <w:rPr>
                <w:rFonts w:eastAsia="仿宋"/>
                <w:spacing w:val="-16"/>
                <w:sz w:val="30"/>
                <w:szCs w:val="30"/>
              </w:rPr>
              <w:t>的环境影响评价总体结论和拟采取的环境保护措施。</w:t>
            </w:r>
          </w:p>
          <w:p w:rsidR="000F0E85" w:rsidRDefault="00BA67B8">
            <w:pPr>
              <w:adjustRightInd w:val="0"/>
              <w:snapToGrid w:val="0"/>
              <w:spacing w:line="264" w:lineRule="auto"/>
              <w:ind w:firstLineChars="200" w:firstLine="536"/>
              <w:rPr>
                <w:rFonts w:eastAsia="仿宋"/>
                <w:spacing w:val="-16"/>
                <w:sz w:val="30"/>
                <w:szCs w:val="30"/>
              </w:rPr>
            </w:pPr>
            <w:r>
              <w:rPr>
                <w:rFonts w:eastAsia="仿宋"/>
                <w:spacing w:val="-16"/>
                <w:sz w:val="30"/>
                <w:szCs w:val="30"/>
              </w:rPr>
              <w:t>二、项目实施</w:t>
            </w:r>
            <w:r>
              <w:rPr>
                <w:rFonts w:eastAsia="仿宋" w:hint="eastAsia"/>
                <w:spacing w:val="-16"/>
                <w:sz w:val="30"/>
                <w:szCs w:val="30"/>
              </w:rPr>
              <w:t>过程</w:t>
            </w:r>
            <w:r>
              <w:rPr>
                <w:rFonts w:eastAsia="仿宋"/>
                <w:spacing w:val="-16"/>
                <w:sz w:val="30"/>
                <w:szCs w:val="30"/>
              </w:rPr>
              <w:t>中应重点做好以下工作：</w:t>
            </w:r>
          </w:p>
          <w:p w:rsidR="000F0E85" w:rsidRDefault="00BA67B8">
            <w:pPr>
              <w:adjustRightInd w:val="0"/>
              <w:snapToGrid w:val="0"/>
              <w:spacing w:line="264" w:lineRule="auto"/>
              <w:ind w:firstLineChars="200" w:firstLine="536"/>
              <w:rPr>
                <w:rFonts w:ascii="仿宋" w:eastAsia="仿宋" w:hAnsi="仿宋" w:cs="仿宋"/>
                <w:spacing w:val="-16"/>
                <w:sz w:val="30"/>
                <w:szCs w:val="30"/>
              </w:rPr>
            </w:pPr>
            <w:r>
              <w:rPr>
                <w:rFonts w:ascii="仿宋" w:eastAsia="仿宋" w:hAnsi="仿宋" w:cs="仿宋"/>
                <w:spacing w:val="-16"/>
                <w:sz w:val="30"/>
                <w:szCs w:val="30"/>
              </w:rPr>
              <w:t>（一）</w:t>
            </w:r>
            <w:r>
              <w:rPr>
                <w:rFonts w:ascii="仿宋" w:eastAsia="仿宋" w:hAnsi="仿宋" w:cs="仿宋" w:hint="eastAsia"/>
                <w:spacing w:val="-16"/>
                <w:sz w:val="30"/>
                <w:szCs w:val="30"/>
              </w:rPr>
              <w:t>运营期，</w:t>
            </w:r>
            <w:r>
              <w:rPr>
                <w:rFonts w:ascii="仿宋" w:eastAsia="仿宋" w:hAnsi="仿宋" w:cs="仿宋" w:hint="eastAsia"/>
                <w:spacing w:val="-16"/>
                <w:sz w:val="30"/>
                <w:szCs w:val="30"/>
              </w:rPr>
              <w:t>车床废气经“集气装置</w:t>
            </w:r>
            <w:r>
              <w:rPr>
                <w:rFonts w:ascii="仿宋" w:eastAsia="仿宋" w:hAnsi="仿宋" w:cs="仿宋" w:hint="eastAsia"/>
                <w:spacing w:val="-16"/>
                <w:sz w:val="30"/>
                <w:szCs w:val="30"/>
              </w:rPr>
              <w:t>+</w:t>
            </w:r>
            <w:r>
              <w:rPr>
                <w:rFonts w:ascii="仿宋" w:eastAsia="仿宋" w:hAnsi="仿宋" w:cs="仿宋" w:hint="eastAsia"/>
                <w:spacing w:val="-16"/>
                <w:sz w:val="30"/>
                <w:szCs w:val="30"/>
              </w:rPr>
              <w:t>滤筒</w:t>
            </w:r>
            <w:r>
              <w:rPr>
                <w:rFonts w:ascii="仿宋" w:eastAsia="仿宋" w:hAnsi="仿宋" w:cs="仿宋" w:hint="eastAsia"/>
                <w:spacing w:val="-16"/>
                <w:sz w:val="30"/>
                <w:szCs w:val="30"/>
              </w:rPr>
              <w:t>除尘器</w:t>
            </w:r>
            <w:r>
              <w:rPr>
                <w:rFonts w:ascii="仿宋" w:eastAsia="仿宋" w:hAnsi="仿宋" w:cs="仿宋" w:hint="eastAsia"/>
                <w:spacing w:val="-16"/>
                <w:sz w:val="30"/>
                <w:szCs w:val="30"/>
              </w:rPr>
              <w:t>+</w:t>
            </w:r>
            <w:r>
              <w:rPr>
                <w:rFonts w:ascii="仿宋" w:eastAsia="仿宋" w:hAnsi="仿宋" w:cs="仿宋" w:hint="eastAsia"/>
                <w:spacing w:val="-16"/>
                <w:sz w:val="30"/>
                <w:szCs w:val="30"/>
              </w:rPr>
              <w:t>脉冲布袋除尘器</w:t>
            </w:r>
            <w:r>
              <w:rPr>
                <w:rFonts w:ascii="仿宋" w:eastAsia="仿宋" w:hAnsi="仿宋" w:cs="仿宋" w:hint="eastAsia"/>
                <w:spacing w:val="-16"/>
                <w:sz w:val="30"/>
                <w:szCs w:val="30"/>
              </w:rPr>
              <w:t>+20m</w:t>
            </w:r>
            <w:r>
              <w:rPr>
                <w:rFonts w:ascii="仿宋" w:eastAsia="仿宋" w:hAnsi="仿宋" w:cs="仿宋" w:hint="eastAsia"/>
                <w:spacing w:val="-16"/>
                <w:sz w:val="30"/>
                <w:szCs w:val="30"/>
              </w:rPr>
              <w:t>高排气筒”处理，喷砂废气经“集气装置</w:t>
            </w:r>
            <w:r>
              <w:rPr>
                <w:rFonts w:ascii="仿宋" w:eastAsia="仿宋" w:hAnsi="仿宋" w:cs="仿宋" w:hint="eastAsia"/>
                <w:spacing w:val="-16"/>
                <w:sz w:val="30"/>
                <w:szCs w:val="30"/>
              </w:rPr>
              <w:t>+</w:t>
            </w:r>
            <w:r>
              <w:rPr>
                <w:rFonts w:ascii="仿宋" w:eastAsia="仿宋" w:hAnsi="仿宋" w:cs="仿宋" w:hint="eastAsia"/>
                <w:spacing w:val="-16"/>
                <w:sz w:val="30"/>
                <w:szCs w:val="30"/>
              </w:rPr>
              <w:t>脉冲滤芯除尘器</w:t>
            </w:r>
            <w:r>
              <w:rPr>
                <w:rFonts w:ascii="仿宋" w:eastAsia="仿宋" w:hAnsi="仿宋" w:cs="仿宋" w:hint="eastAsia"/>
                <w:spacing w:val="-16"/>
                <w:sz w:val="30"/>
                <w:szCs w:val="30"/>
              </w:rPr>
              <w:t>+20m</w:t>
            </w:r>
            <w:r>
              <w:rPr>
                <w:rFonts w:ascii="仿宋" w:eastAsia="仿宋" w:hAnsi="仿宋" w:cs="仿宋" w:hint="eastAsia"/>
                <w:spacing w:val="-16"/>
                <w:sz w:val="30"/>
                <w:szCs w:val="30"/>
              </w:rPr>
              <w:t>高排气筒”处理，颗粒物排放须满足《钢铁工业大气污染物超低排放标准》（</w:t>
            </w:r>
            <w:r>
              <w:rPr>
                <w:rFonts w:ascii="仿宋" w:eastAsia="仿宋" w:hAnsi="仿宋" w:cs="仿宋" w:hint="eastAsia"/>
                <w:spacing w:val="-16"/>
                <w:sz w:val="30"/>
                <w:szCs w:val="30"/>
              </w:rPr>
              <w:t>DB13/2169</w:t>
            </w:r>
            <w:r>
              <w:rPr>
                <w:rFonts w:ascii="仿宋" w:eastAsia="仿宋" w:hAnsi="仿宋" w:cs="仿宋" w:hint="eastAsia"/>
                <w:spacing w:val="-16"/>
                <w:sz w:val="30"/>
                <w:szCs w:val="30"/>
              </w:rPr>
              <w:t>—</w:t>
            </w:r>
            <w:r>
              <w:rPr>
                <w:rFonts w:ascii="仿宋" w:eastAsia="仿宋" w:hAnsi="仿宋" w:cs="仿宋" w:hint="eastAsia"/>
                <w:spacing w:val="-16"/>
                <w:sz w:val="30"/>
                <w:szCs w:val="30"/>
              </w:rPr>
              <w:t>2018</w:t>
            </w:r>
            <w:r>
              <w:rPr>
                <w:rFonts w:ascii="仿宋" w:eastAsia="仿宋" w:hAnsi="仿宋" w:cs="仿宋" w:hint="eastAsia"/>
                <w:spacing w:val="-16"/>
                <w:sz w:val="30"/>
                <w:szCs w:val="30"/>
              </w:rPr>
              <w:t>）表</w:t>
            </w:r>
            <w:r>
              <w:rPr>
                <w:rFonts w:ascii="仿宋" w:eastAsia="仿宋" w:hAnsi="仿宋" w:cs="仿宋" w:hint="eastAsia"/>
                <w:spacing w:val="-16"/>
                <w:sz w:val="30"/>
                <w:szCs w:val="30"/>
              </w:rPr>
              <w:t>1</w:t>
            </w:r>
            <w:r>
              <w:rPr>
                <w:rFonts w:ascii="仿宋" w:eastAsia="仿宋" w:hAnsi="仿宋" w:cs="仿宋" w:hint="eastAsia"/>
                <w:spacing w:val="-16"/>
                <w:sz w:val="30"/>
                <w:szCs w:val="30"/>
              </w:rPr>
              <w:t>中限值要求。</w:t>
            </w:r>
            <w:r>
              <w:rPr>
                <w:rFonts w:ascii="仿宋" w:eastAsia="仿宋" w:hAnsi="仿宋" w:cs="仿宋" w:hint="eastAsia"/>
                <w:spacing w:val="-16"/>
                <w:sz w:val="30"/>
                <w:szCs w:val="30"/>
              </w:rPr>
              <w:t>7#</w:t>
            </w:r>
            <w:r>
              <w:rPr>
                <w:rFonts w:ascii="仿宋" w:eastAsia="仿宋" w:hAnsi="仿宋" w:cs="仿宋" w:hint="eastAsia"/>
                <w:spacing w:val="-16"/>
                <w:sz w:val="30"/>
                <w:szCs w:val="30"/>
              </w:rPr>
              <w:t>车间开炼废气、</w:t>
            </w:r>
            <w:proofErr w:type="gramStart"/>
            <w:r>
              <w:rPr>
                <w:rFonts w:ascii="仿宋" w:eastAsia="仿宋" w:hAnsi="仿宋" w:cs="仿宋" w:hint="eastAsia"/>
                <w:spacing w:val="-16"/>
                <w:sz w:val="30"/>
                <w:szCs w:val="30"/>
              </w:rPr>
              <w:t>辊芯刷胶</w:t>
            </w:r>
            <w:proofErr w:type="gramEnd"/>
            <w:r>
              <w:rPr>
                <w:rFonts w:ascii="仿宋" w:eastAsia="仿宋" w:hAnsi="仿宋" w:cs="仿宋" w:hint="eastAsia"/>
                <w:spacing w:val="-16"/>
                <w:sz w:val="30"/>
                <w:szCs w:val="30"/>
              </w:rPr>
              <w:t>废气、烘箱预热废气、</w:t>
            </w:r>
            <w:proofErr w:type="gramStart"/>
            <w:r>
              <w:rPr>
                <w:rFonts w:ascii="仿宋" w:eastAsia="仿宋" w:hAnsi="仿宋" w:cs="仿宋" w:hint="eastAsia"/>
                <w:spacing w:val="-16"/>
                <w:sz w:val="30"/>
                <w:szCs w:val="30"/>
              </w:rPr>
              <w:t>包胶废气</w:t>
            </w:r>
            <w:proofErr w:type="gramEnd"/>
            <w:r>
              <w:rPr>
                <w:rFonts w:ascii="仿宋" w:eastAsia="仿宋" w:hAnsi="仿宋" w:cs="仿宋" w:hint="eastAsia"/>
                <w:spacing w:val="-16"/>
                <w:sz w:val="30"/>
                <w:szCs w:val="30"/>
              </w:rPr>
              <w:t>、硫化废气、刷粘合剂废气、混配浇注废气、固化废气等一同引入“碱液喷淋塔</w:t>
            </w:r>
            <w:r>
              <w:rPr>
                <w:rFonts w:ascii="仿宋" w:eastAsia="仿宋" w:hAnsi="仿宋" w:cs="仿宋" w:hint="eastAsia"/>
                <w:spacing w:val="-16"/>
                <w:sz w:val="30"/>
                <w:szCs w:val="30"/>
              </w:rPr>
              <w:t>+</w:t>
            </w:r>
            <w:r>
              <w:rPr>
                <w:rFonts w:ascii="仿宋" w:eastAsia="仿宋" w:hAnsi="仿宋" w:cs="仿宋" w:hint="eastAsia"/>
                <w:spacing w:val="-16"/>
                <w:sz w:val="30"/>
                <w:szCs w:val="30"/>
              </w:rPr>
              <w:t>除雾器</w:t>
            </w:r>
            <w:r>
              <w:rPr>
                <w:rFonts w:ascii="仿宋" w:eastAsia="仿宋" w:hAnsi="仿宋" w:cs="仿宋" w:hint="eastAsia"/>
                <w:spacing w:val="-16"/>
                <w:sz w:val="30"/>
                <w:szCs w:val="30"/>
              </w:rPr>
              <w:t>+</w:t>
            </w:r>
            <w:r>
              <w:rPr>
                <w:rFonts w:ascii="仿宋" w:eastAsia="仿宋" w:hAnsi="仿宋" w:cs="仿宋" w:hint="eastAsia"/>
                <w:spacing w:val="-16"/>
                <w:sz w:val="30"/>
                <w:szCs w:val="30"/>
              </w:rPr>
              <w:t>过滤棉</w:t>
            </w:r>
            <w:r>
              <w:rPr>
                <w:rFonts w:ascii="仿宋" w:eastAsia="仿宋" w:hAnsi="仿宋" w:cs="仿宋" w:hint="eastAsia"/>
                <w:spacing w:val="-16"/>
                <w:sz w:val="30"/>
                <w:szCs w:val="30"/>
              </w:rPr>
              <w:t>+</w:t>
            </w:r>
            <w:r>
              <w:rPr>
                <w:rFonts w:ascii="仿宋" w:eastAsia="仿宋" w:hAnsi="仿宋" w:cs="仿宋" w:hint="eastAsia"/>
                <w:spacing w:val="-16"/>
                <w:sz w:val="30"/>
                <w:szCs w:val="30"/>
              </w:rPr>
              <w:t>活性炭吸附</w:t>
            </w:r>
            <w:r>
              <w:rPr>
                <w:rFonts w:ascii="仿宋" w:eastAsia="仿宋" w:hAnsi="仿宋" w:cs="仿宋" w:hint="eastAsia"/>
                <w:spacing w:val="-16"/>
                <w:sz w:val="30"/>
                <w:szCs w:val="30"/>
              </w:rPr>
              <w:t>/</w:t>
            </w:r>
            <w:r>
              <w:rPr>
                <w:rFonts w:ascii="仿宋" w:eastAsia="仿宋" w:hAnsi="仿宋" w:cs="仿宋" w:hint="eastAsia"/>
                <w:spacing w:val="-16"/>
                <w:sz w:val="30"/>
                <w:szCs w:val="30"/>
              </w:rPr>
              <w:t>脱附</w:t>
            </w:r>
            <w:r>
              <w:rPr>
                <w:rFonts w:ascii="仿宋" w:eastAsia="仿宋" w:hAnsi="仿宋" w:cs="仿宋" w:hint="eastAsia"/>
                <w:spacing w:val="-16"/>
                <w:sz w:val="30"/>
                <w:szCs w:val="30"/>
              </w:rPr>
              <w:t>+</w:t>
            </w:r>
            <w:r>
              <w:rPr>
                <w:rFonts w:ascii="仿宋" w:eastAsia="仿宋" w:hAnsi="仿宋" w:cs="仿宋" w:hint="eastAsia"/>
                <w:spacing w:val="-16"/>
                <w:sz w:val="30"/>
                <w:szCs w:val="30"/>
              </w:rPr>
              <w:t>催化燃烧装置</w:t>
            </w:r>
            <w:r>
              <w:rPr>
                <w:rFonts w:ascii="仿宋" w:eastAsia="仿宋" w:hAnsi="仿宋" w:cs="仿宋" w:hint="eastAsia"/>
                <w:spacing w:val="-16"/>
                <w:sz w:val="30"/>
                <w:szCs w:val="30"/>
              </w:rPr>
              <w:t>+20m</w:t>
            </w:r>
            <w:r>
              <w:rPr>
                <w:rFonts w:ascii="仿宋" w:eastAsia="仿宋" w:hAnsi="仿宋" w:cs="仿宋" w:hint="eastAsia"/>
                <w:spacing w:val="-16"/>
                <w:sz w:val="30"/>
                <w:szCs w:val="30"/>
              </w:rPr>
              <w:t>高排气筒”处理，</w:t>
            </w:r>
            <w:r>
              <w:rPr>
                <w:rFonts w:ascii="仿宋" w:eastAsia="仿宋" w:hAnsi="仿宋" w:cs="仿宋" w:hint="eastAsia"/>
                <w:spacing w:val="-16"/>
                <w:sz w:val="30"/>
                <w:szCs w:val="30"/>
              </w:rPr>
              <w:t>颗粒物、甲苯及二甲苯合计、非甲烷总烃排放须满足《橡胶制品工业污染物排放标准》</w:t>
            </w:r>
            <w:r>
              <w:rPr>
                <w:rFonts w:ascii="仿宋" w:eastAsia="仿宋" w:hAnsi="仿宋" w:cs="仿宋" w:hint="eastAsia"/>
                <w:spacing w:val="-16"/>
                <w:sz w:val="30"/>
                <w:szCs w:val="30"/>
              </w:rPr>
              <w:t>(GB27632-2011)</w:t>
            </w:r>
            <w:r>
              <w:rPr>
                <w:rFonts w:ascii="仿宋" w:eastAsia="仿宋" w:hAnsi="仿宋" w:cs="仿宋" w:hint="eastAsia"/>
                <w:spacing w:val="-16"/>
                <w:sz w:val="30"/>
                <w:szCs w:val="30"/>
              </w:rPr>
              <w:t>表</w:t>
            </w:r>
            <w:r>
              <w:rPr>
                <w:rFonts w:ascii="仿宋" w:eastAsia="仿宋" w:hAnsi="仿宋" w:cs="仿宋" w:hint="eastAsia"/>
                <w:spacing w:val="-16"/>
                <w:sz w:val="30"/>
                <w:szCs w:val="30"/>
              </w:rPr>
              <w:t>5</w:t>
            </w:r>
            <w:r>
              <w:rPr>
                <w:rFonts w:ascii="仿宋" w:eastAsia="仿宋" w:hAnsi="仿宋" w:cs="仿宋" w:hint="eastAsia"/>
                <w:spacing w:val="-16"/>
                <w:sz w:val="30"/>
                <w:szCs w:val="30"/>
              </w:rPr>
              <w:t>中限</w:t>
            </w:r>
            <w:r>
              <w:rPr>
                <w:rFonts w:ascii="仿宋" w:eastAsia="仿宋" w:hAnsi="仿宋" w:cs="仿宋" w:hint="eastAsia"/>
                <w:spacing w:val="-16"/>
                <w:sz w:val="30"/>
                <w:szCs w:val="30"/>
              </w:rPr>
              <w:t>值要求，硫化氢排放须满足《恶臭污染物排放标准》</w:t>
            </w:r>
            <w:r>
              <w:rPr>
                <w:rFonts w:ascii="仿宋" w:eastAsia="仿宋" w:hAnsi="仿宋" w:cs="仿宋" w:hint="eastAsia"/>
                <w:spacing w:val="-16"/>
                <w:sz w:val="30"/>
                <w:szCs w:val="30"/>
              </w:rPr>
              <w:t>(GB14554-93)</w:t>
            </w:r>
            <w:r>
              <w:rPr>
                <w:rFonts w:ascii="仿宋" w:eastAsia="仿宋" w:hAnsi="仿宋" w:cs="仿宋" w:hint="eastAsia"/>
                <w:spacing w:val="-16"/>
                <w:sz w:val="30"/>
                <w:szCs w:val="30"/>
              </w:rPr>
              <w:t>表</w:t>
            </w:r>
            <w:r>
              <w:rPr>
                <w:rFonts w:ascii="仿宋" w:eastAsia="仿宋" w:hAnsi="仿宋" w:cs="仿宋" w:hint="eastAsia"/>
                <w:spacing w:val="-16"/>
                <w:sz w:val="30"/>
                <w:szCs w:val="30"/>
              </w:rPr>
              <w:t>2</w:t>
            </w:r>
            <w:r>
              <w:rPr>
                <w:rFonts w:ascii="仿宋" w:eastAsia="仿宋" w:hAnsi="仿宋" w:cs="仿宋" w:hint="eastAsia"/>
                <w:spacing w:val="-16"/>
                <w:sz w:val="30"/>
                <w:szCs w:val="30"/>
              </w:rPr>
              <w:t>中限值要求</w:t>
            </w:r>
            <w:r>
              <w:rPr>
                <w:rFonts w:ascii="仿宋" w:eastAsia="仿宋" w:hAnsi="仿宋" w:cs="仿宋" w:hint="eastAsia"/>
                <w:spacing w:val="-16"/>
                <w:sz w:val="30"/>
                <w:szCs w:val="30"/>
              </w:rPr>
              <w:t>。</w:t>
            </w:r>
            <w:r>
              <w:rPr>
                <w:rFonts w:ascii="仿宋" w:eastAsia="仿宋" w:hAnsi="仿宋" w:cs="仿宋" w:hint="eastAsia"/>
                <w:spacing w:val="-16"/>
                <w:sz w:val="30"/>
                <w:szCs w:val="30"/>
              </w:rPr>
              <w:t>3#</w:t>
            </w:r>
            <w:r>
              <w:rPr>
                <w:rFonts w:ascii="仿宋" w:eastAsia="仿宋" w:hAnsi="仿宋" w:cs="仿宋" w:hint="eastAsia"/>
                <w:spacing w:val="-16"/>
                <w:sz w:val="30"/>
                <w:szCs w:val="30"/>
              </w:rPr>
              <w:t>车间</w:t>
            </w:r>
            <w:r>
              <w:rPr>
                <w:rFonts w:ascii="仿宋" w:eastAsia="仿宋" w:hAnsi="仿宋" w:cs="仿宋" w:hint="eastAsia"/>
                <w:spacing w:val="-16"/>
                <w:sz w:val="30"/>
                <w:szCs w:val="30"/>
              </w:rPr>
              <w:t>密炼机上料废气、</w:t>
            </w:r>
            <w:proofErr w:type="gramStart"/>
            <w:r>
              <w:rPr>
                <w:rFonts w:ascii="仿宋" w:eastAsia="仿宋" w:hAnsi="仿宋" w:cs="仿宋" w:hint="eastAsia"/>
                <w:spacing w:val="-16"/>
                <w:sz w:val="30"/>
                <w:szCs w:val="30"/>
              </w:rPr>
              <w:t>密炼废气</w:t>
            </w:r>
            <w:proofErr w:type="gramEnd"/>
            <w:r>
              <w:rPr>
                <w:rFonts w:ascii="仿宋" w:eastAsia="仿宋" w:hAnsi="仿宋" w:cs="仿宋" w:hint="eastAsia"/>
                <w:spacing w:val="-16"/>
                <w:sz w:val="30"/>
                <w:szCs w:val="30"/>
              </w:rPr>
              <w:t>、密炼机产品出口废气</w:t>
            </w:r>
            <w:r>
              <w:rPr>
                <w:rFonts w:ascii="仿宋" w:eastAsia="仿宋" w:hAnsi="仿宋" w:cs="仿宋" w:hint="eastAsia"/>
                <w:spacing w:val="-16"/>
                <w:sz w:val="30"/>
                <w:szCs w:val="30"/>
              </w:rPr>
              <w:t>、</w:t>
            </w:r>
            <w:r>
              <w:rPr>
                <w:rFonts w:ascii="仿宋" w:eastAsia="仿宋" w:hAnsi="仿宋" w:cs="仿宋" w:hint="eastAsia"/>
                <w:spacing w:val="-16"/>
                <w:sz w:val="30"/>
                <w:szCs w:val="30"/>
              </w:rPr>
              <w:t>开炼机废气、橡胶片晾片废气</w:t>
            </w:r>
            <w:r>
              <w:rPr>
                <w:rFonts w:ascii="仿宋" w:eastAsia="仿宋" w:hAnsi="仿宋" w:cs="仿宋" w:hint="eastAsia"/>
                <w:spacing w:val="-16"/>
                <w:sz w:val="30"/>
                <w:szCs w:val="30"/>
              </w:rPr>
              <w:t>等</w:t>
            </w:r>
            <w:r>
              <w:rPr>
                <w:rFonts w:ascii="仿宋" w:eastAsia="仿宋" w:hAnsi="仿宋" w:cs="仿宋" w:hint="eastAsia"/>
                <w:spacing w:val="-16"/>
                <w:sz w:val="30"/>
                <w:szCs w:val="30"/>
              </w:rPr>
              <w:t>一并引入“集气装置</w:t>
            </w:r>
            <w:r>
              <w:rPr>
                <w:rFonts w:ascii="仿宋" w:eastAsia="仿宋" w:hAnsi="仿宋" w:cs="仿宋" w:hint="eastAsia"/>
                <w:spacing w:val="-16"/>
                <w:sz w:val="30"/>
                <w:szCs w:val="30"/>
              </w:rPr>
              <w:t>+</w:t>
            </w:r>
            <w:r>
              <w:rPr>
                <w:rFonts w:ascii="仿宋" w:eastAsia="仿宋" w:hAnsi="仿宋" w:cs="仿宋" w:hint="eastAsia"/>
                <w:spacing w:val="-16"/>
                <w:sz w:val="30"/>
                <w:szCs w:val="30"/>
              </w:rPr>
              <w:t>滤</w:t>
            </w:r>
            <w:r>
              <w:rPr>
                <w:rFonts w:ascii="仿宋" w:eastAsia="仿宋" w:hAnsi="仿宋" w:cs="仿宋" w:hint="eastAsia"/>
                <w:spacing w:val="-16"/>
                <w:sz w:val="30"/>
                <w:szCs w:val="30"/>
              </w:rPr>
              <w:t>筒</w:t>
            </w:r>
            <w:r>
              <w:rPr>
                <w:rFonts w:ascii="仿宋" w:eastAsia="仿宋" w:hAnsi="仿宋" w:cs="仿宋" w:hint="eastAsia"/>
                <w:spacing w:val="-16"/>
                <w:sz w:val="30"/>
                <w:szCs w:val="30"/>
              </w:rPr>
              <w:t>除尘器</w:t>
            </w:r>
            <w:r>
              <w:rPr>
                <w:rFonts w:ascii="仿宋" w:eastAsia="仿宋" w:hAnsi="仿宋" w:cs="仿宋" w:hint="eastAsia"/>
                <w:spacing w:val="-16"/>
                <w:sz w:val="30"/>
                <w:szCs w:val="30"/>
              </w:rPr>
              <w:t>+</w:t>
            </w:r>
            <w:r>
              <w:rPr>
                <w:rFonts w:ascii="仿宋" w:eastAsia="仿宋" w:hAnsi="仿宋" w:cs="仿宋" w:hint="eastAsia"/>
                <w:spacing w:val="-16"/>
                <w:sz w:val="30"/>
                <w:szCs w:val="30"/>
              </w:rPr>
              <w:t>碱液喷淋塔</w:t>
            </w:r>
            <w:r>
              <w:rPr>
                <w:rFonts w:ascii="仿宋" w:eastAsia="仿宋" w:hAnsi="仿宋" w:cs="仿宋" w:hint="eastAsia"/>
                <w:spacing w:val="-16"/>
                <w:sz w:val="30"/>
                <w:szCs w:val="30"/>
              </w:rPr>
              <w:t>+</w:t>
            </w:r>
            <w:r>
              <w:rPr>
                <w:rFonts w:ascii="仿宋" w:eastAsia="仿宋" w:hAnsi="仿宋" w:cs="仿宋" w:hint="eastAsia"/>
                <w:spacing w:val="-16"/>
                <w:sz w:val="30"/>
                <w:szCs w:val="30"/>
              </w:rPr>
              <w:t>除雾器</w:t>
            </w:r>
            <w:r>
              <w:rPr>
                <w:rFonts w:ascii="仿宋" w:eastAsia="仿宋" w:hAnsi="仿宋" w:cs="仿宋" w:hint="eastAsia"/>
                <w:spacing w:val="-16"/>
                <w:sz w:val="30"/>
                <w:szCs w:val="30"/>
              </w:rPr>
              <w:t>+</w:t>
            </w:r>
            <w:r>
              <w:rPr>
                <w:rFonts w:ascii="仿宋" w:eastAsia="仿宋" w:hAnsi="仿宋" w:cs="仿宋" w:hint="eastAsia"/>
                <w:spacing w:val="-16"/>
                <w:sz w:val="30"/>
                <w:szCs w:val="30"/>
              </w:rPr>
              <w:t>过滤棉</w:t>
            </w:r>
            <w:r>
              <w:rPr>
                <w:rFonts w:ascii="仿宋" w:eastAsia="仿宋" w:hAnsi="仿宋" w:cs="仿宋" w:hint="eastAsia"/>
                <w:spacing w:val="-16"/>
                <w:sz w:val="30"/>
                <w:szCs w:val="30"/>
              </w:rPr>
              <w:t>+</w:t>
            </w:r>
            <w:r>
              <w:rPr>
                <w:rFonts w:ascii="仿宋" w:eastAsia="仿宋" w:hAnsi="仿宋" w:cs="仿宋" w:hint="eastAsia"/>
                <w:spacing w:val="-16"/>
                <w:sz w:val="30"/>
                <w:szCs w:val="30"/>
              </w:rPr>
              <w:t>活性炭吸附</w:t>
            </w:r>
            <w:r>
              <w:rPr>
                <w:rFonts w:ascii="仿宋" w:eastAsia="仿宋" w:hAnsi="仿宋" w:cs="仿宋" w:hint="eastAsia"/>
                <w:spacing w:val="-16"/>
                <w:sz w:val="30"/>
                <w:szCs w:val="30"/>
              </w:rPr>
              <w:t>/</w:t>
            </w:r>
            <w:r>
              <w:rPr>
                <w:rFonts w:ascii="仿宋" w:eastAsia="仿宋" w:hAnsi="仿宋" w:cs="仿宋" w:hint="eastAsia"/>
                <w:spacing w:val="-16"/>
                <w:sz w:val="30"/>
                <w:szCs w:val="30"/>
              </w:rPr>
              <w:t>脱附</w:t>
            </w:r>
            <w:r>
              <w:rPr>
                <w:rFonts w:ascii="仿宋" w:eastAsia="仿宋" w:hAnsi="仿宋" w:cs="仿宋" w:hint="eastAsia"/>
                <w:spacing w:val="-16"/>
                <w:sz w:val="30"/>
                <w:szCs w:val="30"/>
              </w:rPr>
              <w:t>+</w:t>
            </w:r>
            <w:r>
              <w:rPr>
                <w:rFonts w:ascii="仿宋" w:eastAsia="仿宋" w:hAnsi="仿宋" w:cs="仿宋" w:hint="eastAsia"/>
                <w:spacing w:val="-16"/>
                <w:sz w:val="30"/>
                <w:szCs w:val="30"/>
              </w:rPr>
              <w:t>催化燃烧装置</w:t>
            </w:r>
            <w:r>
              <w:rPr>
                <w:rFonts w:ascii="仿宋" w:eastAsia="仿宋" w:hAnsi="仿宋" w:cs="仿宋" w:hint="eastAsia"/>
                <w:spacing w:val="-16"/>
                <w:sz w:val="30"/>
                <w:szCs w:val="30"/>
              </w:rPr>
              <w:t>+17m</w:t>
            </w:r>
            <w:r>
              <w:rPr>
                <w:rFonts w:ascii="仿宋" w:eastAsia="仿宋" w:hAnsi="仿宋" w:cs="仿宋" w:hint="eastAsia"/>
                <w:spacing w:val="-16"/>
                <w:sz w:val="30"/>
                <w:szCs w:val="30"/>
              </w:rPr>
              <w:t>高排气筒</w:t>
            </w:r>
            <w:r>
              <w:rPr>
                <w:rFonts w:ascii="仿宋" w:eastAsia="仿宋" w:hAnsi="仿宋" w:cs="仿宋" w:hint="eastAsia"/>
                <w:spacing w:val="-16"/>
                <w:sz w:val="30"/>
                <w:szCs w:val="30"/>
              </w:rPr>
              <w:t>”处理</w:t>
            </w:r>
            <w:r>
              <w:rPr>
                <w:rFonts w:ascii="仿宋" w:eastAsia="仿宋" w:hAnsi="仿宋" w:cs="仿宋" w:hint="eastAsia"/>
                <w:spacing w:val="-16"/>
                <w:sz w:val="30"/>
                <w:szCs w:val="30"/>
              </w:rPr>
              <w:t>，</w:t>
            </w:r>
            <w:r>
              <w:rPr>
                <w:rFonts w:ascii="仿宋" w:eastAsia="仿宋" w:hAnsi="仿宋" w:cs="仿宋" w:hint="eastAsia"/>
                <w:spacing w:val="-16"/>
                <w:sz w:val="30"/>
                <w:szCs w:val="30"/>
              </w:rPr>
              <w:t>颗粒物、非甲烷总烃排放须满足《橡胶制品工业污染物排放标准》</w:t>
            </w:r>
            <w:r>
              <w:rPr>
                <w:rFonts w:ascii="仿宋" w:eastAsia="仿宋" w:hAnsi="仿宋" w:cs="仿宋" w:hint="eastAsia"/>
                <w:spacing w:val="-16"/>
                <w:sz w:val="30"/>
                <w:szCs w:val="30"/>
              </w:rPr>
              <w:t>(GB27632-2011)</w:t>
            </w:r>
            <w:r>
              <w:rPr>
                <w:rFonts w:ascii="仿宋" w:eastAsia="仿宋" w:hAnsi="仿宋" w:cs="仿宋" w:hint="eastAsia"/>
                <w:spacing w:val="-16"/>
                <w:sz w:val="30"/>
                <w:szCs w:val="30"/>
              </w:rPr>
              <w:t>表</w:t>
            </w:r>
            <w:r>
              <w:rPr>
                <w:rFonts w:ascii="仿宋" w:eastAsia="仿宋" w:hAnsi="仿宋" w:cs="仿宋" w:hint="eastAsia"/>
                <w:spacing w:val="-16"/>
                <w:sz w:val="30"/>
                <w:szCs w:val="30"/>
              </w:rPr>
              <w:t>5</w:t>
            </w:r>
            <w:r>
              <w:rPr>
                <w:rFonts w:ascii="仿宋" w:eastAsia="仿宋" w:hAnsi="仿宋" w:cs="仿宋" w:hint="eastAsia"/>
                <w:spacing w:val="-16"/>
                <w:sz w:val="30"/>
                <w:szCs w:val="30"/>
              </w:rPr>
              <w:t>中限值要求，硫化氢排放须满足《恶臭污染物排放标准》</w:t>
            </w:r>
            <w:r>
              <w:rPr>
                <w:rFonts w:ascii="仿宋" w:eastAsia="仿宋" w:hAnsi="仿宋" w:cs="仿宋" w:hint="eastAsia"/>
                <w:spacing w:val="-16"/>
                <w:sz w:val="30"/>
                <w:szCs w:val="30"/>
              </w:rPr>
              <w:t>(GB14554-93)</w:t>
            </w:r>
            <w:r>
              <w:rPr>
                <w:rFonts w:ascii="仿宋" w:eastAsia="仿宋" w:hAnsi="仿宋" w:cs="仿宋" w:hint="eastAsia"/>
                <w:spacing w:val="-16"/>
                <w:sz w:val="30"/>
                <w:szCs w:val="30"/>
              </w:rPr>
              <w:t>表</w:t>
            </w:r>
            <w:r>
              <w:rPr>
                <w:rFonts w:ascii="仿宋" w:eastAsia="仿宋" w:hAnsi="仿宋" w:cs="仿宋" w:hint="eastAsia"/>
                <w:spacing w:val="-16"/>
                <w:sz w:val="30"/>
                <w:szCs w:val="30"/>
              </w:rPr>
              <w:t>2</w:t>
            </w:r>
            <w:r>
              <w:rPr>
                <w:rFonts w:ascii="仿宋" w:eastAsia="仿宋" w:hAnsi="仿宋" w:cs="仿宋" w:hint="eastAsia"/>
                <w:spacing w:val="-16"/>
                <w:sz w:val="30"/>
                <w:szCs w:val="30"/>
              </w:rPr>
              <w:t>中限值要求。加强生产各环节污染物无组织排放管理，颗粒物无组织排放须满足《橡胶制品工业污染物排放标准》</w:t>
            </w:r>
            <w:r>
              <w:rPr>
                <w:rFonts w:ascii="仿宋" w:eastAsia="仿宋" w:hAnsi="仿宋" w:cs="仿宋" w:hint="eastAsia"/>
                <w:spacing w:val="-16"/>
                <w:sz w:val="30"/>
                <w:szCs w:val="30"/>
              </w:rPr>
              <w:t>(GB27632-2011)</w:t>
            </w:r>
            <w:r>
              <w:rPr>
                <w:rFonts w:ascii="仿宋" w:eastAsia="仿宋" w:hAnsi="仿宋" w:cs="仿宋" w:hint="eastAsia"/>
                <w:spacing w:val="-16"/>
                <w:sz w:val="30"/>
                <w:szCs w:val="30"/>
              </w:rPr>
              <w:t>表</w:t>
            </w:r>
            <w:r>
              <w:rPr>
                <w:rFonts w:ascii="仿宋" w:eastAsia="仿宋" w:hAnsi="仿宋" w:cs="仿宋" w:hint="eastAsia"/>
                <w:spacing w:val="-16"/>
                <w:sz w:val="30"/>
                <w:szCs w:val="30"/>
              </w:rPr>
              <w:t>6</w:t>
            </w:r>
            <w:r>
              <w:rPr>
                <w:rFonts w:ascii="仿宋" w:eastAsia="仿宋" w:hAnsi="仿宋" w:cs="仿宋" w:hint="eastAsia"/>
                <w:spacing w:val="-16"/>
                <w:sz w:val="30"/>
                <w:szCs w:val="30"/>
              </w:rPr>
              <w:t>中限值要求，</w:t>
            </w:r>
            <w:r>
              <w:rPr>
                <w:rFonts w:ascii="仿宋" w:eastAsia="仿宋" w:hAnsi="仿宋" w:cs="仿宋" w:hint="eastAsia"/>
                <w:spacing w:val="-16"/>
                <w:sz w:val="30"/>
                <w:szCs w:val="30"/>
                <w:lang w:val="zh-CN"/>
              </w:rPr>
              <w:t>有机废气</w:t>
            </w:r>
            <w:r>
              <w:rPr>
                <w:rFonts w:ascii="仿宋" w:eastAsia="仿宋" w:hAnsi="仿宋" w:cs="仿宋" w:hint="eastAsia"/>
                <w:spacing w:val="-16"/>
                <w:sz w:val="30"/>
                <w:szCs w:val="30"/>
              </w:rPr>
              <w:t>无组织排放须满足《工业企业挥发性有机物排放控制标准》（</w:t>
            </w:r>
            <w:r>
              <w:rPr>
                <w:rFonts w:ascii="仿宋" w:eastAsia="仿宋" w:hAnsi="仿宋" w:cs="仿宋" w:hint="eastAsia"/>
                <w:spacing w:val="-16"/>
                <w:sz w:val="30"/>
                <w:szCs w:val="30"/>
              </w:rPr>
              <w:t>DB13/2322-2016</w:t>
            </w:r>
            <w:r>
              <w:rPr>
                <w:rFonts w:ascii="仿宋" w:eastAsia="仿宋" w:hAnsi="仿宋" w:cs="仿宋" w:hint="eastAsia"/>
                <w:spacing w:val="-16"/>
                <w:sz w:val="30"/>
                <w:szCs w:val="30"/>
              </w:rPr>
              <w:t>）及《挥发性有机物无组织排放控制标准》（</w:t>
            </w:r>
            <w:r>
              <w:rPr>
                <w:rFonts w:ascii="仿宋" w:eastAsia="仿宋" w:hAnsi="仿宋" w:cs="仿宋" w:hint="eastAsia"/>
                <w:spacing w:val="-16"/>
                <w:sz w:val="30"/>
                <w:szCs w:val="30"/>
              </w:rPr>
              <w:t>GB37822-2019</w:t>
            </w:r>
            <w:r>
              <w:rPr>
                <w:rFonts w:ascii="仿宋" w:eastAsia="仿宋" w:hAnsi="仿宋" w:cs="仿宋" w:hint="eastAsia"/>
                <w:spacing w:val="-16"/>
                <w:sz w:val="30"/>
                <w:szCs w:val="30"/>
              </w:rPr>
              <w:t>）中排放控制及排放管理要求</w:t>
            </w:r>
            <w:r>
              <w:rPr>
                <w:rFonts w:ascii="仿宋" w:eastAsia="仿宋" w:hAnsi="仿宋" w:cs="仿宋" w:hint="eastAsia"/>
                <w:spacing w:val="-16"/>
                <w:sz w:val="30"/>
                <w:szCs w:val="30"/>
              </w:rPr>
              <w:t>，</w:t>
            </w:r>
            <w:r>
              <w:rPr>
                <w:rFonts w:ascii="仿宋" w:eastAsia="仿宋" w:hAnsi="仿宋" w:cs="仿宋" w:hint="eastAsia"/>
                <w:spacing w:val="-16"/>
                <w:sz w:val="30"/>
                <w:szCs w:val="30"/>
              </w:rPr>
              <w:t>恶臭气体</w:t>
            </w:r>
            <w:r>
              <w:rPr>
                <w:rFonts w:ascii="仿宋" w:eastAsia="仿宋" w:hAnsi="仿宋" w:cs="仿宋" w:hint="eastAsia"/>
                <w:spacing w:val="-16"/>
                <w:sz w:val="30"/>
                <w:szCs w:val="30"/>
              </w:rPr>
              <w:t>无组织排放</w:t>
            </w:r>
            <w:r>
              <w:rPr>
                <w:rFonts w:ascii="仿宋" w:eastAsia="仿宋" w:hAnsi="仿宋" w:cs="仿宋" w:hint="eastAsia"/>
                <w:spacing w:val="-16"/>
                <w:sz w:val="30"/>
                <w:szCs w:val="30"/>
              </w:rPr>
              <w:t>须满足《恶臭污染物排放标准》</w:t>
            </w:r>
            <w:r>
              <w:rPr>
                <w:rFonts w:ascii="仿宋" w:eastAsia="仿宋" w:hAnsi="仿宋" w:cs="仿宋" w:hint="eastAsia"/>
                <w:spacing w:val="-16"/>
                <w:sz w:val="30"/>
                <w:szCs w:val="30"/>
              </w:rPr>
              <w:t>(GB14554-93)</w:t>
            </w:r>
            <w:r>
              <w:rPr>
                <w:rFonts w:ascii="仿宋" w:eastAsia="仿宋" w:hAnsi="仿宋" w:cs="仿宋" w:hint="eastAsia"/>
                <w:spacing w:val="-16"/>
                <w:sz w:val="30"/>
                <w:szCs w:val="30"/>
              </w:rPr>
              <w:t>表</w:t>
            </w:r>
            <w:r>
              <w:rPr>
                <w:rFonts w:ascii="仿宋" w:eastAsia="仿宋" w:hAnsi="仿宋" w:cs="仿宋" w:hint="eastAsia"/>
                <w:spacing w:val="-16"/>
                <w:sz w:val="30"/>
                <w:szCs w:val="30"/>
              </w:rPr>
              <w:t>1</w:t>
            </w:r>
            <w:r>
              <w:rPr>
                <w:rFonts w:ascii="仿宋" w:eastAsia="仿宋" w:hAnsi="仿宋" w:cs="仿宋" w:hint="eastAsia"/>
                <w:spacing w:val="-16"/>
                <w:sz w:val="30"/>
                <w:szCs w:val="30"/>
              </w:rPr>
              <w:t>中限值要求。</w:t>
            </w:r>
          </w:p>
          <w:p w:rsidR="000F0E85" w:rsidRDefault="00BA67B8">
            <w:pPr>
              <w:adjustRightInd w:val="0"/>
              <w:snapToGrid w:val="0"/>
              <w:spacing w:line="264" w:lineRule="auto"/>
              <w:ind w:firstLineChars="200" w:firstLine="536"/>
              <w:rPr>
                <w:rFonts w:ascii="仿宋" w:eastAsia="仿宋" w:hAnsi="仿宋" w:cs="仿宋"/>
                <w:spacing w:val="-16"/>
                <w:sz w:val="30"/>
                <w:szCs w:val="30"/>
              </w:rPr>
            </w:pPr>
            <w:r>
              <w:rPr>
                <w:rFonts w:ascii="仿宋" w:eastAsia="仿宋" w:hAnsi="仿宋" w:cs="仿宋" w:hint="eastAsia"/>
                <w:spacing w:val="-16"/>
                <w:sz w:val="30"/>
                <w:szCs w:val="30"/>
              </w:rPr>
              <w:t>（</w:t>
            </w:r>
            <w:r>
              <w:rPr>
                <w:rFonts w:ascii="仿宋" w:eastAsia="仿宋" w:hAnsi="仿宋" w:cs="仿宋" w:hint="eastAsia"/>
                <w:spacing w:val="-16"/>
                <w:sz w:val="30"/>
                <w:szCs w:val="30"/>
              </w:rPr>
              <w:t>二</w:t>
            </w:r>
            <w:r>
              <w:rPr>
                <w:rFonts w:ascii="仿宋" w:eastAsia="仿宋" w:hAnsi="仿宋" w:cs="仿宋" w:hint="eastAsia"/>
                <w:spacing w:val="-16"/>
                <w:sz w:val="30"/>
                <w:szCs w:val="30"/>
              </w:rPr>
              <w:t>）</w:t>
            </w:r>
            <w:r>
              <w:rPr>
                <w:rFonts w:ascii="仿宋" w:eastAsia="仿宋" w:hAnsi="仿宋" w:cs="仿宋" w:hint="eastAsia"/>
                <w:spacing w:val="-16"/>
                <w:sz w:val="30"/>
                <w:szCs w:val="30"/>
              </w:rPr>
              <w:t>运营期，生产线设备冷却水及碱液喷淋塔中碱性溶液循环使用，定期补充损</w:t>
            </w:r>
            <w:r>
              <w:rPr>
                <w:rFonts w:ascii="仿宋" w:eastAsia="仿宋" w:hAnsi="仿宋" w:cs="仿宋" w:hint="eastAsia"/>
                <w:spacing w:val="-16"/>
                <w:sz w:val="30"/>
                <w:szCs w:val="30"/>
              </w:rPr>
              <w:lastRenderedPageBreak/>
              <w:t>耗，不外排。严格按要求落实分区防渗措施，防止对地下水造成污染。</w:t>
            </w:r>
          </w:p>
          <w:p w:rsidR="000F0E85" w:rsidRDefault="00BA67B8">
            <w:pPr>
              <w:adjustRightInd w:val="0"/>
              <w:snapToGrid w:val="0"/>
              <w:spacing w:line="264" w:lineRule="auto"/>
              <w:ind w:firstLineChars="200" w:firstLine="536"/>
              <w:rPr>
                <w:rFonts w:ascii="仿宋" w:eastAsia="仿宋" w:hAnsi="仿宋" w:cs="仿宋"/>
                <w:spacing w:val="-16"/>
                <w:sz w:val="30"/>
                <w:szCs w:val="30"/>
              </w:rPr>
            </w:pPr>
            <w:r>
              <w:rPr>
                <w:rFonts w:ascii="仿宋" w:eastAsia="仿宋" w:hAnsi="仿宋" w:cs="仿宋" w:hint="eastAsia"/>
                <w:spacing w:val="-16"/>
                <w:sz w:val="30"/>
                <w:szCs w:val="30"/>
              </w:rPr>
              <w:t>（</w:t>
            </w:r>
            <w:r>
              <w:rPr>
                <w:rFonts w:ascii="仿宋" w:eastAsia="仿宋" w:hAnsi="仿宋" w:cs="仿宋" w:hint="eastAsia"/>
                <w:spacing w:val="-16"/>
                <w:sz w:val="30"/>
                <w:szCs w:val="30"/>
              </w:rPr>
              <w:t>三</w:t>
            </w:r>
            <w:r>
              <w:rPr>
                <w:rFonts w:ascii="仿宋" w:eastAsia="仿宋" w:hAnsi="仿宋" w:cs="仿宋" w:hint="eastAsia"/>
                <w:spacing w:val="-16"/>
                <w:sz w:val="30"/>
                <w:szCs w:val="30"/>
              </w:rPr>
              <w:t>）运营期，</w:t>
            </w:r>
            <w:r>
              <w:rPr>
                <w:rFonts w:ascii="仿宋" w:eastAsia="仿宋" w:hAnsi="仿宋" w:cs="仿宋" w:hint="eastAsia"/>
                <w:spacing w:val="-16"/>
                <w:sz w:val="30"/>
                <w:szCs w:val="30"/>
              </w:rPr>
              <w:t>严格按照有关规定，对固体废物实施分类收集和处理、处置，做到资源化、减量化、无害化。一般工业固废妥善处理，最大限度回收利用。碱液罐油</w:t>
            </w:r>
            <w:bookmarkStart w:id="1" w:name="_GoBack"/>
            <w:bookmarkEnd w:id="1"/>
            <w:r>
              <w:rPr>
                <w:rFonts w:ascii="仿宋" w:eastAsia="仿宋" w:hAnsi="仿宋" w:cs="仿宋" w:hint="eastAsia"/>
                <w:spacing w:val="-16"/>
                <w:sz w:val="30"/>
                <w:szCs w:val="30"/>
              </w:rPr>
              <w:t>泥、废润滑油、废液压油、废活性炭、废过滤棉、废催化剂、氢氧化钠废包装袋、废油桶、</w:t>
            </w:r>
            <w:proofErr w:type="gramStart"/>
            <w:r>
              <w:rPr>
                <w:rFonts w:ascii="仿宋" w:eastAsia="仿宋" w:hAnsi="仿宋" w:cs="仿宋" w:hint="eastAsia"/>
                <w:spacing w:val="-16"/>
                <w:sz w:val="30"/>
                <w:szCs w:val="30"/>
              </w:rPr>
              <w:t>废胶桶</w:t>
            </w:r>
            <w:proofErr w:type="gramEnd"/>
            <w:r>
              <w:rPr>
                <w:rFonts w:ascii="仿宋" w:eastAsia="仿宋" w:hAnsi="仿宋" w:cs="仿宋" w:hint="eastAsia"/>
                <w:spacing w:val="-16"/>
                <w:sz w:val="30"/>
                <w:szCs w:val="30"/>
              </w:rPr>
              <w:t>、</w:t>
            </w:r>
            <w:proofErr w:type="gramStart"/>
            <w:r>
              <w:rPr>
                <w:rFonts w:ascii="仿宋" w:eastAsia="仿宋" w:hAnsi="仿宋" w:cs="仿宋" w:hint="eastAsia"/>
                <w:spacing w:val="-16"/>
                <w:sz w:val="30"/>
                <w:szCs w:val="30"/>
              </w:rPr>
              <w:t>废二辛脂桶</w:t>
            </w:r>
            <w:proofErr w:type="gramEnd"/>
            <w:r>
              <w:rPr>
                <w:rFonts w:ascii="仿宋" w:eastAsia="仿宋" w:hAnsi="仿宋" w:cs="仿宋" w:hint="eastAsia"/>
                <w:spacing w:val="-16"/>
                <w:sz w:val="30"/>
                <w:szCs w:val="30"/>
              </w:rPr>
              <w:t>等危险废物按规定暂存，定期交有相应资质的危险废物处理单位处置。危</w:t>
            </w:r>
            <w:r>
              <w:rPr>
                <w:rFonts w:ascii="仿宋" w:eastAsia="仿宋" w:hAnsi="仿宋" w:cs="仿宋" w:hint="eastAsia"/>
                <w:spacing w:val="-16"/>
                <w:sz w:val="30"/>
                <w:szCs w:val="30"/>
              </w:rPr>
              <w:t>险废物暂存间应满足</w:t>
            </w:r>
            <w:r>
              <w:rPr>
                <w:rFonts w:ascii="仿宋" w:eastAsia="仿宋" w:hAnsi="仿宋" w:cs="仿宋" w:hint="eastAsia"/>
                <w:spacing w:val="-16"/>
                <w:sz w:val="30"/>
                <w:szCs w:val="30"/>
              </w:rPr>
              <w:t>《危险废物贮存污染控制标准》（</w:t>
            </w:r>
            <w:r>
              <w:rPr>
                <w:rFonts w:ascii="仿宋" w:eastAsia="仿宋" w:hAnsi="仿宋" w:cs="仿宋" w:hint="eastAsia"/>
                <w:spacing w:val="-16"/>
                <w:sz w:val="30"/>
                <w:szCs w:val="30"/>
              </w:rPr>
              <w:t>GB18597-2023</w:t>
            </w:r>
            <w:r>
              <w:rPr>
                <w:rFonts w:ascii="仿宋" w:eastAsia="仿宋" w:hAnsi="仿宋" w:cs="仿宋" w:hint="eastAsia"/>
                <w:spacing w:val="-16"/>
                <w:sz w:val="30"/>
                <w:szCs w:val="30"/>
              </w:rPr>
              <w:t>）要求</w:t>
            </w:r>
            <w:r>
              <w:rPr>
                <w:rFonts w:ascii="仿宋" w:eastAsia="仿宋" w:hAnsi="仿宋" w:cs="仿宋" w:hint="eastAsia"/>
                <w:spacing w:val="-16"/>
                <w:sz w:val="30"/>
                <w:szCs w:val="30"/>
              </w:rPr>
              <w:t>。加强危险废物收集、出厂转移环节的环境管理和风险防范。</w:t>
            </w:r>
          </w:p>
          <w:p w:rsidR="000F0E85" w:rsidRDefault="00BA67B8">
            <w:pPr>
              <w:pStyle w:val="a4"/>
              <w:adjustRightInd w:val="0"/>
              <w:snapToGrid w:val="0"/>
              <w:spacing w:line="264" w:lineRule="auto"/>
              <w:ind w:leftChars="0" w:left="0" w:rightChars="0" w:right="0" w:firstLineChars="200" w:firstLine="536"/>
              <w:rPr>
                <w:rFonts w:ascii="仿宋" w:eastAsia="仿宋" w:hAnsi="仿宋" w:cs="仿宋"/>
                <w:spacing w:val="-16"/>
                <w:sz w:val="30"/>
                <w:szCs w:val="30"/>
              </w:rPr>
            </w:pPr>
            <w:r>
              <w:rPr>
                <w:rFonts w:ascii="仿宋" w:eastAsia="仿宋" w:hAnsi="仿宋" w:cs="仿宋" w:hint="eastAsia"/>
                <w:spacing w:val="-16"/>
                <w:sz w:val="30"/>
                <w:szCs w:val="30"/>
              </w:rPr>
              <w:t>（</w:t>
            </w:r>
            <w:r>
              <w:rPr>
                <w:rFonts w:ascii="仿宋" w:eastAsia="仿宋" w:hAnsi="仿宋" w:cs="仿宋" w:hint="eastAsia"/>
                <w:spacing w:val="-16"/>
                <w:sz w:val="30"/>
                <w:szCs w:val="30"/>
              </w:rPr>
              <w:t>四</w:t>
            </w:r>
            <w:r>
              <w:rPr>
                <w:rFonts w:ascii="仿宋" w:eastAsia="仿宋" w:hAnsi="仿宋" w:cs="仿宋" w:hint="eastAsia"/>
                <w:spacing w:val="-16"/>
                <w:sz w:val="30"/>
                <w:szCs w:val="30"/>
              </w:rPr>
              <w:t>）运营期，加强噪声污染防治。项目建设应合理布局，选用低噪声设备，同时采取必要的减振、隔声等降噪措施，加强设备的日常维护和保养，厂界噪声须满足《工业企业厂界环境噪声排放标准》（</w:t>
            </w:r>
            <w:r>
              <w:rPr>
                <w:rFonts w:ascii="仿宋" w:eastAsia="仿宋" w:hAnsi="仿宋" w:cs="仿宋" w:hint="eastAsia"/>
                <w:spacing w:val="-16"/>
                <w:sz w:val="30"/>
                <w:szCs w:val="30"/>
              </w:rPr>
              <w:t>GB12348-2008</w:t>
            </w:r>
            <w:r>
              <w:rPr>
                <w:rFonts w:ascii="仿宋" w:eastAsia="仿宋" w:hAnsi="仿宋" w:cs="仿宋" w:hint="eastAsia"/>
                <w:spacing w:val="-16"/>
                <w:sz w:val="30"/>
                <w:szCs w:val="30"/>
              </w:rPr>
              <w:t>）中相关要求。</w:t>
            </w:r>
          </w:p>
          <w:p w:rsidR="000F0E85" w:rsidRDefault="00BA67B8">
            <w:pPr>
              <w:adjustRightInd w:val="0"/>
              <w:snapToGrid w:val="0"/>
              <w:spacing w:line="264" w:lineRule="auto"/>
              <w:ind w:firstLineChars="200" w:firstLine="536"/>
              <w:rPr>
                <w:rFonts w:ascii="仿宋" w:eastAsia="仿宋" w:hAnsi="仿宋" w:cs="仿宋"/>
                <w:spacing w:val="-16"/>
                <w:sz w:val="30"/>
                <w:szCs w:val="30"/>
              </w:rPr>
            </w:pPr>
            <w:r>
              <w:rPr>
                <w:rFonts w:ascii="仿宋" w:eastAsia="仿宋" w:hAnsi="仿宋" w:cs="仿宋" w:hint="eastAsia"/>
                <w:spacing w:val="-16"/>
                <w:sz w:val="30"/>
                <w:szCs w:val="30"/>
              </w:rPr>
              <w:t>（</w:t>
            </w:r>
            <w:r>
              <w:rPr>
                <w:rFonts w:ascii="仿宋" w:eastAsia="仿宋" w:hAnsi="仿宋" w:cs="仿宋" w:hint="eastAsia"/>
                <w:spacing w:val="-16"/>
                <w:sz w:val="30"/>
                <w:szCs w:val="30"/>
              </w:rPr>
              <w:t>五</w:t>
            </w:r>
            <w:r>
              <w:rPr>
                <w:rFonts w:ascii="仿宋" w:eastAsia="仿宋" w:hAnsi="仿宋" w:cs="仿宋" w:hint="eastAsia"/>
                <w:spacing w:val="-16"/>
                <w:sz w:val="30"/>
                <w:szCs w:val="30"/>
              </w:rPr>
              <w:t>）加强环境风险防范，落实环境风险应急措施。及时</w:t>
            </w:r>
            <w:r>
              <w:rPr>
                <w:rFonts w:ascii="仿宋" w:eastAsia="仿宋" w:hAnsi="仿宋" w:cs="仿宋" w:hint="eastAsia"/>
                <w:spacing w:val="-16"/>
                <w:sz w:val="30"/>
                <w:szCs w:val="30"/>
              </w:rPr>
              <w:t>制定和完善</w:t>
            </w:r>
            <w:r>
              <w:rPr>
                <w:rFonts w:ascii="仿宋" w:eastAsia="仿宋" w:hAnsi="仿宋" w:cs="仿宋" w:hint="eastAsia"/>
                <w:spacing w:val="-16"/>
                <w:sz w:val="30"/>
                <w:szCs w:val="30"/>
              </w:rPr>
              <w:t>突发环境事件应急预案，与我地政府、园区等应急预案做好衔接，按照规定报相关部门备案。配备必要的应急设备和物资，加大风险监测和监控力度，定期进行应急培训和演练，有效防范和应对环境风险。</w:t>
            </w:r>
          </w:p>
          <w:p w:rsidR="000F0E85" w:rsidRDefault="00BA67B8">
            <w:pPr>
              <w:adjustRightInd w:val="0"/>
              <w:snapToGrid w:val="0"/>
              <w:spacing w:line="264" w:lineRule="auto"/>
              <w:ind w:firstLineChars="200" w:firstLine="536"/>
              <w:rPr>
                <w:rFonts w:ascii="仿宋" w:eastAsia="仿宋" w:hAnsi="仿宋" w:cs="仿宋"/>
                <w:spacing w:val="-16"/>
                <w:sz w:val="30"/>
                <w:szCs w:val="30"/>
              </w:rPr>
            </w:pPr>
            <w:r>
              <w:rPr>
                <w:rFonts w:ascii="仿宋" w:eastAsia="仿宋" w:hAnsi="仿宋" w:cs="仿宋" w:hint="eastAsia"/>
                <w:spacing w:val="-16"/>
                <w:sz w:val="30"/>
                <w:szCs w:val="30"/>
              </w:rPr>
              <w:t>（</w:t>
            </w:r>
            <w:r>
              <w:rPr>
                <w:rFonts w:ascii="仿宋" w:eastAsia="仿宋" w:hAnsi="仿宋" w:cs="仿宋" w:hint="eastAsia"/>
                <w:spacing w:val="-16"/>
                <w:sz w:val="30"/>
                <w:szCs w:val="30"/>
              </w:rPr>
              <w:t>六</w:t>
            </w:r>
            <w:r>
              <w:rPr>
                <w:rFonts w:ascii="仿宋" w:eastAsia="仿宋" w:hAnsi="仿宋" w:cs="仿宋" w:hint="eastAsia"/>
                <w:spacing w:val="-16"/>
                <w:sz w:val="30"/>
                <w:szCs w:val="30"/>
              </w:rPr>
              <w:t>）其他环境管理内容严格按环境影响报告表规定的措施进行落实。</w:t>
            </w:r>
          </w:p>
          <w:p w:rsidR="000F0E85" w:rsidRDefault="00BA67B8">
            <w:pPr>
              <w:pStyle w:val="2"/>
              <w:adjustRightInd w:val="0"/>
              <w:snapToGrid w:val="0"/>
              <w:spacing w:line="264" w:lineRule="auto"/>
              <w:ind w:firstLine="536"/>
              <w:rPr>
                <w:rFonts w:ascii="仿宋" w:eastAsia="仿宋" w:hAnsi="仿宋" w:cs="仿宋"/>
                <w:spacing w:val="-16"/>
                <w:sz w:val="30"/>
                <w:szCs w:val="30"/>
              </w:rPr>
            </w:pPr>
            <w:r>
              <w:rPr>
                <w:rFonts w:ascii="仿宋" w:eastAsia="仿宋" w:hAnsi="仿宋" w:cs="仿宋" w:hint="eastAsia"/>
                <w:spacing w:val="-16"/>
                <w:sz w:val="30"/>
                <w:szCs w:val="30"/>
              </w:rPr>
              <w:t>三、建立企业内部生态环境管理机构和制度，明确人员和生态环境保护职责。项目实施必须严格执行配套建设的环境保护设施与主体工程同时设计、同时施工、同时投产使用的环境保护“三同时”制度。项目竣工后，建设单位须按规定做好环境保护验收工作，验收合格后，项目方可正式投入生产。同时</w:t>
            </w:r>
            <w:r>
              <w:rPr>
                <w:rFonts w:ascii="仿宋" w:eastAsia="仿宋" w:hAnsi="仿宋" w:cs="仿宋" w:hint="eastAsia"/>
                <w:spacing w:val="-16"/>
                <w:sz w:val="30"/>
                <w:szCs w:val="30"/>
              </w:rPr>
              <w:t>，应在项目产生实际污染物排放之前，按照国家排污许可有关管理规定要求办理相关手续。</w:t>
            </w:r>
          </w:p>
          <w:p w:rsidR="000F0E85" w:rsidRDefault="00BA67B8">
            <w:pPr>
              <w:adjustRightInd w:val="0"/>
              <w:snapToGrid w:val="0"/>
              <w:spacing w:line="264" w:lineRule="auto"/>
              <w:ind w:firstLineChars="200" w:firstLine="536"/>
              <w:rPr>
                <w:rFonts w:ascii="仿宋" w:eastAsia="仿宋" w:hAnsi="仿宋" w:cs="仿宋"/>
                <w:spacing w:val="-16"/>
                <w:sz w:val="30"/>
                <w:szCs w:val="30"/>
              </w:rPr>
            </w:pPr>
            <w:r>
              <w:rPr>
                <w:rFonts w:ascii="仿宋" w:eastAsia="仿宋" w:hAnsi="仿宋" w:cs="仿宋" w:hint="eastAsia"/>
                <w:spacing w:val="-16"/>
                <w:sz w:val="30"/>
                <w:szCs w:val="30"/>
              </w:rPr>
              <w:t>四、环境影响报告表经批准后，该项目的性质、规模、地点、生产工艺和环境保护措施发生重大变动，且可能导致环境影响显著变化（特别是不利环境影响加重）的，应当重新报批该项目环境影响报告表。项目自批复之日起五年后方决定开工建设的，须将环</w:t>
            </w:r>
            <w:proofErr w:type="gramStart"/>
            <w:r>
              <w:rPr>
                <w:rFonts w:ascii="仿宋" w:eastAsia="仿宋" w:hAnsi="仿宋" w:cs="仿宋" w:hint="eastAsia"/>
                <w:spacing w:val="-16"/>
                <w:sz w:val="30"/>
                <w:szCs w:val="30"/>
              </w:rPr>
              <w:t>评文件</w:t>
            </w:r>
            <w:proofErr w:type="gramEnd"/>
            <w:r>
              <w:rPr>
                <w:rFonts w:ascii="仿宋" w:eastAsia="仿宋" w:hAnsi="仿宋" w:cs="仿宋" w:hint="eastAsia"/>
                <w:spacing w:val="-16"/>
                <w:sz w:val="30"/>
                <w:szCs w:val="30"/>
              </w:rPr>
              <w:t>报我局重新审核。</w:t>
            </w:r>
          </w:p>
          <w:p w:rsidR="000F0E85" w:rsidRDefault="00BA67B8">
            <w:pPr>
              <w:adjustRightInd w:val="0"/>
              <w:snapToGrid w:val="0"/>
              <w:spacing w:line="264" w:lineRule="auto"/>
              <w:ind w:firstLineChars="200" w:firstLine="536"/>
              <w:rPr>
                <w:rFonts w:ascii="仿宋" w:eastAsia="仿宋" w:hAnsi="仿宋" w:cs="仿宋"/>
                <w:spacing w:val="-16"/>
                <w:sz w:val="30"/>
                <w:szCs w:val="30"/>
              </w:rPr>
            </w:pPr>
            <w:r>
              <w:rPr>
                <w:rFonts w:ascii="仿宋" w:eastAsia="仿宋" w:hAnsi="仿宋" w:cs="仿宋" w:hint="eastAsia"/>
                <w:spacing w:val="-16"/>
                <w:sz w:val="30"/>
                <w:szCs w:val="30"/>
              </w:rPr>
              <w:t>五、你单位在接到本批复后</w:t>
            </w:r>
            <w:r>
              <w:rPr>
                <w:rFonts w:ascii="仿宋" w:eastAsia="仿宋" w:hAnsi="仿宋" w:cs="仿宋" w:hint="eastAsia"/>
                <w:spacing w:val="-16"/>
                <w:sz w:val="30"/>
                <w:szCs w:val="30"/>
              </w:rPr>
              <w:t>20</w:t>
            </w:r>
            <w:r>
              <w:rPr>
                <w:rFonts w:ascii="仿宋" w:eastAsia="仿宋" w:hAnsi="仿宋" w:cs="仿宋" w:hint="eastAsia"/>
                <w:spacing w:val="-16"/>
                <w:sz w:val="30"/>
                <w:szCs w:val="30"/>
              </w:rPr>
              <w:t>个工作日内，须将批复后的环境影响报告表送唐山市生态环境</w:t>
            </w:r>
            <w:proofErr w:type="gramStart"/>
            <w:r>
              <w:rPr>
                <w:rFonts w:ascii="仿宋" w:eastAsia="仿宋" w:hAnsi="仿宋" w:cs="仿宋" w:hint="eastAsia"/>
                <w:spacing w:val="-16"/>
                <w:sz w:val="30"/>
                <w:szCs w:val="30"/>
              </w:rPr>
              <w:t>局曹妃甸</w:t>
            </w:r>
            <w:proofErr w:type="gramEnd"/>
            <w:r>
              <w:rPr>
                <w:rFonts w:ascii="仿宋" w:eastAsia="仿宋" w:hAnsi="仿宋" w:cs="仿宋" w:hint="eastAsia"/>
                <w:spacing w:val="-16"/>
                <w:sz w:val="30"/>
                <w:szCs w:val="30"/>
              </w:rPr>
              <w:t>区分局，同时定期向唐山市生态环境</w:t>
            </w:r>
            <w:proofErr w:type="gramStart"/>
            <w:r>
              <w:rPr>
                <w:rFonts w:ascii="仿宋" w:eastAsia="仿宋" w:hAnsi="仿宋" w:cs="仿宋" w:hint="eastAsia"/>
                <w:spacing w:val="-16"/>
                <w:sz w:val="30"/>
                <w:szCs w:val="30"/>
              </w:rPr>
              <w:t>局曹妃甸</w:t>
            </w:r>
            <w:proofErr w:type="gramEnd"/>
            <w:r>
              <w:rPr>
                <w:rFonts w:ascii="仿宋" w:eastAsia="仿宋" w:hAnsi="仿宋" w:cs="仿宋" w:hint="eastAsia"/>
                <w:spacing w:val="-16"/>
                <w:sz w:val="30"/>
                <w:szCs w:val="30"/>
              </w:rPr>
              <w:t>区分局报告项目环境保护“三同时”完成情况，并按规定接受各级环境保护主管部门的监督检查。</w:t>
            </w:r>
          </w:p>
          <w:p w:rsidR="000F0E85" w:rsidRDefault="00BA67B8">
            <w:pPr>
              <w:adjustRightInd w:val="0"/>
              <w:snapToGrid w:val="0"/>
              <w:spacing w:line="264" w:lineRule="auto"/>
              <w:ind w:firstLineChars="200" w:firstLine="536"/>
              <w:rPr>
                <w:sz w:val="30"/>
                <w:szCs w:val="30"/>
              </w:rPr>
            </w:pPr>
            <w:r>
              <w:rPr>
                <w:rFonts w:ascii="仿宋" w:eastAsia="仿宋" w:hAnsi="仿宋" w:cs="仿宋" w:hint="eastAsia"/>
                <w:spacing w:val="-16"/>
                <w:sz w:val="30"/>
                <w:szCs w:val="30"/>
              </w:rPr>
              <w:t>六、该项目的环境保护“三同时”制度落实日常监管由唐山市生态环境</w:t>
            </w:r>
            <w:proofErr w:type="gramStart"/>
            <w:r>
              <w:rPr>
                <w:rFonts w:ascii="仿宋" w:eastAsia="仿宋" w:hAnsi="仿宋" w:cs="仿宋" w:hint="eastAsia"/>
                <w:spacing w:val="-16"/>
                <w:sz w:val="30"/>
                <w:szCs w:val="30"/>
              </w:rPr>
              <w:t>局曹妃甸</w:t>
            </w:r>
            <w:proofErr w:type="gramEnd"/>
            <w:r>
              <w:rPr>
                <w:rFonts w:ascii="仿宋" w:eastAsia="仿宋" w:hAnsi="仿宋" w:cs="仿宋" w:hint="eastAsia"/>
                <w:spacing w:val="-16"/>
                <w:sz w:val="30"/>
                <w:szCs w:val="30"/>
              </w:rPr>
              <w:t>区分局负责。</w:t>
            </w:r>
          </w:p>
          <w:p w:rsidR="000F0E85" w:rsidRDefault="000F0E85"/>
          <w:p w:rsidR="000F0E85" w:rsidRDefault="000F0E85"/>
          <w:p w:rsidR="000F0E85" w:rsidRDefault="000F0E85">
            <w:pPr>
              <w:adjustRightInd w:val="0"/>
              <w:snapToGrid w:val="0"/>
              <w:ind w:leftChars="2700" w:left="5670"/>
              <w:rPr>
                <w:rFonts w:eastAsia="仿宋"/>
                <w:szCs w:val="21"/>
              </w:rPr>
            </w:pPr>
          </w:p>
          <w:p w:rsidR="000F0E85" w:rsidRDefault="00BA67B8">
            <w:pPr>
              <w:adjustRightInd w:val="0"/>
              <w:snapToGrid w:val="0"/>
              <w:ind w:leftChars="2700" w:left="5670"/>
              <w:rPr>
                <w:rFonts w:eastAsia="仿宋"/>
                <w:sz w:val="30"/>
                <w:szCs w:val="30"/>
              </w:rPr>
            </w:pPr>
            <w:r>
              <w:rPr>
                <w:rFonts w:eastAsia="仿宋"/>
                <w:sz w:val="30"/>
                <w:szCs w:val="30"/>
              </w:rPr>
              <w:t xml:space="preserve">                </w:t>
            </w:r>
            <w:r>
              <w:rPr>
                <w:rFonts w:eastAsia="仿宋"/>
                <w:sz w:val="30"/>
                <w:szCs w:val="30"/>
              </w:rPr>
              <w:t>（盖章）</w:t>
            </w:r>
          </w:p>
          <w:p w:rsidR="000F0E85" w:rsidRDefault="00BA67B8">
            <w:pPr>
              <w:adjustRightInd w:val="0"/>
              <w:snapToGrid w:val="0"/>
              <w:jc w:val="center"/>
              <w:rPr>
                <w:rFonts w:ascii="仿宋_GB2312" w:eastAsia="仿宋_GB2312" w:hAnsi="宋体"/>
                <w:sz w:val="32"/>
              </w:rPr>
            </w:pPr>
            <w:r>
              <w:rPr>
                <w:rFonts w:ascii="仿宋" w:eastAsia="仿宋" w:hAnsi="仿宋" w:cs="仿宋" w:hint="eastAsia"/>
                <w:sz w:val="30"/>
                <w:szCs w:val="30"/>
              </w:rPr>
              <w:t xml:space="preserve">                                                 </w:t>
            </w:r>
            <w:r>
              <w:rPr>
                <w:rFonts w:ascii="仿宋" w:eastAsia="仿宋" w:hAnsi="仿宋" w:cs="仿宋" w:hint="eastAsia"/>
                <w:sz w:val="30"/>
                <w:szCs w:val="30"/>
              </w:rPr>
              <w:t xml:space="preserve"> 2024</w:t>
            </w:r>
            <w:r>
              <w:rPr>
                <w:rFonts w:ascii="仿宋" w:eastAsia="仿宋" w:hAnsi="仿宋" w:cs="仿宋" w:hint="eastAsia"/>
                <w:sz w:val="30"/>
                <w:szCs w:val="30"/>
              </w:rPr>
              <w:t>年</w:t>
            </w:r>
            <w:r>
              <w:rPr>
                <w:rFonts w:ascii="仿宋" w:eastAsia="仿宋" w:hAnsi="仿宋" w:cs="仿宋" w:hint="eastAsia"/>
                <w:sz w:val="30"/>
                <w:szCs w:val="30"/>
              </w:rPr>
              <w:t>12</w:t>
            </w:r>
            <w:r>
              <w:rPr>
                <w:rFonts w:ascii="仿宋" w:eastAsia="仿宋" w:hAnsi="仿宋" w:cs="仿宋" w:hint="eastAsia"/>
                <w:sz w:val="30"/>
                <w:szCs w:val="30"/>
              </w:rPr>
              <w:t>月</w:t>
            </w:r>
            <w:r>
              <w:rPr>
                <w:rFonts w:ascii="仿宋" w:eastAsia="仿宋" w:hAnsi="仿宋" w:cs="仿宋" w:hint="eastAsia"/>
                <w:sz w:val="30"/>
                <w:szCs w:val="30"/>
              </w:rPr>
              <w:t>20</w:t>
            </w:r>
            <w:r>
              <w:rPr>
                <w:rFonts w:ascii="仿宋" w:eastAsia="仿宋" w:hAnsi="仿宋" w:cs="仿宋" w:hint="eastAsia"/>
                <w:sz w:val="30"/>
                <w:szCs w:val="30"/>
              </w:rPr>
              <w:t>日</w:t>
            </w:r>
          </w:p>
        </w:tc>
      </w:tr>
    </w:tbl>
    <w:p w:rsidR="000F0E85" w:rsidRDefault="000F0E85"/>
    <w:sectPr w:rsidR="000F0E85" w:rsidSect="000F0E85">
      <w:headerReference w:type="default" r:id="rId6"/>
      <w:pgSz w:w="11906" w:h="16838"/>
      <w:pgMar w:top="1134" w:right="1417" w:bottom="1134" w:left="1417"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67B8" w:rsidRDefault="00BA67B8" w:rsidP="000F0E85">
      <w:r>
        <w:separator/>
      </w:r>
    </w:p>
  </w:endnote>
  <w:endnote w:type="continuationSeparator" w:id="0">
    <w:p w:rsidR="00BA67B8" w:rsidRDefault="00BA67B8" w:rsidP="000F0E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5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67B8" w:rsidRDefault="00BA67B8" w:rsidP="000F0E85">
      <w:r>
        <w:separator/>
      </w:r>
    </w:p>
  </w:footnote>
  <w:footnote w:type="continuationSeparator" w:id="0">
    <w:p w:rsidR="00BA67B8" w:rsidRDefault="00BA67B8" w:rsidP="000F0E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0E85" w:rsidRDefault="000F0E85">
    <w:pPr>
      <w:pStyle w:val="a7"/>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NGNlMTBhZjM5MzZlYzZlOTBlMTdhNWEzYWJkYTZkMjIifQ=="/>
  </w:docVars>
  <w:rsids>
    <w:rsidRoot w:val="002441E5"/>
    <w:rsid w:val="00025F8C"/>
    <w:rsid w:val="00041940"/>
    <w:rsid w:val="000466EF"/>
    <w:rsid w:val="0006656F"/>
    <w:rsid w:val="000A5C9E"/>
    <w:rsid w:val="000F0E85"/>
    <w:rsid w:val="00146E0E"/>
    <w:rsid w:val="00157E65"/>
    <w:rsid w:val="00165D72"/>
    <w:rsid w:val="001D72A6"/>
    <w:rsid w:val="001F44A0"/>
    <w:rsid w:val="002441E5"/>
    <w:rsid w:val="00275F9E"/>
    <w:rsid w:val="002D1025"/>
    <w:rsid w:val="002D2926"/>
    <w:rsid w:val="002F371A"/>
    <w:rsid w:val="003B3367"/>
    <w:rsid w:val="00445263"/>
    <w:rsid w:val="004E26A7"/>
    <w:rsid w:val="004F2D85"/>
    <w:rsid w:val="005078D3"/>
    <w:rsid w:val="005A3D82"/>
    <w:rsid w:val="005C646C"/>
    <w:rsid w:val="0061102D"/>
    <w:rsid w:val="00661462"/>
    <w:rsid w:val="006656A1"/>
    <w:rsid w:val="006C4201"/>
    <w:rsid w:val="00876764"/>
    <w:rsid w:val="00894664"/>
    <w:rsid w:val="008F73D5"/>
    <w:rsid w:val="00905E46"/>
    <w:rsid w:val="0093299B"/>
    <w:rsid w:val="009E31BC"/>
    <w:rsid w:val="00A4500A"/>
    <w:rsid w:val="00AB7180"/>
    <w:rsid w:val="00AD05D1"/>
    <w:rsid w:val="00B26B62"/>
    <w:rsid w:val="00B446F7"/>
    <w:rsid w:val="00B921B9"/>
    <w:rsid w:val="00BA67B8"/>
    <w:rsid w:val="00BB0B22"/>
    <w:rsid w:val="00BD4678"/>
    <w:rsid w:val="00BE710B"/>
    <w:rsid w:val="00C61692"/>
    <w:rsid w:val="00CC6DF6"/>
    <w:rsid w:val="00D11EFD"/>
    <w:rsid w:val="00D43B2F"/>
    <w:rsid w:val="00DF08F9"/>
    <w:rsid w:val="00E7007C"/>
    <w:rsid w:val="00EC3195"/>
    <w:rsid w:val="00ED65A3"/>
    <w:rsid w:val="00EE1FB7"/>
    <w:rsid w:val="00EF3D17"/>
    <w:rsid w:val="00F429BF"/>
    <w:rsid w:val="00F6057A"/>
    <w:rsid w:val="00F763AE"/>
    <w:rsid w:val="01396DB8"/>
    <w:rsid w:val="01717C47"/>
    <w:rsid w:val="01F25BBC"/>
    <w:rsid w:val="02B56110"/>
    <w:rsid w:val="03C45F33"/>
    <w:rsid w:val="03C54CEB"/>
    <w:rsid w:val="044E02B9"/>
    <w:rsid w:val="04730D0A"/>
    <w:rsid w:val="048871A0"/>
    <w:rsid w:val="048874E8"/>
    <w:rsid w:val="04CE55B2"/>
    <w:rsid w:val="04E202AA"/>
    <w:rsid w:val="06232FF6"/>
    <w:rsid w:val="07262C58"/>
    <w:rsid w:val="07DE5966"/>
    <w:rsid w:val="0855154A"/>
    <w:rsid w:val="08862198"/>
    <w:rsid w:val="08D76761"/>
    <w:rsid w:val="09596B48"/>
    <w:rsid w:val="09B21FF7"/>
    <w:rsid w:val="09DB20ED"/>
    <w:rsid w:val="0A1E5D98"/>
    <w:rsid w:val="0A611F34"/>
    <w:rsid w:val="0A89651B"/>
    <w:rsid w:val="0A91532D"/>
    <w:rsid w:val="0A932290"/>
    <w:rsid w:val="0AA401E2"/>
    <w:rsid w:val="0AB3187A"/>
    <w:rsid w:val="0BB359C0"/>
    <w:rsid w:val="0CDE3753"/>
    <w:rsid w:val="0D45357F"/>
    <w:rsid w:val="0DDA3B91"/>
    <w:rsid w:val="0E3B61B7"/>
    <w:rsid w:val="0EE859DF"/>
    <w:rsid w:val="0EE95B2D"/>
    <w:rsid w:val="0F7D0909"/>
    <w:rsid w:val="101C0036"/>
    <w:rsid w:val="105769DE"/>
    <w:rsid w:val="11041A14"/>
    <w:rsid w:val="11D861DF"/>
    <w:rsid w:val="12966C0E"/>
    <w:rsid w:val="13584916"/>
    <w:rsid w:val="139A37C1"/>
    <w:rsid w:val="13F955A3"/>
    <w:rsid w:val="1476634D"/>
    <w:rsid w:val="14A024D2"/>
    <w:rsid w:val="14B67AD2"/>
    <w:rsid w:val="14C20F1C"/>
    <w:rsid w:val="14C444D9"/>
    <w:rsid w:val="14D533BE"/>
    <w:rsid w:val="14E7597A"/>
    <w:rsid w:val="14EA1F38"/>
    <w:rsid w:val="158132E2"/>
    <w:rsid w:val="15CA7EF8"/>
    <w:rsid w:val="16232A98"/>
    <w:rsid w:val="169B10A4"/>
    <w:rsid w:val="17906094"/>
    <w:rsid w:val="1795410B"/>
    <w:rsid w:val="17A0738E"/>
    <w:rsid w:val="17A162DC"/>
    <w:rsid w:val="17CD5C40"/>
    <w:rsid w:val="19B12A9C"/>
    <w:rsid w:val="1A314CEF"/>
    <w:rsid w:val="1A3967CF"/>
    <w:rsid w:val="1B3C4F77"/>
    <w:rsid w:val="1BE378E2"/>
    <w:rsid w:val="1C3350FE"/>
    <w:rsid w:val="1DCB129A"/>
    <w:rsid w:val="1E163955"/>
    <w:rsid w:val="1E4F450E"/>
    <w:rsid w:val="1EA11B52"/>
    <w:rsid w:val="1FFB252D"/>
    <w:rsid w:val="20063510"/>
    <w:rsid w:val="206E4541"/>
    <w:rsid w:val="20FE72E2"/>
    <w:rsid w:val="212B7660"/>
    <w:rsid w:val="21343DF0"/>
    <w:rsid w:val="21973D65"/>
    <w:rsid w:val="21E51F2A"/>
    <w:rsid w:val="22A27AED"/>
    <w:rsid w:val="234409B3"/>
    <w:rsid w:val="23605AD7"/>
    <w:rsid w:val="236132B3"/>
    <w:rsid w:val="23F06FB4"/>
    <w:rsid w:val="25014124"/>
    <w:rsid w:val="25160B9E"/>
    <w:rsid w:val="251B0465"/>
    <w:rsid w:val="25422EB1"/>
    <w:rsid w:val="25451EFC"/>
    <w:rsid w:val="25C478B6"/>
    <w:rsid w:val="25FF31AB"/>
    <w:rsid w:val="26D33BB6"/>
    <w:rsid w:val="26D826F4"/>
    <w:rsid w:val="27291A5F"/>
    <w:rsid w:val="282F01FF"/>
    <w:rsid w:val="2839215A"/>
    <w:rsid w:val="28974CD0"/>
    <w:rsid w:val="299E7D29"/>
    <w:rsid w:val="2A1F0583"/>
    <w:rsid w:val="2ABD60EE"/>
    <w:rsid w:val="2AF65CB8"/>
    <w:rsid w:val="2B3B7703"/>
    <w:rsid w:val="2B5977DC"/>
    <w:rsid w:val="2B86406E"/>
    <w:rsid w:val="2C7027A2"/>
    <w:rsid w:val="2CB8238E"/>
    <w:rsid w:val="2CCE4E87"/>
    <w:rsid w:val="2CF616C6"/>
    <w:rsid w:val="2D0903A1"/>
    <w:rsid w:val="2D575F42"/>
    <w:rsid w:val="2E3C038F"/>
    <w:rsid w:val="2E7E67B5"/>
    <w:rsid w:val="2F767F98"/>
    <w:rsid w:val="2FE61B4A"/>
    <w:rsid w:val="304B4239"/>
    <w:rsid w:val="30FE3051"/>
    <w:rsid w:val="3143082E"/>
    <w:rsid w:val="3153309C"/>
    <w:rsid w:val="31624D44"/>
    <w:rsid w:val="31DC233B"/>
    <w:rsid w:val="31FD6F57"/>
    <w:rsid w:val="3204365B"/>
    <w:rsid w:val="32931C22"/>
    <w:rsid w:val="32A053F0"/>
    <w:rsid w:val="33021C63"/>
    <w:rsid w:val="332604D0"/>
    <w:rsid w:val="332F411F"/>
    <w:rsid w:val="335F2009"/>
    <w:rsid w:val="33640893"/>
    <w:rsid w:val="33C46C9D"/>
    <w:rsid w:val="33EF4323"/>
    <w:rsid w:val="34400B65"/>
    <w:rsid w:val="34802E48"/>
    <w:rsid w:val="34E36D6A"/>
    <w:rsid w:val="35426D40"/>
    <w:rsid w:val="35820C8C"/>
    <w:rsid w:val="363A3B35"/>
    <w:rsid w:val="36F66823"/>
    <w:rsid w:val="371B1E70"/>
    <w:rsid w:val="37F428CE"/>
    <w:rsid w:val="38492940"/>
    <w:rsid w:val="38783A21"/>
    <w:rsid w:val="389C7611"/>
    <w:rsid w:val="38B10F6D"/>
    <w:rsid w:val="38F16FFC"/>
    <w:rsid w:val="392436EB"/>
    <w:rsid w:val="39A5600E"/>
    <w:rsid w:val="39F33E3D"/>
    <w:rsid w:val="3AC745FD"/>
    <w:rsid w:val="3AE31132"/>
    <w:rsid w:val="3AE831DC"/>
    <w:rsid w:val="3AF07E52"/>
    <w:rsid w:val="3B580E51"/>
    <w:rsid w:val="3B5B60FE"/>
    <w:rsid w:val="3C7911BB"/>
    <w:rsid w:val="3CB31943"/>
    <w:rsid w:val="3DF163E3"/>
    <w:rsid w:val="3E697715"/>
    <w:rsid w:val="3F47719D"/>
    <w:rsid w:val="3FBE5403"/>
    <w:rsid w:val="3FCC3946"/>
    <w:rsid w:val="3FD32370"/>
    <w:rsid w:val="401C0D02"/>
    <w:rsid w:val="40A97AED"/>
    <w:rsid w:val="412321A6"/>
    <w:rsid w:val="414F65E7"/>
    <w:rsid w:val="432F55D1"/>
    <w:rsid w:val="43461E77"/>
    <w:rsid w:val="436854A3"/>
    <w:rsid w:val="436C26EB"/>
    <w:rsid w:val="43D828B9"/>
    <w:rsid w:val="442A76CF"/>
    <w:rsid w:val="44944C9C"/>
    <w:rsid w:val="45207B9B"/>
    <w:rsid w:val="455D4AFE"/>
    <w:rsid w:val="45FB0C1E"/>
    <w:rsid w:val="46306469"/>
    <w:rsid w:val="46836E49"/>
    <w:rsid w:val="474E5743"/>
    <w:rsid w:val="479273AA"/>
    <w:rsid w:val="483B3AD2"/>
    <w:rsid w:val="48476D5F"/>
    <w:rsid w:val="4B0A4206"/>
    <w:rsid w:val="4B285706"/>
    <w:rsid w:val="4B57280A"/>
    <w:rsid w:val="4B881529"/>
    <w:rsid w:val="4BB83F05"/>
    <w:rsid w:val="4BF11BE8"/>
    <w:rsid w:val="4C0F3DA7"/>
    <w:rsid w:val="4C566267"/>
    <w:rsid w:val="4C5D55B2"/>
    <w:rsid w:val="4C7D06CC"/>
    <w:rsid w:val="4D8245CE"/>
    <w:rsid w:val="4D8426BB"/>
    <w:rsid w:val="4DB2068E"/>
    <w:rsid w:val="4F633CBE"/>
    <w:rsid w:val="4F657FE0"/>
    <w:rsid w:val="4F69341E"/>
    <w:rsid w:val="50000B1D"/>
    <w:rsid w:val="507C3A71"/>
    <w:rsid w:val="50CF58EE"/>
    <w:rsid w:val="51076707"/>
    <w:rsid w:val="515155A2"/>
    <w:rsid w:val="51FA00FE"/>
    <w:rsid w:val="52B23E2F"/>
    <w:rsid w:val="52B92E41"/>
    <w:rsid w:val="531643A8"/>
    <w:rsid w:val="5357030B"/>
    <w:rsid w:val="53882441"/>
    <w:rsid w:val="53D042D8"/>
    <w:rsid w:val="53F06A04"/>
    <w:rsid w:val="54CC14BB"/>
    <w:rsid w:val="54DB3998"/>
    <w:rsid w:val="55F52488"/>
    <w:rsid w:val="55F92EC0"/>
    <w:rsid w:val="563F048E"/>
    <w:rsid w:val="56AF5BBC"/>
    <w:rsid w:val="56D96758"/>
    <w:rsid w:val="570E35A3"/>
    <w:rsid w:val="57374AF8"/>
    <w:rsid w:val="57603851"/>
    <w:rsid w:val="579F79AD"/>
    <w:rsid w:val="58206010"/>
    <w:rsid w:val="584440B3"/>
    <w:rsid w:val="5847515D"/>
    <w:rsid w:val="596A4BC5"/>
    <w:rsid w:val="5A7B6A76"/>
    <w:rsid w:val="5A9504BB"/>
    <w:rsid w:val="5B781066"/>
    <w:rsid w:val="5B86058C"/>
    <w:rsid w:val="5B942CBF"/>
    <w:rsid w:val="5C156A5D"/>
    <w:rsid w:val="5C5A21B6"/>
    <w:rsid w:val="5C61311E"/>
    <w:rsid w:val="5C661298"/>
    <w:rsid w:val="5C963C3F"/>
    <w:rsid w:val="5CAF4FA1"/>
    <w:rsid w:val="5CBF01F4"/>
    <w:rsid w:val="5D601443"/>
    <w:rsid w:val="5D627A99"/>
    <w:rsid w:val="5DA6671C"/>
    <w:rsid w:val="5DDA174B"/>
    <w:rsid w:val="5DF144AF"/>
    <w:rsid w:val="5E1C3839"/>
    <w:rsid w:val="5E9C67E8"/>
    <w:rsid w:val="5EA165E0"/>
    <w:rsid w:val="5EF96494"/>
    <w:rsid w:val="5F9D5897"/>
    <w:rsid w:val="5FA415C4"/>
    <w:rsid w:val="5FFC41A9"/>
    <w:rsid w:val="600169CC"/>
    <w:rsid w:val="604A22BF"/>
    <w:rsid w:val="6156319F"/>
    <w:rsid w:val="616A5248"/>
    <w:rsid w:val="6179425A"/>
    <w:rsid w:val="61A54C1B"/>
    <w:rsid w:val="62026D0A"/>
    <w:rsid w:val="62424DB0"/>
    <w:rsid w:val="62760C5A"/>
    <w:rsid w:val="63567BE0"/>
    <w:rsid w:val="64487EEB"/>
    <w:rsid w:val="645A1E49"/>
    <w:rsid w:val="648B44AC"/>
    <w:rsid w:val="64C23DAC"/>
    <w:rsid w:val="64C6280F"/>
    <w:rsid w:val="64EB1B6E"/>
    <w:rsid w:val="65A62B50"/>
    <w:rsid w:val="65B47780"/>
    <w:rsid w:val="65D959BB"/>
    <w:rsid w:val="662D6EA1"/>
    <w:rsid w:val="665D20E8"/>
    <w:rsid w:val="666C188D"/>
    <w:rsid w:val="67113C9C"/>
    <w:rsid w:val="67480E2F"/>
    <w:rsid w:val="676F5335"/>
    <w:rsid w:val="67814CC5"/>
    <w:rsid w:val="68731E8B"/>
    <w:rsid w:val="696F3617"/>
    <w:rsid w:val="69E72951"/>
    <w:rsid w:val="6A445B6F"/>
    <w:rsid w:val="6B0A033D"/>
    <w:rsid w:val="6B807383"/>
    <w:rsid w:val="6BDC5E11"/>
    <w:rsid w:val="6BDE6046"/>
    <w:rsid w:val="6CC67850"/>
    <w:rsid w:val="6D04079D"/>
    <w:rsid w:val="6D1A4BC7"/>
    <w:rsid w:val="6D5463B7"/>
    <w:rsid w:val="6DA02B76"/>
    <w:rsid w:val="6DE37C26"/>
    <w:rsid w:val="6E2825BD"/>
    <w:rsid w:val="6F035768"/>
    <w:rsid w:val="6FD90614"/>
    <w:rsid w:val="70491E36"/>
    <w:rsid w:val="704F5371"/>
    <w:rsid w:val="71085540"/>
    <w:rsid w:val="71C059A3"/>
    <w:rsid w:val="726C7A98"/>
    <w:rsid w:val="72710C91"/>
    <w:rsid w:val="72CB7893"/>
    <w:rsid w:val="73343F13"/>
    <w:rsid w:val="73B754D4"/>
    <w:rsid w:val="73F14D31"/>
    <w:rsid w:val="74585E89"/>
    <w:rsid w:val="74AE4175"/>
    <w:rsid w:val="752C20C8"/>
    <w:rsid w:val="754B6381"/>
    <w:rsid w:val="75620A8A"/>
    <w:rsid w:val="75620B5D"/>
    <w:rsid w:val="75F87195"/>
    <w:rsid w:val="75FF6BF7"/>
    <w:rsid w:val="762517A2"/>
    <w:rsid w:val="76374C7F"/>
    <w:rsid w:val="763A74DB"/>
    <w:rsid w:val="768452C6"/>
    <w:rsid w:val="777340B2"/>
    <w:rsid w:val="77800C46"/>
    <w:rsid w:val="77B11BCB"/>
    <w:rsid w:val="77D47E28"/>
    <w:rsid w:val="77E52F1F"/>
    <w:rsid w:val="781D645D"/>
    <w:rsid w:val="784A7EE2"/>
    <w:rsid w:val="78690E78"/>
    <w:rsid w:val="791334CC"/>
    <w:rsid w:val="794C1CC6"/>
    <w:rsid w:val="799E48B3"/>
    <w:rsid w:val="79B33B81"/>
    <w:rsid w:val="7A7F4E47"/>
    <w:rsid w:val="7BE53F25"/>
    <w:rsid w:val="7C022DA2"/>
    <w:rsid w:val="7C5B7F16"/>
    <w:rsid w:val="7CC203E8"/>
    <w:rsid w:val="7D265D64"/>
    <w:rsid w:val="7D764AD1"/>
    <w:rsid w:val="7E304E67"/>
    <w:rsid w:val="7E3314F0"/>
    <w:rsid w:val="7E497A3C"/>
    <w:rsid w:val="7E7B4CDB"/>
    <w:rsid w:val="7ECA272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unhideWhenUsed="0"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qFormat="1"/>
    <w:lsdException w:name="header" w:semiHidden="0" w:uiPriority="0" w:qFormat="1"/>
    <w:lsdException w:name="footer" w:semiHidden="0" w:qFormat="1"/>
    <w:lsdException w:name="caption" w:uiPriority="35" w:qFormat="1"/>
    <w:lsdException w:name="annotation reference" w:uiPriority="0" w:unhideWhenUsed="0" w:qFormat="1"/>
    <w:lsdException w:name="Title" w:semiHidden="0" w:uiPriority="10" w:unhideWhenUsed="0" w:qFormat="1"/>
    <w:lsdException w:name="Default Paragraph Font" w:semiHidden="0" w:uiPriority="1" w:qFormat="1"/>
    <w:lsdException w:name="Subtitle" w:semiHidden="0" w:uiPriority="11" w:unhideWhenUsed="0" w:qFormat="1"/>
    <w:lsdException w:name="Block Text" w:qFormat="1"/>
    <w:lsdException w:name="Hyperlink" w:qFormat="1"/>
    <w:lsdException w:name="FollowedHyperlink" w:qFormat="1"/>
    <w:lsdException w:name="Strong" w:semiHidden="0" w:uiPriority="22" w:unhideWhenUsed="0" w:qFormat="1"/>
    <w:lsdException w:name="Emphasis" w:semiHidden="0" w:uiPriority="20" w:unhideWhenUsed="0" w:qFormat="1"/>
    <w:lsdException w:name="Plain Text"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0E85"/>
    <w:pPr>
      <w:widowControl w:val="0"/>
      <w:jc w:val="both"/>
    </w:pPr>
    <w:rPr>
      <w:kern w:val="2"/>
      <w:sz w:val="21"/>
      <w:szCs w:val="24"/>
    </w:rPr>
  </w:style>
  <w:style w:type="paragraph" w:styleId="4">
    <w:name w:val="heading 4"/>
    <w:basedOn w:val="a"/>
    <w:next w:val="a"/>
    <w:autoRedefine/>
    <w:qFormat/>
    <w:rsid w:val="000F0E85"/>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next w:val="4"/>
    <w:uiPriority w:val="99"/>
    <w:unhideWhenUsed/>
    <w:qFormat/>
    <w:rsid w:val="000F0E85"/>
    <w:pPr>
      <w:adjustRightInd w:val="0"/>
      <w:spacing w:line="480" w:lineRule="atLeast"/>
      <w:ind w:firstLine="595"/>
    </w:pPr>
    <w:rPr>
      <w:sz w:val="28"/>
    </w:rPr>
  </w:style>
  <w:style w:type="paragraph" w:styleId="a4">
    <w:name w:val="Block Text"/>
    <w:basedOn w:val="a"/>
    <w:next w:val="a"/>
    <w:uiPriority w:val="99"/>
    <w:semiHidden/>
    <w:unhideWhenUsed/>
    <w:qFormat/>
    <w:rsid w:val="000F0E85"/>
    <w:pPr>
      <w:ind w:leftChars="700" w:left="1440" w:rightChars="700" w:right="700"/>
    </w:pPr>
  </w:style>
  <w:style w:type="paragraph" w:styleId="a5">
    <w:name w:val="Plain Text"/>
    <w:basedOn w:val="a"/>
    <w:uiPriority w:val="99"/>
    <w:unhideWhenUsed/>
    <w:qFormat/>
    <w:rsid w:val="000F0E85"/>
    <w:rPr>
      <w:rFonts w:ascii="宋体" w:hAnsi="Courier New" w:cs="Courier New" w:hint="eastAsia"/>
      <w:szCs w:val="21"/>
    </w:rPr>
  </w:style>
  <w:style w:type="paragraph" w:styleId="a6">
    <w:name w:val="footer"/>
    <w:basedOn w:val="a"/>
    <w:link w:val="Char"/>
    <w:uiPriority w:val="99"/>
    <w:unhideWhenUsed/>
    <w:qFormat/>
    <w:rsid w:val="000F0E85"/>
    <w:pPr>
      <w:tabs>
        <w:tab w:val="center" w:pos="4153"/>
        <w:tab w:val="right" w:pos="8306"/>
      </w:tabs>
      <w:snapToGrid w:val="0"/>
      <w:jc w:val="left"/>
    </w:pPr>
    <w:rPr>
      <w:sz w:val="18"/>
      <w:szCs w:val="18"/>
    </w:rPr>
  </w:style>
  <w:style w:type="paragraph" w:styleId="a7">
    <w:name w:val="header"/>
    <w:basedOn w:val="a"/>
    <w:link w:val="Char0"/>
    <w:unhideWhenUsed/>
    <w:qFormat/>
    <w:rsid w:val="000F0E85"/>
    <w:pPr>
      <w:pBdr>
        <w:bottom w:val="single" w:sz="6" w:space="1" w:color="auto"/>
      </w:pBdr>
      <w:tabs>
        <w:tab w:val="center" w:pos="4153"/>
        <w:tab w:val="right" w:pos="8306"/>
      </w:tabs>
      <w:snapToGrid w:val="0"/>
      <w:jc w:val="center"/>
    </w:pPr>
    <w:rPr>
      <w:sz w:val="18"/>
      <w:szCs w:val="18"/>
    </w:rPr>
  </w:style>
  <w:style w:type="paragraph" w:styleId="2">
    <w:name w:val="toc 2"/>
    <w:basedOn w:val="a"/>
    <w:next w:val="a"/>
    <w:autoRedefine/>
    <w:semiHidden/>
    <w:qFormat/>
    <w:rsid w:val="000F0E85"/>
    <w:pPr>
      <w:spacing w:line="440" w:lineRule="exact"/>
      <w:ind w:firstLineChars="200" w:firstLine="200"/>
    </w:pPr>
  </w:style>
  <w:style w:type="character" w:styleId="a8">
    <w:name w:val="Strong"/>
    <w:basedOn w:val="a0"/>
    <w:uiPriority w:val="22"/>
    <w:qFormat/>
    <w:rsid w:val="000F0E85"/>
    <w:rPr>
      <w:b/>
      <w:sz w:val="24"/>
      <w:szCs w:val="24"/>
    </w:rPr>
  </w:style>
  <w:style w:type="character" w:styleId="a9">
    <w:name w:val="FollowedHyperlink"/>
    <w:basedOn w:val="a0"/>
    <w:uiPriority w:val="99"/>
    <w:semiHidden/>
    <w:unhideWhenUsed/>
    <w:qFormat/>
    <w:rsid w:val="000F0E85"/>
    <w:rPr>
      <w:color w:val="128EC2"/>
      <w:u w:val="none"/>
    </w:rPr>
  </w:style>
  <w:style w:type="character" w:styleId="aa">
    <w:name w:val="Emphasis"/>
    <w:basedOn w:val="a0"/>
    <w:uiPriority w:val="20"/>
    <w:qFormat/>
    <w:rsid w:val="000F0E85"/>
    <w:rPr>
      <w:b/>
      <w:sz w:val="24"/>
      <w:szCs w:val="24"/>
    </w:rPr>
  </w:style>
  <w:style w:type="character" w:styleId="ab">
    <w:name w:val="Hyperlink"/>
    <w:basedOn w:val="a0"/>
    <w:autoRedefine/>
    <w:uiPriority w:val="99"/>
    <w:semiHidden/>
    <w:unhideWhenUsed/>
    <w:qFormat/>
    <w:rsid w:val="000F0E85"/>
    <w:rPr>
      <w:color w:val="128EC2"/>
      <w:u w:val="none"/>
    </w:rPr>
  </w:style>
  <w:style w:type="character" w:styleId="ac">
    <w:name w:val="annotation reference"/>
    <w:semiHidden/>
    <w:qFormat/>
    <w:rsid w:val="000F0E85"/>
    <w:rPr>
      <w:sz w:val="21"/>
    </w:rPr>
  </w:style>
  <w:style w:type="character" w:customStyle="1" w:styleId="Char0">
    <w:name w:val="页眉 Char"/>
    <w:basedOn w:val="a0"/>
    <w:link w:val="a7"/>
    <w:autoRedefine/>
    <w:uiPriority w:val="99"/>
    <w:semiHidden/>
    <w:qFormat/>
    <w:rsid w:val="000F0E85"/>
    <w:rPr>
      <w:sz w:val="18"/>
      <w:szCs w:val="18"/>
    </w:rPr>
  </w:style>
  <w:style w:type="character" w:customStyle="1" w:styleId="Char">
    <w:name w:val="页脚 Char"/>
    <w:basedOn w:val="a0"/>
    <w:link w:val="a6"/>
    <w:autoRedefine/>
    <w:uiPriority w:val="99"/>
    <w:semiHidden/>
    <w:qFormat/>
    <w:rsid w:val="000F0E85"/>
    <w:rPr>
      <w:sz w:val="18"/>
      <w:szCs w:val="18"/>
    </w:rPr>
  </w:style>
  <w:style w:type="character" w:customStyle="1" w:styleId="u-ver6">
    <w:name w:val="u-ver6"/>
    <w:basedOn w:val="a0"/>
    <w:qFormat/>
    <w:rsid w:val="000F0E85"/>
  </w:style>
  <w:style w:type="character" w:customStyle="1" w:styleId="u-ver5">
    <w:name w:val="u-ver5"/>
    <w:basedOn w:val="a0"/>
    <w:autoRedefine/>
    <w:qFormat/>
    <w:rsid w:val="000F0E85"/>
  </w:style>
  <w:style w:type="character" w:customStyle="1" w:styleId="Char1">
    <w:name w:val="正常格式 Char"/>
    <w:link w:val="ad"/>
    <w:autoRedefine/>
    <w:qFormat/>
    <w:rsid w:val="000F0E85"/>
    <w:rPr>
      <w:rFonts w:ascii="Times New Roman" w:hAnsi="Times New Roman"/>
      <w:snapToGrid w:val="0"/>
      <w:kern w:val="0"/>
      <w:sz w:val="24"/>
    </w:rPr>
  </w:style>
  <w:style w:type="paragraph" w:customStyle="1" w:styleId="ad">
    <w:name w:val="正常格式"/>
    <w:basedOn w:val="a"/>
    <w:link w:val="Char1"/>
    <w:autoRedefine/>
    <w:qFormat/>
    <w:rsid w:val="000F0E85"/>
    <w:pPr>
      <w:spacing w:line="480" w:lineRule="exact"/>
      <w:ind w:firstLineChars="200" w:firstLine="602"/>
    </w:pPr>
    <w:rPr>
      <w:snapToGrid w:val="0"/>
      <w:kern w:val="0"/>
      <w:sz w:val="24"/>
    </w:rPr>
  </w:style>
  <w:style w:type="paragraph" w:customStyle="1" w:styleId="40">
    <w:name w:val="样式4"/>
    <w:autoRedefine/>
    <w:qFormat/>
    <w:rsid w:val="000F0E85"/>
    <w:rPr>
      <w:rFonts w:ascii="宋体" w:hAnsi="宋体"/>
      <w:b/>
      <w:bCs/>
      <w:iCs/>
      <w:kern w:val="2"/>
      <w:sz w:val="24"/>
      <w:szCs w:val="24"/>
      <w:lang w:val="zh-CN"/>
    </w:rPr>
  </w:style>
  <w:style w:type="paragraph" w:customStyle="1" w:styleId="TableParagraph">
    <w:name w:val="Table Paragraph"/>
    <w:basedOn w:val="a"/>
    <w:autoRedefine/>
    <w:uiPriority w:val="1"/>
    <w:qFormat/>
    <w:rsid w:val="000F0E85"/>
    <w:pPr>
      <w:autoSpaceDE w:val="0"/>
      <w:autoSpaceDN w:val="0"/>
      <w:jc w:val="center"/>
    </w:pPr>
    <w:rPr>
      <w:rFonts w:ascii="宋体" w:hAnsi="宋体" w:cs="宋体"/>
      <w:kern w:val="0"/>
      <w:sz w:val="22"/>
      <w:szCs w:val="22"/>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338</Words>
  <Characters>1928</Characters>
  <Application>Microsoft Office Word</Application>
  <DocSecurity>0</DocSecurity>
  <Lines>16</Lines>
  <Paragraphs>4</Paragraphs>
  <ScaleCrop>false</ScaleCrop>
  <Company>中国石油大学</Company>
  <LinksUpToDate>false</LinksUpToDate>
  <CharactersWithSpaces>2262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FtpDown</dc:creator>
  <cp:lastModifiedBy>NTKO</cp:lastModifiedBy>
  <cp:revision>12</cp:revision>
  <cp:lastPrinted>2022-05-10T02:54:00Z</cp:lastPrinted>
  <dcterms:created xsi:type="dcterms:W3CDTF">2020-03-31T06:50:00Z</dcterms:created>
  <dcterms:modified xsi:type="dcterms:W3CDTF">2024-12-20T00:39:00Z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E754284BBBAB47BDB076267564D5653A_13</vt:lpwstr>
  </property>
</Properties>
</file>