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6" w:name="_GoBack"/>
      <w:bookmarkEnd w:id="6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曹妃甸区妇女联合会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3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曹妃甸区妇女联合会编制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1.妇联综合业务绩效目标表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2.团结动员妇女参加经济社会建设绩效目标表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3.维护妇女儿童合法权益、促进妇女儿童发展绩效目标表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总体绩效目标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</w:pPr>
      <w:bookmarkStart w:id="1" w:name="_Toc_2_2_0000000002"/>
      <w:r>
        <w:t>曹妃甸区妇女联合会</w:t>
      </w:r>
      <w:r>
        <w:rPr>
          <w:rFonts w:hint="eastAsia"/>
          <w:lang w:eastAsia="zh-CN"/>
        </w:rPr>
        <w:t>是</w:t>
      </w:r>
      <w:r>
        <w:t>党和政府联系妇女群众的桥梁和纽带，代表和维护妇女</w:t>
      </w:r>
      <w:r>
        <w:rPr>
          <w:rFonts w:hint="eastAsia"/>
          <w:lang w:eastAsia="zh-CN"/>
        </w:rPr>
        <w:t>合法</w:t>
      </w:r>
      <w:r>
        <w:t>权益，促进男女</w:t>
      </w:r>
      <w:r>
        <w:rPr>
          <w:rFonts w:hint="eastAsia"/>
          <w:lang w:eastAsia="zh-CN"/>
        </w:rPr>
        <w:t>平，</w:t>
      </w:r>
      <w:r>
        <w:t>团结全区广大妇女参加全区经济社会建设</w:t>
      </w:r>
      <w:r>
        <w:rPr>
          <w:rFonts w:hint="eastAsia"/>
          <w:lang w:eastAsia="zh-CN"/>
        </w:rPr>
        <w:t>；教育、引导广大妇女，增强自尊、自信、自立、自强的精神，</w:t>
      </w:r>
      <w:r>
        <w:t>通过开展女性素质培训等活动</w:t>
      </w:r>
      <w:r>
        <w:rPr>
          <w:rFonts w:hint="eastAsia"/>
          <w:lang w:eastAsia="zh-CN"/>
        </w:rPr>
        <w:t>，提高</w:t>
      </w:r>
      <w:r>
        <w:t>妇女</w:t>
      </w:r>
      <w:r>
        <w:rPr>
          <w:rFonts w:hint="eastAsia"/>
          <w:lang w:eastAsia="zh-CN"/>
        </w:rPr>
        <w:t>综合</w:t>
      </w:r>
      <w:r>
        <w:t>素质和发展能力</w:t>
      </w:r>
      <w:r>
        <w:rPr>
          <w:rFonts w:hint="eastAsia"/>
          <w:lang w:eastAsia="zh-CN"/>
        </w:rPr>
        <w:t>；通过开展维权宣传、关爱帮扶等</w:t>
      </w:r>
      <w:r>
        <w:t>为妇女儿童服务，加强与社会各界的联系，协调和推动社会各界为妇女儿童办实事</w:t>
      </w:r>
      <w:r>
        <w:rPr>
          <w:rFonts w:hint="eastAsia"/>
          <w:lang w:eastAsia="zh-CN"/>
        </w:rPr>
        <w:t>；通过开展各项家庭文明建设，</w:t>
      </w:r>
      <w:r>
        <w:t>发挥广大妇女在社会家庭中的独特作用，以好的家风促进好折社会风气；以党建带妇建设，提升妇联区域化建设水平，提升妇联组织的凝聚力。同时开展妇女儿童</w:t>
      </w:r>
      <w:r>
        <w:rPr>
          <w:lang w:val="en"/>
        </w:rPr>
        <w:t>“十四五”规划</w:t>
      </w:r>
      <w:r>
        <w:t>督导评估等活动</w:t>
      </w:r>
      <w:r>
        <w:rPr>
          <w:rFonts w:hint="eastAsia"/>
          <w:lang w:eastAsia="zh-CN"/>
        </w:rPr>
        <w:t>，</w:t>
      </w:r>
      <w:r>
        <w:t>使妇女儿童合法权益得到有效维护，男女平等基本国策宣传进一步深入人心</w:t>
      </w:r>
      <w:r>
        <w:rPr>
          <w:rFonts w:hint="eastAsia"/>
          <w:lang w:eastAsia="zh-CN"/>
        </w:rPr>
        <w:t>，</w:t>
      </w:r>
      <w:r>
        <w:t>把广大妇女紧密团结在党中央周围，围绕区委区政府中心开展各项工作。</w:t>
      </w:r>
    </w:p>
    <w:p>
      <w:pPr>
        <w:spacing w:before="10" w:after="10"/>
        <w:ind w:firstLine="560"/>
        <w:jc w:val="left"/>
        <w:outlineLvl w:val="1"/>
      </w:pPr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分项绩效目标</w:t>
      </w:r>
    </w:p>
    <w:p>
      <w:pPr>
        <w:pStyle w:val="9"/>
      </w:pPr>
      <w:r>
        <w:t>一、妇联综合业务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</w:pPr>
      <w:r>
        <w:t>绩效目标：</w:t>
      </w:r>
      <w:r>
        <w:rPr>
          <w:rFonts w:hint="eastAsia"/>
          <w:lang w:eastAsia="zh-CN"/>
        </w:rPr>
        <w:t>以</w:t>
      </w:r>
      <w:r>
        <w:t>开展“三八”</w:t>
      </w:r>
      <w:r>
        <w:rPr>
          <w:rFonts w:hint="eastAsia"/>
          <w:lang w:eastAsia="zh-CN"/>
        </w:rPr>
        <w:t>国际</w:t>
      </w:r>
      <w:r>
        <w:t>妇女节系列活动</w:t>
      </w:r>
      <w:r>
        <w:rPr>
          <w:rFonts w:hint="eastAsia"/>
          <w:lang w:eastAsia="zh-CN"/>
        </w:rPr>
        <w:t>、</w:t>
      </w:r>
      <w:r>
        <w:t>深化妇联组织建设改革</w:t>
      </w:r>
      <w:r>
        <w:rPr>
          <w:rFonts w:hint="eastAsia"/>
          <w:lang w:eastAsia="zh-CN"/>
        </w:rPr>
        <w:t>作为</w:t>
      </w:r>
      <w:r>
        <w:t>妇联综合业务</w:t>
      </w:r>
      <w:r>
        <w:rPr>
          <w:rFonts w:hint="eastAsia"/>
          <w:lang w:eastAsia="zh-CN"/>
        </w:rPr>
        <w:t>的</w:t>
      </w:r>
      <w:r>
        <w:t>重点，根据省市</w:t>
      </w:r>
      <w:r>
        <w:rPr>
          <w:rFonts w:hint="eastAsia"/>
          <w:lang w:eastAsia="zh-CN"/>
        </w:rPr>
        <w:t>妇联</w:t>
      </w:r>
      <w:r>
        <w:t>安排，按时完成三八庆祝活动和妇联改革任务。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</w:pPr>
      <w:r>
        <w:t>绩效指标：围绕“三八”国际</w:t>
      </w:r>
      <w:r>
        <w:rPr>
          <w:rFonts w:hint="eastAsia"/>
          <w:lang w:eastAsia="zh-CN"/>
        </w:rPr>
        <w:t>劳动</w:t>
      </w:r>
      <w:r>
        <w:t>妇女节开展系列活动，</w:t>
      </w:r>
      <w:r>
        <w:rPr>
          <w:rFonts w:hint="eastAsia"/>
          <w:lang w:eastAsia="zh-CN"/>
        </w:rPr>
        <w:t>举行区级活动不少于</w:t>
      </w:r>
      <w:r>
        <w:rPr>
          <w:rFonts w:hint="eastAsia"/>
          <w:lang w:val="en-US" w:eastAsia="zh-CN"/>
        </w:rPr>
        <w:t>1场次</w:t>
      </w:r>
      <w:r>
        <w:t>。按照省市妇联“县级妇联改革破难争星行动”进一步深化妇联组织建设改革要求，</w:t>
      </w:r>
      <w:r>
        <w:rPr>
          <w:rFonts w:hint="eastAsia"/>
          <w:lang w:eastAsia="zh-CN"/>
        </w:rPr>
        <w:t>通过制度上墙、挂标识牌、开展培训等加强</w:t>
      </w:r>
      <w:r>
        <w:t>妇联组织建设，</w:t>
      </w:r>
      <w:r>
        <w:rPr>
          <w:rFonts w:hint="eastAsia"/>
          <w:lang w:eastAsia="zh-CN"/>
        </w:rPr>
        <w:t>建立</w:t>
      </w:r>
      <w:r>
        <w:t>妇女微家</w:t>
      </w:r>
      <w:r>
        <w:rPr>
          <w:rFonts w:hint="eastAsia"/>
          <w:lang w:eastAsia="zh-CN"/>
        </w:rPr>
        <w:t>等</w:t>
      </w:r>
      <w:r>
        <w:t>阵地</w:t>
      </w:r>
      <w:r>
        <w:rPr>
          <w:rFonts w:hint="eastAsia"/>
          <w:lang w:eastAsia="zh-CN"/>
        </w:rPr>
        <w:t>不少于</w:t>
      </w:r>
      <w:r>
        <w:rPr>
          <w:rFonts w:hint="eastAsia"/>
          <w:lang w:val="en-US" w:eastAsia="zh-CN"/>
        </w:rPr>
        <w:t>20个</w:t>
      </w:r>
      <w:r>
        <w:t>，切实提高妇联组织效能。</w:t>
      </w:r>
    </w:p>
    <w:p>
      <w:pPr>
        <w:pStyle w:val="9"/>
      </w:pPr>
      <w:r>
        <w:t>二、团结动员妇女参加经济社会建设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</w:pPr>
      <w:r>
        <w:t>绩效目标：团结带领广大妇女群众参与我区经济社会建设，开展文明城创建活动</w:t>
      </w:r>
      <w:r>
        <w:rPr>
          <w:rFonts w:hint="eastAsia"/>
          <w:lang w:eastAsia="zh-CN"/>
        </w:rPr>
        <w:t>，</w:t>
      </w:r>
      <w:r>
        <w:t>传承良好家风，</w:t>
      </w:r>
      <w:r>
        <w:rPr>
          <w:rFonts w:hint="eastAsia"/>
          <w:lang w:eastAsia="zh-CN"/>
        </w:rPr>
        <w:t>开展“最美家庭”等评选，</w:t>
      </w:r>
      <w:r>
        <w:t>建设家庭文明</w:t>
      </w:r>
      <w:r>
        <w:rPr>
          <w:rFonts w:hint="eastAsia"/>
          <w:lang w:eastAsia="zh-CN"/>
        </w:rPr>
        <w:t>，推进</w:t>
      </w:r>
      <w:r>
        <w:t>美丽庭院创建</w:t>
      </w:r>
      <w:r>
        <w:rPr>
          <w:rFonts w:hint="eastAsia"/>
          <w:lang w:eastAsia="zh-CN"/>
        </w:rPr>
        <w:t>，</w:t>
      </w:r>
      <w:r>
        <w:t>助力乡村振兴，按时完成文明城创建、家庭文化建设任务。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</w:pPr>
      <w:r>
        <w:t>绩效指标：围绕家庭文明建设重点任务，开展“最美家庭”“美丽庭院”</w:t>
      </w:r>
      <w:r>
        <w:rPr>
          <w:rFonts w:hint="eastAsia"/>
          <w:lang w:eastAsia="zh-CN"/>
        </w:rPr>
        <w:t>等</w:t>
      </w:r>
      <w:r>
        <w:t>创建评选活动</w:t>
      </w:r>
      <w:r>
        <w:rPr>
          <w:rFonts w:hint="eastAsia"/>
          <w:lang w:eastAsia="zh-CN"/>
        </w:rPr>
        <w:t>不少于</w:t>
      </w:r>
      <w:r>
        <w:rPr>
          <w:rFonts w:hint="eastAsia"/>
          <w:lang w:val="en-US" w:eastAsia="zh-CN"/>
        </w:rPr>
        <w:t>3场次，选树典型家庭不少于30户；通过开展宣传、环境卫生政治等行动等</w:t>
      </w:r>
      <w:r>
        <w:rPr>
          <w:rFonts w:hint="eastAsia"/>
          <w:lang w:eastAsia="zh-CN"/>
        </w:rPr>
        <w:t>深化文明城创建，通过</w:t>
      </w:r>
      <w:r>
        <w:t>开展“好家风、好家训”征集活动等，讲好曹妃甸故事，展巾帼风采。</w:t>
      </w:r>
    </w:p>
    <w:p>
      <w:pPr>
        <w:pStyle w:val="9"/>
      </w:pPr>
      <w:r>
        <w:t>三、维护妇女儿童合法权益、促进妇女儿童发展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</w:pPr>
      <w:bookmarkStart w:id="2" w:name="_Toc_2_2_0000000003"/>
      <w:r>
        <w:t>绩效目标：积极推动我区妇女儿童发展，结合有关法律宣传安排部署，完成维护妇女儿童合法权益、促进妇女儿童发展工作任务。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</w:pPr>
      <w:r>
        <w:t>绩效指标：组织各级妇联开展</w:t>
      </w:r>
      <w:r>
        <w:rPr>
          <w:rFonts w:hint="eastAsia"/>
          <w:lang w:eastAsia="zh-CN"/>
        </w:rPr>
        <w:t>有关妇女的法律法规、</w:t>
      </w:r>
      <w:r>
        <w:t>禁毒宣传、12.4宪法宣传</w:t>
      </w:r>
      <w:r>
        <w:rPr>
          <w:rFonts w:hint="eastAsia"/>
          <w:lang w:eastAsia="zh-CN"/>
        </w:rPr>
        <w:t>等法律宣传不少于</w:t>
      </w:r>
      <w:r>
        <w:rPr>
          <w:rFonts w:hint="eastAsia"/>
          <w:lang w:val="en-US" w:eastAsia="zh-CN"/>
        </w:rPr>
        <w:t>3场次，</w:t>
      </w:r>
      <w:r>
        <w:rPr>
          <w:rFonts w:hint="eastAsia"/>
          <w:lang w:eastAsia="zh-CN"/>
        </w:rPr>
        <w:t>年内慰问救助</w:t>
      </w:r>
      <w:r>
        <w:t>贫困妇女儿童</w:t>
      </w:r>
      <w:r>
        <w:rPr>
          <w:rFonts w:hint="eastAsia"/>
          <w:lang w:eastAsia="zh-CN"/>
        </w:rPr>
        <w:t>不少于</w:t>
      </w:r>
      <w:r>
        <w:rPr>
          <w:rFonts w:hint="eastAsia"/>
          <w:lang w:val="en-US" w:eastAsia="zh-CN"/>
        </w:rPr>
        <w:t>50人次</w:t>
      </w:r>
      <w:r>
        <w:t>，组织</w:t>
      </w:r>
      <w:r>
        <w:rPr>
          <w:rFonts w:hint="eastAsia"/>
          <w:lang w:eastAsia="zh-CN"/>
        </w:rPr>
        <w:t>开展线上线下</w:t>
      </w:r>
      <w:r>
        <w:t>家庭教育</w:t>
      </w:r>
      <w:r>
        <w:rPr>
          <w:rFonts w:hint="eastAsia"/>
          <w:lang w:eastAsia="zh-CN"/>
        </w:rPr>
        <w:t>公益</w:t>
      </w:r>
      <w:r>
        <w:t>指导服务</w:t>
      </w:r>
      <w:r>
        <w:rPr>
          <w:rFonts w:hint="eastAsia"/>
          <w:lang w:eastAsia="zh-CN"/>
        </w:rPr>
        <w:t>不少于</w:t>
      </w:r>
      <w:r>
        <w:rPr>
          <w:rFonts w:hint="eastAsia"/>
          <w:lang w:val="en-US" w:eastAsia="zh-CN"/>
        </w:rPr>
        <w:t>6场次</w:t>
      </w:r>
      <w:r>
        <w:t>，</w:t>
      </w:r>
      <w:r>
        <w:rPr>
          <w:rFonts w:hint="eastAsia"/>
          <w:lang w:eastAsia="zh-CN"/>
        </w:rPr>
        <w:t>通过</w:t>
      </w:r>
      <w:r>
        <w:t>举办妇</w:t>
      </w:r>
      <w:r>
        <w:rPr>
          <w:rFonts w:hint="eastAsia"/>
          <w:lang w:eastAsia="zh-CN"/>
        </w:rPr>
        <w:t>联</w:t>
      </w:r>
      <w:r>
        <w:t>干部素质培训和妇女就业创新创业活动，</w:t>
      </w:r>
      <w:r>
        <w:rPr>
          <w:rFonts w:hint="eastAsia"/>
          <w:lang w:eastAsia="zh-CN"/>
        </w:rPr>
        <w:t>促进妇女素质提升，</w:t>
      </w:r>
      <w:r>
        <w:t>维护妇女儿童合法权益，促进妇女儿童发展。</w:t>
      </w:r>
    </w:p>
    <w:p>
      <w:pPr>
        <w:spacing w:before="10" w:after="10"/>
        <w:ind w:firstLine="560"/>
        <w:jc w:val="left"/>
        <w:outlineLvl w:val="1"/>
      </w:pPr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工作保障措施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1、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完善制度建设。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加强妇联年初预算制定管理，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完善预算绩效管理制度、资金管理办法、工作保障制度等，为全年预算绩效目标的实现奠定制度基础。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2、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加强支出管理。通过优化支出结构、编细编实预算、尽快启动项目、及时支付资金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等方法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确保支出进度达标。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3、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加强绩效运行监控。按要求开展绩效运行监控，发现问题及时采取措施，确保绩效目标如期保质实现。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4、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做好绩效自评。按要求开展上年度部门预算绩效自评和重点评价工作，对评价中发现的问题及时整改，调整优化支出结构，提高财政资金使用效益。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5、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规范财务资产管理。完善财务管理制度，严格审批程序，加强固定资产登记、使用和报废处置管理，做到支出合理，物尽其用。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6、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both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uk-UA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7、</w:t>
      </w:r>
      <w:r>
        <w:rPr>
          <w:rFonts w:ascii="Times New Roman" w:hAnsi="Times New Roman" w:eastAsia="方正仿宋_GBK" w:cs="Times New Roman"/>
          <w:sz w:val="28"/>
          <w:szCs w:val="24"/>
          <w:lang w:val="en-US" w:eastAsia="uk-UA" w:bidi="ar-SA"/>
        </w:rP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1.2023年妇联综合业务绩效目标表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12"/>
            </w:pPr>
            <w:r>
              <w:t>713001曹妃甸区妇女联合会本级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3"/>
            </w:pPr>
            <w:r>
              <w:t>13020923P00010910001A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pStyle w:val="13"/>
            </w:pPr>
            <w:r>
              <w:t>2023年妇联综合业务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12.60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12.60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/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13"/>
            </w:pPr>
            <w:r>
              <w:t>2023年妇联综合业务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/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13"/>
            </w:pPr>
            <w:r>
              <w:t>2023年妇联综合业务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开展不少于2次活动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开展不少于2次活动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eastAsia" w:eastAsia="方正书宋_GBK"/>
                <w:lang w:eastAsia="zh-CN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2次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/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eastAsia" w:eastAsia="方正书宋_GBK"/>
                <w:lang w:eastAsia="zh-CN"/>
              </w:rPr>
            </w:pPr>
            <w:r>
              <w:rPr>
                <w:highlight w:val="none"/>
              </w:rPr>
              <w:t>开展</w:t>
            </w:r>
            <w:r>
              <w:rPr>
                <w:rFonts w:hint="eastAsia"/>
                <w:highlight w:val="none"/>
                <w:lang w:val="en-US" w:eastAsia="zh-CN"/>
              </w:rPr>
              <w:t>妇女节活动完成率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按照活动规划完成各项活动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95%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/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各项活动完成时效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各项活动及时完成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2023年12月31日前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/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资金成本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资金成本控制在</w:t>
            </w:r>
            <w:r>
              <w:rPr>
                <w:rFonts w:hint="eastAsia"/>
                <w:highlight w:val="none"/>
                <w:lang w:val="en-US" w:eastAsia="zh-CN"/>
              </w:rPr>
              <w:t>12.6万元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rPr>
                <w:rFonts w:hint="default" w:ascii="Arial" w:hAnsi="Arial" w:cs="Arial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highlight w:val="none"/>
                <w:lang w:val="en-US" w:eastAsia="zh-CN"/>
              </w:rPr>
              <w:t>12.6万元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增强妇联组织的先进性、群众性，更好履行妇联组织使命，充分发挥妇联组织作用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增强妇联组织的先进性、群众性，更好履行妇联组织使命，充分发挥妇联组织作用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 w:eastAsia="方正书宋_GBK"/>
                <w:strike/>
                <w:dstrike w:val="0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增强妇联组织的先进性、群众性，更好履行妇联组织使命，充分发挥妇联组织作用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val="en-US" w:eastAsia="zh-CN"/>
              </w:rPr>
              <w:t>95%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/>
        <w:ind w:firstLine="560" w:firstLineChars="20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2.2023年团结动员妇女参加经济社会建设绩效目标表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12"/>
            </w:pPr>
            <w:r>
              <w:t>713001曹妃甸区妇女联合会本级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3"/>
            </w:pPr>
            <w:r>
              <w:t>13020923P00011210001R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pStyle w:val="13"/>
            </w:pPr>
            <w:r>
              <w:t>2023年团结动员妇女参加经济社会建设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12.30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12.30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/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13"/>
            </w:pPr>
            <w:r>
              <w:t>2023年团结动员妇女参加经济社会建设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/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13"/>
            </w:pPr>
            <w:r>
              <w:t>2023年团结动员妇女参加经济社会建设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年内开展不少于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次活动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年内开展不少于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次活动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5次</w:t>
            </w:r>
          </w:p>
        </w:tc>
        <w:tc>
          <w:tcPr>
            <w:tcW w:w="1327" w:type="dxa"/>
            <w:noWrap w:val="0"/>
            <w:vAlign w:val="center"/>
          </w:tcPr>
          <w:p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/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开展</w:t>
            </w:r>
            <w:r>
              <w:rPr>
                <w:rFonts w:hint="eastAsia"/>
                <w:highlight w:val="none"/>
                <w:lang w:val="en-US" w:eastAsia="zh-CN"/>
              </w:rPr>
              <w:t>评选活动完成率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按照活动规划完成各项活动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95%</w:t>
            </w:r>
          </w:p>
        </w:tc>
        <w:tc>
          <w:tcPr>
            <w:tcW w:w="1327" w:type="dxa"/>
            <w:noWrap w:val="0"/>
            <w:vAlign w:val="center"/>
          </w:tcPr>
          <w:p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/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各项活动完成时效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各项活动及时完成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2023年12月31日前</w:t>
            </w:r>
          </w:p>
        </w:tc>
        <w:tc>
          <w:tcPr>
            <w:tcW w:w="1327" w:type="dxa"/>
            <w:noWrap w:val="0"/>
            <w:vAlign w:val="center"/>
          </w:tcPr>
          <w:p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/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eastAsia="zh-CN"/>
              </w:rPr>
              <w:t>资金成本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eastAsia="zh-CN"/>
              </w:rPr>
              <w:t>资金成本控制在</w:t>
            </w:r>
            <w:r>
              <w:rPr>
                <w:rFonts w:hint="eastAsia"/>
                <w:highlight w:val="none"/>
                <w:lang w:val="en-US" w:eastAsia="zh-CN"/>
              </w:rPr>
              <w:t>12.3万元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default" w:ascii="Arial" w:hAnsi="Arial" w:cs="Arial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highlight w:val="none"/>
                <w:lang w:val="en-US" w:eastAsia="zh-CN"/>
              </w:rPr>
              <w:t>12.3万元</w:t>
            </w:r>
          </w:p>
        </w:tc>
        <w:tc>
          <w:tcPr>
            <w:tcW w:w="1327" w:type="dxa"/>
            <w:noWrap w:val="0"/>
            <w:vAlign w:val="center"/>
          </w:tcPr>
          <w:p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团结动员妇女投身改革，参与经济建设，促进社会发展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团结动员妇女投身改革，参与经济建设，促进社会发展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strike/>
                <w:dstrike w:val="0"/>
                <w:highlight w:val="yellow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  <w:t>团结动员妇女投身改革，参与经济建设，促进社会发展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t>≥</w:t>
            </w:r>
            <w:r>
              <w:rPr>
                <w:rFonts w:hint="eastAsia"/>
                <w:lang w:val="en-US" w:eastAsia="zh-CN"/>
              </w:rPr>
              <w:t>95%</w:t>
            </w:r>
          </w:p>
        </w:tc>
        <w:tc>
          <w:tcPr>
            <w:tcW w:w="1327" w:type="dxa"/>
            <w:noWrap w:val="0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根据年初工作安排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3.2023年维护妇女儿童合法权益、促进妇女儿童发展绩效目标表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12"/>
            </w:pPr>
            <w:r>
              <w:t>713001曹妃甸区妇女联合会本级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3"/>
            </w:pPr>
            <w:r>
              <w:t>13020923P000117100016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pStyle w:val="13"/>
            </w:pPr>
            <w:r>
              <w:t>2023年维护妇女儿童合法权益、促进妇女儿童发展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10.10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>10.10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/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13"/>
            </w:pPr>
            <w:r>
              <w:t>2023年维护妇女儿童合法权益、促进妇女儿童发展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/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13"/>
            </w:pPr>
            <w:r>
              <w:t>2023年维护妇女儿童合法权益、促进妇女儿童发展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法律宣传、救助妇女儿童、公益指导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法律宣传次数、救助妇女儿童人数及金额、公益指导活动次数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法律宣传次数3次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救助妇女儿童人数40人次，金额2万元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公益指导活动6次</w:t>
            </w:r>
          </w:p>
        </w:tc>
        <w:tc>
          <w:tcPr>
            <w:tcW w:w="1327" w:type="dxa"/>
            <w:noWrap w:val="0"/>
            <w:vAlign w:val="center"/>
          </w:tcPr>
          <w:p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/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法律宣传、救助妇女儿童、公益指导活动完成率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完成法律宣传、救助妇女儿童、公益指导活动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95%</w:t>
            </w:r>
          </w:p>
        </w:tc>
        <w:tc>
          <w:tcPr>
            <w:tcW w:w="1327" w:type="dxa"/>
            <w:noWrap w:val="0"/>
            <w:vAlign w:val="center"/>
          </w:tcPr>
          <w:p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/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完成宣传、救助、指导工作时效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宣传、救助、指导工作完成时间及时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val="en-US" w:eastAsia="zh-CN"/>
              </w:rPr>
              <w:t>2023年12月31日前</w:t>
            </w:r>
          </w:p>
        </w:tc>
        <w:tc>
          <w:tcPr>
            <w:tcW w:w="1327" w:type="dxa"/>
            <w:noWrap w:val="0"/>
            <w:vAlign w:val="center"/>
          </w:tcPr>
          <w:p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/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eastAsia="zh-CN"/>
              </w:rPr>
              <w:t>资金成本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highlight w:val="none"/>
                <w:lang w:eastAsia="zh-CN"/>
              </w:rPr>
              <w:t>资金成本控制在</w:t>
            </w:r>
            <w:r>
              <w:rPr>
                <w:rFonts w:hint="eastAsia"/>
                <w:highlight w:val="none"/>
                <w:lang w:val="en-US" w:eastAsia="zh-CN"/>
              </w:rPr>
              <w:t>10.1万元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highlight w:val="none"/>
                <w:lang w:val="en-US" w:eastAsia="zh-CN"/>
              </w:rPr>
              <w:t>10.1万元</w:t>
            </w:r>
          </w:p>
        </w:tc>
        <w:tc>
          <w:tcPr>
            <w:tcW w:w="1327" w:type="dxa"/>
            <w:noWrap w:val="0"/>
            <w:vAlign w:val="center"/>
          </w:tcPr>
          <w:p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highlight w:val="none"/>
              </w:rPr>
              <w:t>维护妇女儿童合法权益、促进妇女儿童发展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ind w:firstLine="0" w:firstLineChars="0"/>
              <w:rPr>
                <w:strike/>
                <w:dstrike w:val="0"/>
                <w:highlight w:val="yellow"/>
              </w:rPr>
            </w:pPr>
            <w:r>
              <w:rPr>
                <w:highlight w:val="none"/>
              </w:rPr>
              <w:t>维护妇女儿童合法权益、促进妇女儿童发展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rFonts w:ascii="方正书宋_GBK" w:hAnsi="方正书宋_GBK" w:eastAsia="方正书宋_GBK" w:cs="方正书宋_GBK"/>
                <w:strike/>
                <w:dstrike w:val="0"/>
                <w:sz w:val="21"/>
                <w:szCs w:val="24"/>
                <w:highlight w:val="yellow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  <w:t>维护妇女儿童合法权益、促进妇女儿童发展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13"/>
              <w:rPr>
                <w:rFonts w:hint="eastAsia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群众满意</w:t>
            </w:r>
            <w:r>
              <w:rPr>
                <w:rFonts w:hint="eastAsia"/>
                <w:highlight w:val="none"/>
                <w:lang w:val="en-US" w:eastAsia="zh-CN"/>
              </w:rPr>
              <w:t>率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群众满意</w:t>
            </w:r>
            <w:r>
              <w:rPr>
                <w:rFonts w:hint="eastAsia"/>
                <w:highlight w:val="none"/>
                <w:lang w:val="en-US" w:eastAsia="zh-CN"/>
              </w:rPr>
              <w:t>率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  <w:t>≥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95%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  <w:t>根据年初工作安排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</w:t>
      </w: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FkYmI5ZjI2YTNlMWM2ZGY2ZTgwNjAzMjRiODMifQ=="/>
  </w:docVars>
  <w:rsids>
    <w:rsidRoot w:val="00000000"/>
    <w:rsid w:val="16CB60DB"/>
    <w:rsid w:val="16EA3B4A"/>
    <w:rsid w:val="2DC154FE"/>
    <w:rsid w:val="32E84F32"/>
    <w:rsid w:val="426074A6"/>
    <w:rsid w:val="45DA3ECB"/>
    <w:rsid w:val="5EBF6CCA"/>
    <w:rsid w:val="5FF3AB52"/>
    <w:rsid w:val="663422FF"/>
    <w:rsid w:val="67727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3110</Words>
  <Characters>3347</Characters>
  <TotalTime>5</TotalTime>
  <ScaleCrop>false</ScaleCrop>
  <LinksUpToDate>false</LinksUpToDate>
  <CharactersWithSpaces>3462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2022-02-25T01:23:00Z</dcterms:created>
  <dc:creator>Administrator</dc:creator>
  <cp:lastModifiedBy>user</cp:lastModifiedBy>
  <dcterms:modified xsi:type="dcterms:W3CDTF">2025-01-02T09:29:32Z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FA1B378747774EF48253E801FF23DEF5</vt:lpwstr>
  </property>
</Properties>
</file>