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FD2F4">
      <w:pPr>
        <w:spacing w:line="570" w:lineRule="exact"/>
        <w:rPr>
          <w:rFonts w:hint="eastAsia" w:ascii="宋体" w:hAnsi="宋体" w:eastAsia="方正黑体简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highlight w:val="none"/>
          <w:lang w:val="en-US" w:eastAsia="zh-CN"/>
        </w:rPr>
        <w:t>5</w:t>
      </w:r>
    </w:p>
    <w:p w14:paraId="62ACECE8">
      <w:pPr>
        <w:spacing w:line="570" w:lineRule="exact"/>
        <w:jc w:val="center"/>
        <w:rPr>
          <w:rFonts w:hint="eastAsia" w:ascii="宋体" w:hAnsi="宋体" w:eastAsia="方正小标宋简体"/>
          <w:color w:val="auto"/>
          <w:sz w:val="40"/>
          <w:szCs w:val="40"/>
          <w:highlight w:val="none"/>
        </w:rPr>
      </w:pPr>
      <w:r>
        <w:rPr>
          <w:rFonts w:hint="eastAsia" w:ascii="宋体" w:hAnsi="宋体" w:eastAsia="方正小标宋简体"/>
          <w:color w:val="auto"/>
          <w:sz w:val="40"/>
          <w:szCs w:val="40"/>
          <w:highlight w:val="none"/>
        </w:rPr>
        <w:t>重污染天气预警应急响应流程图</w:t>
      </w:r>
    </w:p>
    <w:p w14:paraId="235BB635">
      <w:pPr>
        <w:widowControl w:val="0"/>
        <w:ind w:firstLine="420"/>
        <w:jc w:val="both"/>
        <w:rPr>
          <w:color w:val="auto"/>
          <w:highlight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361" w:left="1247" w:header="851" w:footer="1588" w:gutter="0"/>
          <w:pgNumType w:fmt="decimal"/>
          <w:cols w:space="720" w:num="1"/>
          <w:titlePg/>
          <w:docGrid w:type="lines" w:linePitch="579" w:charSpace="-849"/>
        </w:sectPr>
      </w:pPr>
      <w:r>
        <w:rPr>
          <w:rFonts w:ascii="宋体" w:hAnsi="宋体" w:eastAsia="仿宋_GB2312" w:cs="Times New Roman"/>
          <w:color w:val="auto"/>
          <w:kern w:val="2"/>
          <w:sz w:val="32"/>
          <w:szCs w:val="2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2222500</wp:posOffset>
                </wp:positionV>
                <wp:extent cx="0" cy="276225"/>
                <wp:effectExtent l="38100" t="0" r="38100" b="952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pt;margin-top:175pt;height:21.75pt;width:0pt;z-index:251659264;mso-width-relative:page;mso-height-relative:page;" filled="f" stroked="t" coordsize="21600,21600" o:gfxdata="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f7nBraAAAACwEAAA8AAAAAAAAAAQAgAAAA&#10;IgAAAGRycy9kb3ducmV2LnhtbFBLAQIUABQAAAAIAIdO4kBMwOBhCQIAAAME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仿宋_GB2312"/>
          <w:color w:val="auto"/>
          <w:sz w:val="32"/>
          <w:szCs w:val="32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34290</wp:posOffset>
                </wp:positionV>
                <wp:extent cx="6710680" cy="6549390"/>
                <wp:effectExtent l="0" t="0" r="0" b="0"/>
                <wp:wrapSquare wrapText="bothSides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10680" cy="6549390"/>
                          <a:chOff x="0" y="0"/>
                          <a:chExt cx="9900" cy="13160"/>
                        </a:xfrm>
                        <a:effectLst/>
                      </wpg:grpSpPr>
                      <wps:wsp>
                        <wps:cNvPr id="17" name="矩形 1"/>
                        <wps:cNvSpPr>
                          <a:spLocks noRot="1" noChangeAspect="1" noTextEdit="1"/>
                        </wps:cNvSpPr>
                        <wps:spPr>
                          <a:xfrm>
                            <a:off x="0" y="0"/>
                            <a:ext cx="9900" cy="1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wrap="square"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2481" y="312"/>
                            <a:ext cx="418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CB101BD"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唐山市预警启动信息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481" y="1404"/>
                            <a:ext cx="418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6563C33"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呈报审批</w:t>
                              </w:r>
                            </w:p>
                            <w:p w14:paraId="00644BEC">
                              <w:pPr>
                                <w:rPr>
                                  <w:rFonts w:hint="eastAsia" w:ascii="宋体" w:hAnsi="宋体" w:eastAsia="仿宋_GB2312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540" y="4212"/>
                            <a:ext cx="84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86D9FEE">
                              <w:pPr>
                                <w:spacing w:line="240" w:lineRule="exact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下达预警启动指令：以手机短信方式通知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各相关部门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（各园区管理办公室、各场镇（街道办）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区有关部门）主要负责同志、分管负责同志；同时以文件传真形式向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各部门、区属以上企业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下达指令；必要时，由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区政府主要或分管领导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组织召开会议，宣布启动预警应急响应命令。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540" y="6240"/>
                            <a:ext cx="234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8FBC304">
                              <w:pPr>
                                <w:spacing w:line="240" w:lineRule="exact"/>
                                <w:rPr>
                                  <w:rFonts w:hint="eastAsia" w:ascii="宋体" w:hAnsi="宋体" w:eastAsia="仿宋_GB2312"/>
                                  <w:sz w:val="18"/>
                                  <w:szCs w:val="18"/>
                                </w:rPr>
                              </w:pPr>
                            </w:p>
                            <w:p w14:paraId="7E1C9D34">
                              <w:pPr>
                                <w:spacing w:line="240" w:lineRule="exact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区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直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各有关部门对口下达预警应急响应通知并启动本部门专项预案。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40" y="8424"/>
                            <a:ext cx="288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9FFFAFD">
                              <w:pPr>
                                <w:spacing w:line="240" w:lineRule="exact"/>
                                <w:rPr>
                                  <w:rFonts w:hint="eastAsia" w:ascii="宋体" w:hAnsi="宋体" w:eastAsia="仿宋_GB2312"/>
                                  <w:sz w:val="18"/>
                                  <w:szCs w:val="18"/>
                                </w:rPr>
                              </w:pPr>
                            </w:p>
                            <w:p w14:paraId="043D3E9C">
                              <w:pPr>
                                <w:spacing w:line="240" w:lineRule="exact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工业源、移动源、扬尘源按照预案要求执行应急减排措施；区直各有关按部门职责分工对口检查，或赴现场进行执法检查，督促应急措施落实。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4507" y="109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 flipH="1">
                            <a:off x="4504" y="1873"/>
                            <a:ext cx="4" cy="6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980" y="5928"/>
                            <a:ext cx="52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2088" y="2196"/>
                            <a:ext cx="5066" cy="13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2100" y="2196"/>
                            <a:ext cx="1" cy="30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459" y="2508"/>
                            <a:ext cx="4238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5075C96">
                              <w:pPr>
                                <w:spacing w:line="240" w:lineRule="exact"/>
                                <w:rPr>
                                  <w:rFonts w:hint="eastAsia" w:ascii="宋体" w:hAnsi="宋体" w:eastAsia="仿宋_GB2312"/>
                                  <w:sz w:val="18"/>
                                  <w:szCs w:val="18"/>
                                </w:rPr>
                              </w:pPr>
                            </w:p>
                            <w:p w14:paraId="6A4C3D41">
                              <w:pPr>
                                <w:spacing w:line="240" w:lineRule="exact"/>
                                <w:rPr>
                                  <w:rFonts w:hint="eastAsia" w:ascii="方正仿宋简体" w:hAnsi="宋体" w:eastAsia="方正仿宋简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启动黄色预警、橙色预警由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区政府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分管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负责同志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审批，启动红色预警由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区政府主要负责同志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审批。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" name="直接连接符 16"/>
                        <wps:cNvCnPr/>
                        <wps:spPr>
                          <a:xfrm>
                            <a:off x="4320" y="5616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" name="直接连接符 17"/>
                        <wps:cNvCnPr/>
                        <wps:spPr>
                          <a:xfrm>
                            <a:off x="1980" y="5928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0" name="文本框 18"/>
                        <wps:cNvSpPr txBox="1"/>
                        <wps:spPr>
                          <a:xfrm>
                            <a:off x="3060" y="6240"/>
                            <a:ext cx="234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58D3B83">
                              <w:pPr>
                                <w:spacing w:line="240" w:lineRule="exact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各园区管理办公室、各场镇（街道办）启动本级预警应急响应预案，迅速下达应急响应指令。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文本框 19"/>
                        <wps:cNvSpPr txBox="1"/>
                        <wps:spPr>
                          <a:xfrm>
                            <a:off x="5580" y="6240"/>
                            <a:ext cx="3420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2C4403B">
                              <w:pPr>
                                <w:spacing w:line="260" w:lineRule="exact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宣传部门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通过电台广播、电视新闻、电视滚动字幕、互联网、自媒体等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渠道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向社会发布预警应急响应信息及提示性事项。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直接连接符 20"/>
                        <wps:cNvCnPr/>
                        <wps:spPr>
                          <a:xfrm>
                            <a:off x="1980" y="8157"/>
                            <a:ext cx="50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3" name="直接连接符 21"/>
                        <wps:cNvCnPr/>
                        <wps:spPr>
                          <a:xfrm>
                            <a:off x="1980" y="7956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" name="文本框 22"/>
                        <wps:cNvSpPr txBox="1"/>
                        <wps:spPr>
                          <a:xfrm>
                            <a:off x="3780" y="8424"/>
                            <a:ext cx="522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018533D">
                              <w:pPr>
                                <w:spacing w:line="240" w:lineRule="exact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</w:rPr>
                                <w:t>市生态环境局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曹妃甸区分局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</w:rPr>
                                <w:t>会同相关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区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</w:rPr>
                                <w:t>直部门适时对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区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</w:rPr>
                                <w:t>有关部门，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各园区管理办公室、各场镇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</w:rPr>
                                <w:t>（街道办）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或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</w:rPr>
                                <w:t>相关企业（单位）应急响应工作情况开展督查</w:t>
                              </w:r>
                              <w:r>
                                <w:rPr>
                                  <w:rFonts w:hint="eastAsia" w:ascii="方正仿宋简体" w:hAnsi="宋体" w:eastAsia="方正仿宋简体" w:cs="Times New Roman"/>
                                  <w:sz w:val="18"/>
                                  <w:szCs w:val="18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方正仿宋简体" w:hAnsi="Times New Roman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各相关单位分别成立专项督察组，对各自领域应急响应工作情况开展督查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" name="直接连接符 23"/>
                        <wps:cNvCnPr/>
                        <wps:spPr>
                          <a:xfrm>
                            <a:off x="7200" y="5928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6" name="文本框 24"/>
                        <wps:cNvSpPr txBox="1"/>
                        <wps:spPr>
                          <a:xfrm>
                            <a:off x="3780" y="9984"/>
                            <a:ext cx="52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58B2371">
                              <w:pPr>
                                <w:spacing w:line="240" w:lineRule="exact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宣传部门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组织新闻媒体，对各单位、各部门应对重污染天气情况进行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eastAsia="zh-CN"/>
                                </w:rPr>
                                <w:t>宣传报道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直接连接符 25"/>
                        <wps:cNvCnPr/>
                        <wps:spPr>
                          <a:xfrm>
                            <a:off x="7020" y="7956"/>
                            <a:ext cx="1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" name="文本框 26"/>
                        <wps:cNvSpPr txBox="1"/>
                        <wps:spPr>
                          <a:xfrm>
                            <a:off x="540" y="10920"/>
                            <a:ext cx="8460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5F562EE"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接预警解除指令，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  <w:lang w:val="en-US" w:eastAsia="zh-CN"/>
                                </w:rPr>
                                <w:t>呈报区政府审批后</w:t>
                              </w:r>
                              <w:r>
                                <w:rPr>
                                  <w:rFonts w:hint="eastAsia" w:ascii="方正仿宋简体" w:hAnsi="宋体" w:eastAsia="方正仿宋简体"/>
                                  <w:sz w:val="18"/>
                                  <w:szCs w:val="18"/>
                                </w:rPr>
                                <w:t>，按启动程序通知应急终止。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直接连接符 27"/>
                        <wps:cNvCnPr/>
                        <wps:spPr>
                          <a:xfrm>
                            <a:off x="1980" y="10764"/>
                            <a:ext cx="1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" name="直接连接符 28"/>
                        <wps:cNvCnPr/>
                        <wps:spPr>
                          <a:xfrm flipV="1">
                            <a:off x="9360" y="1716"/>
                            <a:ext cx="1" cy="96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1" name="直接连接符 29"/>
                        <wps:cNvCnPr/>
                        <wps:spPr>
                          <a:xfrm>
                            <a:off x="2087" y="3900"/>
                            <a:ext cx="1" cy="312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32" name="直接连接符 30"/>
                        <wps:cNvCnPr/>
                        <wps:spPr>
                          <a:xfrm>
                            <a:off x="4320" y="7956"/>
                            <a:ext cx="1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3" name="直接连接符 31"/>
                        <wps:cNvCnPr/>
                        <wps:spPr>
                          <a:xfrm>
                            <a:off x="5580" y="12012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4" name="文本框 32"/>
                        <wps:cNvSpPr txBox="1"/>
                        <wps:spPr>
                          <a:xfrm>
                            <a:off x="540" y="11860"/>
                            <a:ext cx="8586" cy="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83315B">
                              <w:pPr>
                                <w:spacing w:line="240" w:lineRule="exact"/>
                                <w:ind w:firstLine="352" w:firstLineChars="196"/>
                                <w:rPr>
                                  <w:rFonts w:hint="eastAsia" w:ascii="仿宋_GB2312" w:hAnsi="宋体" w:eastAsia="仿宋_GB231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直接连接符 33"/>
                        <wps:cNvCnPr/>
                        <wps:spPr>
                          <a:xfrm>
                            <a:off x="9000" y="10296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6" name="直接连接符 34"/>
                        <wps:cNvCnPr/>
                        <wps:spPr>
                          <a:xfrm>
                            <a:off x="9000" y="9204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7" name="直接连接符 35"/>
                        <wps:cNvCnPr/>
                        <wps:spPr>
                          <a:xfrm flipH="1">
                            <a:off x="3420" y="10296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8" name="直接连接符 36"/>
                        <wps:cNvCnPr/>
                        <wps:spPr>
                          <a:xfrm flipH="1">
                            <a:off x="3420" y="9204"/>
                            <a:ext cx="3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9" name="直接连接符 37"/>
                        <wps:cNvCnPr/>
                        <wps:spPr>
                          <a:xfrm flipH="1">
                            <a:off x="6666" y="1716"/>
                            <a:ext cx="269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1" name="直接连接符 38"/>
                        <wps:cNvCnPr/>
                        <wps:spPr>
                          <a:xfrm>
                            <a:off x="9000" y="11388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2.7pt;height:515.7pt;width:528.4pt;mso-position-horizontal:center;mso-wrap-distance-bottom:0pt;mso-wrap-distance-left:9pt;mso-wrap-distance-right:9pt;mso-wrap-distance-top:0pt;z-index:251660288;mso-width-relative:page;mso-height-relative:page;" coordsize="9900,13160" o:gfxdata="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">
                <o:lock v:ext="edit" rotation="t" aspectratio="f"/>
                <v:rect id="矩形 1" o:spid="_x0000_s1026" o:spt="1" style="position:absolute;left:0;top:0;height:13160;width:9900;" filled="f" stroked="f" coordsize="21600,21600" o:gfxdata="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Y8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2481;top:312;height:780;width:4185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B101BD">
                        <w:pPr>
                          <w:spacing w:line="240" w:lineRule="exact"/>
                          <w:jc w:val="center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唐山市预警启动信息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81;top:1404;height:468;width:4185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6563C33">
                        <w:pPr>
                          <w:spacing w:line="240" w:lineRule="exact"/>
                          <w:jc w:val="center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呈报审批</w:t>
                        </w:r>
                      </w:p>
                      <w:p w14:paraId="00644BEC">
                        <w:pPr>
                          <w:rPr>
                            <w:rFonts w:hint="eastAsia" w:ascii="宋体" w:hAnsi="宋体" w:eastAsia="仿宋_GB2312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40;top:4212;height:1404;width:846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86D9FEE">
                        <w:pPr>
                          <w:spacing w:line="240" w:lineRule="exact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下达预警启动指令：以手机短信方式通知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各相关部门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（各园区管理办公室、各场镇（街道办）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区有关部门）主要负责同志、分管负责同志；同时以文件传真形式向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各部门、区属以上企业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下达指令；必要时，由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区政府主要或分管领导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组织召开会议，宣布启动预警应急响应命令。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0;top:6240;height:1716;width:2340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8FBC304">
                        <w:pPr>
                          <w:spacing w:line="240" w:lineRule="exact"/>
                          <w:rPr>
                            <w:rFonts w:hint="eastAsia" w:ascii="宋体" w:hAnsi="宋体" w:eastAsia="仿宋_GB2312"/>
                            <w:sz w:val="18"/>
                            <w:szCs w:val="18"/>
                          </w:rPr>
                        </w:pPr>
                      </w:p>
                      <w:p w14:paraId="7E1C9D34">
                        <w:pPr>
                          <w:spacing w:line="240" w:lineRule="exact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直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各有关部门对口下达预警应急响应通知并启动本部门专项预案。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0;top:8424;height:2340;width:2880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9FFFAFD">
                        <w:pPr>
                          <w:spacing w:line="240" w:lineRule="exact"/>
                          <w:rPr>
                            <w:rFonts w:hint="eastAsia" w:ascii="宋体" w:hAnsi="宋体" w:eastAsia="仿宋_GB2312"/>
                            <w:sz w:val="18"/>
                            <w:szCs w:val="18"/>
                          </w:rPr>
                        </w:pPr>
                      </w:p>
                      <w:p w14:paraId="043D3E9C">
                        <w:pPr>
                          <w:spacing w:line="240" w:lineRule="exact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工业源、移动源、扬尘源按照预案要求执行应急减排措施；区直各有关按部门职责分工对口检查，或赴现场进行执法检查，督促应急措施落实。</w:t>
                        </w:r>
                      </w:p>
                    </w:txbxContent>
                  </v:textbox>
                </v:shape>
                <v:line id="_x0000_s1026" o:spid="_x0000_s1026" o:spt="20" style="position:absolute;left:4507;top:1092;height:312;width:1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4;top:1873;flip:x;height:602;width:4;" filled="f" stroked="t" coordsize="21600,21600" o:gfxdata="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Ei6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5928;height:1;width:522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88;top:2196;height:13;width:5066;" filled="f" stroked="f" coordsize="21600,21600" o:gfxdata="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Gvoj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</v:line>
                <v:line id="_x0000_s1026" o:spid="_x0000_s1026" o:spt="20" style="position:absolute;left:2100;top:2196;height:300;width:1;" filled="f" stroked="f" coordsize="21600,21600" o:gfxdata="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uXb7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</v:line>
                <v:shape id="_x0000_s1026" o:spid="_x0000_s1026" o:spt="202" type="#_x0000_t202" style="position:absolute;left:2459;top:2508;height:1404;width:4238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5075C96">
                        <w:pPr>
                          <w:spacing w:line="240" w:lineRule="exact"/>
                          <w:rPr>
                            <w:rFonts w:hint="eastAsia" w:ascii="宋体" w:hAnsi="宋体" w:eastAsia="仿宋_GB2312"/>
                            <w:sz w:val="18"/>
                            <w:szCs w:val="18"/>
                          </w:rPr>
                        </w:pPr>
                      </w:p>
                      <w:p w14:paraId="6A4C3D41">
                        <w:pPr>
                          <w:spacing w:line="240" w:lineRule="exact"/>
                          <w:rPr>
                            <w:rFonts w:hint="eastAsia" w:ascii="方正仿宋简体" w:hAnsi="宋体" w:eastAsia="方正仿宋简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启动黄色预警、橙色预警由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区政府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分管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负责同志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审批，启动红色预警由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区政府主要负责同志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审批。</w:t>
                        </w:r>
                      </w:p>
                    </w:txbxContent>
                  </v:textbox>
                </v:shape>
                <v:line id="直接连接符 16" o:spid="_x0000_s1026" o:spt="20" style="position:absolute;left:4320;top:5616;height:624;width:1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7" o:spid="_x0000_s1026" o:spt="20" style="position:absolute;left:1980;top:5928;height:312;width:1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8" o:spid="_x0000_s1026" o:spt="202" type="#_x0000_t202" style="position:absolute;left:3060;top:6240;height:1716;width:234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58D3B83">
                        <w:pPr>
                          <w:spacing w:line="240" w:lineRule="exact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各园区管理办公室、各场镇（街道办）启动本级预警应急响应预案，迅速下达应急响应指令。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5580;top:6240;height:1716;width:3420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2C4403B">
                        <w:pPr>
                          <w:spacing w:line="260" w:lineRule="exact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宣传部门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通过电台广播、电视新闻、电视滚动字幕、互联网、自媒体等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渠道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向社会发布预警应急响应信息及提示性事项。</w:t>
                        </w:r>
                      </w:p>
                    </w:txbxContent>
                  </v:textbox>
                </v:shape>
                <v:line id="直接连接符 20" o:spid="_x0000_s1026" o:spt="20" style="position:absolute;left:1980;top:8157;height:1;width:504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1" o:spid="_x0000_s1026" o:spt="20" style="position:absolute;left:1980;top:7956;height:468;width: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2" o:spid="_x0000_s1026" o:spt="202" type="#_x0000_t202" style="position:absolute;left:3780;top:8424;height:1404;width:522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018533D">
                        <w:pPr>
                          <w:spacing w:line="240" w:lineRule="exact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</w:rPr>
                          <w:t>市生态环境局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  <w:lang w:val="en-US" w:eastAsia="zh-CN"/>
                          </w:rPr>
                          <w:t>曹妃甸区分局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</w:rPr>
                          <w:t>会同相关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  <w:lang w:val="en-US" w:eastAsia="zh-CN"/>
                          </w:rPr>
                          <w:t>区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</w:rPr>
                          <w:t>直部门适时对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  <w:lang w:val="en-US" w:eastAsia="zh-CN"/>
                          </w:rPr>
                          <w:t>区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</w:rPr>
                          <w:t>有关部门，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  <w:lang w:val="en-US" w:eastAsia="zh-CN"/>
                          </w:rPr>
                          <w:t>各园区管理办公室、各场镇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</w:rPr>
                          <w:t>（街道办）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  <w:lang w:val="en-US" w:eastAsia="zh-CN"/>
                          </w:rPr>
                          <w:t>或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</w:rPr>
                          <w:t>相关企业（单位）应急响应工作情况开展督查</w:t>
                        </w:r>
                        <w:r>
                          <w:rPr>
                            <w:rFonts w:hint="eastAsia" w:ascii="方正仿宋简体" w:hAnsi="宋体" w:eastAsia="方正仿宋简体" w:cs="Times New Roman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方正仿宋简体" w:hAnsi="Times New Roman" w:eastAsia="方正仿宋简体"/>
                            <w:sz w:val="18"/>
                            <w:szCs w:val="18"/>
                            <w:lang w:val="en-US" w:eastAsia="zh-CN"/>
                          </w:rPr>
                          <w:t>各相关单位分别成立专项督察组，对各自领域应急响应工作情况开展督查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line id="直接连接符 23" o:spid="_x0000_s1026" o:spt="20" style="position:absolute;left:7200;top:5928;height:312;width:1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4" o:spid="_x0000_s1026" o:spt="202" type="#_x0000_t202" style="position:absolute;left:3780;top:9984;height:780;width:5220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58B2371">
                        <w:pPr>
                          <w:spacing w:line="240" w:lineRule="exact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宣传部门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组织新闻媒体，对各单位、各部门应对重污染天气情况进行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eastAsia="zh-CN"/>
                          </w:rPr>
                          <w:t>宣传报道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line id="直接连接符 25" o:spid="_x0000_s1026" o:spt="20" style="position:absolute;left:7020;top:7956;height:156;width:1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26" o:spid="_x0000_s1026" o:spt="202" type="#_x0000_t202" style="position:absolute;left:540;top:10920;height:809;width:8460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5F562EE">
                        <w:pPr>
                          <w:spacing w:line="240" w:lineRule="exact"/>
                          <w:jc w:val="center"/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接预警解除指令，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  <w:lang w:val="en-US" w:eastAsia="zh-CN"/>
                          </w:rPr>
                          <w:t>呈报区政府审批后</w:t>
                        </w:r>
                        <w:r>
                          <w:rPr>
                            <w:rFonts w:hint="eastAsia" w:ascii="方正仿宋简体" w:hAnsi="宋体" w:eastAsia="方正仿宋简体"/>
                            <w:sz w:val="18"/>
                            <w:szCs w:val="18"/>
                          </w:rPr>
                          <w:t>，按启动程序通知应急终止。</w:t>
                        </w:r>
                      </w:p>
                    </w:txbxContent>
                  </v:textbox>
                </v:shape>
                <v:line id="直接连接符 27" o:spid="_x0000_s1026" o:spt="20" style="position:absolute;left:1980;top:10764;height:156;width:1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8" o:spid="_x0000_s1026" o:spt="20" style="position:absolute;left:9360;top:1716;flip:y;height:9672;width:1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9" o:spid="_x0000_s1026" o:spt="20" style="position:absolute;left:2087;top:3900;height:312;width:1;" filled="f" stroked="f" coordsize="21600,21600" o:gfxdata="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9607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</v:line>
                <v:line id="直接连接符 30" o:spid="_x0000_s1026" o:spt="20" style="position:absolute;left:4320;top:7956;height:156;width:1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1" o:spid="_x0000_s1026" o:spt="20" style="position:absolute;left:5580;top:12012;height:0;width:36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32" o:spid="_x0000_s1026" o:spt="202" type="#_x0000_t202" style="position:absolute;left:540;top:11860;height:1079;width:8586;" fillcolor="#FFFFFF" filled="t" stroked="f" coordsize="21600,21600" o:gfxdata="UEsDBAoAAAAAAIdO4kAAAAAAAAAAAAAAAAAEAAAAZHJzL1BLAwQUAAAACACHTuJAptzyE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E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tzyE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1983315B">
                        <w:pPr>
                          <w:spacing w:line="240" w:lineRule="exact"/>
                          <w:ind w:firstLine="352" w:firstLineChars="196"/>
                          <w:rPr>
                            <w:rFonts w:hint="eastAsia" w:ascii="仿宋_GB2312" w:hAnsi="宋体" w:eastAsia="仿宋_GB231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接连接符 33" o:spid="_x0000_s1026" o:spt="20" style="position:absolute;left:9000;top:10296;height:1;width:36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4" o:spid="_x0000_s1026" o:spt="20" style="position:absolute;left:9000;top:9204;height:1;width:36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5" o:spid="_x0000_s1026" o:spt="20" style="position:absolute;left:3420;top:10296;flip:x;height:1;width:360;" filled="f" stroked="t" coordsize="21600,21600" o:gfxdata="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uH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6" o:spid="_x0000_s1026" o:spt="20" style="position:absolute;left:3420;top:9204;flip:x;height:1;width:360;" filled="f" stroked="t" coordsize="21600,21600" o:gfxdata="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xihG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7" o:spid="_x0000_s1026" o:spt="20" style="position:absolute;left:6666;top:1716;flip:x;height:1;width:2694;" filled="f" stroked="t" coordsize="21600,21600" o:gfxdata="UEsDBAoAAAAAAIdO4kAAAAAAAAAAAAAAAAAEAAAAZHJzL1BLAwQUAAAACACHTuJAyf0vir8AAADb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GsP/l/QD9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9L4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8" o:spid="_x0000_s1026" o:spt="20" style="position:absolute;left:9000;top:11388;height:0;width:360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 w14:paraId="33D3DF80">
      <w:pPr>
        <w:pStyle w:val="6"/>
        <w:spacing w:after="0"/>
      </w:pPr>
    </w:p>
    <w:p w14:paraId="4CB54420">
      <w:pPr>
        <w:tabs>
          <w:tab w:val="left" w:pos="4412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720" w:right="720" w:bottom="720" w:left="720" w:header="851" w:footer="1134" w:gutter="0"/>
      <w:pgNumType w:fmt="decimal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30D62">
    <w:pPr>
      <w:pStyle w:val="11"/>
      <w:rPr>
        <w:rFonts w:ascii="宋体" w:hAnsi="宋体" w:eastAsia="仿宋_GB2312" w:cs="Times New Roman"/>
        <w:kern w:val="2"/>
        <w:sz w:val="18"/>
        <w:szCs w:val="3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117BB">
                          <w:pPr>
                            <w:pStyle w:val="11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6117BB">
                    <w:pPr>
                      <w:pStyle w:val="11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D49C1">
    <w:pPr>
      <w:widowControl w:val="0"/>
      <w:snapToGrid w:val="0"/>
      <w:jc w:val="left"/>
      <w:rPr>
        <w:rFonts w:ascii="宋体" w:hAnsi="宋体" w:eastAsia="仿宋_GB2312" w:cs="Times New Roman"/>
        <w:kern w:val="2"/>
        <w:sz w:val="18"/>
        <w:szCs w:val="3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52718">
                          <w:pPr>
                            <w:pStyle w:val="11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52718">
                    <w:pPr>
                      <w:pStyle w:val="11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B2645">
    <w:pPr>
      <w:widowControl w:val="0"/>
      <w:snapToGrid w:val="0"/>
      <w:ind w:right="280"/>
      <w:jc w:val="right"/>
      <w:rPr>
        <w:rFonts w:hint="eastAsia" w:ascii="宋体" w:hAnsi="宋体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仿宋_GB2312" w:cs="Times New Roman"/>
        <w:kern w:val="2"/>
        <w:sz w:val="2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9885" cy="147955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666E3">
                          <w:pPr>
                            <w:widowControl w:val="0"/>
                            <w:snapToGrid w:val="0"/>
                            <w:ind w:right="280"/>
                            <w:jc w:val="right"/>
                            <w:rPr>
                              <w:rFonts w:ascii="宋体" w:hAnsi="宋体" w:eastAsia="仿宋_GB2312" w:cs="Times New Roman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仿宋_GB2312" w:cs="Times New Roman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仿宋_GB2312" w:cs="Times New Roman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仿宋_GB2312" w:cs="Times New Roman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仿宋_GB2312" w:cs="Times New Roman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仿宋_GB2312" w:cs="Times New Roman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仿宋_GB2312" w:cs="Times New Roman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仿宋_GB2312" w:cs="Times New Roman"/>
                              <w:kern w:val="2"/>
                              <w:sz w:val="18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7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7JhxS0gAAAAMBAAAPAAAAAAAAAAEAIAAAACIAAABkcnMv&#10;ZG93bnJldi54bWxQSwECFAAUAAAACACHTuJADr3hE9ABAACZAwAADgAAAAAAAAABACAAAAAh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C666E3">
                    <w:pPr>
                      <w:widowControl w:val="0"/>
                      <w:snapToGrid w:val="0"/>
                      <w:ind w:right="280"/>
                      <w:jc w:val="right"/>
                      <w:rPr>
                        <w:rFonts w:ascii="宋体" w:hAnsi="宋体" w:eastAsia="仿宋_GB2312" w:cs="Times New Roman"/>
                        <w:kern w:val="2"/>
                        <w:sz w:val="18"/>
                        <w:szCs w:val="32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仿宋_GB2312" w:cs="Times New Roman"/>
                        <w:kern w:val="2"/>
                        <w:sz w:val="18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仿宋_GB2312" w:cs="Times New Roman"/>
                        <w:kern w:val="2"/>
                        <w:sz w:val="18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仿宋_GB2312" w:cs="Times New Roman"/>
                        <w:kern w:val="2"/>
                        <w:sz w:val="18"/>
                        <w:szCs w:val="3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仿宋_GB2312" w:cs="Times New Roman"/>
                        <w:kern w:val="2"/>
                        <w:sz w:val="18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仿宋_GB2312" w:cs="Times New Roman"/>
                        <w:kern w:val="2"/>
                        <w:sz w:val="18"/>
                        <w:szCs w:val="32"/>
                        <w:lang w:val="en-US" w:eastAsia="zh-CN" w:bidi="ar-SA"/>
                      </w:rPr>
                      <w:t>1</w:t>
                    </w:r>
                    <w:r>
                      <w:rPr>
                        <w:rFonts w:ascii="宋体" w:hAnsi="宋体" w:eastAsia="仿宋_GB2312" w:cs="Times New Roman"/>
                        <w:kern w:val="2"/>
                        <w:sz w:val="18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宋体" w:hAnsi="宋体" w:eastAsia="仿宋_GB2312" w:cs="Times New Roman"/>
                        <w:kern w:val="2"/>
                        <w:sz w:val="18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88591">
    <w:pPr>
      <w:widowControl w:val="0"/>
      <w:snapToGrid w:val="0"/>
      <w:jc w:val="left"/>
      <w:rPr>
        <w:rFonts w:ascii="宋体" w:hAnsi="宋体" w:eastAsia="仿宋_GB2312" w:cs="Times New Roman"/>
        <w:kern w:val="2"/>
        <w:sz w:val="18"/>
        <w:szCs w:val="32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4F9AD"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jc w:val="center"/>
      <w:rPr>
        <w:rFonts w:ascii="宋体" w:hAnsi="宋体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A26CC">
    <w:pPr>
      <w:widowControl w:val="0"/>
      <w:pBdr>
        <w:bottom w:val="none" w:color="auto" w:sz="0" w:space="0"/>
      </w:pBdr>
      <w:snapToGrid w:val="0"/>
      <w:jc w:val="center"/>
      <w:rPr>
        <w:rFonts w:ascii="宋体" w:hAnsi="宋体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3FB0B">
    <w:pPr>
      <w:widowControl w:val="0"/>
      <w:pBdr>
        <w:bottom w:val="none" w:color="auto" w:sz="0" w:space="0"/>
      </w:pBdr>
      <w:snapToGrid w:val="0"/>
      <w:jc w:val="center"/>
      <w:rPr>
        <w:rFonts w:ascii="宋体" w:hAnsi="宋体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1908">
    <w:pPr>
      <w:widowControl w:val="0"/>
      <w:pBdr>
        <w:bottom w:val="none" w:color="auto" w:sz="0" w:space="0"/>
      </w:pBdr>
      <w:snapToGrid w:val="0"/>
      <w:jc w:val="center"/>
      <w:rPr>
        <w:rFonts w:ascii="宋体" w:hAnsi="宋体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MwY2JhOTU3YWM4NTAyMDM5ZWU1NTA3MWE2NDkifQ=="/>
  </w:docVars>
  <w:rsids>
    <w:rsidRoot w:val="00000000"/>
    <w:rsid w:val="00310371"/>
    <w:rsid w:val="030E2C98"/>
    <w:rsid w:val="04841187"/>
    <w:rsid w:val="07696C1F"/>
    <w:rsid w:val="0BA02CB0"/>
    <w:rsid w:val="0C3E5073"/>
    <w:rsid w:val="0CAA4D5B"/>
    <w:rsid w:val="0CE61C7D"/>
    <w:rsid w:val="0D3061B1"/>
    <w:rsid w:val="0FDF4828"/>
    <w:rsid w:val="10591EE1"/>
    <w:rsid w:val="10705E7E"/>
    <w:rsid w:val="14EA4B61"/>
    <w:rsid w:val="161E006C"/>
    <w:rsid w:val="189554E1"/>
    <w:rsid w:val="1A3A06EF"/>
    <w:rsid w:val="1AA70C0D"/>
    <w:rsid w:val="1AAE56E8"/>
    <w:rsid w:val="1CBB7CCB"/>
    <w:rsid w:val="1E836C02"/>
    <w:rsid w:val="1FDE5B38"/>
    <w:rsid w:val="20BA264F"/>
    <w:rsid w:val="23531187"/>
    <w:rsid w:val="244C34E7"/>
    <w:rsid w:val="24D10D49"/>
    <w:rsid w:val="250F10F4"/>
    <w:rsid w:val="25FA3667"/>
    <w:rsid w:val="283D4515"/>
    <w:rsid w:val="28A56A1D"/>
    <w:rsid w:val="2AE95F98"/>
    <w:rsid w:val="2BC375B3"/>
    <w:rsid w:val="2C496610"/>
    <w:rsid w:val="2C6F2196"/>
    <w:rsid w:val="2C7D45AE"/>
    <w:rsid w:val="2EB40D4D"/>
    <w:rsid w:val="300032D3"/>
    <w:rsid w:val="307D411A"/>
    <w:rsid w:val="32705C43"/>
    <w:rsid w:val="332F1CB3"/>
    <w:rsid w:val="33ED49F1"/>
    <w:rsid w:val="35B35CCE"/>
    <w:rsid w:val="36D26715"/>
    <w:rsid w:val="388623F2"/>
    <w:rsid w:val="38D96CAF"/>
    <w:rsid w:val="39AC455A"/>
    <w:rsid w:val="3A237946"/>
    <w:rsid w:val="3B3519B1"/>
    <w:rsid w:val="3BEF3F66"/>
    <w:rsid w:val="3E8D3D29"/>
    <w:rsid w:val="3F5605BF"/>
    <w:rsid w:val="40F5306D"/>
    <w:rsid w:val="42B94B86"/>
    <w:rsid w:val="447E464D"/>
    <w:rsid w:val="45121F3C"/>
    <w:rsid w:val="459F2F2F"/>
    <w:rsid w:val="48EB621C"/>
    <w:rsid w:val="49EC7206"/>
    <w:rsid w:val="4DA4206A"/>
    <w:rsid w:val="4E3B38F9"/>
    <w:rsid w:val="51172DA0"/>
    <w:rsid w:val="523B37A9"/>
    <w:rsid w:val="52CB188C"/>
    <w:rsid w:val="54AB430A"/>
    <w:rsid w:val="554D640F"/>
    <w:rsid w:val="55CC6222"/>
    <w:rsid w:val="56F70A93"/>
    <w:rsid w:val="572436E5"/>
    <w:rsid w:val="596F775E"/>
    <w:rsid w:val="5BA11AA8"/>
    <w:rsid w:val="5BF1724E"/>
    <w:rsid w:val="5D595970"/>
    <w:rsid w:val="5D623E19"/>
    <w:rsid w:val="5DCA2070"/>
    <w:rsid w:val="5E3A2087"/>
    <w:rsid w:val="5EFC55AB"/>
    <w:rsid w:val="61410DA7"/>
    <w:rsid w:val="616E0F00"/>
    <w:rsid w:val="63701845"/>
    <w:rsid w:val="66032AD9"/>
    <w:rsid w:val="67B20F94"/>
    <w:rsid w:val="697063ED"/>
    <w:rsid w:val="6A57449D"/>
    <w:rsid w:val="6B2A277C"/>
    <w:rsid w:val="6D1B5130"/>
    <w:rsid w:val="6D284A9A"/>
    <w:rsid w:val="6D54763D"/>
    <w:rsid w:val="6F1737D2"/>
    <w:rsid w:val="70540841"/>
    <w:rsid w:val="706B55AD"/>
    <w:rsid w:val="71407903"/>
    <w:rsid w:val="72A40012"/>
    <w:rsid w:val="73A87A1C"/>
    <w:rsid w:val="74BB1CDC"/>
    <w:rsid w:val="74C4142F"/>
    <w:rsid w:val="75044EEB"/>
    <w:rsid w:val="76771442"/>
    <w:rsid w:val="76C83249"/>
    <w:rsid w:val="788552D8"/>
    <w:rsid w:val="7BB35A71"/>
    <w:rsid w:val="7C7935BE"/>
    <w:rsid w:val="7CE140FF"/>
    <w:rsid w:val="7E207C5D"/>
    <w:rsid w:val="7F2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tabs>
        <w:tab w:val="left" w:pos="360"/>
        <w:tab w:val="left" w:pos="2207"/>
      </w:tabs>
      <w:spacing w:line="360" w:lineRule="auto"/>
      <w:ind w:firstLine="0" w:firstLineChars="0"/>
      <w:outlineLvl w:val="3"/>
    </w:pPr>
    <w:rPr>
      <w:rFonts w:ascii="Times New Roman" w:hAnsi="Times New Roman"/>
      <w:b/>
      <w:color w:val="000000"/>
      <w:sz w:val="28"/>
    </w:rPr>
  </w:style>
  <w:style w:type="character" w:default="1" w:styleId="15">
    <w:name w:val="Default Paragraph Font"/>
    <w:autoRedefine/>
    <w:qFormat/>
    <w:uiPriority w:val="0"/>
  </w:style>
  <w:style w:type="table" w:default="1" w:styleId="1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pacing w:line="360" w:lineRule="exact"/>
      <w:ind w:right="-92" w:rightChars="-44"/>
      <w:jc w:val="center"/>
    </w:pPr>
    <w:rPr>
      <w:rFonts w:ascii="方正仿宋简体" w:eastAsia="方正仿宋简体"/>
      <w:sz w:val="24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/>
    </w:pPr>
    <w:rPr>
      <w:rFonts w:ascii="Calibri" w:hAnsi="Calibri" w:eastAsia="仿宋_GB2312" w:cs="Calibri"/>
      <w:sz w:val="32"/>
      <w:szCs w:val="32"/>
    </w:rPr>
  </w:style>
  <w:style w:type="paragraph" w:customStyle="1" w:styleId="7">
    <w:name w:val="正文部分 Char Char Char"/>
    <w:next w:val="8"/>
    <w:autoRedefine/>
    <w:qFormat/>
    <w:uiPriority w:val="0"/>
    <w:pPr>
      <w:widowControl w:val="0"/>
      <w:spacing w:after="120" w:line="460" w:lineRule="exact"/>
      <w:jc w:val="both"/>
      <w:textAlignment w:val="baseline"/>
    </w:pPr>
    <w:rPr>
      <w:rFonts w:ascii="Times New Roman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8">
    <w:name w:val="章标题"/>
    <w:autoRedefine/>
    <w:qFormat/>
    <w:uiPriority w:val="0"/>
    <w:pPr>
      <w:widowControl w:val="0"/>
      <w:spacing w:before="120" w:after="120" w:line="360" w:lineRule="auto"/>
      <w:jc w:val="center"/>
      <w:outlineLvl w:val="0"/>
    </w:pPr>
    <w:rPr>
      <w:rFonts w:ascii="宋体" w:hAnsi="宋体" w:eastAsia="宋体" w:cs="宋体"/>
      <w:b/>
      <w:bCs/>
      <w:kern w:val="2"/>
      <w:sz w:val="32"/>
      <w:szCs w:val="32"/>
      <w:lang w:val="en-US" w:eastAsia="zh-CN" w:bidi="ar-SA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Block Text"/>
    <w:basedOn w:val="1"/>
    <w:autoRedefine/>
    <w:qFormat/>
    <w:uiPriority w:val="0"/>
    <w:pPr>
      <w:spacing w:line="360" w:lineRule="auto"/>
      <w:ind w:left="0" w:leftChars="0" w:right="0" w:rightChars="0"/>
    </w:pPr>
    <w:rPr>
      <w:rFonts w:ascii="Times New Roman" w:hAnsi="Times New Roman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9"/>
    <w:autoRedefine/>
    <w:qFormat/>
    <w:uiPriority w:val="0"/>
    <w:pPr>
      <w:ind w:firstLine="420" w:firstLineChars="200"/>
    </w:pPr>
    <w:rPr>
      <w:rFonts w:ascii="Times New Roman" w:hAnsi="Times New Roman" w:eastAsia="仿宋_GB2312" w:cs="方正小标宋简体"/>
      <w:sz w:val="32"/>
      <w:szCs w:val="44"/>
    </w:rPr>
  </w:style>
  <w:style w:type="character" w:styleId="16">
    <w:name w:val="page number"/>
    <w:qFormat/>
    <w:uiPriority w:val="0"/>
  </w:style>
  <w:style w:type="paragraph" w:customStyle="1" w:styleId="17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Heading #2|1"/>
    <w:basedOn w:val="1"/>
    <w:autoRedefine/>
    <w:qFormat/>
    <w:uiPriority w:val="0"/>
    <w:pPr>
      <w:widowControl w:val="0"/>
      <w:shd w:val="clear" w:color="auto" w:fill="auto"/>
      <w:spacing w:after="540" w:line="566" w:lineRule="exact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9">
    <w:name w:val="Body text|1"/>
    <w:basedOn w:val="1"/>
    <w:autoRedefine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Normal Indent_e43c01ca-ab3f-4365-9a6c-6ee98b01d683"/>
    <w:basedOn w:val="1"/>
    <w:autoRedefine/>
    <w:qFormat/>
    <w:uiPriority w:val="0"/>
    <w:pPr>
      <w:ind w:firstLine="420"/>
    </w:pPr>
    <w:rPr>
      <w:szCs w:val="21"/>
    </w:rPr>
  </w:style>
  <w:style w:type="paragraph" w:customStyle="1" w:styleId="22">
    <w:name w:val="Body Text First Indent 2_1494af48-84c7-4485-8c9f-b2ff9131f727"/>
    <w:basedOn w:val="23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kern w:val="0"/>
      <w:sz w:val="32"/>
      <w:szCs w:val="44"/>
    </w:rPr>
  </w:style>
  <w:style w:type="paragraph" w:customStyle="1" w:styleId="23">
    <w:name w:val="Body Text Indent_1392183d-3330-495f-910a-a700a505b85e"/>
    <w:basedOn w:val="1"/>
    <w:autoRedefine/>
    <w:qFormat/>
    <w:uiPriority w:val="0"/>
    <w:pPr>
      <w:spacing w:after="120"/>
      <w:ind w:left="420" w:leftChars="200"/>
    </w:pPr>
  </w:style>
  <w:style w:type="character" w:customStyle="1" w:styleId="24">
    <w:name w:val="NormalCharacter"/>
    <w:autoRedefine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25">
    <w:name w:val="正文缩进1"/>
    <w:basedOn w:val="1"/>
    <w:autoRedefine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character" w:customStyle="1" w:styleId="26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21"/>
    <w:basedOn w:val="15"/>
    <w:autoRedefine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1bc1d46e-d329-4439-a9fa-caa66ed4fc18}">
  <ds:schemaRefs/>
</ds:datastoreItem>
</file>

<file path=customXml/itemProps11.xml><?xml version="1.0" encoding="utf-8"?>
<ds:datastoreItem xmlns:ds="http://schemas.openxmlformats.org/officeDocument/2006/customXml" ds:itemID="{0154ca8b-066a-4f9b-8cdb-ec1dee7c9ed1}">
  <ds:schemaRefs/>
</ds:datastoreItem>
</file>

<file path=customXml/itemProps12.xml><?xml version="1.0" encoding="utf-8"?>
<ds:datastoreItem xmlns:ds="http://schemas.openxmlformats.org/officeDocument/2006/customXml" ds:itemID="{d0c676b5-2db1-412f-bb72-15ccd93cf09d}">
  <ds:schemaRefs/>
</ds:datastoreItem>
</file>

<file path=customXml/itemProps13.xml><?xml version="1.0" encoding="utf-8"?>
<ds:datastoreItem xmlns:ds="http://schemas.openxmlformats.org/officeDocument/2006/customXml" ds:itemID="{f0b63364-4337-4425-b195-0c3953c458a1}">
  <ds:schemaRefs/>
</ds:datastoreItem>
</file>

<file path=customXml/itemProps14.xml><?xml version="1.0" encoding="utf-8"?>
<ds:datastoreItem xmlns:ds="http://schemas.openxmlformats.org/officeDocument/2006/customXml" ds:itemID="{29a7dd32-35e3-4003-8dab-e89a874eec88}">
  <ds:schemaRefs/>
</ds:datastoreItem>
</file>

<file path=customXml/itemProps15.xml><?xml version="1.0" encoding="utf-8"?>
<ds:datastoreItem xmlns:ds="http://schemas.openxmlformats.org/officeDocument/2006/customXml" ds:itemID="{3c0887a4-cf42-455d-bf22-b9125235fafb}">
  <ds:schemaRefs/>
</ds:datastoreItem>
</file>

<file path=customXml/itemProps2.xml><?xml version="1.0" encoding="utf-8"?>
<ds:datastoreItem xmlns:ds="http://schemas.openxmlformats.org/officeDocument/2006/customXml" ds:itemID="{81d698b8-fe85-47b2-a228-49ad4aff285c}">
  <ds:schemaRefs/>
</ds:datastoreItem>
</file>

<file path=customXml/itemProps3.xml><?xml version="1.0" encoding="utf-8"?>
<ds:datastoreItem xmlns:ds="http://schemas.openxmlformats.org/officeDocument/2006/customXml" ds:itemID="{f929635b-c370-4dd1-a79b-09378b822854}">
  <ds:schemaRefs/>
</ds:datastoreItem>
</file>

<file path=customXml/itemProps4.xml><?xml version="1.0" encoding="utf-8"?>
<ds:datastoreItem xmlns:ds="http://schemas.openxmlformats.org/officeDocument/2006/customXml" ds:itemID="{813375b7-e9f1-425e-9ba6-8a5a52b4e56e}">
  <ds:schemaRefs/>
</ds:datastoreItem>
</file>

<file path=customXml/itemProps5.xml><?xml version="1.0" encoding="utf-8"?>
<ds:datastoreItem xmlns:ds="http://schemas.openxmlformats.org/officeDocument/2006/customXml" ds:itemID="{e8ca970b-227d-4078-b38f-481bc38d073e}">
  <ds:schemaRefs/>
</ds:datastoreItem>
</file>

<file path=customXml/itemProps6.xml><?xml version="1.0" encoding="utf-8"?>
<ds:datastoreItem xmlns:ds="http://schemas.openxmlformats.org/officeDocument/2006/customXml" ds:itemID="{82c73ef3-19e2-47fe-ac70-7d38a3bb745f}">
  <ds:schemaRefs/>
</ds:datastoreItem>
</file>

<file path=customXml/itemProps7.xml><?xml version="1.0" encoding="utf-8"?>
<ds:datastoreItem xmlns:ds="http://schemas.openxmlformats.org/officeDocument/2006/customXml" ds:itemID="{c09a8b83-ebc5-44cc-9ad3-d6061422ae63}">
  <ds:schemaRefs/>
</ds:datastoreItem>
</file>

<file path=customXml/itemProps8.xml><?xml version="1.0" encoding="utf-8"?>
<ds:datastoreItem xmlns:ds="http://schemas.openxmlformats.org/officeDocument/2006/customXml" ds:itemID="{102dbecd-875c-421c-8e03-11997681a029}">
  <ds:schemaRefs/>
</ds:datastoreItem>
</file>

<file path=customXml/itemProps9.xml><?xml version="1.0" encoding="utf-8"?>
<ds:datastoreItem xmlns:ds="http://schemas.openxmlformats.org/officeDocument/2006/customXml" ds:itemID="{0cb9dfb3-5e90-4932-ba2d-648d985b10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17</Characters>
  <Paragraphs>1556</Paragraphs>
  <TotalTime>0</TotalTime>
  <ScaleCrop>false</ScaleCrop>
  <LinksUpToDate>false</LinksUpToDate>
  <CharactersWithSpaces>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2020-08-19T02:37:00Z</dcterms:created>
  <dc:creator>Administrator</dc:creator>
  <cp:lastModifiedBy>瑞雪</cp:lastModifiedBy>
  <cp:lastPrinted>2024-07-10T02:23:00Z</cp:lastPrinted>
  <dcterms:modified xsi:type="dcterms:W3CDTF">2025-02-19T02:32:11Z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A04FA1A31C9F49BE93E4268C9D863DFC_13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