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唐山市曹妃甸区双井镇人民政府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唐山市曹妃甸区双井镇人民政府编制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1.2025年双井镇专项经费绩效目标表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2.2025年专职人民调解员资金绩效目标表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双井镇党委在区委区政府的正确领导下，在场镇领导班子的密切配合下，在全体党员干部的共同努力下，认真学习贯彻习近平新时代中国特色社会主义思想，贯彻落实区委“33568”工作思路，咬定高质量发展目标任务，经济发展、农业生产、社会民生、安全稳定、党建文明等各项工作有序推进。坚持实施项目攻坚、产业升级，蓄强经济社会发展新动能；咬定目标、聚力攻坚，深入实施乡村振兴战略；打通基层治理的“神经末梢”，推进建设高水平创建平安和谐双井；创新党建工作形式，推动基层党建走深走实。一是坚持党建引领，抓好意识形态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（一）绩效目标：聚焦发展要务，聚焦乡村振兴</w:t>
      </w:r>
    </w:p>
    <w:p>
      <w:pPr>
        <w:pStyle w:val="插入文本样式-插入职责分类绩效目标文件"/>
      </w:pPr>
      <w:r>
        <w:t xml:space="preserve">绩效指标：提升综合实力，改善农村环境</w:t>
      </w:r>
    </w:p>
    <w:p>
      <w:pPr>
        <w:pStyle w:val="插入文本样式-插入职责分类绩效目标文件"/>
      </w:pPr>
      <w:r>
        <w:t xml:space="preserve">（二）绩效目标：聚焦社会治理，聚焦安全防控</w:t>
      </w:r>
    </w:p>
    <w:p>
      <w:pPr>
        <w:pStyle w:val="插入文本样式-插入职责分类绩效目标文件"/>
      </w:pPr>
      <w:r>
        <w:t xml:space="preserve">绩效指标：保障和谐稳定，守护人民健康</w:t>
      </w:r>
    </w:p>
    <w:p>
      <w:pPr>
        <w:pStyle w:val="插入文本样式-插入职责分类绩效目标文件"/>
      </w:pPr>
      <w:r>
        <w:t xml:space="preserve">（三）绩效目标：聚焦深化改革，聚焦党建引领</w:t>
      </w:r>
    </w:p>
    <w:p>
      <w:pPr>
        <w:pStyle w:val="插入文本样式-插入职责分类绩效目标文件"/>
      </w:pPr>
      <w:r>
        <w:t xml:space="preserve">绩效指标：提高工作实效，推进强基固本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（一）完善硬件建设，开展多种活动，推进镇政务服务工作。   一是对照全省统一标准，查找自身存在问题，补齐所需各种硬件设施，完成镇行政综合服务中心高标准建设。二是通过开展各种宣传活动，发放业务指南资料，积极引导群众利用“冀时办”用户端申报办理事项，鼓励线上办理，推行“不见面审批”，采取预约服务、全程帮办代办等便民措施，利用线上、线下等方式，办理审批服务业务，充分发挥便民服务作用，打通服务群众“最后一百米”。三是抓好信用体系建设。建立“双公示”常态化机制，规范信用承诺应用，开展政务诚信承诺践诺主题活动和诚信教育进企业活动。开展以创建诚信单位及争做诚信个人为主题的教育宣传，发放诚信基本知识宣传页和加强“诚信唐山”建设争做诚信市民倡议书，在显著位置张贴社会信用体系宣传标语等活动，宣传信用体系建设相关政策法规。保障对辖区内的安全隐患排查、综合行政执法和宣传教育等工作。保障开展全员学习培训，全面提升执法人员政治素养和执法能力。完善制度建设：制定工作保障制度，制定具体管理制度和绩效管理办法，完善工作保障机制，做好绩效管理的相关工作。</w:t>
      </w:r>
    </w:p>
    <w:p>
      <w:pPr>
        <w:pStyle w:val="插入文本样式-插入实现年度发展规划目标的保障措施文件"/>
      </w:pPr>
      <w:r>
        <w:t xml:space="preserve">（二）完善制度建设，加强财务资产监管制定完善预算绩效管理制度、资金管理办法、工作保障制度等，为全年预算绩效目标的实现奠定制度基础。制定绩效运行监控办法发现问题及时采取措施，确保绩效目标如期保质实现。规范财务资产管理，严格审批程序，加强固定资产登记、使用和报废处置管理，做到支出合理，物尽其用。通过优化支出结构、编细编实预算、加快履行政府采购手续、尽快启动项目、及时支付资金、细化代编预算、按规定及时下达资金等多种措施，确保支出进度达标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三）规范财务资产管理，加强内部监督完善财务管理制度，严格审批程序，加强固定资产登记、使用和报废处置管理，做到支出合理，物尽其用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加强人员培训，提高人员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1.2025年双井镇专项经费绩效目标表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445001唐山市曹妃甸区双井镇人民政府本级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13020925P00058310002H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2025年双井镇专项经费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48.00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2025年双井镇专项经费，促进双井更好发展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1.保障机关正常运行，社会和谐稳定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全部数量执行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全部数量执行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48万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项目圆满完成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项目圆满完成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项目圆满完成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按时间全部执行完毕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按时间全部执行完毕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2025年双井镇专项经费补助资金总额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48万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推动社会和谐发展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推动社会和谐发展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推动社会和谐发展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项目可持续发挥作用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项目可持续发挥作用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项目可持续发挥作用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2.2025年专职人民调解员资金绩效目标表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445001唐山市曹妃甸区双井镇人民政府本级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13020925P00072210001C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2025年专职人民调解员资金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12.68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12.68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2025年专职人民调解员资金，提高基层治理能力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1.维护社会和谐稳定，提高基层治理能力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全部数量执行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全部数量执行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12684元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项目圆满完成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项目圆满完成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项目圆满完成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按时间全部执行完毕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按时间全部执行完毕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2025年专职人民调解员资金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≤12684元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推动社会和谐发展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推动社会和谐发展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推动社会和谐发展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提升基层治理能力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提升基层治理能力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提升基层治理能力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2025-02-13T09:49:57Z</dcterms:created>
  <dcterms:modified xsi:type="dcterms:W3CDTF">2025-02-13T09:49:57Z</dcterms:modified>
</cp:coreProperties>
</file>