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曹妃甸综合保税区管理委员会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                     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曹妃甸综合保税区管理委员会编制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1.2025年公共基础设施维护费绩效目标表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2.2025年机关食堂经费绩效目标表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3.2025年特殊监管运营保障经费绩效目标表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4.2025年外贸新业态发展经费绩效目标表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5.2025年园区日常运转保障经费绩效目标表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6.2025年招商引资绩效目标表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7.2025年曹妃甸海关地方补助资金绩效目标表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编制区域经济发展规划、建设规划，统筹产业布局，拟定鼓励重点产业发展的财政扶持政策，权限范围内审核、批准外商投资项目及企业；负责辖区土地的管理以及政府储备用地的开发，支持、配合海关、检验检疫、边检、海事、公安、工商、税务、外汇、金融、保险等有关部门或其派驻（出）机构开展工作，协调相关事务；根据省、市、区授权或接受有关部门委托，行使行政管理职权，开展行政执法工作；负责保税区卡口管理、巡逻，协助海关防范和打击走私犯罪活动事务；认真负责辖区环境保护和安全生产监督管理工作；负责公共信息平台建设与维护，发布公共信息，整合信息资源，实现信息共享。</w:t>
      </w:r>
    </w:p>
    <w:p>
      <w:pPr>
        <w:pStyle w:val="插入文本样式-插入总体目标文件"/>
      </w:pPr>
      <w:r>
        <w:t xml:space="preserve">贯彻落实好党和国家的各项方针政策和法律法规，做好各项工作。强化公共服务，着力改善民生。加强辖区管理、维护辖区稳定。推进基层民主、促进社会和谐。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（一）政务管理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：贯彻执行党和国家的路线、方针、政策和上级人民政府关于辖区工作方面的决定，制定具体的管理办法并组织实施。认真组织开展民主议事、党务公开、政务公开活动和现代远程教育工作，并做好督促检查，确保工作实效。同时将疫情防控作为常态化工作常抓不懈，严格按照国家、省市局相关要求及防控中心疫情防控方案，结合园区实际情况，统筹规划、合理安排，将疫情防控工作融入园区日常管理。 </w:t>
      </w:r>
    </w:p>
    <w:p>
      <w:pPr>
        <w:pStyle w:val="插入文本样式-插入职责分类绩效目标文件"/>
      </w:pPr>
      <w:r>
        <w:t xml:space="preserve">绩效指标：</w:t>
      </w:r>
    </w:p>
    <w:p>
      <w:pPr>
        <w:pStyle w:val="插入文本样式-插入职责分类绩效目标文件"/>
      </w:pPr>
      <w:r>
        <w:t xml:space="preserve">（1）产出指标：确定日常公用经费开支，如办公费、水电费、交通费、会议费、工会经费、招待费及其他公用经费的开支标准，并及时保障各项日常办公需要。积极跟进并完善疫情防控方案。</w:t>
      </w:r>
    </w:p>
    <w:p>
      <w:pPr>
        <w:pStyle w:val="插入文本样式-插入职责分类绩效目标文件"/>
      </w:pPr>
      <w:r>
        <w:t xml:space="preserve">（2）效益指标：定期举行园区内部组织会议，完善内部信息化建设，保障日常办公需要，维持园区正常运转。</w:t>
      </w:r>
    </w:p>
    <w:p>
      <w:pPr>
        <w:pStyle w:val="插入文本样式-插入职责分类绩效目标文件"/>
      </w:pPr>
      <w:r>
        <w:t xml:space="preserve">（3）满意度指标：使办公人员有舒适便捷的办公条件，提高办公效率。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（二）机关党的建设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绩效目标：加强党的思想政治建设、组织建设、机关党风廉政建设，做好机关党务工作。加强“不忘初心”主题教育，多开展党日活动， 保证党建业务两手抓两手硬。指导园区及各级党组织抓好党的思想、组织、作风建设和党员教育管理，负责综合指导机关精神文明建设及普法工作，承担机关思想道德文化建设工作。</w:t>
      </w:r>
    </w:p>
    <w:p>
      <w:pPr>
        <w:pStyle w:val="插入文本样式-插入职责分类绩效目标文件"/>
      </w:pPr>
      <w:r>
        <w:t xml:space="preserve">绩效指标：</w:t>
      </w:r>
    </w:p>
    <w:p>
      <w:pPr>
        <w:pStyle w:val="插入文本样式-插入职责分类绩效目标文件"/>
      </w:pPr>
      <w:r>
        <w:t xml:space="preserve">（1）产出指标：利用各种有效媒介开展宣传教育活动，如网上教学，园区内集体学习观看教育视频并展开谈论。通过组织“业务学习日”、鼓励自学增强业务本领。严格奖惩标准，落实考核考勤管理，考评人员严格履行职责要求。</w:t>
      </w:r>
    </w:p>
    <w:p>
      <w:pPr>
        <w:pStyle w:val="插入文本样式-插入职责分类绩效目标文件"/>
      </w:pPr>
      <w:r>
        <w:t xml:space="preserve">（2）效益指标：精神文明创建活动参与广泛，提升人员学习积极性，办公人员个性素质显著提升。</w:t>
      </w:r>
    </w:p>
    <w:p>
      <w:pPr>
        <w:pStyle w:val="插入文本样式-插入职责分类绩效目标文件"/>
      </w:pPr>
      <w:r>
        <w:t xml:space="preserve">（3）满意度指标：各项活动满意率明显提高。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（三）招商引资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：负责贯彻招商引资方面的法律法规和方针政策；负责园区招商的组织、实施、管理工作；负责三资企业服务管理。组织实施投资贸易洽谈会等活动，跟踪协调重大招商引资项目的前期运作、申办、设立程序和后续服务工作；负责本辖区申请企业优惠政策补贴的初审工作，负责本辖区企业优惠政策补贴资金的管理、审核、兑现工作。</w:t>
      </w:r>
    </w:p>
    <w:p>
      <w:pPr>
        <w:pStyle w:val="插入文本样式-插入职责分类绩效目标文件"/>
      </w:pPr>
      <w:r>
        <w:t xml:space="preserve">持续优化营商环境服务，加大对实体经济支持。营造公平、有序的市场竞争环境，以吸引更多企业入驻园区。</w:t>
      </w:r>
    </w:p>
    <w:p>
      <w:pPr>
        <w:pStyle w:val="插入文本样式-插入职责分类绩效目标文件"/>
      </w:pPr>
      <w:r>
        <w:t xml:space="preserve">绩效指标：</w:t>
      </w:r>
    </w:p>
    <w:p>
      <w:pPr>
        <w:pStyle w:val="插入文本样式-插入职责分类绩效目标文件"/>
      </w:pPr>
      <w:r>
        <w:t xml:space="preserve">（1）产出指标：拟定园区经济技术合作、招商引资的年度计划并组织实施，开展贸易洽谈、招商合作等活动；通过开展“主体招商活动”，瞄准重点区域、重点客商和商务机构，推动和引领全区做好招商工作。突出引进战略投资者，力争在重点产业引进一批战略支撑项目、龙头企业和协力配套企业。</w:t>
      </w:r>
    </w:p>
    <w:p>
      <w:pPr>
        <w:pStyle w:val="插入文本样式-插入职责分类绩效目标文件"/>
      </w:pPr>
      <w:r>
        <w:t xml:space="preserve">（2）效益指标：促进招商引资活动效率稳步提高，优化项目产业结构，完成区政府下达的指标。</w:t>
      </w:r>
    </w:p>
    <w:p>
      <w:pPr>
        <w:pStyle w:val="插入文本样式-插入职责分类绩效目标文件"/>
      </w:pPr>
      <w:r>
        <w:t xml:space="preserve">（3）满意度指标：定期回访园区内企业，及时解决企业问题，提高企业对园区的满意度。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（四）组织区内生产经济企业安全生产综合监督管理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：承担园区内企业安全生产综合监督管理责任，行使综合监督管理职权；开展安全生产督导检查工作，遏制重特大事故发生，确保全区安全生产形势稳定。定期组织在全区开展安全生产督导检查活动，对重点行业和作业场所安全生产进行督导检查；开展安全教育生产培训。</w:t>
      </w:r>
    </w:p>
    <w:p>
      <w:pPr>
        <w:pStyle w:val="插入文本样式-插入职责分类绩效目标文件"/>
      </w:pPr>
      <w:r>
        <w:t xml:space="preserve">绩效指标：</w:t>
      </w:r>
    </w:p>
    <w:p>
      <w:pPr>
        <w:pStyle w:val="插入文本样式-插入职责分类绩效目标文件"/>
      </w:pPr>
      <w:r>
        <w:t xml:space="preserve">（1）产出指标：定期组织在园区开展安全生产督导检查活动，整改消除问题隐患，不断加强安全生产监管能力建设；开展安全宣传教育培训；通过督导检查园区内生产经营企业安全生产，督促企业最大限度地发现、纠正、消除各类隐患，预防和减少事故的发生。</w:t>
      </w:r>
    </w:p>
    <w:p>
      <w:pPr>
        <w:pStyle w:val="插入文本样式-插入职责分类绩效目标文件"/>
      </w:pPr>
      <w:r>
        <w:t xml:space="preserve">（2）效益指标：检验培训成果，使培训内容对受训学员在实际工作上效果有提升。</w:t>
      </w:r>
    </w:p>
    <w:p>
      <w:pPr>
        <w:pStyle w:val="插入文本样式-插入职责分类绩效目标文件"/>
      </w:pPr>
      <w:r>
        <w:t xml:space="preserve">（3）满意度指标：对受训学员回访，及时完善培训内容和教学手段，提高满意度。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2、加强支出管理。通过优化支出结构、编细编实预算、加快履行政府采购手续、尽快启动项目、及时支付资金、按规定及时下达资金等多种措施，确保支出进度达标。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3、做好绩效自评。按要求开展上年度部门预算绩效自评和重点评价工作，对评价中发现的问题及时整改，调整优化支出结构，提高财政资金使用效益。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4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5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1.2025年公共基础设施维护费绩效目标表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13020925P00975910019R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2025年公共基础设施维护费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843.78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843.78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保障综保区管委会公共基础设施日常运转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1.保障综保区管委会公共基础设施日常运转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≥843.77万元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≤843.78万元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2.2025年机关食堂经费绩效目标表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13020925P00059610003D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2025年机关食堂经费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192.05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192.05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用于支付人员工资、保险，保障每日工作餐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1.用于支付人员工资、保险，保障每日工作餐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保证每日三餐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保证每日三餐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保障用餐质量合格率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保障用餐质量合格率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资金在规定时间内结算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资金在规定时间内结算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≤192.05万元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3.2025年特殊监管运营保障经费绩效目标表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13020925P00HPRT100051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2025年特殊监管运营保障经费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218.36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218.36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用于支付派遣人员工资、缴纳保险等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1.用于支付派遣人员工资、缴纳保险等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派遣人员工资发放人数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派遣人员工资发放人数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工资(福利)等发放精准性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支付及时率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≤218.36万元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单位人员满意度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4.2025年外贸新业态发展经费绩效目标表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13020925P00065010001Y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2025年外贸新业态发展经费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做好业务调研工作，为外贸新业态发展打好基础。做好工作宣传，保障单位业务开展。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1.做好业务调研工作，为外贸新业态发展打好基础。做好工作宣传，保障单位业务开展。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5.2025年园区日常运转保障经费绩效目标表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13020925P00057410005T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2025年园区日常运转保障经费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1405.59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1405.59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保障综保区管委会日常运转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1.保障综保区管委会日常运转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≥1405.58万元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≤1405.59万元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6.2025年招商引资绩效目标表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13020925P00FLRF10016M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2025年招商引资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做好业务调研工作，为招商引资打好基础。做好工作宣传，保障单位业务开展。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1.做好业务调研工作，为招商引资打好基础。做好工作宣传，保障单位业务开展。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专项资金拨付金额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≥75%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发展稳定率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≥1%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7.2025年曹妃甸海关地方补助资金绩效目标表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809001曹妃甸综合保税区管理委员会本级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13020925P008HNX10010G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2025年曹妃甸海关地方补助资金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437.84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437.84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拨付曹妃甸海关地方补助资金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1.按时拨付曹妃甸海关地方补助资金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≥437.84万元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预算成本数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≤437.84万元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根据年度工作安排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2025-01-03T15:36:29Z</dcterms:created>
  <dcterms:modified xsi:type="dcterms:W3CDTF">2025-01-03T15:36:29Z</dcterms:modified>
</cp:coreProperties>
</file>