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曹妃甸综合保税区管理委员会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曹妃甸综合保税区管理委员会编制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曹妃甸区财政局审核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部门政府采购预算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8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_Toc_2_2_0000000008 \h</w:instrText>
        </w:r>
        <w:r>
          <w:fldChar w:fldCharType="separate"/>
        </w:r>
        <w:r>
          <w:t xml:space="preserve">19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9" w:history="1">
        <w:r>
          <w:t xml:space="preserve">一、曹妃甸综合保税区管理委员会本级收支预算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21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根据《曹妃甸综合保税区管理委员会职能配置、内设机构和人员编制规定》，曹妃甸综合保税区管理委员会的主要职责是：</w:t>
      </w:r>
    </w:p>
    <w:p>
      <w:pPr>
        <w:pStyle w:val="插入文本样式-插入部门职责文件"/>
      </w:pPr>
      <w:r>
        <w:t xml:space="preserve">1、组织编制区域经济发展规划、建设规划，经批准后组织实施；</w:t>
      </w:r>
    </w:p>
    <w:p>
      <w:pPr>
        <w:pStyle w:val="插入文本样式-插入部门职责文件"/>
      </w:pPr>
      <w:r>
        <w:t xml:space="preserve">2、组织编制产业发展目录，统筹产业布局，拟定鼓励重点产业发展的财政扶持政策；</w:t>
      </w:r>
    </w:p>
    <w:p>
      <w:pPr>
        <w:pStyle w:val="插入文本样式-插入部门职责文件"/>
      </w:pPr>
      <w:r>
        <w:t xml:space="preserve">3、在权限范围内审核、批准外商投资项目及企业；</w:t>
      </w:r>
    </w:p>
    <w:p>
      <w:pPr>
        <w:pStyle w:val="插入文本样式-插入部门职责文件"/>
      </w:pPr>
      <w:r>
        <w:t xml:space="preserve">4、负责辖区土地的管理以及政府储备用地的开发；</w:t>
      </w:r>
    </w:p>
    <w:p>
      <w:pPr>
        <w:pStyle w:val="插入文本样式-插入部门职责文件"/>
      </w:pPr>
      <w:r>
        <w:t xml:space="preserve">5、负责管理监督辖区内的国际中转、配送、采购、转口贸易和出口加工等经济活动；</w:t>
      </w:r>
    </w:p>
    <w:p>
      <w:pPr>
        <w:pStyle w:val="插入文本样式-插入部门职责文件"/>
      </w:pPr>
      <w:r>
        <w:t xml:space="preserve">6、负责辖区国有资产的管理及辖区基础设施和公用设施的建设和管理，设置符合海关监管条件的隔离设施，并做好维护工作；</w:t>
      </w:r>
    </w:p>
    <w:p>
      <w:pPr>
        <w:pStyle w:val="插入文本样式-插入部门职责文件"/>
      </w:pPr>
      <w:r>
        <w:t xml:space="preserve">7、负责支持、配合海关、检验检疫、边检、海事、公安、工商、税务、外汇、金融、保险等有关部门或其派驻（出）机构开展工作，协调相关事务；</w:t>
      </w:r>
    </w:p>
    <w:p>
      <w:pPr>
        <w:pStyle w:val="插入文本样式-插入部门职责文件"/>
      </w:pPr>
      <w:r>
        <w:t xml:space="preserve">8、根据省、市、区授权或接受有关部门委托，行使行政管理职权，开展行政执法工作；</w:t>
      </w:r>
    </w:p>
    <w:p>
      <w:pPr>
        <w:pStyle w:val="插入文本样式-插入部门职责文件"/>
      </w:pPr>
      <w:r>
        <w:t xml:space="preserve">9、负责保税区卡口管理、巡逻，协助海关防范和打击走私犯罪活动；</w:t>
      </w:r>
    </w:p>
    <w:p>
      <w:pPr>
        <w:pStyle w:val="插入文本样式-插入部门职责文件"/>
      </w:pPr>
      <w:r>
        <w:t xml:space="preserve">10、根据权限，办理辖区内中方人员因公短期出国（境）的审批手续，邀请国（境）外人员到辖区从事业务活动；</w:t>
      </w:r>
    </w:p>
    <w:p>
      <w:pPr>
        <w:pStyle w:val="插入文本样式-插入部门职责文件"/>
      </w:pPr>
      <w:r>
        <w:t xml:space="preserve">11、负责公共信息平台建设与维护，发布公共信息，整合信息资源，实现信息共享；</w:t>
      </w:r>
    </w:p>
    <w:p>
      <w:pPr>
        <w:pStyle w:val="插入文本样式-插入部门职责文件"/>
      </w:pPr>
      <w:r>
        <w:t xml:space="preserve">12、按照有关规定，对企业的经营范围、生产能力和资金状况进行审核，做好有关统计工作；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13、负责辖区环境保护和安全生产监督管理工作。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809曹妃甸综合保税区管理委员会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5943.19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5943.19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5943.19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5943.19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5943.19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695.58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660.46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35.12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5247.61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809曹妃甸综合保税区管理委员会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660.46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660.46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人员经费一合计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572.55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572.55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一、在职人员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572.55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572.55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295.22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295.22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1.基本工资（行政）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83.52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83.52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2.基本工资（事业）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211.70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211.70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1.规范津贴补贴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2.艰苦边远地区津贴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（1）艰苦边远地区津贴（行政） 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（2）艰苦边远地区津贴（事业）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（1）乡镇工作补贴（行政） 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4.完善人民警察工资待遇—人民警察警衔津贴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5.完善人民警察工资待遇—执勤津贴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6.完善人民警察工资待遇—加班补贴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7.岗位性及其他津贴补贴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（1）纪检监察办案人员补贴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（2）政法委机关工作津贴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（3）司法助理员岗位津贴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（4）审计人员工作补贴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（5）信访工作人员岗位津贴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（6）密码人员岗位津贴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（7）应急管理津贴（安全生产津贴）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（8）应急救援补贴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（9）应急值班补贴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（10）检法工改保留津贴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（11）教龄津贴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（12）特级教师津贴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（13）护龄津贴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（14）医疗卫生防疫津贴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（15）农业有毒有害保健津贴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（16）畜牧兽医医疗卫生津贴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（17）林业系统有毒有害工作岗位津贴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（18）女职工卫生费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（19）独生子女补贴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（三）奖金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5.58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5.58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1.奖金（在职人员年终一次性奖金）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2.行政人员基础绩效奖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3.法检绩效考核奖金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（四）绩效工资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37.65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37.65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1.基础性绩效工资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16.96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16.96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9.24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9.24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11.44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11.44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（五）保险、公积金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228.31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228.31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68.29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68.29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（2）基本养老保险费（事业）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46.17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46.17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34.14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34.14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（1）职业年金缴费（行政）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29.95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29.95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（1）基本医疗保险费（行政）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（2）基本医疗保险费（事业）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4.大病医疗保险费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（1）大病医疗保险费（行政）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（2）大病医疗保险费（事业）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5.公务员医疗补助缴费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6.事业单位失业保险费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2.89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2.89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（1）工伤保险费（行政）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（2）工伤保险费（事业）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（1）住房公积金（行政）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17.47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17.47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（2）住房公积金（事业）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37.61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37.61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二、离休人员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1.离休金（行政）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2.离休金（事业）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（二）离休人员月度补贴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（1）离休人员月度生活补贴（行政）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（2）离休人员月度生活补贴（事业）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2.离休人员护理费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（1）离休人员护理费（行政）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（2）离休人员护理费（事业）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3.离休人员交通费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（1）离休人员交通费（行政）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（2）离休人员交通费（事业）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4.离休人员劳模荣誉津贴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（1）离休人员劳模荣誉津贴（行政）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（2）离休人员劳模荣誉津贴（事业）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人员经费二合计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82.58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82.58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一、在职人员工资支出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73.72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73.72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（1）在职人员物业服务补贴（行政）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（2）在职人员物业服务补贴（事业）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（二）伙食补助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（三）长聘人员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1.长聘人员基本工资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44.63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44.63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2.长聘人员津贴补贴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（1）长聘人员艰苦边远地区津贴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（2）长聘人员住宅采暖补贴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（4）长聘人员乡镇工作补贴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（5）长聘人员岗位性及其他津贴补贴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3.长聘人员绩效工资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（1）长聘人员基础绩效工资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（2）长聘人员奖励性绩效工资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（3）长聘人员补充绩效工资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（4）长聘人员年度考核奖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（5）长聘人员奖励奖金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4.长聘人员保险、公积金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27.49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27.49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（1）长聘人员基本养老保险缴费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（2）长聘人员职业年金缴费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（3）长聘人员基本医疗保险费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（4）长聘人员大病医疗保险费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（5）长聘人员补充医疗缴费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（6）长聘人员失业保险费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0.36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0.36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（7）长聘人员工伤保险费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0.36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0.36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（8）长聘人员住房公积金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（一）离休人员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（1）离休人员物业服务补贴（行政）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（2）离休人员物业服务补贴（事业）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（1）离休人员年度一次性生活补贴（行政）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（2）离休人员年度一次性生活补贴（事业）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3.离休人员其他津贴补贴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（二）退休人员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（1）退休人员物业服务补贴（行政）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（2）退休人员物业服务补贴（事业）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3.退休人员月度补贴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7.82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7.82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7.82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7.82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1）退休人员月度生活补贴（行政）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7.82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7.82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2）退休人员月度生活补贴（事业）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1）退休人员劳模荣誉津贴（行政）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2）退休人员劳模荣誉津贴（事业）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（1）退休人员年度一次性生活补贴（行政）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（2）退休人员年度一次性生活补贴（事业）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5.退休人员其他津贴补贴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（三）抚恤金丧葬费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（四）遗属补助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（五）在职人员伤残金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（六）援疆援藏补贴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人员经费三合计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5.33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5.33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三、社保及其他保险缴费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1.74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1.74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2.医疗保险缴费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0.68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0.68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5.其他保险缴费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四、其他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35.12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35.12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公用经费一合计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6.邮电费（不含移动通讯补贴）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10.1教学科研人员因公出国（境）费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10.2其他因公出国（境）费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11.维修（护）费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12.租赁费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13.会议费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14.培训费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15.公务接待费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16.公务用车运行维护费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17.专用材料费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18.被装购置费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19.专用燃料费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20.其他商品和服务支出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二、资本性支出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1.办公设备购置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2.专用设备购置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公用经费二合计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17.12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17.12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2.三公经费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4.48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4.48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6.移动通讯补贴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7.房屋租赁费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11.离退休人员经费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12.其他运转经费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809曹妃甸综合保税区管理委员会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5247.61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5247.61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437.84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437.84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1、曹妃甸海关地方补助金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曹妃甸综合保税区管理委员会本级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437.84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437.84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4809.77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4809.77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1、公共基础设施维护费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曹妃甸综合保税区管理委员会本级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843.78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843.78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2、机关食堂经费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曹妃甸综合保税区管理委员会本级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192.05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192.05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3、特殊监管运营经费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曹妃甸综合保税区管理委员会本级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218.36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218.36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4、外贸新业态发展经费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曹妃甸综合保税区管理委员会本级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5、园区日常运转保障资金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曹妃甸综合保税区管理委员会本级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1405.59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1405.59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6、招商引资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曹妃甸综合保税区管理委员会本级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2011308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809曹妃甸综合保税区管理委员会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5943.19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5943.19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613.95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613.95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4824.89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4824.89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37.65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37.65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437.84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437.84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8.86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8.86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809曹妃甸综合保税区管理委员会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29.81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29.81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14.81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14.81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10.61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10.61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部门政府采购预算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cantSplit/>
          <w:trHeight w:hRule="auto" w:val="0"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809曹妃甸综合保税区管理委员会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单元格样式1"/>
            </w:pPr>
            <w:r>
              <w:t xml:space="preserve"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单元格样式1"/>
            </w:pPr>
            <w:r>
              <w:t xml:space="preserve"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2025年  预留中  小微企  业份额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预算    资金</w:t>
            </w:r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  <w:tc>
          <w:tcPr>
            <w:tcW w:w="964" w:type="dxa"/>
            <w:vMerge/>
          </w:tcPr>
          <w:p>
            <w:pPr/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785.00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785.00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785.00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曹妃甸综合保税区管理委员会本级小计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785.00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785.00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785.00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2025年公共基础设施维护费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843.78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市政公用设施管理服务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C13020000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2025年公共基础设施维护费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843.78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其他公共设施管理服务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C13990000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2025年公共基础设施维护费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843.78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软件集成实施服务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C16020300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135.00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135.00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135.00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135.00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 xml:space="preserve">注：同一采购目录序号的物品，其单价会因配置规格不同而变动，均符合资产配置标准。涉密采购事项按照相关规定执行。</w:t>
      </w:r>
    </w:p>
    <w:p>
      <w:pPr>
        <w:spacing w:before="0" w:after="0" w:line="240"/>
        <w:ind w:firstLine="0"/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809曹妃甸综合保税区管理委员会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63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40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4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曹妃甸综合保税区管理委员会本级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副厅（地）级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40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一、曹妃甸综合保税区管理委员会本级收支预算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809001曹妃甸综合保税区管理委员会本级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5943.19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5943.19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5943.19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5943.19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5943.19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695.58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660.46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35.12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5247.61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554"/>
        <w:gridCol w:w="1013"/>
        <w:gridCol w:w="1065"/>
        <w:gridCol w:w="1065"/>
        <w:gridCol w:w="1065"/>
        <w:gridCol w:w="1065"/>
        <w:gridCol w:w="1288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809001曹妃甸综合保税区管理委员会本级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大合计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660.46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660.46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人员经费一合计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572.55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572.55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一、在职人员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572.55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572.55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295.22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295.22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1.基本工资（行政）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83.52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83.52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2.基本工资（事业）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211.70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211.70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1.规范津贴补贴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2.艰苦边远地区津贴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（1）艰苦边远地区津贴（行政） 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（2）艰苦边远地区津贴（事业）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（1）乡镇工作补贴（行政） 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4.完善人民警察工资待遇—人民警察警衔津贴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5.完善人民警察工资待遇—执勤津贴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6.完善人民警察工资待遇—加班补贴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7.岗位性及其他津贴补贴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（1）纪检监察办案人员补贴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（2）政法委机关工作津贴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（3）司法助理员岗位津贴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（4）审计人员工作补贴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（5）信访工作人员岗位津贴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（6）密码人员岗位津贴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（7）应急管理津贴（安全生产津贴）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（8）应急救援补贴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（9）应急值班补贴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（10）检法工改保留津贴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（11）教龄津贴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（12）特级教师津贴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（13）护龄津贴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（14）医疗卫生防疫津贴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（15）农业有毒有害保健津贴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（16）畜牧兽医医疗卫生津贴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（17）林业系统有毒有害工作岗位津贴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（18）女职工卫生费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（19）独生子女补贴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（20）其他津贴补贴（行政）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（21）其他津贴补贴（事业）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（三）奖金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5.58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5.58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1.奖金（在职人员年终一次性奖金）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2.行政人员基础绩效奖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2.26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2.26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（四）绩效工资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37.65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37.65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16.96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16.96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9.24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11.44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11.44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（五）保险、公积金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228.31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228.31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68.29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68.29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22.11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22.11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（2）基本养老保险费（事业）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46.17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46.17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（1）职业年金缴费（行政）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29.95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29.95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（1）基本医疗保险费（行政）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（2）基本医疗保险费（事业）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4.大病医疗保险费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（1）大病医疗保险费（行政）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（2）大病医疗保险费（事业）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36.03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36.03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2.89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2.89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（1）工伤保险费（行政）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（2）工伤保险费（事业）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（1）住房公积金（行政）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17.47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17.47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（2）住房公积金（事业）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37.61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37.61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二、离休人员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1.离休金（行政）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2.离休金（事业）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（二）离休人员月度补贴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（1）离休人员月度生活补贴（行政）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（2）离休人员月度生活补贴（事业）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2.离休人员护理费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（1）离休人员护理费（行政）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（2）离休人员护理费（事业）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3.离休人员交通费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（1）离休人员交通费（行政）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（2）离休人员交通费（事业）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4.离休人员劳模荣誉津贴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（1）离休人员劳模荣誉津贴（行政）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（2）离休人员劳模荣誉津贴（事业）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人员经费二合计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82.58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82.58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一、在职人员工资支出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73.72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73.72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（1）在职人员物业服务补贴（行政）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（2）在职人员物业服务补贴（事业）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1.26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1.26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（二）伙食补助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（三）长聘人员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72.18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72.18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1.长聘人员基本工资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44.63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44.63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2.长聘人员津贴补贴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（1）长聘人员艰苦边远地区津贴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（2）长聘人员住宅采暖补贴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（4）长聘人员乡镇工作补贴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（5）长聘人员岗位性及其他津贴补贴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3.长聘人员绩效工资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（1）长聘人员基础绩效工资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（2）长聘人员奖励性绩效工资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（3）长聘人员补充绩效工资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（4）长聘人员年度考核奖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（5）长聘人员奖励奖金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4.长聘人员保险、公积金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27.49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27.49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（1）长聘人员基本养老保险缴费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8.19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8.19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（2）长聘人员职业年金缴费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（3）长聘人员基本医疗保险费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（4）长聘人员大病医疗保险费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（5）长聘人员补充医疗缴费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（6）长聘人员失业保险费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0.36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0.36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（7）长聘人员工伤保险费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0.36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0.36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（8）长聘人员住房公积金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（一）离休人员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（1）离休人员物业服务补贴（行政）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（2）离休人员物业服务补贴（事业）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（1）离休人员年度一次性生活补贴（行政）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（2）离休人员年度一次性生活补贴（事业）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3.离休人员其他津贴补贴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（1）退休人员物业服务补贴（行政）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（2）退休人员物业服务补贴（事业）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3.退休人员月度补贴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7.82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7.82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7.82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7.82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1）退休人员月度生活补贴（行政）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7.82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7.82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2）退休人员月度生活补贴（事业）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1）退休人员劳模荣誉津贴（行政）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2）退休人员劳模荣誉津贴（事业）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（1）退休人员年度一次性生活补贴（行政）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（2）退休人员年度一次性生活补贴（事业）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5.退休人员其他津贴补贴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（三）抚恤金丧葬费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（四）遗属补助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（五）在职人员伤残金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（六）援疆援藏补贴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人员经费三合计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5.33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5.33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三、社保及其他保险缴费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1.74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1.74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2.医疗保险缴费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0.68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0.68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5.其他保险缴费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0.03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0.03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4186"/>
        <w:gridCol w:w="885"/>
        <w:gridCol w:w="954"/>
        <w:gridCol w:w="954"/>
        <w:gridCol w:w="954"/>
        <w:gridCol w:w="954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809001曹妃甸综合保税区管理委员会本级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公用经费合计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35.12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35.12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公用经费一合计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1.办公费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3.手续费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4.水费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5.电费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6.邮电费（不含移动通讯补贴）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7.取暖费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9.差旅费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10.1教学科研人员因公出国（境）费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10.2其他因公出国（境）费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11.维修（护）费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12.租赁费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13.会议费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14.培训费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15.公务接待费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17.专用材料费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18.被装购置费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19.专用燃料费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20.其他商品和服务支出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二、资本性支出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1.办公设备购置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2.专用设备购置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公用经费二合计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17.12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17.12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2.16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2.16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2.三公经费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3.办公取暖费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4.工会经费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4.48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4.48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5.福利费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4.06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4.06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6.移动通讯补贴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1.81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1.81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7.房屋租赁费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8.会议费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9.培训费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11.离退休人员经费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12.其他运转经费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809001曹妃甸综合保税区管理委员会本级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5247.61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5247.61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2025年曹妃甸海关地方补助资金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437.84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437.84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2025年公共基础设施维护费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843.78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843.78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2025年机关食堂经费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192.05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192.05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2025年特殊监管运营保障经费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218.36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218.36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2025年外贸新业态发展经费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2025年园区日常运转保障经费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1405.59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1405.59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2025年招商引资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2011308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07"/>
        <w:gridCol w:w="1812"/>
        <w:gridCol w:w="1812"/>
        <w:gridCol w:w="1227"/>
        <w:gridCol w:w="1812"/>
        <w:gridCol w:w="1807"/>
        <w:gridCol w:w="1812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809001曹妃甸综合保税区管理委员会本级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5943.19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5943.19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613.95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613.95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4824.89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4824.89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37.65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37.65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437.84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437.84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8.86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8.86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20"/>
        <w:gridCol w:w="1766"/>
        <w:gridCol w:w="1766"/>
        <w:gridCol w:w="1227"/>
        <w:gridCol w:w="1766"/>
        <w:gridCol w:w="1737"/>
        <w:gridCol w:w="1766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809001曹妃甸综合保税区管理委员会本级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29.81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29.81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14.81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14.81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10.61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10.61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32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37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2025-02-10T15:49:49Z</dcterms:created>
  <dcterms:modified xsi:type="dcterms:W3CDTF">2025-02-10T15:49:49Z</dcterms:modified>
</cp:coreProperties>
</file>