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10.xml" ContentType="application/xml"/>
  <Override PartName="/customXml/item11.xml" ContentType="application/xml"/>
  <Override PartName="/customXml/item12.xml" ContentType="application/xml"/>
  <Override PartName="/customXml/item13.xml" ContentType="application/xml"/>
  <Override PartName="/customXml/item14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7.xml" ContentType="application/xml"/>
  <Override PartName="/customXml/item8.xml" ContentType="application/xml"/>
  <Override PartName="/customXml/item9.xml" ContentType="application/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中日唐山曹妃甸生态工业园管理委员会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2022年部门预算绩效文本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中日唐山曹妃甸生态工业园管理委员会编制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曹妃甸区财政局审核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rPr/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rPr/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rPr/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3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rPr/>
          <w:t xml:space="preserve">1.安全生产、综治维稳工作安排绩效目标表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7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5" w:history="1">
        <w:r>
          <w:rPr/>
          <w:t xml:space="preserve">2.国际招商组专项经费绩效目标表</w:t>
        </w:r>
        <w:r>
          <w:tab/>
        </w:r>
        <w:r>
          <w:fldChar w:fldCharType="begin"/>
        </w:r>
        <w:r>
          <w:instrText xml:space="preserve">PAGEREF _Toc_4_4_0000000005 \h</w:instrText>
        </w:r>
        <w:r>
          <w:fldChar w:fldCharType="separate"/>
        </w:r>
        <w:r>
          <w:t xml:space="preserve">8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6" w:history="1">
        <w:r>
          <w:rPr/>
          <w:t xml:space="preserve">3.园区办公运行专项经费绩效目标表</w:t>
        </w:r>
        <w:r>
          <w:tab/>
        </w:r>
        <w:r>
          <w:fldChar w:fldCharType="begin"/>
        </w:r>
        <w:r>
          <w:instrText xml:space="preserve">PAGEREF _Toc_4_4_0000000006 \h</w:instrText>
        </w:r>
        <w:r>
          <w:fldChar w:fldCharType="separate"/>
        </w:r>
        <w:r>
          <w:t xml:space="preserve">9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7" w:history="1">
        <w:r>
          <w:rPr/>
          <w:t xml:space="preserve">4.园区区域环境治理工作安排绩效目标表</w:t>
        </w:r>
        <w:r>
          <w:tab/>
        </w:r>
        <w:r>
          <w:fldChar w:fldCharType="begin"/>
        </w:r>
        <w:r>
          <w:instrText xml:space="preserve">PAGEREF _Toc_4_4_0000000007 \h</w:instrText>
        </w:r>
        <w:r>
          <w:fldChar w:fldCharType="separate"/>
        </w:r>
        <w:r>
          <w:t xml:space="preserve">10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8" w:history="1">
        <w:r>
          <w:rPr/>
          <w:t xml:space="preserve">5.招商引资专项经费绩效目标表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11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15"/>
          <w:footerReference w:type="default" r:id="rId16"/>
          <w:type w:val="nextPage"/>
          <w:pgSz w:w="11900" w:h="16840" w:orient="portrait"/>
          <w:pgMar w:top="1984" w:right="1304" w:bottom="1134" w:left="1304" w:header="720" w:footer="720" w:gutter="0"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2022年，我们将继续按照唐山市“33458”工作思路、曹妃甸区“4+3+2”产业体系规划，围绕侯旭书记提出的“选准发展方向、优化产业布局、提升规划管理”要求，突出高新高端，坚持向海发展，做强优势产业，聚焦高端装备、电子信息、新材料三大主导产业，全力加速产业聚集，助推曹妃甸高质量发展大局。</w:t>
      </w:r>
    </w:p>
    <w:p>
      <w:pPr>
        <w:pStyle w:val="插入文本样式-插入总体目标文件"/>
      </w:pPr>
      <w:r>
        <w:t xml:space="preserve">主要工作目标：完成公财税收1.1亿元，固定资产投资65亿元；实现规上工业增加值增速11%、规上服务业营业收入增速15%、战略性新兴产业增加值增速20%；新增高新技术企业4家、科技型中小企业26家。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  <w:r>
        <w:t xml:space="preserve">（一）保障机关正常工作有效运转。</w:t>
      </w:r>
    </w:p>
    <w:p>
      <w:pPr>
        <w:pStyle w:val="插入文本样式-插入职责分类绩效目标文件"/>
      </w:pPr>
      <w:r>
        <w:t xml:space="preserve">绩效目标：保障机关正常工作有效运转。</w:t>
      </w:r>
    </w:p>
    <w:p>
      <w:pPr>
        <w:pStyle w:val="插入文本样式-插入职责分类绩效目标文件"/>
      </w:pPr>
      <w:r>
        <w:t xml:space="preserve">绩效指标：根据本单位年初计划安排，保障园区全体人数正常开展工作，网络升级及传播活动各功能上线使用良好，符合工作和数据存储要求；各项业务工作全部按时完成；项目总成本不超预算总额；服务对象满意度大于90%为优。</w:t>
      </w:r>
    </w:p>
    <w:p>
      <w:pPr>
        <w:pStyle w:val="插入文本样式-插入职责分类绩效目标文件"/>
      </w:pPr>
    </w:p>
    <w:p>
      <w:pPr>
        <w:pStyle w:val="插入文本样式-插入职责分类绩效目标文件"/>
      </w:pPr>
      <w:r>
        <w:t xml:space="preserve">（二）推动和引领园区做好招商工作。</w:t>
      </w:r>
    </w:p>
    <w:p>
      <w:pPr>
        <w:pStyle w:val="插入文本样式-插入职责分类绩效目标文件"/>
      </w:pPr>
      <w:r>
        <w:t xml:space="preserve">绩效目标：通过开展“主体招商活动”，瞄准重点区域、重点客商和商务机构，推动和引领全区做好招商工作。</w:t>
      </w:r>
    </w:p>
    <w:p>
      <w:pPr>
        <w:pStyle w:val="插入文本样式-插入职责分类绩效目标文件"/>
      </w:pPr>
      <w:r>
        <w:t xml:space="preserve">绩效指标：根据本单位年初计划安排，全年举办招商引资活动2场以上；综合事务管理工作完成率大于60%；按年度工作计划完成比例大于60%；项目资金支付率大于60%；专业招商人才数量呈增长趋势；实际达成合作意向数（以签订备忘录或协议为准）3个；引进1个重点产业项目；最大程度降低项目实施对生态环境的影响；服务对象满意度大于90%为优。</w:t>
      </w:r>
    </w:p>
    <w:p>
      <w:pPr>
        <w:pStyle w:val="插入文本样式-插入职责分类绩效目标文件"/>
      </w:pPr>
    </w:p>
    <w:p>
      <w:pPr>
        <w:pStyle w:val="插入文本样式-插入职责分类绩效目标文件"/>
      </w:pPr>
      <w:r>
        <w:t xml:space="preserve">（三）负责社会管理综治维稳、公共安全、协调突发事件应急预警和处理工作。</w:t>
      </w:r>
    </w:p>
    <w:p>
      <w:pPr>
        <w:pStyle w:val="插入文本样式-插入职责分类绩效目标文件"/>
      </w:pPr>
      <w:r>
        <w:t xml:space="preserve">绩效目标：产业项目谋划和前期组织推动；经济运行与统计工作；负责企业入区各项政策的咨询服务、创业指导、人才开发建设等服务；负责社会管理综治维稳、公共安全、协调突发事件应急预警和处理工作。</w:t>
      </w:r>
    </w:p>
    <w:p>
      <w:pPr>
        <w:pStyle w:val="插入文本样式-插入职责分类绩效目标文件"/>
      </w:pPr>
      <w:r>
        <w:t xml:space="preserve">绩效指标：根据本单位年初计划安排，入区企业开工建设及投产情况企业开工率达60%；督导检查覆盖率大于60%；完工及时率大于60%；成本开支在预算指标内支出；组织相关外宣活动，吸引企业入驻开展投资活动，促进区内经济发展较上年提高5%；为企业生产经营提供优质环境较上年提高5%；根据生态环境形势变化情况及时调整环境政策，优化环境管理企业满意度达60%；使项目持续发挥作用，延长工程的使用寿命,保障工程按原设计正常运行,工程安全隐患得以妥善解决，确保安全度汛安全生产率达80%；服务对象满意度大于90%为优。</w:t>
      </w:r>
    </w:p>
    <w:p>
      <w:pPr>
        <w:pStyle w:val="插入文本样式-插入职责分类绩效目标文件"/>
      </w:pPr>
    </w:p>
    <w:p>
      <w:pPr>
        <w:pStyle w:val="插入文本样式-插入职责分类绩效目标文件"/>
      </w:pPr>
      <w:r>
        <w:t xml:space="preserve">（四）协助监管园区基础设施的建设情况和手续的完善情况</w:t>
      </w:r>
    </w:p>
    <w:p>
      <w:pPr>
        <w:pStyle w:val="插入文本样式-插入职责分类绩效目标文件"/>
      </w:pPr>
      <w:r>
        <w:t xml:space="preserve">绩效目标：园区基础设施的建设情况和手续的完善。</w:t>
      </w:r>
    </w:p>
    <w:p>
      <w:pPr>
        <w:pStyle w:val="插入文本样式-插入职责分类绩效目标文件"/>
      </w:pPr>
      <w:r>
        <w:t xml:space="preserve">绩效指标：根据本单位年初计划安排，园区内基础设施建设工程质量合格率达100%；任务完成超过60%；工程完工时间均按时完成；控制成本要求在预算指标范围内支出；工程达到设计60%；企业满意度达60%；环境优化度较上年提高5%；对生态环境正面影响达60%；群众满意数量占总数的比例超60%为合格。</w:t>
      </w:r>
    </w:p>
    <w:p>
      <w:pPr>
        <w:pStyle w:val="插入文本样式-插入职责分类绩效目标文件"/>
      </w:pPr>
    </w:p>
    <w:p>
      <w:pPr>
        <w:pStyle w:val="插入文本样式-插入职责分类绩效目标文件"/>
      </w:pPr>
      <w:r>
        <w:t xml:space="preserve">（五）推动园区做好国际招商组招商工作。</w:t>
      </w:r>
    </w:p>
    <w:p>
      <w:pPr>
        <w:pStyle w:val="插入文本样式-插入职责分类绩效目标文件"/>
      </w:pPr>
      <w:r>
        <w:t xml:space="preserve">绩效目标：突出引进战略投资者，力争在重点产业引进一批战略支撑项目、龙头企业和协力配套企业。</w:t>
      </w:r>
    </w:p>
    <w:p>
      <w:pPr>
        <w:pStyle w:val="插入文本样式-插入职责分类绩效目标文件"/>
      </w:pPr>
      <w:r>
        <w:t xml:space="preserve">绩效指标：根据本单位年初计划安排，全年举办招商引资活动2场以上；综合事务管理工作完成率大于60%；按年度工作计划完成比例大于60%；项目资金支付率大于60%；专业招商人才数量呈增长趋势；实际达成合作意向数（以签订备忘录或协议为准）3个；引进1个重点产业项目；最大程度降低项目实施对生态环境的影响；服务对象满意度大于90%为优。</w:t>
      </w:r>
    </w:p>
    <w:p>
      <w:pPr>
        <w:pStyle w:val="插入文本样式-插入职责分类绩效目标文件"/>
      </w:pPr>
    </w:p>
    <w:p>
      <w:pPr>
        <w:pStyle w:val="插入文本样式-插入职责分类绩效目标文件"/>
      </w:pP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园区将围绕区委、区政府工作部署，进一步理清思路，锁定目标，统筹力量，夯实责任，为圆满完成全年目标任务持续发力。</w:t>
      </w:r>
    </w:p>
    <w:p>
      <w:pPr>
        <w:pStyle w:val="插入文本样式-插入实现年度发展规划目标的保障措施文件"/>
      </w:pPr>
      <w:r>
        <w:t xml:space="preserve">(一) 明晰发展方向，加大产业招商引资力度</w:t>
      </w:r>
    </w:p>
    <w:p>
      <w:pPr>
        <w:pStyle w:val="插入文本样式-插入实现年度发展规划目标的保障措施文件"/>
      </w:pPr>
      <w:r>
        <w:t xml:space="preserve">强力推进主导产业聚集。按照曹妃甸区“4+3+2”产业体系规划，结合中日园区的产业基础和功能定位充分发挥自身产业基础优势、自贸区优势，围绕电子信息、汽车零部件、外资项目三大主导产业，全力加速产业聚集。①电子信息产业。以现有的恭成科技传感器、远越片式电容、电子体温枪项目为基础，在河北三路北侧、高新大街西侧，建设电子产业园。以南京大学半导体装备制造和电子新材料的落地为契机，谋划新一代显示产品制造上下游配套企业，力争签约引进刻印设备、成膜设备、刻印胶、助剂等装备及新材料项目6个以上。②汽车零部件产业。依托园区现有落地的城建重工新能源车、环达改装汽车项目，积极推动在谈的上海玖行重卡换电系统项目、翰昂汽车零部件制造项目，结合当前汽车产业由传统燃油车向新能源车转换的大背景，结合曹妃甸物流资源积极谋划引进新能源车零部件制造产业项目。③强力突破外资招商瓶颈。充分发挥中日生态工业园平台作用，以区域全面经济伙伴关系协定（RCEP）签订为契机，结合自贸区元素，立足日韩实现“三外”工作新突破，打造对外开放新高地，力争引进签约投资千万美元以上日韩等外资项目4个。一是依托松下、住友重机等唐山现有日资项目，延伸上下游产业链，挖掘上下游关联企业；二是围绕信息技术产业，依托恭城科技传感器项目，吸引南方地区日资半导体、手机制造、电子专用材料等企业；三是围绕装备制造产业，研究对接住友、三菱、日产等日资装备制造相关企业。④强力推动央企国企项目招商。依托园区已有中铁建、北京市政、中海外等一批央企国企资源，加大对接力度，力争突破。另外，针对雄曹产业园，主要承接在雄安研发的生产项目，主动强化对接，与雄安新区尽快签订战略合作协议，通过项目合作发挥引领作用，拉动新兴产业聚集。</w:t>
      </w:r>
    </w:p>
    <w:p>
      <w:pPr>
        <w:pStyle w:val="插入文本样式-插入实现年度发展规划目标的保障措施文件"/>
      </w:pPr>
      <w:r>
        <w:t xml:space="preserve">（二）持续发力攻坚，提速项目建设</w:t>
      </w:r>
    </w:p>
    <w:p>
      <w:pPr>
        <w:pStyle w:val="插入文本样式-插入实现年度发展规划目标的保障措施文件"/>
      </w:pPr>
      <w:r>
        <w:t xml:space="preserve">2022年，中日园区拟谋划实施产业项目31个，总投资107.1亿元，其中，续建项目10个，总投资35.28亿元；新开项目12个，总投资28.22亿元；前期重点洽谈项目10个，总投资43.6亿元。</w:t>
      </w:r>
    </w:p>
    <w:p>
      <w:pPr>
        <w:pStyle w:val="插入文本样式-插入实现年度发展规划目标的保障措施文件"/>
      </w:pPr>
      <w:r>
        <w:t xml:space="preserve">1、抓进度、保完工。通过项目分包，挂图上墙攻坚作战，力促永鑫建材、北京市政、环达汽车等12个项目建成投产。力促北外三道、河北三路两片区建设再上档次，出形象，为园区公财税收注入新动力。</w:t>
      </w:r>
    </w:p>
    <w:p>
      <w:pPr>
        <w:pStyle w:val="插入文本样式-插入实现年度发展规划目标的保障措施文件"/>
      </w:pPr>
      <w:r>
        <w:t xml:space="preserve">2、抓新开、督进度。充分利用今冬明春这段时间，加大项目手续跑办力度，逐项目分包到人、全程代办，为首季开门红做好充分储备。计划新开的12个项目中，力争第一季度瑞吉包装制品、南京大学电子材料、电子专用设备等8个项目全面开工建设，二季度博丰新材料、山东强力防火新材料、片式陶瓷电容器等4个项目全面开工建设。</w:t>
      </w:r>
    </w:p>
    <w:p>
      <w:pPr>
        <w:pStyle w:val="插入文本样式-插入实现年度发展规划目标的保障措施文件"/>
      </w:pPr>
      <w:r>
        <w:t xml:space="preserve">3、抓签约、促落地。做好项目签约和落地的无缝衔接，对于已签约项目加大推动力度，成熟一个落地一个，提高签约项目落地率。同时扩展招商思路，整体推进主导产业招商工作，专人专班紧盯中铁建、中海外等重大项目的推动进程，突破大项目落地难瓶颈，推动有立区效应大项目尽早落地。</w:t>
      </w:r>
    </w:p>
    <w:p>
      <w:pPr>
        <w:pStyle w:val="插入文本样式-插入实现年度发展规划目标的保障措施文件"/>
      </w:pPr>
      <w:r>
        <w:t xml:space="preserve">（三）强化运营服务，打造宜商和谐环境</w:t>
      </w:r>
    </w:p>
    <w:p>
      <w:pPr>
        <w:pStyle w:val="插入文本样式-插入实现年度发展规划目标的保障措施文件"/>
      </w:pPr>
      <w:r>
        <w:t xml:space="preserve">一是强化调度挖潜。按照保存量、扩增量、提质量的工作思路，全力做好园区经济运行分析，深入挖掘现存企业潜力。①瞄准在建及计划新开项目，密切跟踪、动态掌握，组织做好固定资产申报工作；②深入挖掘商贸物流类营业收入较高企业的潜力，培育一批规上服务业企业；③紧盯计划竣工项目盘子，协助做好申报入规工作，进一步提升规上工业增加值和公财税收。</w:t>
      </w:r>
    </w:p>
    <w:p>
      <w:pPr>
        <w:pStyle w:val="插入文本样式-插入实现年度发展规划目标的保障措施文件"/>
      </w:pPr>
      <w:r>
        <w:t xml:space="preserve">二是深化暖企服务。发挥企业创新主体作用，引导开展自主研发、技术创新和成果应用，帮助引进、吸纳和培育科技创新人才，完善推进要素保障机制。硬环境方面：协调相关部门加速推动高新路道路建设及随路雨污管网配套工程，满足伟锦科技、中纤熔喷布、诺思凯高端装备制造生产生活及项目建设需求；软环境方面：进一步优化营商环境全面推行落实一项任务、一名领导、一个专班、一套方案、一抓到底“五个一”工作机制，层层压实工作责任，一项一项落到实处，切实做到件件有着落、个个有回音、事事见成效。</w:t>
      </w:r>
    </w:p>
    <w:p>
      <w:pPr>
        <w:pStyle w:val="插入文本样式-插入实现年度发展规划目标的保障措施文件"/>
      </w:pPr>
      <w:r>
        <w:t xml:space="preserve">三是盘活停滞资产。成立专班，探索激励政策、鼓励企业间合作，协调金融支持等举措，开设闲置企业处置绿色通道，大胆创新，探索资产收购、兼并重组、股权转让等方式盘活闲置资产。推动联城科技大数据中心项目盘活中视中科资产、中关园E谷盘活12万平米研发楼、兴盛地产收购欧奔拓福项目，实现“腾笼换鸟”。同时积极寻找承接单位对中恒科技厂房、建华科技、仁创科技项目进行整租、收购或者合作。</w:t>
      </w:r>
    </w:p>
    <w:p>
      <w:pPr>
        <w:pStyle w:val="插入文本样式-插入实现年度发展规划目标的保障措施文件"/>
      </w:pPr>
      <w:r>
        <w:t xml:space="preserve">（四）坚持全面从严治党，营造干事创业氛围</w:t>
      </w:r>
    </w:p>
    <w:p>
      <w:pPr>
        <w:pStyle w:val="插入文本样式-插入实现年度发展规划目标的保障措施文件"/>
      </w:pPr>
      <w:r>
        <w:t xml:space="preserve">坚持和完善党的领导，切实营造良好政治环境。一是坚持政治站位，加强对党忠诚教育。推动园区全体党员干部增强“四个意识”、坚定“四个自信”、做到“两个维护”；二是强化党的创新理论武装。坚持深入学习贯彻习近平新时代中国特色社会主义思想，加强和改进党工委理论中心组学习，发挥领导干部表率作用。三是坚持和加强党的全面领导。贯彻党把方向、谋大局、定政策、促改革的要求，将党的领导贯彻到园区发展全过程、各方面。树立正确用人导向，注重在疫情防控、招商项目、防范风险、信访稳定等一线发现识别干部。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1.安全生产、综治维稳工作安排绩效目标表</w:t>
      </w:r>
      <w:bookmarkEnd w:id="3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808001中日唐山曹妃甸生态工业园管理委员会本级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13020922P00014710001D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安全生产、综治维稳工作安排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18.00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18.00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安全生产、综治维稳工作安排项目预算数为18万元，主要用于产业项目谋划和前期组织推动；经济运行与统计工作；负责企业入区各项政策的咨询服务、创业指导、人才开发建设等服务；负责社会管理综治维稳、公共安全、协调突发事件应急预警和处理工作。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1.产业项目谋划和前期组织推动；经济运行与统计工作；负责企业入区各项政策的咨询服务、创业指导、人才开发建设等服务；负责社会管理综治维稳、公共安全、协调突发事件应急预警和处理工作。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企业开工率、投产率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入区企业开工建设及投产情况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≥60百分比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本单位年初计划安排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督导检查覆盖率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已开展安全督导检查区域/全部应开展安全督导检查区域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≥60百分比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本单位年初计划安排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完工及时率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完工及时率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≥60百分比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本单位年初计划安排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成本开支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完成各项工作的费用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在预算指标内支出为合格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本单位年初计划安排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对经济发展带来效果 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组织相关外宣活动，吸引企业入驻开展投资活动，促进区内经济发展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本单位年初计划安排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为企业生产经营提供优质环境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为企业生产经营提供优质环境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本单位年初计划安排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优化环境管理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根据生态环境形势变化情况及时调整环境政策，优化环境管理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≥60百分比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本单位年初计划安排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项目持续发挥作用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使项目持续发挥作用，延长工程的使用寿命,保障工程按原设计正常运行,工程安全隐患得以妥善解决，确保安全度汛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本单位年初计划安排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≥60百分比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本单位年初计划安排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 xml:space="preserve">2.国际招商组专项经费绩效目标表</w:t>
      </w:r>
      <w:bookmarkEnd w:id="4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808001中日唐山曹妃甸生态工业园管理委员会本级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13020922P00015010001W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国际招商组专项经费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115.00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115.00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国际招商组专项项目预算数为115万元，全部为财政资金，主要用于突出引进战略投资者，力争在重点产业引进一批战略支撑项目、龙头企业和协力配套企业。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1.突出引进战略投资者，力争在重点产业引进一批战略支撑项目、龙头企业和协力配套企业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举办招商引资活动数量（个）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举办招商引资活动数量（个）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≥2场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本单位年初计划安排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综合事务管理工作完成率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综合事务管理工作完成率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≥60百分比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本单位年初计划安排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按年度工作计划完成比例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按年度工作计划完成比例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≥60百分比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本单位年初计划安排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项目资金支付率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项目资金支付率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≥60百分比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本单位年初计划安排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优化行业人才队伍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优化行业人才队伍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专业招商人才数量呈增长趋势为合格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本单位年初计划安排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实际达成合作意向数（以签订备忘录或协议为准）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实际达成合作意向数（以签订备忘录或协议为准）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≥3个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本单位年初计划安排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项目实现功能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项目实现功能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在重点产业引进一批战略支撑项目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本单位年初计划安排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项目实施对环境的影响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项目实施对环境的影响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打造中日经济合作的平台和典范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本单位年初计划安排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企业满意度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企业满意度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本单位年初计划安排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 xml:space="preserve">3.园区办公运行专项经费绩效目标表</w:t>
      </w:r>
      <w:bookmarkEnd w:id="5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808001中日唐山曹妃甸生态工业园管理委员会本级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13020922P00014410001C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园区办公运行专项经费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18.60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18.60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园区办公运转专项项目预算数为18.6万元，全部为财政资金，主要用于保障机关正常工作有效运转。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1.保障机关正常工作有效运转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保障人数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保障全体人员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≤30人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本单位年初计划安排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网络升级及传播活动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各功能上线使用良好，符合工作和数据存储要求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各个专项网络正常使用为合格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本单位年初计划安排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完成时间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各项业务工作完成时间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全部项目按时完成为合格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本单位年初计划安排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项目总成本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预算控制额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不超预算总额为合格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本单位年初计划安排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无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无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无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无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运行正常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网络平台平稳流畅、安全运行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网络平台平稳流畅、安全运行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本单位年初计划安排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正常开展工作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正常开展工作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保证工作正常开展为合格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本单位年初计划安排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无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无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无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无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本单位年初计划安排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 xml:space="preserve">4.园区区域环境治理工作安排绩效目标表</w:t>
      </w:r>
      <w:bookmarkEnd w:id="6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808001中日唐山曹妃甸生态工业园管理委员会本级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13020922P00014910001Q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园区区域环境治理工作安排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11.90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11.90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园区区域环境治理工作安排预算数为11.9万元，全部为财政资金，主要用于园区基础设施的建设情况和手续的完善情况。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1.园区基础设施的建设情况和手续的完善情况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工程质量合格率（%）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工程质量合格率（%）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本单位年初计划安排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任务完成情况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完成率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≥60百分比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本单位年初计划安排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任务完成时间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工程完工时间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按时完工为合格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本单位年初计划安排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控制成本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节约成本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在预算指标范围内支出为优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本单位年初计划安排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设计功能实现率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工程达到设计或标准的程度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≥60百分比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本单位年初计划安排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为企业生产经营提供优质环境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为企业生产经营提供优质环境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≥60百分比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本单位年初计划安排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优化环境管理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根据生态环境形势变化情况及时调整环境政策，优化环境管理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本单位年初计划安排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项目实施对环境的影响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项目实施对生态环境带来的直接或间接的影响情况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≥60百分比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本单位年初计划安排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群众满意数量占总数的比例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≥60百分比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本单位年初计划安排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 xml:space="preserve">5.招商引资专项经费绩效目标表</w:t>
      </w:r>
      <w:bookmarkEnd w:id="7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808001中日唐山曹妃甸生态工业园管理委员会本级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13020922P00014110001B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招商引资专项经费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150.00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150.00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招商引资专项项目预算数为10万元，全部为财政资金，主要通过开展“主体招商活动”，瞄准重点区域、重点客商和商务机构，推动和引领园区做好招商工作。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1.通过开展“主体招商活动”，瞄准重点区域、重点客商和商务机构，推动和引领园区做好招商工作。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举办招商引资活动数量（个）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举办招商引资活动数量（个）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≥2场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本单位年初计划安排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综合事务管理工作完成率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综合事务管理工作完成率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≥60百分比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本单位年初计划安排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按年度工作计划完成比例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按年度工作计划完成比例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≥60百分比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本单位年初计划安排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项目资金支付率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项目资金支付率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≥60百分比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本单位年初计划安排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优化行业人才队伍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优化行业人才队伍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专业招商人才数量呈增长趋势为合格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本单位年初计划安排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实际达成合作意向数（以签订备忘录或协议为准）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实际达成合作意向数（以签订备忘录或协议为准）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≥3个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本单位年初计划安排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项目实现功能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项目实现功能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在重点产业引进一批战略支撑项目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本单位年初计划安排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项目实施对环境的影响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项目实施对环境的影响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打造中日经济合作的平台和典范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本单位年初计划安排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企业满意度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企业满意度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本单位年初计划安排</w:t>
            </w: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customXml" Target="../customXml/item10.xml" /><Relationship Id="rId11" Type="http://schemas.openxmlformats.org/officeDocument/2006/relationships/customXml" Target="../customXml/item11.xml" /><Relationship Id="rId12" Type="http://schemas.openxmlformats.org/officeDocument/2006/relationships/customXml" Target="../customXml/item12.xml" /><Relationship Id="rId13" Type="http://schemas.openxmlformats.org/officeDocument/2006/relationships/customXml" Target="../customXml/item13.xml" /><Relationship Id="rId14" Type="http://schemas.openxmlformats.org/officeDocument/2006/relationships/customXml" Target="../customXml/item14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19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20" Type="http://schemas.openxmlformats.org/officeDocument/2006/relationships/numbering" Target="numbering.xml" /><Relationship Id="rId21" Type="http://schemas.openxmlformats.org/officeDocument/2006/relationships/settings" Target="settings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customXml" Target="../customXml/item6.xml" /><Relationship Id="rId7" Type="http://schemas.openxmlformats.org/officeDocument/2006/relationships/customXml" Target="../customXml/item7.xml" /><Relationship Id="rId8" Type="http://schemas.openxmlformats.org/officeDocument/2006/relationships/customXml" Target="../customXml/item8.xml" /><Relationship Id="rId9" Type="http://schemas.openxmlformats.org/officeDocument/2006/relationships/customXml" Target="../customXml/item9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10.xml.rels>&#65279;<?xml version="1.0" encoding="utf-8"?><Relationships xmlns="http://schemas.openxmlformats.org/package/2006/relationships"><Relationship Id="rId1" Type="http://schemas.openxmlformats.org/officeDocument/2006/relationships/customXmlProps" Target="itemProps10.xml" /></Relationships>
</file>

<file path=customXml/_rels/item11.xml.rels>&#65279;<?xml version="1.0" encoding="utf-8"?><Relationships xmlns="http://schemas.openxmlformats.org/package/2006/relationships"><Relationship Id="rId1" Type="http://schemas.openxmlformats.org/officeDocument/2006/relationships/customXmlProps" Target="itemProps11.xml" /></Relationships>
</file>

<file path=customXml/_rels/item12.xml.rels>&#65279;<?xml version="1.0" encoding="utf-8"?><Relationships xmlns="http://schemas.openxmlformats.org/package/2006/relationships"><Relationship Id="rId1" Type="http://schemas.openxmlformats.org/officeDocument/2006/relationships/customXmlProps" Target="itemProps12.xml" /></Relationships>
</file>

<file path=customXml/_rels/item13.xml.rels>&#65279;<?xml version="1.0" encoding="utf-8"?><Relationships xmlns="http://schemas.openxmlformats.org/package/2006/relationships"><Relationship Id="rId1" Type="http://schemas.openxmlformats.org/officeDocument/2006/relationships/customXmlProps" Target="itemProps13.xml" /></Relationships>
</file>

<file path=customXml/_rels/item14.xml.rels>&#65279;<?xml version="1.0" encoding="utf-8"?><Relationships xmlns="http://schemas.openxmlformats.org/package/2006/relationships"><Relationship Id="rId1" Type="http://schemas.openxmlformats.org/officeDocument/2006/relationships/customXmlProps" Target="itemProps14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?><Relationships xmlns="http://schemas.openxmlformats.org/package/2006/relationships"><Relationship Id="rId1" Type="http://schemas.openxmlformats.org/officeDocument/2006/relationships/customXmlProps" Target="itemProps6.xml" /></Relationships>
</file>

<file path=customXml/_rels/item7.xml.rels>&#65279;<?xml version="1.0" encoding="utf-8"?><Relationships xmlns="http://schemas.openxmlformats.org/package/2006/relationships"><Relationship Id="rId1" Type="http://schemas.openxmlformats.org/officeDocument/2006/relationships/customXmlProps" Target="itemProps7.xml" /></Relationships>
</file>

<file path=customXml/_rels/item8.xml.rels>&#65279;<?xml version="1.0" encoding="utf-8"?><Relationships xmlns="http://schemas.openxmlformats.org/package/2006/relationships"><Relationship Id="rId1" Type="http://schemas.openxmlformats.org/officeDocument/2006/relationships/customXmlProps" Target="itemProps8.xml" /></Relationships>
</file>

<file path=customXml/_rels/item9.xml.rels>&#65279;<?xml version="1.0" encoding="utf-8"?><Relationships xmlns="http://schemas.openxmlformats.org/package/2006/relationships"><Relationship Id="rId1" Type="http://schemas.openxmlformats.org/officeDocument/2006/relationships/customXmlProps" Target="itemProps9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2022-02-24T17:24:16Z</dcterms:created>
  <dcterms:modified xsi:type="dcterms:W3CDTF">2022-02-24T09:24:16Z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2022-02-24T17:24:18Z</dcterms:created>
  <dcterms:modified xsi:type="dcterms:W3CDTF">2022-02-24T09:24:18Z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2022-02-24T17:24:19Z</dcterms:created>
  <dcterms:modified xsi:type="dcterms:W3CDTF">2022-02-24T09:24:19Z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2022-02-24T17:24:17Z</dcterms:created>
  <dcterms:modified xsi:type="dcterms:W3CDTF">2022-02-24T09:24:17Z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2022-02-24T17:24:17Z</dcterms:created>
  <dcterms:modified xsi:type="dcterms:W3CDTF">2022-02-24T09:24:17Z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2022-02-24T17:24:17Z</dcterms:created>
  <dcterms:modified xsi:type="dcterms:W3CDTF">2022-02-24T09:24:17Z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2022-02-24T17:24:18Z</dcterms:created>
  <dcterms:modified xsi:type="dcterms:W3CDTF">2022-02-24T09:24:18Z</dcterms:modified>
</cp:core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10.xml><?xml version="1.0" encoding="utf-8"?>
<ds:datastoreItem xmlns:ds="http://schemas.openxmlformats.org/officeDocument/2006/customXml" ds:itemID="">
  <ds:schemaRefs/>
</ds:datastoreItem>
</file>

<file path=customXml/itemProps11.xml><?xml version="1.0" encoding="utf-8"?>
<ds:datastoreItem xmlns:ds="http://schemas.openxmlformats.org/officeDocument/2006/customXml" ds:itemID="">
  <ds:schemaRefs/>
</ds:datastoreItem>
</file>

<file path=customXml/itemProps12.xml><?xml version="1.0" encoding="utf-8"?>
<ds:datastoreItem xmlns:ds="http://schemas.openxmlformats.org/officeDocument/2006/customXml" ds:itemID="">
  <ds:schemaRefs/>
</ds:datastoreItem>
</file>

<file path=customXml/itemProps13.xml><?xml version="1.0" encoding="utf-8"?>
<ds:datastoreItem xmlns:ds="http://schemas.openxmlformats.org/officeDocument/2006/customXml" ds:itemID="">
  <ds:schemaRefs/>
</ds:datastoreItem>
</file>

<file path=customXml/itemProps14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customXml/itemProps7.xml><?xml version="1.0" encoding="utf-8"?>
<ds:datastoreItem xmlns:ds="http://schemas.openxmlformats.org/officeDocument/2006/customXml" ds:itemID="">
  <ds:schemaRefs/>
</ds:datastoreItem>
</file>

<file path=customXml/itemProps8.xml><?xml version="1.0" encoding="utf-8"?>
<ds:datastoreItem xmlns:ds="http://schemas.openxmlformats.org/officeDocument/2006/customXml" ds:itemID="">
  <ds:schemaRefs/>
</ds:datastoreItem>
</file>

<file path=customXml/itemProps9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2022-02-24T17:24:19Z</dcterms:created>
  <dcterms:modified xsi:type="dcterms:W3CDTF">2022-02-24T09:24:22Z</dcterms:modified>
</cp:coreProperties>
</file>