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30"/>
          <w:lang w:eastAsia="zh-CN"/>
        </w:rPr>
      </w:pPr>
    </w:p>
    <w:p>
      <w:pPr>
        <w:jc w:val="center"/>
      </w:pPr>
      <w:r>
        <w:rPr>
          <w:rFonts w:hint="eastAsia" w:ascii="黑体" w:hAnsi="黑体" w:eastAsia="黑体" w:cs="黑体"/>
          <w:b/>
          <w:color w:val="000000"/>
          <w:sz w:val="30"/>
          <w:lang w:eastAsia="zh-CN"/>
        </w:rPr>
        <w:t>唐山市曹妃甸区审计局</w:t>
      </w:r>
      <w:r>
        <w:rPr>
          <w:rFonts w:ascii="黑体" w:hAnsi="黑体" w:eastAsia="黑体" w:cs="黑体"/>
          <w:b/>
          <w:color w:val="000000"/>
          <w:sz w:val="30"/>
        </w:rPr>
        <w:t>部门所属单位预算</w:t>
      </w:r>
    </w:p>
    <w:p>
      <w:pPr>
        <w:pStyle w:val="3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唐山市曹妃甸区审计局部门所属单位预算</w:t>
      </w:r>
      <w:r>
        <w:tab/>
      </w:r>
      <w:r>
        <w:fldChar w:fldCharType="begin"/>
      </w:r>
      <w:r>
        <w:instrText xml:space="preserve">PAGEREF _Toc_4_4_0000000019 \h</w:instrText>
      </w:r>
      <w:r>
        <w:fldChar w:fldCharType="separate"/>
      </w:r>
      <w:r>
        <w:t>2</w:t>
      </w:r>
      <w:r>
        <w:fldChar w:fldCharType="end"/>
      </w:r>
      <w:r>
        <w:fldChar w:fldCharType="end"/>
      </w:r>
    </w:p>
    <w:p>
      <w:pPr>
        <w:jc w:val="center"/>
        <w:outlineLvl w:val="0"/>
        <w:rPr>
          <w:rFonts w:ascii="方正小标宋_GBK" w:hAnsi="方正小标宋_GBK" w:eastAsia="方正小标宋_GBK" w:cs="方正小标宋_GBK"/>
          <w:color w:val="000000"/>
          <w:sz w:val="72"/>
          <w:lang w:eastAsia="zh-CN"/>
        </w:rPr>
      </w:pPr>
      <w:r>
        <w:fldChar w:fldCharType="end"/>
      </w: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3"/>
        <w:rPr>
          <w:rFonts w:ascii="方正小标宋_GBK" w:hAnsi="方正小标宋_GBK" w:eastAsia="方正小标宋_GBK" w:cs="方正小标宋_GBK"/>
          <w:color w:val="000000"/>
          <w:sz w:val="44"/>
          <w:lang w:eastAsia="zh-CN"/>
        </w:rPr>
      </w:pPr>
      <w:bookmarkStart w:id="0" w:name="_Toc_4_4_0000000019"/>
    </w:p>
    <w:p>
      <w:pPr>
        <w:jc w:val="center"/>
        <w:outlineLvl w:val="3"/>
      </w:pPr>
      <w:r>
        <w:rPr>
          <w:rFonts w:ascii="方正小标宋_GBK" w:hAnsi="方正小标宋_GBK" w:eastAsia="方正小标宋_GBK" w:cs="方正小标宋_GBK"/>
          <w:color w:val="000000"/>
          <w:sz w:val="44"/>
        </w:rPr>
        <w:t>一、曹妃甸区审计局本级收支预算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319001曹妃甸区审计局本级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1239.29</w:t>
            </w:r>
          </w:p>
        </w:tc>
        <w:tc>
          <w:tcPr>
            <w:tcW w:w="4535" w:type="dxa"/>
            <w:vAlign w:val="center"/>
          </w:tcPr>
          <w:p>
            <w:pPr>
              <w:pStyle w:val="14"/>
            </w:pPr>
            <w:r>
              <w:t>一、一般公共服务支出</w:t>
            </w:r>
          </w:p>
        </w:tc>
        <w:tc>
          <w:tcPr>
            <w:tcW w:w="2126" w:type="dxa"/>
            <w:vAlign w:val="center"/>
          </w:tcPr>
          <w:p>
            <w:pPr>
              <w:pStyle w:val="13"/>
            </w:pPr>
            <w:r>
              <w:t>1025.17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1239.29</w:t>
            </w:r>
          </w:p>
        </w:tc>
        <w:tc>
          <w:tcPr>
            <w:tcW w:w="4535" w:type="dxa"/>
            <w:vAlign w:val="center"/>
          </w:tcPr>
          <w:p>
            <w:pPr>
              <w:pStyle w:val="16"/>
            </w:pPr>
            <w:r>
              <w:t>本年支出合计</w:t>
            </w:r>
          </w:p>
        </w:tc>
        <w:tc>
          <w:tcPr>
            <w:tcW w:w="2126" w:type="dxa"/>
            <w:vAlign w:val="center"/>
          </w:tcPr>
          <w:p>
            <w:pPr>
              <w:pStyle w:val="17"/>
            </w:pPr>
            <w:r>
              <w:t>1239.29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1239.29</w:t>
            </w:r>
          </w:p>
        </w:tc>
        <w:tc>
          <w:tcPr>
            <w:tcW w:w="4535" w:type="dxa"/>
            <w:vAlign w:val="center"/>
          </w:tcPr>
          <w:p>
            <w:pPr>
              <w:pStyle w:val="16"/>
            </w:pPr>
            <w:r>
              <w:t>支出总计</w:t>
            </w:r>
          </w:p>
        </w:tc>
        <w:tc>
          <w:tcPr>
            <w:tcW w:w="2126" w:type="dxa"/>
            <w:vAlign w:val="center"/>
          </w:tcPr>
          <w:p>
            <w:pPr>
              <w:pStyle w:val="17"/>
            </w:pPr>
            <w:r>
              <w:t>1239.29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319001曹妃甸区审计局本级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1239.29</w:t>
            </w:r>
          </w:p>
        </w:tc>
        <w:tc>
          <w:tcPr>
            <w:tcW w:w="1134" w:type="dxa"/>
            <w:vAlign w:val="center"/>
          </w:tcPr>
          <w:p>
            <w:pPr>
              <w:pStyle w:val="17"/>
            </w:pPr>
            <w:r>
              <w:t>1239.29</w:t>
            </w:r>
          </w:p>
        </w:tc>
        <w:tc>
          <w:tcPr>
            <w:tcW w:w="1134" w:type="dxa"/>
            <w:vAlign w:val="center"/>
          </w:tcPr>
          <w:p>
            <w:pPr>
              <w:pStyle w:val="17"/>
            </w:pPr>
            <w:r>
              <w:t>1239.29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1025.17</w:t>
            </w:r>
          </w:p>
        </w:tc>
        <w:tc>
          <w:tcPr>
            <w:tcW w:w="1134" w:type="dxa"/>
            <w:vAlign w:val="center"/>
          </w:tcPr>
          <w:p>
            <w:pPr>
              <w:pStyle w:val="13"/>
            </w:pPr>
            <w:r>
              <w:t>1025.17</w:t>
            </w:r>
          </w:p>
        </w:tc>
        <w:tc>
          <w:tcPr>
            <w:tcW w:w="1134" w:type="dxa"/>
            <w:vAlign w:val="center"/>
          </w:tcPr>
          <w:p>
            <w:pPr>
              <w:pStyle w:val="13"/>
            </w:pPr>
            <w:r>
              <w:t>1025.17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1025.17</w:t>
            </w:r>
          </w:p>
        </w:tc>
        <w:tc>
          <w:tcPr>
            <w:tcW w:w="1134" w:type="dxa"/>
            <w:vAlign w:val="center"/>
          </w:tcPr>
          <w:p>
            <w:pPr>
              <w:pStyle w:val="13"/>
            </w:pPr>
            <w:r>
              <w:t>1025.17</w:t>
            </w:r>
          </w:p>
        </w:tc>
        <w:tc>
          <w:tcPr>
            <w:tcW w:w="1134" w:type="dxa"/>
            <w:vAlign w:val="center"/>
          </w:tcPr>
          <w:p>
            <w:pPr>
              <w:pStyle w:val="13"/>
            </w:pPr>
            <w:r>
              <w:t>1025.17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494.43</w:t>
            </w:r>
          </w:p>
        </w:tc>
        <w:tc>
          <w:tcPr>
            <w:tcW w:w="1134" w:type="dxa"/>
            <w:vAlign w:val="center"/>
          </w:tcPr>
          <w:p>
            <w:pPr>
              <w:pStyle w:val="13"/>
            </w:pPr>
            <w:r>
              <w:t>494.43</w:t>
            </w:r>
          </w:p>
        </w:tc>
        <w:tc>
          <w:tcPr>
            <w:tcW w:w="1134" w:type="dxa"/>
            <w:vAlign w:val="center"/>
          </w:tcPr>
          <w:p>
            <w:pPr>
              <w:pStyle w:val="13"/>
            </w:pPr>
            <w:r>
              <w:t>494.43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2010804</w:t>
            </w:r>
          </w:p>
        </w:tc>
        <w:tc>
          <w:tcPr>
            <w:tcW w:w="1559" w:type="dxa"/>
            <w:vAlign w:val="center"/>
          </w:tcPr>
          <w:p>
            <w:pPr>
              <w:pStyle w:val="14"/>
            </w:pPr>
            <w:r>
              <w:t>审计业务</w:t>
            </w:r>
          </w:p>
        </w:tc>
        <w:tc>
          <w:tcPr>
            <w:tcW w:w="1134" w:type="dxa"/>
            <w:vAlign w:val="center"/>
          </w:tcPr>
          <w:p>
            <w:pPr>
              <w:pStyle w:val="13"/>
            </w:pPr>
            <w:r>
              <w:t>360.74</w:t>
            </w:r>
          </w:p>
        </w:tc>
        <w:tc>
          <w:tcPr>
            <w:tcW w:w="1134" w:type="dxa"/>
            <w:vAlign w:val="center"/>
          </w:tcPr>
          <w:p>
            <w:pPr>
              <w:pStyle w:val="13"/>
            </w:pPr>
            <w:r>
              <w:t>360.74</w:t>
            </w:r>
          </w:p>
        </w:tc>
        <w:tc>
          <w:tcPr>
            <w:tcW w:w="1134" w:type="dxa"/>
            <w:vAlign w:val="center"/>
          </w:tcPr>
          <w:p>
            <w:pPr>
              <w:pStyle w:val="13"/>
            </w:pPr>
            <w:r>
              <w:t>360.74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2010806</w:t>
            </w:r>
          </w:p>
        </w:tc>
        <w:tc>
          <w:tcPr>
            <w:tcW w:w="1559" w:type="dxa"/>
            <w:vAlign w:val="center"/>
          </w:tcPr>
          <w:p>
            <w:pPr>
              <w:pStyle w:val="14"/>
            </w:pPr>
            <w:r>
              <w:t>信息化建设</w:t>
            </w:r>
          </w:p>
        </w:tc>
        <w:tc>
          <w:tcPr>
            <w:tcW w:w="1134" w:type="dxa"/>
            <w:vAlign w:val="center"/>
          </w:tcPr>
          <w:p>
            <w:pPr>
              <w:pStyle w:val="13"/>
            </w:pPr>
            <w:r>
              <w:t>81.00</w:t>
            </w:r>
          </w:p>
        </w:tc>
        <w:tc>
          <w:tcPr>
            <w:tcW w:w="1134" w:type="dxa"/>
            <w:vAlign w:val="center"/>
          </w:tcPr>
          <w:p>
            <w:pPr>
              <w:pStyle w:val="13"/>
            </w:pPr>
            <w:r>
              <w:t>81.00</w:t>
            </w:r>
          </w:p>
        </w:tc>
        <w:tc>
          <w:tcPr>
            <w:tcW w:w="1134" w:type="dxa"/>
            <w:vAlign w:val="center"/>
          </w:tcPr>
          <w:p>
            <w:pPr>
              <w:pStyle w:val="13"/>
            </w:pPr>
            <w:r>
              <w:t>81.00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2010850</w:t>
            </w:r>
          </w:p>
        </w:tc>
        <w:tc>
          <w:tcPr>
            <w:tcW w:w="1559" w:type="dxa"/>
            <w:vAlign w:val="center"/>
          </w:tcPr>
          <w:p>
            <w:pPr>
              <w:pStyle w:val="14"/>
            </w:pPr>
            <w:r>
              <w:t>事业运行</w:t>
            </w:r>
          </w:p>
        </w:tc>
        <w:tc>
          <w:tcPr>
            <w:tcW w:w="1134" w:type="dxa"/>
            <w:vAlign w:val="center"/>
          </w:tcPr>
          <w:p>
            <w:pPr>
              <w:pStyle w:val="13"/>
            </w:pPr>
            <w:r>
              <w:t>89.00</w:t>
            </w:r>
          </w:p>
        </w:tc>
        <w:tc>
          <w:tcPr>
            <w:tcW w:w="1134" w:type="dxa"/>
            <w:vAlign w:val="center"/>
          </w:tcPr>
          <w:p>
            <w:pPr>
              <w:pStyle w:val="13"/>
            </w:pPr>
            <w:r>
              <w:t>89.00</w:t>
            </w:r>
          </w:p>
        </w:tc>
        <w:tc>
          <w:tcPr>
            <w:tcW w:w="1134" w:type="dxa"/>
            <w:vAlign w:val="center"/>
          </w:tcPr>
          <w:p>
            <w:pPr>
              <w:pStyle w:val="13"/>
            </w:pPr>
            <w:r>
              <w:t>89.00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95.67</w:t>
            </w:r>
          </w:p>
        </w:tc>
        <w:tc>
          <w:tcPr>
            <w:tcW w:w="1134" w:type="dxa"/>
            <w:vAlign w:val="center"/>
          </w:tcPr>
          <w:p>
            <w:pPr>
              <w:pStyle w:val="13"/>
            </w:pPr>
            <w:r>
              <w:t>95.67</w:t>
            </w:r>
          </w:p>
        </w:tc>
        <w:tc>
          <w:tcPr>
            <w:tcW w:w="1134" w:type="dxa"/>
            <w:vAlign w:val="center"/>
          </w:tcPr>
          <w:p>
            <w:pPr>
              <w:pStyle w:val="13"/>
            </w:pPr>
            <w:r>
              <w:t>95.67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95.67</w:t>
            </w:r>
          </w:p>
        </w:tc>
        <w:tc>
          <w:tcPr>
            <w:tcW w:w="1134" w:type="dxa"/>
            <w:vAlign w:val="center"/>
          </w:tcPr>
          <w:p>
            <w:pPr>
              <w:pStyle w:val="13"/>
            </w:pPr>
            <w:r>
              <w:t>95.67</w:t>
            </w:r>
          </w:p>
        </w:tc>
        <w:tc>
          <w:tcPr>
            <w:tcW w:w="1134" w:type="dxa"/>
            <w:vAlign w:val="center"/>
          </w:tcPr>
          <w:p>
            <w:pPr>
              <w:pStyle w:val="13"/>
            </w:pPr>
            <w:r>
              <w:t>95.67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63.78</w:t>
            </w:r>
          </w:p>
        </w:tc>
        <w:tc>
          <w:tcPr>
            <w:tcW w:w="1134" w:type="dxa"/>
            <w:vAlign w:val="center"/>
          </w:tcPr>
          <w:p>
            <w:pPr>
              <w:pStyle w:val="13"/>
            </w:pPr>
            <w:r>
              <w:t>63.78</w:t>
            </w:r>
          </w:p>
        </w:tc>
        <w:tc>
          <w:tcPr>
            <w:tcW w:w="1134" w:type="dxa"/>
            <w:vAlign w:val="center"/>
          </w:tcPr>
          <w:p>
            <w:pPr>
              <w:pStyle w:val="13"/>
            </w:pPr>
            <w:r>
              <w:t>63.78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31.89</w:t>
            </w:r>
          </w:p>
        </w:tc>
        <w:tc>
          <w:tcPr>
            <w:tcW w:w="1134" w:type="dxa"/>
            <w:vAlign w:val="center"/>
          </w:tcPr>
          <w:p>
            <w:pPr>
              <w:pStyle w:val="13"/>
            </w:pPr>
            <w:r>
              <w:t>31.89</w:t>
            </w:r>
          </w:p>
        </w:tc>
        <w:tc>
          <w:tcPr>
            <w:tcW w:w="1134" w:type="dxa"/>
            <w:vAlign w:val="center"/>
          </w:tcPr>
          <w:p>
            <w:pPr>
              <w:pStyle w:val="13"/>
            </w:pPr>
            <w:r>
              <w:t>31.89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70.61</w:t>
            </w:r>
          </w:p>
        </w:tc>
        <w:tc>
          <w:tcPr>
            <w:tcW w:w="1134" w:type="dxa"/>
            <w:vAlign w:val="center"/>
          </w:tcPr>
          <w:p>
            <w:pPr>
              <w:pStyle w:val="13"/>
            </w:pPr>
            <w:r>
              <w:t>70.61</w:t>
            </w:r>
          </w:p>
        </w:tc>
        <w:tc>
          <w:tcPr>
            <w:tcW w:w="1134" w:type="dxa"/>
            <w:vAlign w:val="center"/>
          </w:tcPr>
          <w:p>
            <w:pPr>
              <w:pStyle w:val="13"/>
            </w:pPr>
            <w:r>
              <w:t>70.61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70.61</w:t>
            </w:r>
          </w:p>
        </w:tc>
        <w:tc>
          <w:tcPr>
            <w:tcW w:w="1134" w:type="dxa"/>
            <w:vAlign w:val="center"/>
          </w:tcPr>
          <w:p>
            <w:pPr>
              <w:pStyle w:val="13"/>
            </w:pPr>
            <w:r>
              <w:t>70.61</w:t>
            </w:r>
          </w:p>
        </w:tc>
        <w:tc>
          <w:tcPr>
            <w:tcW w:w="1134" w:type="dxa"/>
            <w:vAlign w:val="center"/>
          </w:tcPr>
          <w:p>
            <w:pPr>
              <w:pStyle w:val="13"/>
            </w:pPr>
            <w:r>
              <w:t>70.61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29.82</w:t>
            </w:r>
          </w:p>
        </w:tc>
        <w:tc>
          <w:tcPr>
            <w:tcW w:w="1134" w:type="dxa"/>
            <w:vAlign w:val="center"/>
          </w:tcPr>
          <w:p>
            <w:pPr>
              <w:pStyle w:val="13"/>
            </w:pPr>
            <w:r>
              <w:t>29.82</w:t>
            </w:r>
          </w:p>
        </w:tc>
        <w:tc>
          <w:tcPr>
            <w:tcW w:w="1134" w:type="dxa"/>
            <w:vAlign w:val="center"/>
          </w:tcPr>
          <w:p>
            <w:pPr>
              <w:pStyle w:val="13"/>
            </w:pPr>
            <w:r>
              <w:t>29.82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40.79</w:t>
            </w:r>
          </w:p>
        </w:tc>
        <w:tc>
          <w:tcPr>
            <w:tcW w:w="1134" w:type="dxa"/>
            <w:vAlign w:val="center"/>
          </w:tcPr>
          <w:p>
            <w:pPr>
              <w:pStyle w:val="13"/>
            </w:pPr>
            <w:r>
              <w:t>40.79</w:t>
            </w:r>
          </w:p>
        </w:tc>
        <w:tc>
          <w:tcPr>
            <w:tcW w:w="1134" w:type="dxa"/>
            <w:vAlign w:val="center"/>
          </w:tcPr>
          <w:p>
            <w:pPr>
              <w:pStyle w:val="13"/>
            </w:pPr>
            <w:r>
              <w:t>40.79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319001曹妃甸区审计局本级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1239.29</w:t>
            </w:r>
          </w:p>
        </w:tc>
        <w:tc>
          <w:tcPr>
            <w:tcW w:w="1361" w:type="dxa"/>
            <w:vAlign w:val="center"/>
          </w:tcPr>
          <w:p>
            <w:pPr>
              <w:pStyle w:val="17"/>
            </w:pPr>
            <w:r>
              <w:t>708.55</w:t>
            </w:r>
          </w:p>
        </w:tc>
        <w:tc>
          <w:tcPr>
            <w:tcW w:w="1361" w:type="dxa"/>
            <w:vAlign w:val="center"/>
          </w:tcPr>
          <w:p>
            <w:pPr>
              <w:pStyle w:val="17"/>
            </w:pPr>
            <w:r>
              <w:t>530.74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1025.17</w:t>
            </w:r>
          </w:p>
        </w:tc>
        <w:tc>
          <w:tcPr>
            <w:tcW w:w="1361" w:type="dxa"/>
            <w:vAlign w:val="center"/>
          </w:tcPr>
          <w:p>
            <w:pPr>
              <w:pStyle w:val="13"/>
            </w:pPr>
            <w:r>
              <w:t>494.43</w:t>
            </w:r>
          </w:p>
        </w:tc>
        <w:tc>
          <w:tcPr>
            <w:tcW w:w="1361" w:type="dxa"/>
            <w:vAlign w:val="center"/>
          </w:tcPr>
          <w:p>
            <w:pPr>
              <w:pStyle w:val="13"/>
            </w:pPr>
            <w:r>
              <w:t>530.74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1025.17</w:t>
            </w:r>
          </w:p>
        </w:tc>
        <w:tc>
          <w:tcPr>
            <w:tcW w:w="1361" w:type="dxa"/>
            <w:vAlign w:val="center"/>
          </w:tcPr>
          <w:p>
            <w:pPr>
              <w:pStyle w:val="13"/>
            </w:pPr>
            <w:r>
              <w:t>494.43</w:t>
            </w:r>
          </w:p>
        </w:tc>
        <w:tc>
          <w:tcPr>
            <w:tcW w:w="1361" w:type="dxa"/>
            <w:vAlign w:val="center"/>
          </w:tcPr>
          <w:p>
            <w:pPr>
              <w:pStyle w:val="13"/>
            </w:pPr>
            <w:r>
              <w:t>530.74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494.43</w:t>
            </w:r>
          </w:p>
        </w:tc>
        <w:tc>
          <w:tcPr>
            <w:tcW w:w="1361" w:type="dxa"/>
            <w:vAlign w:val="center"/>
          </w:tcPr>
          <w:p>
            <w:pPr>
              <w:pStyle w:val="13"/>
            </w:pPr>
            <w:r>
              <w:t>494.43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360.74</w:t>
            </w:r>
          </w:p>
        </w:tc>
        <w:tc>
          <w:tcPr>
            <w:tcW w:w="1361" w:type="dxa"/>
            <w:vAlign w:val="center"/>
          </w:tcPr>
          <w:p>
            <w:pPr>
              <w:pStyle w:val="13"/>
            </w:pPr>
          </w:p>
        </w:tc>
        <w:tc>
          <w:tcPr>
            <w:tcW w:w="1361" w:type="dxa"/>
            <w:vAlign w:val="center"/>
          </w:tcPr>
          <w:p>
            <w:pPr>
              <w:pStyle w:val="13"/>
            </w:pPr>
            <w:r>
              <w:t>360.74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2010806</w:t>
            </w:r>
          </w:p>
        </w:tc>
        <w:tc>
          <w:tcPr>
            <w:tcW w:w="4535" w:type="dxa"/>
            <w:vAlign w:val="center"/>
          </w:tcPr>
          <w:p>
            <w:pPr>
              <w:pStyle w:val="14"/>
            </w:pPr>
            <w:r>
              <w:t>信息化建设</w:t>
            </w:r>
          </w:p>
        </w:tc>
        <w:tc>
          <w:tcPr>
            <w:tcW w:w="1361" w:type="dxa"/>
            <w:vAlign w:val="center"/>
          </w:tcPr>
          <w:p>
            <w:pPr>
              <w:pStyle w:val="13"/>
            </w:pPr>
            <w:r>
              <w:t>81.00</w:t>
            </w:r>
          </w:p>
        </w:tc>
        <w:tc>
          <w:tcPr>
            <w:tcW w:w="1361" w:type="dxa"/>
            <w:vAlign w:val="center"/>
          </w:tcPr>
          <w:p>
            <w:pPr>
              <w:pStyle w:val="13"/>
            </w:pPr>
          </w:p>
        </w:tc>
        <w:tc>
          <w:tcPr>
            <w:tcW w:w="1361" w:type="dxa"/>
            <w:vAlign w:val="center"/>
          </w:tcPr>
          <w:p>
            <w:pPr>
              <w:pStyle w:val="13"/>
            </w:pPr>
            <w:r>
              <w:t>81.00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2010850</w:t>
            </w:r>
          </w:p>
        </w:tc>
        <w:tc>
          <w:tcPr>
            <w:tcW w:w="4535" w:type="dxa"/>
            <w:vAlign w:val="center"/>
          </w:tcPr>
          <w:p>
            <w:pPr>
              <w:pStyle w:val="14"/>
            </w:pPr>
            <w:r>
              <w:t>事业运行</w:t>
            </w:r>
          </w:p>
        </w:tc>
        <w:tc>
          <w:tcPr>
            <w:tcW w:w="1361" w:type="dxa"/>
            <w:vAlign w:val="center"/>
          </w:tcPr>
          <w:p>
            <w:pPr>
              <w:pStyle w:val="13"/>
            </w:pPr>
            <w:r>
              <w:t>89.00</w:t>
            </w:r>
          </w:p>
        </w:tc>
        <w:tc>
          <w:tcPr>
            <w:tcW w:w="1361" w:type="dxa"/>
            <w:vAlign w:val="center"/>
          </w:tcPr>
          <w:p>
            <w:pPr>
              <w:pStyle w:val="13"/>
            </w:pPr>
          </w:p>
        </w:tc>
        <w:tc>
          <w:tcPr>
            <w:tcW w:w="1361" w:type="dxa"/>
            <w:vAlign w:val="center"/>
          </w:tcPr>
          <w:p>
            <w:pPr>
              <w:pStyle w:val="13"/>
            </w:pPr>
            <w:r>
              <w:t>89.00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95.67</w:t>
            </w:r>
          </w:p>
        </w:tc>
        <w:tc>
          <w:tcPr>
            <w:tcW w:w="1361" w:type="dxa"/>
            <w:vAlign w:val="center"/>
          </w:tcPr>
          <w:p>
            <w:pPr>
              <w:pStyle w:val="13"/>
            </w:pPr>
            <w:r>
              <w:t>95.67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95.67</w:t>
            </w:r>
          </w:p>
        </w:tc>
        <w:tc>
          <w:tcPr>
            <w:tcW w:w="1361" w:type="dxa"/>
            <w:vAlign w:val="center"/>
          </w:tcPr>
          <w:p>
            <w:pPr>
              <w:pStyle w:val="13"/>
            </w:pPr>
            <w:r>
              <w:t>95.67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63.78</w:t>
            </w:r>
          </w:p>
        </w:tc>
        <w:tc>
          <w:tcPr>
            <w:tcW w:w="1361" w:type="dxa"/>
            <w:vAlign w:val="center"/>
          </w:tcPr>
          <w:p>
            <w:pPr>
              <w:pStyle w:val="13"/>
            </w:pPr>
            <w:r>
              <w:t>63.78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31.89</w:t>
            </w:r>
          </w:p>
        </w:tc>
        <w:tc>
          <w:tcPr>
            <w:tcW w:w="1361" w:type="dxa"/>
            <w:vAlign w:val="center"/>
          </w:tcPr>
          <w:p>
            <w:pPr>
              <w:pStyle w:val="13"/>
            </w:pPr>
            <w:r>
              <w:t>31.89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70.61</w:t>
            </w:r>
          </w:p>
        </w:tc>
        <w:tc>
          <w:tcPr>
            <w:tcW w:w="1361" w:type="dxa"/>
            <w:vAlign w:val="center"/>
          </w:tcPr>
          <w:p>
            <w:pPr>
              <w:pStyle w:val="13"/>
            </w:pPr>
            <w:r>
              <w:t>70.61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70.61</w:t>
            </w:r>
          </w:p>
        </w:tc>
        <w:tc>
          <w:tcPr>
            <w:tcW w:w="1361" w:type="dxa"/>
            <w:vAlign w:val="center"/>
          </w:tcPr>
          <w:p>
            <w:pPr>
              <w:pStyle w:val="13"/>
            </w:pPr>
            <w:r>
              <w:t>70.61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29.82</w:t>
            </w:r>
          </w:p>
        </w:tc>
        <w:tc>
          <w:tcPr>
            <w:tcW w:w="1361" w:type="dxa"/>
            <w:vAlign w:val="center"/>
          </w:tcPr>
          <w:p>
            <w:pPr>
              <w:pStyle w:val="13"/>
            </w:pPr>
            <w:r>
              <w:t>29.82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40.79</w:t>
            </w:r>
          </w:p>
        </w:tc>
        <w:tc>
          <w:tcPr>
            <w:tcW w:w="1361" w:type="dxa"/>
            <w:vAlign w:val="center"/>
          </w:tcPr>
          <w:p>
            <w:pPr>
              <w:pStyle w:val="13"/>
            </w:pPr>
            <w:r>
              <w:t>40.79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47.84</w:t>
            </w:r>
          </w:p>
        </w:tc>
        <w:tc>
          <w:tcPr>
            <w:tcW w:w="1361" w:type="dxa"/>
            <w:vAlign w:val="center"/>
          </w:tcPr>
          <w:p>
            <w:pPr>
              <w:pStyle w:val="13"/>
            </w:pPr>
            <w:r>
              <w:t>47.84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47.84</w:t>
            </w:r>
          </w:p>
        </w:tc>
        <w:tc>
          <w:tcPr>
            <w:tcW w:w="1361" w:type="dxa"/>
            <w:vAlign w:val="center"/>
          </w:tcPr>
          <w:p>
            <w:pPr>
              <w:pStyle w:val="13"/>
            </w:pPr>
            <w:r>
              <w:t>47.84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47.84</w:t>
            </w:r>
          </w:p>
        </w:tc>
        <w:tc>
          <w:tcPr>
            <w:tcW w:w="1361" w:type="dxa"/>
            <w:vAlign w:val="center"/>
          </w:tcPr>
          <w:p>
            <w:pPr>
              <w:pStyle w:val="13"/>
            </w:pPr>
            <w:r>
              <w:t>47.84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319001曹妃甸区审计局本级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1239.29</w:t>
            </w:r>
          </w:p>
        </w:tc>
        <w:tc>
          <w:tcPr>
            <w:tcW w:w="3402" w:type="dxa"/>
            <w:vAlign w:val="center"/>
          </w:tcPr>
          <w:p>
            <w:pPr>
              <w:pStyle w:val="14"/>
            </w:pPr>
            <w:r>
              <w:t>一、一般公共服务支出</w:t>
            </w:r>
          </w:p>
        </w:tc>
        <w:tc>
          <w:tcPr>
            <w:tcW w:w="1474" w:type="dxa"/>
            <w:vAlign w:val="center"/>
          </w:tcPr>
          <w:p>
            <w:pPr>
              <w:pStyle w:val="13"/>
            </w:pPr>
            <w:r>
              <w:t>1025.17</w:t>
            </w:r>
          </w:p>
        </w:tc>
        <w:tc>
          <w:tcPr>
            <w:tcW w:w="1474" w:type="dxa"/>
            <w:vAlign w:val="center"/>
          </w:tcPr>
          <w:p>
            <w:pPr>
              <w:pStyle w:val="13"/>
            </w:pPr>
            <w:r>
              <w:t>1025.17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95.67</w:t>
            </w:r>
          </w:p>
        </w:tc>
        <w:tc>
          <w:tcPr>
            <w:tcW w:w="1474" w:type="dxa"/>
            <w:vAlign w:val="center"/>
          </w:tcPr>
          <w:p>
            <w:pPr>
              <w:pStyle w:val="13"/>
            </w:pPr>
            <w:r>
              <w:t>95.67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70.61</w:t>
            </w:r>
          </w:p>
        </w:tc>
        <w:tc>
          <w:tcPr>
            <w:tcW w:w="1474" w:type="dxa"/>
            <w:vAlign w:val="center"/>
          </w:tcPr>
          <w:p>
            <w:pPr>
              <w:pStyle w:val="13"/>
            </w:pPr>
            <w:r>
              <w:t>70.61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47.84</w:t>
            </w:r>
          </w:p>
        </w:tc>
        <w:tc>
          <w:tcPr>
            <w:tcW w:w="1474" w:type="dxa"/>
            <w:vAlign w:val="center"/>
          </w:tcPr>
          <w:p>
            <w:pPr>
              <w:pStyle w:val="13"/>
            </w:pPr>
            <w:r>
              <w:t>47.84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1239.29</w:t>
            </w:r>
          </w:p>
        </w:tc>
        <w:tc>
          <w:tcPr>
            <w:tcW w:w="3402" w:type="dxa"/>
            <w:vAlign w:val="center"/>
          </w:tcPr>
          <w:p>
            <w:pPr>
              <w:pStyle w:val="16"/>
            </w:pPr>
            <w:r>
              <w:t>本年支出合计</w:t>
            </w:r>
          </w:p>
        </w:tc>
        <w:tc>
          <w:tcPr>
            <w:tcW w:w="1474" w:type="dxa"/>
            <w:vAlign w:val="center"/>
          </w:tcPr>
          <w:p>
            <w:pPr>
              <w:pStyle w:val="17"/>
            </w:pPr>
            <w:r>
              <w:t>1239.29</w:t>
            </w:r>
          </w:p>
        </w:tc>
        <w:tc>
          <w:tcPr>
            <w:tcW w:w="1474" w:type="dxa"/>
            <w:vAlign w:val="center"/>
          </w:tcPr>
          <w:p>
            <w:pPr>
              <w:pStyle w:val="17"/>
            </w:pPr>
            <w:r>
              <w:t>1239.29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1239.29</w:t>
            </w:r>
          </w:p>
        </w:tc>
        <w:tc>
          <w:tcPr>
            <w:tcW w:w="3402" w:type="dxa"/>
            <w:vAlign w:val="center"/>
          </w:tcPr>
          <w:p>
            <w:pPr>
              <w:pStyle w:val="16"/>
            </w:pPr>
            <w:r>
              <w:t>支出总计</w:t>
            </w:r>
          </w:p>
        </w:tc>
        <w:tc>
          <w:tcPr>
            <w:tcW w:w="1474" w:type="dxa"/>
            <w:vAlign w:val="center"/>
          </w:tcPr>
          <w:p>
            <w:pPr>
              <w:pStyle w:val="17"/>
            </w:pPr>
            <w:r>
              <w:t>1239.29</w:t>
            </w:r>
          </w:p>
        </w:tc>
        <w:tc>
          <w:tcPr>
            <w:tcW w:w="1474" w:type="dxa"/>
            <w:vAlign w:val="center"/>
          </w:tcPr>
          <w:p>
            <w:pPr>
              <w:pStyle w:val="17"/>
            </w:pPr>
            <w:r>
              <w:t>1239.29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1239.29</w:t>
            </w:r>
          </w:p>
        </w:tc>
        <w:tc>
          <w:tcPr>
            <w:tcW w:w="2551" w:type="dxa"/>
            <w:vAlign w:val="center"/>
          </w:tcPr>
          <w:p>
            <w:pPr>
              <w:pStyle w:val="17"/>
            </w:pPr>
            <w:r>
              <w:t>708.55</w:t>
            </w:r>
          </w:p>
        </w:tc>
        <w:tc>
          <w:tcPr>
            <w:tcW w:w="2551" w:type="dxa"/>
            <w:vAlign w:val="center"/>
          </w:tcPr>
          <w:p>
            <w:pPr>
              <w:pStyle w:val="17"/>
            </w:pPr>
            <w:r>
              <w:t>530.74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1025.17</w:t>
            </w:r>
          </w:p>
        </w:tc>
        <w:tc>
          <w:tcPr>
            <w:tcW w:w="2551" w:type="dxa"/>
            <w:vAlign w:val="center"/>
          </w:tcPr>
          <w:p>
            <w:pPr>
              <w:pStyle w:val="13"/>
            </w:pPr>
            <w:r>
              <w:t>494.43</w:t>
            </w:r>
          </w:p>
        </w:tc>
        <w:tc>
          <w:tcPr>
            <w:tcW w:w="2551" w:type="dxa"/>
            <w:vAlign w:val="center"/>
          </w:tcPr>
          <w:p>
            <w:pPr>
              <w:pStyle w:val="13"/>
            </w:pPr>
            <w:r>
              <w:t>530.74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1025.17</w:t>
            </w:r>
          </w:p>
        </w:tc>
        <w:tc>
          <w:tcPr>
            <w:tcW w:w="2551" w:type="dxa"/>
            <w:vAlign w:val="center"/>
          </w:tcPr>
          <w:p>
            <w:pPr>
              <w:pStyle w:val="13"/>
            </w:pPr>
            <w:r>
              <w:t>494.43</w:t>
            </w:r>
          </w:p>
        </w:tc>
        <w:tc>
          <w:tcPr>
            <w:tcW w:w="2551" w:type="dxa"/>
            <w:vAlign w:val="center"/>
          </w:tcPr>
          <w:p>
            <w:pPr>
              <w:pStyle w:val="13"/>
            </w:pPr>
            <w:r>
              <w:t>530.74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494.43</w:t>
            </w:r>
          </w:p>
        </w:tc>
        <w:tc>
          <w:tcPr>
            <w:tcW w:w="2551" w:type="dxa"/>
            <w:vAlign w:val="center"/>
          </w:tcPr>
          <w:p>
            <w:pPr>
              <w:pStyle w:val="13"/>
            </w:pPr>
            <w:r>
              <w:t>494.43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360.74</w:t>
            </w:r>
          </w:p>
        </w:tc>
        <w:tc>
          <w:tcPr>
            <w:tcW w:w="2551" w:type="dxa"/>
            <w:vAlign w:val="center"/>
          </w:tcPr>
          <w:p>
            <w:pPr>
              <w:pStyle w:val="13"/>
            </w:pPr>
          </w:p>
        </w:tc>
        <w:tc>
          <w:tcPr>
            <w:tcW w:w="2551" w:type="dxa"/>
            <w:vAlign w:val="center"/>
          </w:tcPr>
          <w:p>
            <w:pPr>
              <w:pStyle w:val="13"/>
            </w:pPr>
            <w:r>
              <w:t>360.74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2010806</w:t>
            </w:r>
          </w:p>
        </w:tc>
        <w:tc>
          <w:tcPr>
            <w:tcW w:w="4535" w:type="dxa"/>
            <w:vAlign w:val="center"/>
          </w:tcPr>
          <w:p>
            <w:pPr>
              <w:pStyle w:val="14"/>
            </w:pPr>
            <w:r>
              <w:t>信息化建设</w:t>
            </w:r>
          </w:p>
        </w:tc>
        <w:tc>
          <w:tcPr>
            <w:tcW w:w="2551" w:type="dxa"/>
            <w:vAlign w:val="center"/>
          </w:tcPr>
          <w:p>
            <w:pPr>
              <w:pStyle w:val="13"/>
            </w:pPr>
            <w:r>
              <w:t>81.00</w:t>
            </w:r>
          </w:p>
        </w:tc>
        <w:tc>
          <w:tcPr>
            <w:tcW w:w="2551" w:type="dxa"/>
            <w:vAlign w:val="center"/>
          </w:tcPr>
          <w:p>
            <w:pPr>
              <w:pStyle w:val="13"/>
            </w:pPr>
          </w:p>
        </w:tc>
        <w:tc>
          <w:tcPr>
            <w:tcW w:w="2551" w:type="dxa"/>
            <w:vAlign w:val="center"/>
          </w:tcPr>
          <w:p>
            <w:pPr>
              <w:pStyle w:val="13"/>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2010850</w:t>
            </w:r>
          </w:p>
        </w:tc>
        <w:tc>
          <w:tcPr>
            <w:tcW w:w="4535" w:type="dxa"/>
            <w:vAlign w:val="center"/>
          </w:tcPr>
          <w:p>
            <w:pPr>
              <w:pStyle w:val="14"/>
            </w:pPr>
            <w:r>
              <w:t>事业运行</w:t>
            </w:r>
          </w:p>
        </w:tc>
        <w:tc>
          <w:tcPr>
            <w:tcW w:w="2551" w:type="dxa"/>
            <w:vAlign w:val="center"/>
          </w:tcPr>
          <w:p>
            <w:pPr>
              <w:pStyle w:val="13"/>
            </w:pPr>
            <w:r>
              <w:t>89.00</w:t>
            </w:r>
          </w:p>
        </w:tc>
        <w:tc>
          <w:tcPr>
            <w:tcW w:w="2551" w:type="dxa"/>
            <w:vAlign w:val="center"/>
          </w:tcPr>
          <w:p>
            <w:pPr>
              <w:pStyle w:val="13"/>
            </w:pPr>
          </w:p>
        </w:tc>
        <w:tc>
          <w:tcPr>
            <w:tcW w:w="2551" w:type="dxa"/>
            <w:vAlign w:val="center"/>
          </w:tcPr>
          <w:p>
            <w:pPr>
              <w:pStyle w:val="13"/>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95.67</w:t>
            </w:r>
          </w:p>
        </w:tc>
        <w:tc>
          <w:tcPr>
            <w:tcW w:w="2551" w:type="dxa"/>
            <w:vAlign w:val="center"/>
          </w:tcPr>
          <w:p>
            <w:pPr>
              <w:pStyle w:val="13"/>
            </w:pPr>
            <w:r>
              <w:t>95.67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95.67</w:t>
            </w:r>
          </w:p>
        </w:tc>
        <w:tc>
          <w:tcPr>
            <w:tcW w:w="2551" w:type="dxa"/>
            <w:vAlign w:val="center"/>
          </w:tcPr>
          <w:p>
            <w:pPr>
              <w:pStyle w:val="13"/>
            </w:pPr>
            <w:r>
              <w:t>95.67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63.78</w:t>
            </w:r>
          </w:p>
        </w:tc>
        <w:tc>
          <w:tcPr>
            <w:tcW w:w="2551" w:type="dxa"/>
            <w:vAlign w:val="center"/>
          </w:tcPr>
          <w:p>
            <w:pPr>
              <w:pStyle w:val="13"/>
            </w:pPr>
            <w:r>
              <w:t>63.78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31.89</w:t>
            </w:r>
          </w:p>
        </w:tc>
        <w:tc>
          <w:tcPr>
            <w:tcW w:w="2551" w:type="dxa"/>
            <w:vAlign w:val="center"/>
          </w:tcPr>
          <w:p>
            <w:pPr>
              <w:pStyle w:val="13"/>
            </w:pPr>
            <w:r>
              <w:t>31.89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70.61</w:t>
            </w:r>
          </w:p>
        </w:tc>
        <w:tc>
          <w:tcPr>
            <w:tcW w:w="2551" w:type="dxa"/>
            <w:vAlign w:val="center"/>
          </w:tcPr>
          <w:p>
            <w:pPr>
              <w:pStyle w:val="13"/>
            </w:pPr>
            <w:r>
              <w:t>70.61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70.61</w:t>
            </w:r>
          </w:p>
        </w:tc>
        <w:tc>
          <w:tcPr>
            <w:tcW w:w="2551" w:type="dxa"/>
            <w:vAlign w:val="center"/>
          </w:tcPr>
          <w:p>
            <w:pPr>
              <w:pStyle w:val="13"/>
            </w:pPr>
            <w:r>
              <w:t>70.61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29.82</w:t>
            </w:r>
          </w:p>
        </w:tc>
        <w:tc>
          <w:tcPr>
            <w:tcW w:w="2551" w:type="dxa"/>
            <w:vAlign w:val="center"/>
          </w:tcPr>
          <w:p>
            <w:pPr>
              <w:pStyle w:val="13"/>
            </w:pPr>
            <w:r>
              <w:t>29.82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40.79</w:t>
            </w:r>
          </w:p>
        </w:tc>
        <w:tc>
          <w:tcPr>
            <w:tcW w:w="2551" w:type="dxa"/>
            <w:vAlign w:val="center"/>
          </w:tcPr>
          <w:p>
            <w:pPr>
              <w:pStyle w:val="13"/>
            </w:pPr>
            <w:r>
              <w:t>40.79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47.84</w:t>
            </w:r>
          </w:p>
        </w:tc>
        <w:tc>
          <w:tcPr>
            <w:tcW w:w="2551" w:type="dxa"/>
            <w:vAlign w:val="center"/>
          </w:tcPr>
          <w:p>
            <w:pPr>
              <w:pStyle w:val="13"/>
            </w:pPr>
            <w:r>
              <w:t>47.84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47.84</w:t>
            </w:r>
          </w:p>
        </w:tc>
        <w:tc>
          <w:tcPr>
            <w:tcW w:w="2551" w:type="dxa"/>
            <w:vAlign w:val="center"/>
          </w:tcPr>
          <w:p>
            <w:pPr>
              <w:pStyle w:val="13"/>
            </w:pPr>
            <w:r>
              <w:t>47.84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47.84</w:t>
            </w:r>
          </w:p>
        </w:tc>
        <w:tc>
          <w:tcPr>
            <w:tcW w:w="2551" w:type="dxa"/>
            <w:vAlign w:val="center"/>
          </w:tcPr>
          <w:p>
            <w:pPr>
              <w:pStyle w:val="13"/>
            </w:pPr>
            <w:r>
              <w:t>47.84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708.55</w:t>
            </w:r>
          </w:p>
        </w:tc>
        <w:tc>
          <w:tcPr>
            <w:tcW w:w="2551" w:type="dxa"/>
            <w:vAlign w:val="center"/>
          </w:tcPr>
          <w:p>
            <w:pPr>
              <w:pStyle w:val="17"/>
            </w:pPr>
            <w:r>
              <w:t>653.52</w:t>
            </w:r>
          </w:p>
        </w:tc>
        <w:tc>
          <w:tcPr>
            <w:tcW w:w="2551" w:type="dxa"/>
            <w:vAlign w:val="center"/>
          </w:tcPr>
          <w:p>
            <w:pPr>
              <w:pStyle w:val="17"/>
            </w:pPr>
            <w:r>
              <w:t>55.03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649.22</w:t>
            </w:r>
          </w:p>
        </w:tc>
        <w:tc>
          <w:tcPr>
            <w:tcW w:w="2551" w:type="dxa"/>
            <w:vAlign w:val="center"/>
          </w:tcPr>
          <w:p>
            <w:pPr>
              <w:pStyle w:val="13"/>
            </w:pPr>
            <w:r>
              <w:t>649.22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188.95</w:t>
            </w:r>
          </w:p>
        </w:tc>
        <w:tc>
          <w:tcPr>
            <w:tcW w:w="2551" w:type="dxa"/>
            <w:vAlign w:val="center"/>
          </w:tcPr>
          <w:p>
            <w:pPr>
              <w:pStyle w:val="13"/>
            </w:pPr>
            <w:r>
              <w:t>188.95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97.67</w:t>
            </w:r>
          </w:p>
        </w:tc>
        <w:tc>
          <w:tcPr>
            <w:tcW w:w="2551" w:type="dxa"/>
            <w:vAlign w:val="center"/>
          </w:tcPr>
          <w:p>
            <w:pPr>
              <w:pStyle w:val="13"/>
            </w:pPr>
            <w:r>
              <w:t>97.67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5.87</w:t>
            </w:r>
          </w:p>
        </w:tc>
        <w:tc>
          <w:tcPr>
            <w:tcW w:w="2551" w:type="dxa"/>
            <w:vAlign w:val="center"/>
          </w:tcPr>
          <w:p>
            <w:pPr>
              <w:pStyle w:val="13"/>
            </w:pPr>
            <w:r>
              <w:t>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128.62</w:t>
            </w:r>
          </w:p>
        </w:tc>
        <w:tc>
          <w:tcPr>
            <w:tcW w:w="2551" w:type="dxa"/>
            <w:vAlign w:val="center"/>
          </w:tcPr>
          <w:p>
            <w:pPr>
              <w:pStyle w:val="13"/>
            </w:pPr>
            <w:r>
              <w:t>128.62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63.78</w:t>
            </w:r>
          </w:p>
        </w:tc>
        <w:tc>
          <w:tcPr>
            <w:tcW w:w="2551" w:type="dxa"/>
            <w:vAlign w:val="center"/>
          </w:tcPr>
          <w:p>
            <w:pPr>
              <w:pStyle w:val="13"/>
            </w:pPr>
            <w:r>
              <w:t>63.78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31.89</w:t>
            </w:r>
          </w:p>
        </w:tc>
        <w:tc>
          <w:tcPr>
            <w:tcW w:w="2551" w:type="dxa"/>
            <w:vAlign w:val="center"/>
          </w:tcPr>
          <w:p>
            <w:pPr>
              <w:pStyle w:val="13"/>
            </w:pPr>
            <w:r>
              <w:t>31.89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29.82</w:t>
            </w:r>
          </w:p>
        </w:tc>
        <w:tc>
          <w:tcPr>
            <w:tcW w:w="2551" w:type="dxa"/>
            <w:vAlign w:val="center"/>
          </w:tcPr>
          <w:p>
            <w:pPr>
              <w:pStyle w:val="13"/>
            </w:pPr>
            <w:r>
              <w:t>29.82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40.79</w:t>
            </w:r>
          </w:p>
        </w:tc>
        <w:tc>
          <w:tcPr>
            <w:tcW w:w="2551" w:type="dxa"/>
            <w:vAlign w:val="center"/>
          </w:tcPr>
          <w:p>
            <w:pPr>
              <w:pStyle w:val="13"/>
            </w:pPr>
            <w:r>
              <w:t>40.79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4.52</w:t>
            </w:r>
          </w:p>
        </w:tc>
        <w:tc>
          <w:tcPr>
            <w:tcW w:w="2551" w:type="dxa"/>
            <w:vAlign w:val="center"/>
          </w:tcPr>
          <w:p>
            <w:pPr>
              <w:pStyle w:val="13"/>
            </w:pPr>
            <w:r>
              <w:t>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47.84</w:t>
            </w:r>
          </w:p>
        </w:tc>
        <w:tc>
          <w:tcPr>
            <w:tcW w:w="2551" w:type="dxa"/>
            <w:vAlign w:val="center"/>
          </w:tcPr>
          <w:p>
            <w:pPr>
              <w:pStyle w:val="13"/>
            </w:pPr>
            <w:r>
              <w:t>47.84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9.47</w:t>
            </w:r>
          </w:p>
        </w:tc>
        <w:tc>
          <w:tcPr>
            <w:tcW w:w="2551" w:type="dxa"/>
            <w:vAlign w:val="center"/>
          </w:tcPr>
          <w:p>
            <w:pPr>
              <w:pStyle w:val="13"/>
            </w:pPr>
            <w:r>
              <w:t>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55.03</w:t>
            </w:r>
          </w:p>
        </w:tc>
        <w:tc>
          <w:tcPr>
            <w:tcW w:w="2551" w:type="dxa"/>
            <w:vAlign w:val="center"/>
          </w:tcPr>
          <w:p>
            <w:pPr>
              <w:pStyle w:val="13"/>
            </w:pPr>
          </w:p>
        </w:tc>
        <w:tc>
          <w:tcPr>
            <w:tcW w:w="2551" w:type="dxa"/>
            <w:vAlign w:val="center"/>
          </w:tcPr>
          <w:p>
            <w:pPr>
              <w:pStyle w:val="13"/>
            </w:pPr>
            <w:r>
              <w:t>55.03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15.97</w:t>
            </w:r>
          </w:p>
        </w:tc>
        <w:tc>
          <w:tcPr>
            <w:tcW w:w="2551" w:type="dxa"/>
            <w:vAlign w:val="center"/>
          </w:tcPr>
          <w:p>
            <w:pPr>
              <w:pStyle w:val="13"/>
            </w:pPr>
          </w:p>
        </w:tc>
        <w:tc>
          <w:tcPr>
            <w:tcW w:w="2551" w:type="dxa"/>
            <w:vAlign w:val="center"/>
          </w:tcPr>
          <w:p>
            <w:pPr>
              <w:pStyle w:val="13"/>
            </w:pPr>
            <w:r>
              <w:t>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11.46</w:t>
            </w:r>
          </w:p>
        </w:tc>
        <w:tc>
          <w:tcPr>
            <w:tcW w:w="2551" w:type="dxa"/>
            <w:vAlign w:val="center"/>
          </w:tcPr>
          <w:p>
            <w:pPr>
              <w:pStyle w:val="13"/>
            </w:pPr>
          </w:p>
        </w:tc>
        <w:tc>
          <w:tcPr>
            <w:tcW w:w="2551" w:type="dxa"/>
            <w:vAlign w:val="center"/>
          </w:tcPr>
          <w:p>
            <w:pPr>
              <w:pStyle w:val="13"/>
            </w:pPr>
            <w: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4.30</w:t>
            </w:r>
          </w:p>
        </w:tc>
        <w:tc>
          <w:tcPr>
            <w:tcW w:w="2551" w:type="dxa"/>
            <w:vAlign w:val="center"/>
          </w:tcPr>
          <w:p>
            <w:pPr>
              <w:pStyle w:val="13"/>
            </w:pPr>
            <w:r>
              <w:t>4.30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0.28</w:t>
            </w:r>
          </w:p>
        </w:tc>
        <w:tc>
          <w:tcPr>
            <w:tcW w:w="2551" w:type="dxa"/>
            <w:vAlign w:val="center"/>
          </w:tcPr>
          <w:p>
            <w:pPr>
              <w:pStyle w:val="13"/>
            </w:pPr>
            <w:r>
              <w:t>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3.98</w:t>
            </w:r>
          </w:p>
        </w:tc>
        <w:tc>
          <w:tcPr>
            <w:tcW w:w="2551" w:type="dxa"/>
            <w:vAlign w:val="center"/>
          </w:tcPr>
          <w:p>
            <w:pPr>
              <w:pStyle w:val="13"/>
            </w:pPr>
            <w:r>
              <w:t>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319001曹妃甸区审计局本级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50.00</w:t>
            </w:r>
          </w:p>
        </w:tc>
        <w:tc>
          <w:tcPr>
            <w:tcW w:w="2381" w:type="dxa"/>
            <w:vAlign w:val="center"/>
          </w:tcPr>
          <w:p>
            <w:pPr>
              <w:pStyle w:val="17"/>
            </w:pPr>
            <w:r>
              <w:t>50.00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34.00</w:t>
            </w:r>
          </w:p>
        </w:tc>
        <w:tc>
          <w:tcPr>
            <w:tcW w:w="2381" w:type="dxa"/>
            <w:vAlign w:val="center"/>
          </w:tcPr>
          <w:p>
            <w:pPr>
              <w:pStyle w:val="13"/>
            </w:pPr>
            <w:r>
              <w:t>34.00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31.00</w:t>
            </w:r>
          </w:p>
        </w:tc>
        <w:tc>
          <w:tcPr>
            <w:tcW w:w="2381" w:type="dxa"/>
            <w:vAlign w:val="center"/>
          </w:tcPr>
          <w:p>
            <w:pPr>
              <w:pStyle w:val="13"/>
            </w:pPr>
            <w:r>
              <w:t>31.00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28.00</w:t>
            </w:r>
          </w:p>
        </w:tc>
        <w:tc>
          <w:tcPr>
            <w:tcW w:w="2381" w:type="dxa"/>
            <w:vAlign w:val="center"/>
          </w:tcPr>
          <w:p>
            <w:pPr>
              <w:pStyle w:val="13"/>
            </w:pPr>
            <w:r>
              <w:t>28.00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曹妃甸区审计局本级2022年单位预算信息公开情况说明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按照《预算法》、《地方预决算公开操作规程》和《关于进一步推进预算公开工作的实施意见》规定，现将曹妃甸区审计局本级2022年单位预算公开如下：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eastAsia="仿宋"/>
          <w:lang w:eastAsia="zh-CN"/>
        </w:rPr>
      </w:pPr>
      <w:r>
        <w:rPr>
          <w:rFonts w:hint="eastAsia" w:ascii="方正楷体简体" w:hAnsi="方正楷体简体" w:eastAsia="方正楷体简体" w:cs="方正楷体简体"/>
          <w:color w:val="000000"/>
          <w:sz w:val="32"/>
          <w:lang w:val="en-US" w:eastAsia="zh-CN"/>
        </w:rPr>
        <w:t>单位职责：</w:t>
      </w:r>
      <w:r>
        <w:rPr>
          <w:rFonts w:hint="eastAsia" w:ascii="仿宋" w:hAnsi="仿宋" w:eastAsia="仿宋" w:cs="宋体"/>
          <w:color w:val="000000"/>
          <w:spacing w:val="-2"/>
          <w:kern w:val="0"/>
          <w:sz w:val="32"/>
          <w:szCs w:val="32"/>
        </w:rPr>
        <w:t>对全区财政、财务收支及其他经济活动进行审计监督，对科级及其以下党政领导干部和国有及国有控股企业领导人员进行任期经济责任审计，对区财政投入的重点建设项目前期、项目预算控价及工程决算审计和项目全过程跟踪审计，向人大常委会提出预算执行情况和其他财政收支审计工作报告等</w:t>
      </w:r>
      <w:r>
        <w:rPr>
          <w:rFonts w:hint="eastAsia" w:ascii="仿宋" w:hAnsi="仿宋" w:eastAsia="仿宋" w:cs="宋体"/>
          <w:color w:val="000000"/>
          <w:spacing w:val="-2"/>
          <w:kern w:val="0"/>
          <w:sz w:val="32"/>
          <w:szCs w:val="32"/>
          <w:lang w:eastAsia="zh-CN"/>
        </w:rPr>
        <w:t>。</w:t>
      </w:r>
    </w:p>
    <w:p>
      <w:pPr>
        <w:ind w:firstLine="640"/>
        <w:rPr>
          <w:rFonts w:ascii="方正楷体_GBK" w:hAnsi="方正楷体_GBK" w:eastAsia="方正楷体_GBK" w:cs="方正楷体_GBK"/>
          <w:b/>
          <w:color w:val="000000"/>
          <w:sz w:val="32"/>
        </w:rPr>
      </w:pPr>
    </w:p>
    <w:p>
      <w:pPr>
        <w:ind w:firstLine="640"/>
        <w:rPr>
          <w:rFonts w:hint="eastAsia" w:ascii="方正楷体简体" w:hAnsi="方正楷体简体" w:eastAsia="方正楷体简体" w:cs="方正楷体简体"/>
          <w:color w:val="000000"/>
          <w:sz w:val="32"/>
          <w:lang w:val="en-US" w:eastAsia="zh-CN"/>
        </w:rPr>
      </w:pPr>
      <w:r>
        <w:rPr>
          <w:rFonts w:hint="eastAsia" w:ascii="方正楷体简体" w:hAnsi="方正楷体简体" w:eastAsia="方正楷体简体" w:cs="方正楷体简体"/>
          <w:color w:val="000000"/>
          <w:sz w:val="32"/>
          <w:lang w:val="en-US" w:eastAsia="zh-CN"/>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before="10" w:after="10"/>
        <w:ind w:firstLine="640"/>
        <w:outlineLvl w:val="5"/>
        <w:rPr>
          <w:rFonts w:hint="eastAsia" w:ascii="方正楷体简体" w:hAnsi="方正楷体简体" w:eastAsia="方正楷体简体" w:cs="方正楷体简体"/>
          <w:color w:val="000000"/>
          <w:sz w:val="32"/>
          <w:lang w:val="en-US" w:eastAsia="zh-CN"/>
        </w:rPr>
      </w:pPr>
      <w:r>
        <w:rPr>
          <w:rFonts w:hint="eastAsia" w:ascii="方正楷体简体" w:hAnsi="方正楷体简体" w:eastAsia="方正楷体简体" w:cs="方正楷体简体"/>
          <w:color w:val="000000"/>
          <w:sz w:val="32"/>
          <w:lang w:val="en-US" w:eastAsia="zh-CN"/>
        </w:rPr>
        <w:t>1、收入说明</w:t>
      </w:r>
    </w:p>
    <w:p>
      <w:pPr>
        <w:spacing w:before="10" w:after="10"/>
        <w:ind w:firstLine="640"/>
        <w:outlineLvl w:val="5"/>
        <w:rPr>
          <w:rFonts w:hint="eastAsia" w:ascii="方正楷体简体" w:hAnsi="方正楷体简体" w:eastAsia="方正楷体简体" w:cs="方正楷体简体"/>
          <w:color w:val="000000"/>
          <w:sz w:val="32"/>
          <w:lang w:val="en-US" w:eastAsia="zh-CN"/>
        </w:rPr>
      </w:pPr>
      <w:r>
        <w:rPr>
          <w:rFonts w:hint="eastAsia" w:ascii="仿宋" w:hAnsi="仿宋" w:eastAsia="仿宋" w:cs="宋体"/>
          <w:color w:val="000000"/>
          <w:spacing w:val="-2"/>
          <w:kern w:val="0"/>
          <w:sz w:val="32"/>
          <w:szCs w:val="32"/>
          <w:lang w:val="en-US" w:eastAsia="zh-CN"/>
        </w:rPr>
        <w:t>反应本单位当年全部收入，2022年预算收入1239.29万元，其中：一般公共预算收入1239.29万元，基金预算收入0万元，财政专户拨款收入0万元，其他来源收入0万元。</w:t>
      </w:r>
    </w:p>
    <w:p>
      <w:pPr>
        <w:numPr>
          <w:ilvl w:val="0"/>
          <w:numId w:val="1"/>
        </w:numPr>
        <w:spacing w:before="10" w:after="10"/>
        <w:ind w:firstLine="640"/>
        <w:outlineLvl w:val="5"/>
        <w:rPr>
          <w:rFonts w:hint="eastAsia" w:ascii="方正楷体简体" w:hAnsi="方正楷体简体" w:eastAsia="方正楷体简体" w:cs="方正楷体简体"/>
          <w:color w:val="000000"/>
          <w:sz w:val="32"/>
          <w:lang w:val="en-US" w:eastAsia="zh-CN"/>
        </w:rPr>
      </w:pPr>
      <w:r>
        <w:rPr>
          <w:rFonts w:hint="eastAsia" w:ascii="方正楷体简体" w:hAnsi="方正楷体简体" w:eastAsia="方正楷体简体" w:cs="方正楷体简体"/>
          <w:color w:val="000000"/>
          <w:sz w:val="32"/>
          <w:lang w:val="en-US" w:eastAsia="zh-CN"/>
        </w:rPr>
        <w:t>支出说明</w:t>
      </w:r>
    </w:p>
    <w:p>
      <w:pPr>
        <w:spacing w:before="10" w:after="10"/>
        <w:ind w:firstLine="640"/>
        <w:outlineLvl w:val="5"/>
        <w:rPr>
          <w:rFonts w:hint="eastAsia"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收支预算总表支出栏、基本支出表、项目支出表按经济分类和支出功能分类科目编制，反映唐山市曹妃甸区审计局年度预算中支出预算的总体情况。2022年支出预算为1239.29万元，其中基本支出708.55万元，包括人员经费653.52万元和公用经费55.03万元；项目支出530.74万元。</w:t>
      </w:r>
    </w:p>
    <w:p>
      <w:pPr>
        <w:numPr>
          <w:ilvl w:val="0"/>
          <w:numId w:val="1"/>
        </w:numPr>
        <w:spacing w:before="10" w:after="10"/>
        <w:ind w:left="0" w:leftChars="0" w:firstLine="640" w:firstLineChars="0"/>
        <w:outlineLvl w:val="5"/>
        <w:rPr>
          <w:rFonts w:hint="eastAsia" w:ascii="方正楷体简体" w:hAnsi="方正楷体简体" w:eastAsia="方正楷体简体" w:cs="方正楷体简体"/>
          <w:color w:val="000000"/>
          <w:sz w:val="32"/>
          <w:lang w:val="en-US" w:eastAsia="zh-CN"/>
        </w:rPr>
      </w:pPr>
      <w:r>
        <w:rPr>
          <w:rFonts w:hint="eastAsia" w:ascii="方正楷体简体" w:hAnsi="方正楷体简体" w:eastAsia="方正楷体简体" w:cs="方正楷体简体"/>
          <w:color w:val="000000"/>
          <w:sz w:val="32"/>
          <w:lang w:val="en-US" w:eastAsia="zh-CN"/>
        </w:rPr>
        <w:t>比上年增减情况</w:t>
      </w:r>
    </w:p>
    <w:p>
      <w:pPr>
        <w:spacing w:before="10" w:after="10"/>
        <w:ind w:firstLine="640"/>
        <w:outlineLvl w:val="5"/>
        <w:rPr>
          <w:rFonts w:hint="default"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2022年预算较2021年增加177.14万元，其中：基本支出增加96.40万元，主要是增加人员经费89.99万元，增加公用经费6.41万元；项目支出增加80.74万元。</w:t>
      </w:r>
    </w:p>
    <w:p>
      <w:pPr>
        <w:spacing w:before="10" w:after="10"/>
        <w:ind w:firstLine="640"/>
        <w:outlineLvl w:val="5"/>
      </w:pPr>
      <w:r>
        <w:rPr>
          <w:rFonts w:ascii="黑体" w:hAnsi="黑体" w:eastAsia="黑体" w:cs="黑体"/>
          <w:color w:val="000000"/>
          <w:sz w:val="32"/>
        </w:rPr>
        <w:t>三、机关运行经费安排情况</w:t>
      </w:r>
    </w:p>
    <w:p>
      <w:pPr>
        <w:spacing w:before="10" w:after="10"/>
        <w:ind w:firstLine="640"/>
        <w:outlineLvl w:val="5"/>
        <w:rPr>
          <w:rFonts w:hint="default"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机关运行经费共计安排55.03万元，主要用于保证机关正常运转的办公及印刷费、水费、电费、邮电费、差旅费、工会经费、福利费、公用用车运行维护费等支出。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2022年，我单位“三公经费”预算安排34万元，较上年预算减少/增加**万元。具体安排情况为：</w:t>
      </w:r>
    </w:p>
    <w:p>
      <w:pPr>
        <w:spacing w:before="10" w:after="10"/>
        <w:ind w:firstLine="640"/>
        <w:outlineLvl w:val="5"/>
        <w:rPr>
          <w:rFonts w:hint="eastAsia"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1、公务用车购置及运行费。共计安排31万元，较上年预算增加27万元。主要原因是本单位安排了公务用车购置费28万元。</w:t>
      </w:r>
      <w:r>
        <w:rPr>
          <w:rFonts w:hint="default" w:ascii="仿宋" w:hAnsi="仿宋" w:eastAsia="仿宋" w:cs="宋体"/>
          <w:color w:val="000000"/>
          <w:spacing w:val="-2"/>
          <w:kern w:val="0"/>
          <w:sz w:val="32"/>
          <w:szCs w:val="32"/>
          <w:lang w:val="en-US" w:eastAsia="zh-CN"/>
        </w:rPr>
        <w:t>①</w:t>
      </w:r>
      <w:r>
        <w:rPr>
          <w:rFonts w:hint="eastAsia" w:ascii="仿宋" w:hAnsi="仿宋" w:eastAsia="仿宋" w:cs="宋体"/>
          <w:color w:val="000000"/>
          <w:spacing w:val="-2"/>
          <w:kern w:val="0"/>
          <w:sz w:val="32"/>
          <w:szCs w:val="32"/>
          <w:lang w:val="en-US" w:eastAsia="zh-CN"/>
        </w:rPr>
        <w:t>公务用车购置安排28万元。</w:t>
      </w:r>
      <w:r>
        <w:rPr>
          <w:rFonts w:hint="default" w:ascii="仿宋" w:hAnsi="仿宋" w:eastAsia="仿宋" w:cs="宋体"/>
          <w:color w:val="000000"/>
          <w:spacing w:val="-2"/>
          <w:kern w:val="0"/>
          <w:sz w:val="32"/>
          <w:szCs w:val="32"/>
          <w:lang w:val="en-US" w:eastAsia="zh-CN"/>
        </w:rPr>
        <w:t>②</w:t>
      </w:r>
      <w:r>
        <w:rPr>
          <w:rFonts w:hint="eastAsia" w:ascii="仿宋" w:hAnsi="仿宋" w:eastAsia="仿宋" w:cs="宋体"/>
          <w:color w:val="000000"/>
          <w:spacing w:val="-2"/>
          <w:kern w:val="0"/>
          <w:sz w:val="32"/>
          <w:szCs w:val="32"/>
          <w:lang w:val="en-US" w:eastAsia="zh-CN"/>
        </w:rPr>
        <w:t>公车运行维护经费安排3万元。</w:t>
      </w:r>
    </w:p>
    <w:p>
      <w:pPr>
        <w:spacing w:before="10" w:after="10"/>
        <w:ind w:firstLine="640"/>
        <w:outlineLvl w:val="5"/>
        <w:rPr>
          <w:rFonts w:hint="default"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2、公务接待费。安排3万元，与上年预算持平。</w:t>
      </w:r>
    </w:p>
    <w:p>
      <w:pPr>
        <w:spacing w:before="10" w:after="10"/>
        <w:ind w:firstLine="640"/>
        <w:outlineLvl w:val="5"/>
        <w:rPr>
          <w:rFonts w:hint="default" w:ascii="仿宋" w:hAnsi="仿宋" w:eastAsia="仿宋" w:cs="宋体"/>
          <w:color w:val="000000"/>
          <w:spacing w:val="-2"/>
          <w:kern w:val="0"/>
          <w:sz w:val="32"/>
          <w:szCs w:val="32"/>
          <w:lang w:val="en-US" w:eastAsia="zh-CN"/>
        </w:rPr>
      </w:pPr>
      <w:r>
        <w:rPr>
          <w:rFonts w:hint="eastAsia" w:ascii="仿宋" w:hAnsi="仿宋" w:eastAsia="仿宋" w:cs="宋体"/>
          <w:color w:val="000000"/>
          <w:spacing w:val="-2"/>
          <w:kern w:val="0"/>
          <w:sz w:val="32"/>
          <w:szCs w:val="32"/>
          <w:lang w:val="en-US" w:eastAsia="zh-CN"/>
        </w:rPr>
        <w:t>3、因公出国（境）费。安排0万元，较上年预算无增减变化。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1、审计事业运行绩效目标表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综合事务完成率</w:t>
            </w:r>
          </w:p>
        </w:tc>
        <w:tc>
          <w:tcPr>
            <w:tcW w:w="2835" w:type="dxa"/>
            <w:vAlign w:val="center"/>
          </w:tcPr>
          <w:p>
            <w:pPr>
              <w:pStyle w:val="14"/>
            </w:pPr>
            <w:r>
              <w:t>综合事务完成率</w:t>
            </w:r>
          </w:p>
        </w:tc>
        <w:tc>
          <w:tcPr>
            <w:tcW w:w="2551" w:type="dxa"/>
            <w:vAlign w:val="center"/>
          </w:tcPr>
          <w:p>
            <w:pPr>
              <w:pStyle w:val="14"/>
            </w:pPr>
            <w:r>
              <w:t>≥95百分比</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≥95百分比</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≤12月</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工作效率</w:t>
            </w:r>
          </w:p>
        </w:tc>
        <w:tc>
          <w:tcPr>
            <w:tcW w:w="2835" w:type="dxa"/>
            <w:vAlign w:val="center"/>
          </w:tcPr>
          <w:p>
            <w:pPr>
              <w:pStyle w:val="14"/>
            </w:pPr>
            <w:r>
              <w:t>是否提高</w:t>
            </w:r>
          </w:p>
        </w:tc>
        <w:tc>
          <w:tcPr>
            <w:tcW w:w="2551" w:type="dxa"/>
            <w:vAlign w:val="center"/>
          </w:tcPr>
          <w:p>
            <w:pPr>
              <w:pStyle w:val="14"/>
            </w:pPr>
            <w:r>
              <w:t>≥95百分比</w:t>
            </w:r>
          </w:p>
        </w:tc>
        <w:tc>
          <w:tcPr>
            <w:tcW w:w="2268" w:type="dxa"/>
            <w:vAlign w:val="center"/>
          </w:tcPr>
          <w:p>
            <w:pPr>
              <w:pStyle w:val="14"/>
            </w:pPr>
            <w:r>
              <w:t>根据年初工作安排测评统计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≥95百分比</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≥95百分比</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≥85百分比</w:t>
            </w:r>
          </w:p>
        </w:tc>
        <w:tc>
          <w:tcPr>
            <w:tcW w:w="2268" w:type="dxa"/>
            <w:vAlign w:val="center"/>
          </w:tcPr>
          <w:p>
            <w:pPr>
              <w:pStyle w:val="14"/>
            </w:pPr>
            <w:r>
              <w:t>根据年初预算测评统计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2、审计信息化建设绩效目标表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完成支付</w:t>
            </w:r>
          </w:p>
        </w:tc>
        <w:tc>
          <w:tcPr>
            <w:tcW w:w="2551" w:type="dxa"/>
            <w:vAlign w:val="center"/>
          </w:tcPr>
          <w:p>
            <w:pPr>
              <w:pStyle w:val="14"/>
            </w:pPr>
            <w:r>
              <w:t>≥95百分比</w:t>
            </w:r>
          </w:p>
        </w:tc>
        <w:tc>
          <w:tcPr>
            <w:tcW w:w="2268" w:type="dxa"/>
            <w:vAlign w:val="center"/>
          </w:tcPr>
          <w:p>
            <w:pPr>
              <w:pStyle w:val="14"/>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满足本项目技术参数的数量比率</w:t>
            </w:r>
          </w:p>
        </w:tc>
        <w:tc>
          <w:tcPr>
            <w:tcW w:w="2835" w:type="dxa"/>
            <w:vAlign w:val="center"/>
          </w:tcPr>
          <w:p>
            <w:pPr>
              <w:pStyle w:val="14"/>
            </w:pPr>
            <w:r>
              <w:t>满足本项目技术参数的数量比率</w:t>
            </w:r>
          </w:p>
        </w:tc>
        <w:tc>
          <w:tcPr>
            <w:tcW w:w="2551" w:type="dxa"/>
            <w:vAlign w:val="center"/>
          </w:tcPr>
          <w:p>
            <w:pPr>
              <w:pStyle w:val="14"/>
            </w:pPr>
            <w:r>
              <w:t>≥95百分比</w:t>
            </w:r>
          </w:p>
        </w:tc>
        <w:tc>
          <w:tcPr>
            <w:tcW w:w="2268" w:type="dxa"/>
            <w:vAlign w:val="center"/>
          </w:tcPr>
          <w:p>
            <w:pPr>
              <w:pStyle w:val="14"/>
            </w:pPr>
            <w:r>
              <w:t>本单位年初预算安排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≤12月</w:t>
            </w:r>
          </w:p>
        </w:tc>
        <w:tc>
          <w:tcPr>
            <w:tcW w:w="2268" w:type="dxa"/>
            <w:vAlign w:val="center"/>
          </w:tcPr>
          <w:p>
            <w:pPr>
              <w:pStyle w:val="14"/>
            </w:pPr>
            <w:r>
              <w:t>本单位年初工作完成时间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完成综合事务各项工作完成率</w:t>
            </w:r>
          </w:p>
        </w:tc>
        <w:tc>
          <w:tcPr>
            <w:tcW w:w="2835" w:type="dxa"/>
            <w:vAlign w:val="center"/>
          </w:tcPr>
          <w:p>
            <w:pPr>
              <w:pStyle w:val="14"/>
            </w:pPr>
            <w:r>
              <w:t>综合事务工作完成率</w:t>
            </w:r>
          </w:p>
        </w:tc>
        <w:tc>
          <w:tcPr>
            <w:tcW w:w="2551" w:type="dxa"/>
            <w:vAlign w:val="center"/>
          </w:tcPr>
          <w:p>
            <w:pPr>
              <w:pStyle w:val="14"/>
            </w:pPr>
            <w:r>
              <w:t>≥95百分比</w:t>
            </w:r>
          </w:p>
        </w:tc>
        <w:tc>
          <w:tcPr>
            <w:tcW w:w="2268" w:type="dxa"/>
            <w:vAlign w:val="center"/>
          </w:tcPr>
          <w:p>
            <w:pPr>
              <w:pStyle w:val="14"/>
            </w:pPr>
            <w:r>
              <w:t>本单位年初工作安排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≥95百分比</w:t>
            </w:r>
          </w:p>
        </w:tc>
        <w:tc>
          <w:tcPr>
            <w:tcW w:w="2268" w:type="dxa"/>
            <w:vAlign w:val="center"/>
          </w:tcPr>
          <w:p>
            <w:pPr>
              <w:pStyle w:val="14"/>
            </w:pPr>
            <w:r>
              <w:t>本单位年初工作安排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各项工作正常开展</w:t>
            </w:r>
          </w:p>
        </w:tc>
        <w:tc>
          <w:tcPr>
            <w:tcW w:w="2835" w:type="dxa"/>
            <w:vAlign w:val="center"/>
          </w:tcPr>
          <w:p>
            <w:pPr>
              <w:pStyle w:val="14"/>
            </w:pPr>
            <w:r>
              <w:t>各项工作正常开展</w:t>
            </w:r>
          </w:p>
        </w:tc>
        <w:tc>
          <w:tcPr>
            <w:tcW w:w="2551" w:type="dxa"/>
            <w:vAlign w:val="center"/>
          </w:tcPr>
          <w:p>
            <w:pPr>
              <w:pStyle w:val="14"/>
            </w:pPr>
            <w:r>
              <w:t>≥95百分比</w:t>
            </w:r>
          </w:p>
        </w:tc>
        <w:tc>
          <w:tcPr>
            <w:tcW w:w="2268" w:type="dxa"/>
            <w:vAlign w:val="center"/>
          </w:tcPr>
          <w:p>
            <w:pPr>
              <w:pStyle w:val="14"/>
            </w:pPr>
            <w:r>
              <w:t>本单位年初预算工作安排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≥85百分比</w:t>
            </w:r>
          </w:p>
        </w:tc>
        <w:tc>
          <w:tcPr>
            <w:tcW w:w="2268" w:type="dxa"/>
            <w:vAlign w:val="center"/>
          </w:tcPr>
          <w:p>
            <w:pPr>
              <w:pStyle w:val="14"/>
            </w:pPr>
            <w:r>
              <w:t>年初预算测评统计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3、审计业务绩效目标表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审计次数</w:t>
            </w:r>
          </w:p>
        </w:tc>
        <w:tc>
          <w:tcPr>
            <w:tcW w:w="2835" w:type="dxa"/>
            <w:vAlign w:val="center"/>
          </w:tcPr>
          <w:p>
            <w:pPr>
              <w:pStyle w:val="14"/>
            </w:pPr>
            <w:r>
              <w:t>反映本年度年度审计次数</w:t>
            </w:r>
          </w:p>
        </w:tc>
        <w:tc>
          <w:tcPr>
            <w:tcW w:w="2551" w:type="dxa"/>
            <w:vAlign w:val="center"/>
          </w:tcPr>
          <w:p>
            <w:pPr>
              <w:pStyle w:val="14"/>
            </w:pPr>
            <w:r>
              <w:t>≥20次</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实物工作量完成率</w:t>
            </w:r>
          </w:p>
        </w:tc>
        <w:tc>
          <w:tcPr>
            <w:tcW w:w="2835" w:type="dxa"/>
            <w:vAlign w:val="center"/>
          </w:tcPr>
          <w:p>
            <w:pPr>
              <w:pStyle w:val="14"/>
            </w:pPr>
            <w:r>
              <w:t>实物工作量完成率</w:t>
            </w:r>
          </w:p>
        </w:tc>
        <w:tc>
          <w:tcPr>
            <w:tcW w:w="2551" w:type="dxa"/>
            <w:vAlign w:val="center"/>
          </w:tcPr>
          <w:p>
            <w:pPr>
              <w:pStyle w:val="14"/>
            </w:pPr>
            <w:r>
              <w:t>≥95百分比</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及时支付率</w:t>
            </w:r>
          </w:p>
        </w:tc>
        <w:tc>
          <w:tcPr>
            <w:tcW w:w="2835" w:type="dxa"/>
            <w:vAlign w:val="center"/>
          </w:tcPr>
          <w:p>
            <w:pPr>
              <w:pStyle w:val="14"/>
            </w:pPr>
            <w:r>
              <w:t>完成各项工作费用</w:t>
            </w:r>
          </w:p>
        </w:tc>
        <w:tc>
          <w:tcPr>
            <w:tcW w:w="2551" w:type="dxa"/>
            <w:vAlign w:val="center"/>
          </w:tcPr>
          <w:p>
            <w:pPr>
              <w:pStyle w:val="14"/>
            </w:pPr>
            <w:r>
              <w:t>≥95百分比</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综合事务各项工作完成率</w:t>
            </w:r>
          </w:p>
        </w:tc>
        <w:tc>
          <w:tcPr>
            <w:tcW w:w="2835" w:type="dxa"/>
            <w:vAlign w:val="center"/>
          </w:tcPr>
          <w:p>
            <w:pPr>
              <w:pStyle w:val="14"/>
            </w:pPr>
            <w:r>
              <w:t>综合事务工作完成率</w:t>
            </w:r>
          </w:p>
        </w:tc>
        <w:tc>
          <w:tcPr>
            <w:tcW w:w="2551" w:type="dxa"/>
            <w:vAlign w:val="center"/>
          </w:tcPr>
          <w:p>
            <w:pPr>
              <w:pStyle w:val="14"/>
            </w:pPr>
            <w:r>
              <w:t>≥95百分比</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≤325.74万元</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≥95百分比</w:t>
            </w:r>
          </w:p>
        </w:tc>
        <w:tc>
          <w:tcPr>
            <w:tcW w:w="2268" w:type="dxa"/>
            <w:vAlign w:val="center"/>
          </w:tcPr>
          <w:p>
            <w:pPr>
              <w:pStyle w:val="14"/>
            </w:pPr>
            <w:r>
              <w:t>根据年初预算工作安排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根据年初预算测评统计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4、审计专家经费绩效目标表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≥95百分比</w:t>
            </w:r>
          </w:p>
        </w:tc>
        <w:tc>
          <w:tcPr>
            <w:tcW w:w="2268"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≥95百分比</w:t>
            </w:r>
          </w:p>
        </w:tc>
        <w:tc>
          <w:tcPr>
            <w:tcW w:w="2268"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≥95百分比</w:t>
            </w:r>
          </w:p>
        </w:tc>
        <w:tc>
          <w:tcPr>
            <w:tcW w:w="2268"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≥95百分比</w:t>
            </w:r>
          </w:p>
        </w:tc>
        <w:tc>
          <w:tcPr>
            <w:tcW w:w="2268"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≥95百分比</w:t>
            </w:r>
          </w:p>
        </w:tc>
        <w:tc>
          <w:tcPr>
            <w:tcW w:w="2268"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2835" w:type="dxa"/>
            <w:vAlign w:val="center"/>
          </w:tcPr>
          <w:p>
            <w:pPr>
              <w:pStyle w:val="14"/>
            </w:pPr>
            <w:r>
              <w:t>加强节约集约利用，促进生态文明建设</w:t>
            </w:r>
          </w:p>
        </w:tc>
        <w:tc>
          <w:tcPr>
            <w:tcW w:w="2551" w:type="dxa"/>
            <w:vAlign w:val="center"/>
          </w:tcPr>
          <w:p>
            <w:pPr>
              <w:pStyle w:val="14"/>
            </w:pPr>
            <w:r>
              <w:t>≥30百分比</w:t>
            </w:r>
          </w:p>
        </w:tc>
        <w:tc>
          <w:tcPr>
            <w:tcW w:w="2268"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≥85百分比</w:t>
            </w:r>
          </w:p>
        </w:tc>
        <w:tc>
          <w:tcPr>
            <w:tcW w:w="2268" w:type="dxa"/>
            <w:vAlign w:val="center"/>
          </w:tcPr>
          <w:p>
            <w:pPr>
              <w:pStyle w:val="14"/>
            </w:pPr>
            <w: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2022年，曹妃甸区审计局本级安排政府采购预算186.00万元。具体内容见下表。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319001曹妃甸区审计局本级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186.00</w:t>
            </w:r>
          </w:p>
        </w:tc>
        <w:tc>
          <w:tcPr>
            <w:tcW w:w="964" w:type="dxa"/>
            <w:vAlign w:val="center"/>
          </w:tcPr>
          <w:p>
            <w:pPr>
              <w:pStyle w:val="17"/>
            </w:pPr>
            <w:r>
              <w:t>186.00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曹妃甸区审计局本级小计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186.00</w:t>
            </w:r>
          </w:p>
        </w:tc>
        <w:tc>
          <w:tcPr>
            <w:tcW w:w="964" w:type="dxa"/>
            <w:vAlign w:val="center"/>
          </w:tcPr>
          <w:p>
            <w:pPr>
              <w:pStyle w:val="17"/>
            </w:pPr>
            <w:r>
              <w:t>186.00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审计业务</w:t>
            </w:r>
          </w:p>
        </w:tc>
        <w:tc>
          <w:tcPr>
            <w:tcW w:w="964" w:type="dxa"/>
            <w:vAlign w:val="center"/>
          </w:tcPr>
          <w:p>
            <w:pPr>
              <w:pStyle w:val="13"/>
            </w:pPr>
            <w:r>
              <w:t>325.74</w:t>
            </w:r>
          </w:p>
        </w:tc>
        <w:tc>
          <w:tcPr>
            <w:tcW w:w="1134" w:type="dxa"/>
            <w:vAlign w:val="center"/>
          </w:tcPr>
          <w:p>
            <w:pPr>
              <w:pStyle w:val="14"/>
            </w:pPr>
            <w:r>
              <w:t>审计服务</w:t>
            </w:r>
          </w:p>
        </w:tc>
        <w:tc>
          <w:tcPr>
            <w:tcW w:w="1134" w:type="dxa"/>
            <w:vAlign w:val="center"/>
          </w:tcPr>
          <w:p>
            <w:pPr>
              <w:pStyle w:val="14"/>
            </w:pPr>
            <w:r>
              <w:t>C0803</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186.00</w:t>
            </w:r>
          </w:p>
        </w:tc>
        <w:tc>
          <w:tcPr>
            <w:tcW w:w="964" w:type="dxa"/>
            <w:vAlign w:val="center"/>
          </w:tcPr>
          <w:p>
            <w:pPr>
              <w:pStyle w:val="13"/>
            </w:pPr>
            <w:r>
              <w:t>186.00</w:t>
            </w:r>
          </w:p>
        </w:tc>
        <w:tc>
          <w:tcPr>
            <w:tcW w:w="964" w:type="dxa"/>
            <w:vAlign w:val="center"/>
          </w:tcPr>
          <w:p>
            <w:pPr>
              <w:pStyle w:val="13"/>
            </w:pPr>
            <w:r>
              <w:t>186.00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default" w:eastAsia="方正仿宋_GBK"/>
          <w:lang w:val="en-US" w:eastAsia="zh-CN"/>
        </w:rPr>
      </w:pPr>
      <w:r>
        <w:rPr>
          <w:rFonts w:eastAsia="方正仿宋_GBK"/>
          <w:color w:val="000000"/>
          <w:sz w:val="28"/>
        </w:rPr>
        <w:t>曹妃甸区审计局本级上年末固定资产金额为0.00万元（详见下表）。本年度拟购置固定资产总额为0.00万元，已按要求列入政府采购预算，详见政府采购预算表。</w:t>
      </w:r>
      <w:r>
        <w:rPr>
          <w:rFonts w:hint="eastAsia" w:eastAsia="方正仿宋_GBK"/>
          <w:color w:val="000000"/>
          <w:sz w:val="28"/>
          <w:lang w:val="en-US" w:eastAsia="zh-CN"/>
        </w:rPr>
        <w:t>均为20万元以下设备。</w:t>
      </w:r>
    </w:p>
    <w:p>
      <w:pPr>
        <w:jc w:val="center"/>
      </w:pPr>
      <w:r>
        <w:rPr>
          <w:rFonts w:ascii="方正小标宋_GBK" w:hAnsi="方正小标宋_GBK" w:eastAsia="方正小标宋_GBK" w:cs="方正小标宋_GBK"/>
          <w:color w:val="000000"/>
          <w:sz w:val="36"/>
        </w:rPr>
        <w:t>单位固定资产占用情况表</w:t>
      </w:r>
      <w:bookmarkStart w:id="1" w:name="_GoBack"/>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319001曹妃甸区审计局本级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F75D7"/>
    <w:multiLevelType w:val="singleLevel"/>
    <w:tmpl w:val="451F75D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OTZiNjY4MThkMTE4ODU2NmEyYTE1MDRhMGI5MjcifQ=="/>
  </w:docVars>
  <w:rsids>
    <w:rsidRoot w:val="00292D97"/>
    <w:rsid w:val="00106E64"/>
    <w:rsid w:val="002601E5"/>
    <w:rsid w:val="00292D97"/>
    <w:rsid w:val="002B3064"/>
    <w:rsid w:val="00897AE0"/>
    <w:rsid w:val="00BD666F"/>
    <w:rsid w:val="080F08D8"/>
    <w:rsid w:val="0A6C3DC0"/>
    <w:rsid w:val="28B766F6"/>
    <w:rsid w:val="30662EDC"/>
    <w:rsid w:val="3A614714"/>
    <w:rsid w:val="441B3B85"/>
    <w:rsid w:val="4E1C29D4"/>
    <w:rsid w:val="529C596B"/>
    <w:rsid w:val="5F6E5059"/>
    <w:rsid w:val="6777105E"/>
    <w:rsid w:val="73054946"/>
    <w:rsid w:val="734F5A0B"/>
    <w:rsid w:val="76E23F0B"/>
    <w:rsid w:val="794F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Company>
  <Pages>22</Pages>
  <Words>5830</Words>
  <Characters>7545</Characters>
  <Lines>66</Lines>
  <Paragraphs>18</Paragraphs>
  <TotalTime>50</TotalTime>
  <ScaleCrop>false</ScaleCrop>
  <LinksUpToDate>false</LinksUpToDate>
  <CharactersWithSpaces>7685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2022-06-17T09:33:00Z</dcterms:created>
  <dc:creator>User</dc:creator>
  <cp:lastModifiedBy>文强</cp:lastModifiedBy>
  <cp:lastPrinted>2022-09-21T02:23:00Z</cp:lastPrinted>
  <dcterms:modified xsi:type="dcterms:W3CDTF">2022-09-21T07:39:20Z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E0525D23E7624137BF420CE5DE6FD5DA</vt:lpwstr>
  </property>
</Properties>
</file>