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0" w:after="0" w:line="240" w:lineRule="auto"/>
        <w:jc w:val="center"/>
        <w:outlineLvl w:val="0"/>
        <w:rPr>
          <w:rFonts w:ascii="方正小标宋_GBK" w:hAnsi="方正小标宋_GBK" w:eastAsia="方正小标宋_GBK" w:cs="方正小标宋_GBK"/>
          <w:color w:val="000000"/>
          <w:sz w:val="36"/>
          <w:szCs w:val="36"/>
        </w:rPr>
      </w:pPr>
      <w:bookmarkStart w:id="2" w:name="_GoBack"/>
      <w:r>
        <w:rPr>
          <w:rFonts w:hint="eastAsia" w:ascii="方正小标宋_GBK" w:hAnsi="方正小标宋_GBK" w:eastAsia="方正小标宋_GBK" w:cs="方正小标宋_GBK"/>
          <w:color w:val="000000"/>
          <w:sz w:val="36"/>
          <w:szCs w:val="36"/>
          <w:lang w:val="en-US" w:eastAsia="zh-CN"/>
        </w:rPr>
        <w:t>唐山市曹妃甸区市场监督管理局</w:t>
      </w:r>
      <w:r>
        <w:rPr>
          <w:rFonts w:ascii="方正小标宋_GBK" w:hAnsi="方正小标宋_GBK" w:eastAsia="方正小标宋_GBK" w:cs="方正小标宋_GBK"/>
          <w:color w:val="000000"/>
          <w:sz w:val="36"/>
          <w:szCs w:val="36"/>
        </w:rPr>
        <w:t>部门所属单位预算</w:t>
      </w:r>
    </w:p>
    <w:bookmarkEnd w:id="2"/>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p>
      <w:pPr>
        <w:pStyle w:val="2"/>
        <w:tabs>
          <w:tab w:val="right" w:leader="dot" w:pos="14562"/>
        </w:tabs>
      </w:pPr>
      <w:r>
        <w:fldChar w:fldCharType="begin"/>
      </w:r>
      <w:r>
        <w:instrText xml:space="preserve"> HYPERLINK \l "_Toc_4_4_0000000019" </w:instrText>
      </w:r>
      <w:r>
        <w:fldChar w:fldCharType="separate"/>
      </w:r>
      <w:r>
        <w:rPr>
          <w:b w:val="0"/>
        </w:rPr>
        <w:t>一、曹妃甸区市场监督管理局本级收支预算</w:t>
      </w:r>
      <w:r>
        <w:tab/>
      </w:r>
      <w:r>
        <w:rPr>
          <w:rFonts w:hint="eastAsia"/>
          <w:lang w:val="en-US" w:eastAsia="zh-CN"/>
        </w:rPr>
        <w:t>1</w:t>
      </w:r>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一、曹妃甸区市场监督管理局本级收支预算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3097.05</w:t>
            </w:r>
          </w:p>
        </w:tc>
        <w:tc>
          <w:tcPr>
            <w:tcW w:w="4535" w:type="dxa"/>
            <w:vAlign w:val="center"/>
          </w:tcPr>
          <w:p>
            <w:pPr>
              <w:pStyle w:val="10"/>
            </w:pPr>
            <w:r>
              <w:t>一、一般公共服务支出</w:t>
            </w:r>
          </w:p>
        </w:tc>
        <w:tc>
          <w:tcPr>
            <w:tcW w:w="2126" w:type="dxa"/>
            <w:vAlign w:val="center"/>
          </w:tcPr>
          <w:p>
            <w:pPr>
              <w:pStyle w:val="11"/>
            </w:pPr>
            <w:r>
              <w:t>2391.73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309.54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241.01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154.77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3097.05</w:t>
            </w:r>
          </w:p>
        </w:tc>
        <w:tc>
          <w:tcPr>
            <w:tcW w:w="4535" w:type="dxa"/>
            <w:vAlign w:val="center"/>
          </w:tcPr>
          <w:p>
            <w:pPr>
              <w:pStyle w:val="12"/>
            </w:pPr>
            <w:r>
              <w:t>本年支出合计</w:t>
            </w:r>
          </w:p>
        </w:tc>
        <w:tc>
          <w:tcPr>
            <w:tcW w:w="2126" w:type="dxa"/>
            <w:vAlign w:val="center"/>
          </w:tcPr>
          <w:p>
            <w:pPr>
              <w:pStyle w:val="13"/>
            </w:pPr>
            <w:r>
              <w:t>3097.05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3097.05</w:t>
            </w:r>
          </w:p>
        </w:tc>
        <w:tc>
          <w:tcPr>
            <w:tcW w:w="4535" w:type="dxa"/>
            <w:vAlign w:val="center"/>
          </w:tcPr>
          <w:p>
            <w:pPr>
              <w:pStyle w:val="12"/>
            </w:pPr>
            <w:r>
              <w:t>支出总计</w:t>
            </w:r>
          </w:p>
        </w:tc>
        <w:tc>
          <w:tcPr>
            <w:tcW w:w="2126" w:type="dxa"/>
            <w:vAlign w:val="center"/>
          </w:tcPr>
          <w:p>
            <w:pPr>
              <w:pStyle w:val="13"/>
            </w:pPr>
            <w:r>
              <w:t>3097.05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3097.05</w:t>
            </w:r>
          </w:p>
        </w:tc>
        <w:tc>
          <w:tcPr>
            <w:tcW w:w="1134" w:type="dxa"/>
            <w:vAlign w:val="center"/>
          </w:tcPr>
          <w:p>
            <w:pPr>
              <w:pStyle w:val="13"/>
            </w:pPr>
            <w:r>
              <w:t>3097.05</w:t>
            </w:r>
          </w:p>
        </w:tc>
        <w:tc>
          <w:tcPr>
            <w:tcW w:w="1134" w:type="dxa"/>
            <w:vAlign w:val="center"/>
          </w:tcPr>
          <w:p>
            <w:pPr>
              <w:pStyle w:val="13"/>
            </w:pPr>
            <w:r>
              <w:t>3097.05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2391.73</w:t>
            </w:r>
          </w:p>
        </w:tc>
        <w:tc>
          <w:tcPr>
            <w:tcW w:w="1134" w:type="dxa"/>
            <w:vAlign w:val="center"/>
          </w:tcPr>
          <w:p>
            <w:pPr>
              <w:pStyle w:val="11"/>
            </w:pPr>
            <w:r>
              <w:t>2391.73</w:t>
            </w:r>
          </w:p>
        </w:tc>
        <w:tc>
          <w:tcPr>
            <w:tcW w:w="1134" w:type="dxa"/>
            <w:vAlign w:val="center"/>
          </w:tcPr>
          <w:p>
            <w:pPr>
              <w:pStyle w:val="11"/>
            </w:pPr>
            <w:r>
              <w:t>2391.73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20138</w:t>
            </w:r>
          </w:p>
        </w:tc>
        <w:tc>
          <w:tcPr>
            <w:tcW w:w="1559" w:type="dxa"/>
            <w:vAlign w:val="center"/>
          </w:tcPr>
          <w:p>
            <w:pPr>
              <w:pStyle w:val="10"/>
            </w:pPr>
            <w:r>
              <w:t>市场监督管理事务</w:t>
            </w:r>
          </w:p>
        </w:tc>
        <w:tc>
          <w:tcPr>
            <w:tcW w:w="1134" w:type="dxa"/>
            <w:vAlign w:val="center"/>
          </w:tcPr>
          <w:p>
            <w:pPr>
              <w:pStyle w:val="11"/>
            </w:pPr>
            <w:r>
              <w:t>2391.73</w:t>
            </w:r>
          </w:p>
        </w:tc>
        <w:tc>
          <w:tcPr>
            <w:tcW w:w="1134" w:type="dxa"/>
            <w:vAlign w:val="center"/>
          </w:tcPr>
          <w:p>
            <w:pPr>
              <w:pStyle w:val="11"/>
            </w:pPr>
            <w:r>
              <w:t>2391.73</w:t>
            </w:r>
          </w:p>
        </w:tc>
        <w:tc>
          <w:tcPr>
            <w:tcW w:w="1134" w:type="dxa"/>
            <w:vAlign w:val="center"/>
          </w:tcPr>
          <w:p>
            <w:pPr>
              <w:pStyle w:val="11"/>
            </w:pPr>
            <w:r>
              <w:t>2391.73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2013801</w:t>
            </w:r>
          </w:p>
        </w:tc>
        <w:tc>
          <w:tcPr>
            <w:tcW w:w="1559" w:type="dxa"/>
            <w:vAlign w:val="center"/>
          </w:tcPr>
          <w:p>
            <w:pPr>
              <w:pStyle w:val="10"/>
            </w:pPr>
            <w:r>
              <w:t>行政运行</w:t>
            </w:r>
          </w:p>
        </w:tc>
        <w:tc>
          <w:tcPr>
            <w:tcW w:w="1134" w:type="dxa"/>
            <w:vAlign w:val="center"/>
          </w:tcPr>
          <w:p>
            <w:pPr>
              <w:pStyle w:val="11"/>
            </w:pPr>
            <w:r>
              <w:t>1777.48</w:t>
            </w:r>
          </w:p>
        </w:tc>
        <w:tc>
          <w:tcPr>
            <w:tcW w:w="1134" w:type="dxa"/>
            <w:vAlign w:val="center"/>
          </w:tcPr>
          <w:p>
            <w:pPr>
              <w:pStyle w:val="11"/>
            </w:pPr>
            <w:r>
              <w:t>1777.48</w:t>
            </w:r>
          </w:p>
        </w:tc>
        <w:tc>
          <w:tcPr>
            <w:tcW w:w="1134" w:type="dxa"/>
            <w:vAlign w:val="center"/>
          </w:tcPr>
          <w:p>
            <w:pPr>
              <w:pStyle w:val="11"/>
            </w:pPr>
            <w:r>
              <w:t>1777.48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2013804</w:t>
            </w:r>
          </w:p>
        </w:tc>
        <w:tc>
          <w:tcPr>
            <w:tcW w:w="1559" w:type="dxa"/>
            <w:vAlign w:val="center"/>
          </w:tcPr>
          <w:p>
            <w:pPr>
              <w:pStyle w:val="10"/>
            </w:pPr>
            <w:r>
              <w:t>市场主体管理</w:t>
            </w:r>
          </w:p>
        </w:tc>
        <w:tc>
          <w:tcPr>
            <w:tcW w:w="1134" w:type="dxa"/>
            <w:vAlign w:val="center"/>
          </w:tcPr>
          <w:p>
            <w:pPr>
              <w:pStyle w:val="11"/>
            </w:pPr>
            <w:r>
              <w:t>105.25</w:t>
            </w:r>
          </w:p>
        </w:tc>
        <w:tc>
          <w:tcPr>
            <w:tcW w:w="1134" w:type="dxa"/>
            <w:vAlign w:val="center"/>
          </w:tcPr>
          <w:p>
            <w:pPr>
              <w:pStyle w:val="11"/>
            </w:pPr>
            <w:r>
              <w:t>105.25</w:t>
            </w:r>
          </w:p>
        </w:tc>
        <w:tc>
          <w:tcPr>
            <w:tcW w:w="1134" w:type="dxa"/>
            <w:vAlign w:val="center"/>
          </w:tcPr>
          <w:p>
            <w:pPr>
              <w:pStyle w:val="11"/>
            </w:pPr>
            <w:r>
              <w:t>105.25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2013805</w:t>
            </w:r>
          </w:p>
        </w:tc>
        <w:tc>
          <w:tcPr>
            <w:tcW w:w="1559" w:type="dxa"/>
            <w:vAlign w:val="center"/>
          </w:tcPr>
          <w:p>
            <w:pPr>
              <w:pStyle w:val="10"/>
            </w:pPr>
            <w:r>
              <w:t>市场秩序执法</w:t>
            </w:r>
          </w:p>
        </w:tc>
        <w:tc>
          <w:tcPr>
            <w:tcW w:w="1134" w:type="dxa"/>
            <w:vAlign w:val="center"/>
          </w:tcPr>
          <w:p>
            <w:pPr>
              <w:pStyle w:val="11"/>
            </w:pPr>
            <w:r>
              <w:t>180.00</w:t>
            </w:r>
          </w:p>
        </w:tc>
        <w:tc>
          <w:tcPr>
            <w:tcW w:w="1134" w:type="dxa"/>
            <w:vAlign w:val="center"/>
          </w:tcPr>
          <w:p>
            <w:pPr>
              <w:pStyle w:val="11"/>
            </w:pPr>
            <w:r>
              <w:t>180.00</w:t>
            </w:r>
          </w:p>
        </w:tc>
        <w:tc>
          <w:tcPr>
            <w:tcW w:w="1134" w:type="dxa"/>
            <w:vAlign w:val="center"/>
          </w:tcPr>
          <w:p>
            <w:pPr>
              <w:pStyle w:val="11"/>
            </w:pPr>
            <w:r>
              <w:t>180.00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2013808</w:t>
            </w:r>
          </w:p>
        </w:tc>
        <w:tc>
          <w:tcPr>
            <w:tcW w:w="1559" w:type="dxa"/>
            <w:vAlign w:val="center"/>
          </w:tcPr>
          <w:p>
            <w:pPr>
              <w:pStyle w:val="10"/>
            </w:pPr>
            <w:r>
              <w:t>信息化建设</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2013816</w:t>
            </w:r>
          </w:p>
        </w:tc>
        <w:tc>
          <w:tcPr>
            <w:tcW w:w="1559" w:type="dxa"/>
            <w:vAlign w:val="center"/>
          </w:tcPr>
          <w:p>
            <w:pPr>
              <w:pStyle w:val="10"/>
            </w:pPr>
            <w:r>
              <w:t>食品安全监管</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2013899</w:t>
            </w:r>
          </w:p>
        </w:tc>
        <w:tc>
          <w:tcPr>
            <w:tcW w:w="1559" w:type="dxa"/>
            <w:vAlign w:val="center"/>
          </w:tcPr>
          <w:p>
            <w:pPr>
              <w:pStyle w:val="10"/>
            </w:pPr>
            <w:r>
              <w:t>其他市场监督管理事务</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309.54</w:t>
            </w:r>
          </w:p>
        </w:tc>
        <w:tc>
          <w:tcPr>
            <w:tcW w:w="1134" w:type="dxa"/>
            <w:vAlign w:val="center"/>
          </w:tcPr>
          <w:p>
            <w:pPr>
              <w:pStyle w:val="11"/>
            </w:pPr>
            <w:r>
              <w:t>309.54</w:t>
            </w:r>
          </w:p>
        </w:tc>
        <w:tc>
          <w:tcPr>
            <w:tcW w:w="1134" w:type="dxa"/>
            <w:vAlign w:val="center"/>
          </w:tcPr>
          <w:p>
            <w:pPr>
              <w:pStyle w:val="11"/>
            </w:pPr>
            <w:r>
              <w:t>309.54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309.54</w:t>
            </w:r>
          </w:p>
        </w:tc>
        <w:tc>
          <w:tcPr>
            <w:tcW w:w="1134" w:type="dxa"/>
            <w:vAlign w:val="center"/>
          </w:tcPr>
          <w:p>
            <w:pPr>
              <w:pStyle w:val="11"/>
            </w:pPr>
            <w:r>
              <w:t>309.54</w:t>
            </w:r>
          </w:p>
        </w:tc>
        <w:tc>
          <w:tcPr>
            <w:tcW w:w="1134" w:type="dxa"/>
            <w:vAlign w:val="center"/>
          </w:tcPr>
          <w:p>
            <w:pPr>
              <w:pStyle w:val="11"/>
            </w:pPr>
            <w:r>
              <w:t>309.54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206.36</w:t>
            </w:r>
          </w:p>
        </w:tc>
        <w:tc>
          <w:tcPr>
            <w:tcW w:w="1134" w:type="dxa"/>
            <w:vAlign w:val="center"/>
          </w:tcPr>
          <w:p>
            <w:pPr>
              <w:pStyle w:val="11"/>
            </w:pPr>
            <w:r>
              <w:t>206.36</w:t>
            </w:r>
          </w:p>
        </w:tc>
        <w:tc>
          <w:tcPr>
            <w:tcW w:w="1134" w:type="dxa"/>
            <w:vAlign w:val="center"/>
          </w:tcPr>
          <w:p>
            <w:pPr>
              <w:pStyle w:val="11"/>
            </w:pPr>
            <w:r>
              <w:t>206.36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103.18</w:t>
            </w:r>
          </w:p>
        </w:tc>
        <w:tc>
          <w:tcPr>
            <w:tcW w:w="1134" w:type="dxa"/>
            <w:vAlign w:val="center"/>
          </w:tcPr>
          <w:p>
            <w:pPr>
              <w:pStyle w:val="11"/>
            </w:pPr>
            <w:r>
              <w:t>103.18</w:t>
            </w:r>
          </w:p>
        </w:tc>
        <w:tc>
          <w:tcPr>
            <w:tcW w:w="1134" w:type="dxa"/>
            <w:vAlign w:val="center"/>
          </w:tcPr>
          <w:p>
            <w:pPr>
              <w:pStyle w:val="11"/>
            </w:pPr>
            <w:r>
              <w:t>103.18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241.01</w:t>
            </w:r>
          </w:p>
        </w:tc>
        <w:tc>
          <w:tcPr>
            <w:tcW w:w="1134" w:type="dxa"/>
            <w:vAlign w:val="center"/>
          </w:tcPr>
          <w:p>
            <w:pPr>
              <w:pStyle w:val="11"/>
            </w:pPr>
            <w:r>
              <w:t>241.01</w:t>
            </w:r>
          </w:p>
        </w:tc>
        <w:tc>
          <w:tcPr>
            <w:tcW w:w="1134" w:type="dxa"/>
            <w:vAlign w:val="center"/>
          </w:tcPr>
          <w:p>
            <w:pPr>
              <w:pStyle w:val="11"/>
            </w:pPr>
            <w:r>
              <w:t>241.01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241.01</w:t>
            </w:r>
          </w:p>
        </w:tc>
        <w:tc>
          <w:tcPr>
            <w:tcW w:w="1134" w:type="dxa"/>
            <w:vAlign w:val="center"/>
          </w:tcPr>
          <w:p>
            <w:pPr>
              <w:pStyle w:val="11"/>
            </w:pPr>
            <w:r>
              <w:t>241.01</w:t>
            </w:r>
          </w:p>
        </w:tc>
        <w:tc>
          <w:tcPr>
            <w:tcW w:w="1134" w:type="dxa"/>
            <w:vAlign w:val="center"/>
          </w:tcPr>
          <w:p>
            <w:pPr>
              <w:pStyle w:val="11"/>
            </w:pPr>
            <w:r>
              <w:t>241.01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94.86</w:t>
            </w:r>
          </w:p>
        </w:tc>
        <w:tc>
          <w:tcPr>
            <w:tcW w:w="1134" w:type="dxa"/>
            <w:vAlign w:val="center"/>
          </w:tcPr>
          <w:p>
            <w:pPr>
              <w:pStyle w:val="11"/>
            </w:pPr>
            <w:r>
              <w:t>94.86</w:t>
            </w:r>
          </w:p>
        </w:tc>
        <w:tc>
          <w:tcPr>
            <w:tcW w:w="1134" w:type="dxa"/>
            <w:vAlign w:val="center"/>
          </w:tcPr>
          <w:p>
            <w:pPr>
              <w:pStyle w:val="11"/>
            </w:pPr>
            <w:r>
              <w:t>94.86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146.15</w:t>
            </w:r>
          </w:p>
        </w:tc>
        <w:tc>
          <w:tcPr>
            <w:tcW w:w="1134" w:type="dxa"/>
            <w:vAlign w:val="center"/>
          </w:tcPr>
          <w:p>
            <w:pPr>
              <w:pStyle w:val="11"/>
            </w:pPr>
            <w:r>
              <w:t>146.15</w:t>
            </w:r>
          </w:p>
        </w:tc>
        <w:tc>
          <w:tcPr>
            <w:tcW w:w="1134" w:type="dxa"/>
            <w:vAlign w:val="center"/>
          </w:tcPr>
          <w:p>
            <w:pPr>
              <w:pStyle w:val="11"/>
            </w:pPr>
            <w:r>
              <w:t>146.15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154.77</w:t>
            </w:r>
          </w:p>
        </w:tc>
        <w:tc>
          <w:tcPr>
            <w:tcW w:w="1134" w:type="dxa"/>
            <w:vAlign w:val="center"/>
          </w:tcPr>
          <w:p>
            <w:pPr>
              <w:pStyle w:val="11"/>
            </w:pPr>
            <w:r>
              <w:t>154.77</w:t>
            </w:r>
          </w:p>
        </w:tc>
        <w:tc>
          <w:tcPr>
            <w:tcW w:w="1134" w:type="dxa"/>
            <w:vAlign w:val="center"/>
          </w:tcPr>
          <w:p>
            <w:pPr>
              <w:pStyle w:val="11"/>
            </w:pPr>
            <w:r>
              <w:t>154.77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154.77</w:t>
            </w:r>
          </w:p>
        </w:tc>
        <w:tc>
          <w:tcPr>
            <w:tcW w:w="1134" w:type="dxa"/>
            <w:vAlign w:val="center"/>
          </w:tcPr>
          <w:p>
            <w:pPr>
              <w:pStyle w:val="11"/>
            </w:pPr>
            <w:r>
              <w:t>154.77</w:t>
            </w:r>
          </w:p>
        </w:tc>
        <w:tc>
          <w:tcPr>
            <w:tcW w:w="1134" w:type="dxa"/>
            <w:vAlign w:val="center"/>
          </w:tcPr>
          <w:p>
            <w:pPr>
              <w:pStyle w:val="11"/>
            </w:pPr>
            <w:r>
              <w:t>154.77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154.77</w:t>
            </w:r>
          </w:p>
        </w:tc>
        <w:tc>
          <w:tcPr>
            <w:tcW w:w="1134" w:type="dxa"/>
            <w:vAlign w:val="center"/>
          </w:tcPr>
          <w:p>
            <w:pPr>
              <w:pStyle w:val="11"/>
            </w:pPr>
            <w:r>
              <w:t>154.77</w:t>
            </w:r>
          </w:p>
        </w:tc>
        <w:tc>
          <w:tcPr>
            <w:tcW w:w="1134" w:type="dxa"/>
            <w:vAlign w:val="center"/>
          </w:tcPr>
          <w:p>
            <w:pPr>
              <w:pStyle w:val="11"/>
            </w:pPr>
            <w:r>
              <w:t>154.77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3097.05</w:t>
            </w:r>
          </w:p>
        </w:tc>
        <w:tc>
          <w:tcPr>
            <w:tcW w:w="1361" w:type="dxa"/>
            <w:vAlign w:val="center"/>
          </w:tcPr>
          <w:p>
            <w:pPr>
              <w:pStyle w:val="13"/>
            </w:pPr>
            <w:r>
              <w:t>2471.95</w:t>
            </w:r>
          </w:p>
        </w:tc>
        <w:tc>
          <w:tcPr>
            <w:tcW w:w="1361" w:type="dxa"/>
            <w:vAlign w:val="center"/>
          </w:tcPr>
          <w:p>
            <w:pPr>
              <w:pStyle w:val="13"/>
            </w:pPr>
            <w:r>
              <w:t>625.10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2391.73</w:t>
            </w:r>
          </w:p>
        </w:tc>
        <w:tc>
          <w:tcPr>
            <w:tcW w:w="1361" w:type="dxa"/>
            <w:vAlign w:val="center"/>
          </w:tcPr>
          <w:p>
            <w:pPr>
              <w:pStyle w:val="11"/>
            </w:pPr>
            <w:r>
              <w:t>1766.63</w:t>
            </w:r>
          </w:p>
        </w:tc>
        <w:tc>
          <w:tcPr>
            <w:tcW w:w="1361" w:type="dxa"/>
            <w:vAlign w:val="center"/>
          </w:tcPr>
          <w:p>
            <w:pPr>
              <w:pStyle w:val="11"/>
            </w:pPr>
            <w:r>
              <w:t>625.10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20138</w:t>
            </w:r>
          </w:p>
        </w:tc>
        <w:tc>
          <w:tcPr>
            <w:tcW w:w="4535" w:type="dxa"/>
            <w:vAlign w:val="center"/>
          </w:tcPr>
          <w:p>
            <w:pPr>
              <w:pStyle w:val="10"/>
            </w:pPr>
            <w:r>
              <w:t>市场监督管理事务</w:t>
            </w:r>
          </w:p>
        </w:tc>
        <w:tc>
          <w:tcPr>
            <w:tcW w:w="1361" w:type="dxa"/>
            <w:vAlign w:val="center"/>
          </w:tcPr>
          <w:p>
            <w:pPr>
              <w:pStyle w:val="11"/>
            </w:pPr>
            <w:r>
              <w:t>2391.73</w:t>
            </w:r>
          </w:p>
        </w:tc>
        <w:tc>
          <w:tcPr>
            <w:tcW w:w="1361" w:type="dxa"/>
            <w:vAlign w:val="center"/>
          </w:tcPr>
          <w:p>
            <w:pPr>
              <w:pStyle w:val="11"/>
            </w:pPr>
            <w:r>
              <w:t>1766.63</w:t>
            </w:r>
          </w:p>
        </w:tc>
        <w:tc>
          <w:tcPr>
            <w:tcW w:w="1361" w:type="dxa"/>
            <w:vAlign w:val="center"/>
          </w:tcPr>
          <w:p>
            <w:pPr>
              <w:pStyle w:val="11"/>
            </w:pPr>
            <w:r>
              <w:t>625.10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2013801</w:t>
            </w:r>
          </w:p>
        </w:tc>
        <w:tc>
          <w:tcPr>
            <w:tcW w:w="4535" w:type="dxa"/>
            <w:vAlign w:val="center"/>
          </w:tcPr>
          <w:p>
            <w:pPr>
              <w:pStyle w:val="10"/>
            </w:pPr>
            <w:r>
              <w:t>行政运行</w:t>
            </w:r>
          </w:p>
        </w:tc>
        <w:tc>
          <w:tcPr>
            <w:tcW w:w="1361" w:type="dxa"/>
            <w:vAlign w:val="center"/>
          </w:tcPr>
          <w:p>
            <w:pPr>
              <w:pStyle w:val="11"/>
            </w:pPr>
            <w:r>
              <w:t>1777.48</w:t>
            </w:r>
          </w:p>
        </w:tc>
        <w:tc>
          <w:tcPr>
            <w:tcW w:w="1361" w:type="dxa"/>
            <w:vAlign w:val="center"/>
          </w:tcPr>
          <w:p>
            <w:pPr>
              <w:pStyle w:val="11"/>
            </w:pPr>
            <w:r>
              <w:t>1766.63</w:t>
            </w:r>
          </w:p>
        </w:tc>
        <w:tc>
          <w:tcPr>
            <w:tcW w:w="1361" w:type="dxa"/>
            <w:vAlign w:val="center"/>
          </w:tcPr>
          <w:p>
            <w:pPr>
              <w:pStyle w:val="11"/>
            </w:pPr>
            <w:r>
              <w:t>10.85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2013804</w:t>
            </w:r>
          </w:p>
        </w:tc>
        <w:tc>
          <w:tcPr>
            <w:tcW w:w="4535" w:type="dxa"/>
            <w:vAlign w:val="center"/>
          </w:tcPr>
          <w:p>
            <w:pPr>
              <w:pStyle w:val="10"/>
            </w:pPr>
            <w:r>
              <w:t>市场主体管理</w:t>
            </w:r>
          </w:p>
        </w:tc>
        <w:tc>
          <w:tcPr>
            <w:tcW w:w="1361" w:type="dxa"/>
            <w:vAlign w:val="center"/>
          </w:tcPr>
          <w:p>
            <w:pPr>
              <w:pStyle w:val="11"/>
            </w:pPr>
            <w:r>
              <w:t>105.25</w:t>
            </w:r>
          </w:p>
        </w:tc>
        <w:tc>
          <w:tcPr>
            <w:tcW w:w="1361" w:type="dxa"/>
            <w:vAlign w:val="center"/>
          </w:tcPr>
          <w:p>
            <w:pPr>
              <w:pStyle w:val="11"/>
            </w:pPr>
          </w:p>
        </w:tc>
        <w:tc>
          <w:tcPr>
            <w:tcW w:w="1361" w:type="dxa"/>
            <w:vAlign w:val="center"/>
          </w:tcPr>
          <w:p>
            <w:pPr>
              <w:pStyle w:val="11"/>
            </w:pPr>
            <w:r>
              <w:t>105.25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2013805</w:t>
            </w:r>
          </w:p>
        </w:tc>
        <w:tc>
          <w:tcPr>
            <w:tcW w:w="4535" w:type="dxa"/>
            <w:vAlign w:val="center"/>
          </w:tcPr>
          <w:p>
            <w:pPr>
              <w:pStyle w:val="10"/>
            </w:pPr>
            <w:r>
              <w:t>市场秩序执法</w:t>
            </w:r>
          </w:p>
        </w:tc>
        <w:tc>
          <w:tcPr>
            <w:tcW w:w="1361" w:type="dxa"/>
            <w:vAlign w:val="center"/>
          </w:tcPr>
          <w:p>
            <w:pPr>
              <w:pStyle w:val="11"/>
            </w:pPr>
            <w:r>
              <w:t>180.00</w:t>
            </w:r>
          </w:p>
        </w:tc>
        <w:tc>
          <w:tcPr>
            <w:tcW w:w="1361" w:type="dxa"/>
            <w:vAlign w:val="center"/>
          </w:tcPr>
          <w:p>
            <w:pPr>
              <w:pStyle w:val="11"/>
            </w:pPr>
          </w:p>
        </w:tc>
        <w:tc>
          <w:tcPr>
            <w:tcW w:w="1361" w:type="dxa"/>
            <w:vAlign w:val="center"/>
          </w:tcPr>
          <w:p>
            <w:pPr>
              <w:pStyle w:val="11"/>
            </w:pPr>
            <w:r>
              <w:t>180.00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2013808</w:t>
            </w:r>
          </w:p>
        </w:tc>
        <w:tc>
          <w:tcPr>
            <w:tcW w:w="4535" w:type="dxa"/>
            <w:vAlign w:val="center"/>
          </w:tcPr>
          <w:p>
            <w:pPr>
              <w:pStyle w:val="10"/>
            </w:pPr>
            <w:r>
              <w:t>信息化建设</w:t>
            </w: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2013816</w:t>
            </w:r>
          </w:p>
        </w:tc>
        <w:tc>
          <w:tcPr>
            <w:tcW w:w="4535" w:type="dxa"/>
            <w:vAlign w:val="center"/>
          </w:tcPr>
          <w:p>
            <w:pPr>
              <w:pStyle w:val="10"/>
            </w:pPr>
            <w:r>
              <w:t>食品安全监管</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2013899</w:t>
            </w:r>
          </w:p>
        </w:tc>
        <w:tc>
          <w:tcPr>
            <w:tcW w:w="4535" w:type="dxa"/>
            <w:vAlign w:val="center"/>
          </w:tcPr>
          <w:p>
            <w:pPr>
              <w:pStyle w:val="10"/>
            </w:pPr>
            <w:r>
              <w:t>其他市场监督管理事务</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309.54</w:t>
            </w:r>
          </w:p>
        </w:tc>
        <w:tc>
          <w:tcPr>
            <w:tcW w:w="1361" w:type="dxa"/>
            <w:vAlign w:val="center"/>
          </w:tcPr>
          <w:p>
            <w:pPr>
              <w:pStyle w:val="11"/>
            </w:pPr>
            <w:r>
              <w:t>309.54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309.54</w:t>
            </w:r>
          </w:p>
        </w:tc>
        <w:tc>
          <w:tcPr>
            <w:tcW w:w="1361" w:type="dxa"/>
            <w:vAlign w:val="center"/>
          </w:tcPr>
          <w:p>
            <w:pPr>
              <w:pStyle w:val="11"/>
            </w:pPr>
            <w:r>
              <w:t>309.54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206.36</w:t>
            </w:r>
          </w:p>
        </w:tc>
        <w:tc>
          <w:tcPr>
            <w:tcW w:w="1361" w:type="dxa"/>
            <w:vAlign w:val="center"/>
          </w:tcPr>
          <w:p>
            <w:pPr>
              <w:pStyle w:val="11"/>
            </w:pPr>
            <w:r>
              <w:t>206.36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103.18</w:t>
            </w:r>
          </w:p>
        </w:tc>
        <w:tc>
          <w:tcPr>
            <w:tcW w:w="1361" w:type="dxa"/>
            <w:vAlign w:val="center"/>
          </w:tcPr>
          <w:p>
            <w:pPr>
              <w:pStyle w:val="11"/>
            </w:pPr>
            <w:r>
              <w:t>103.18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241.01</w:t>
            </w:r>
          </w:p>
        </w:tc>
        <w:tc>
          <w:tcPr>
            <w:tcW w:w="1361" w:type="dxa"/>
            <w:vAlign w:val="center"/>
          </w:tcPr>
          <w:p>
            <w:pPr>
              <w:pStyle w:val="11"/>
            </w:pPr>
            <w:r>
              <w:t>241.01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241.01</w:t>
            </w:r>
          </w:p>
        </w:tc>
        <w:tc>
          <w:tcPr>
            <w:tcW w:w="1361" w:type="dxa"/>
            <w:vAlign w:val="center"/>
          </w:tcPr>
          <w:p>
            <w:pPr>
              <w:pStyle w:val="11"/>
            </w:pPr>
            <w:r>
              <w:t>241.01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94.86</w:t>
            </w:r>
          </w:p>
        </w:tc>
        <w:tc>
          <w:tcPr>
            <w:tcW w:w="1361" w:type="dxa"/>
            <w:vAlign w:val="center"/>
          </w:tcPr>
          <w:p>
            <w:pPr>
              <w:pStyle w:val="11"/>
            </w:pPr>
            <w:r>
              <w:t>94.86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146.15</w:t>
            </w:r>
          </w:p>
        </w:tc>
        <w:tc>
          <w:tcPr>
            <w:tcW w:w="1361" w:type="dxa"/>
            <w:vAlign w:val="center"/>
          </w:tcPr>
          <w:p>
            <w:pPr>
              <w:pStyle w:val="11"/>
            </w:pPr>
            <w:r>
              <w:t>146.15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154.77</w:t>
            </w:r>
          </w:p>
        </w:tc>
        <w:tc>
          <w:tcPr>
            <w:tcW w:w="1361" w:type="dxa"/>
            <w:vAlign w:val="center"/>
          </w:tcPr>
          <w:p>
            <w:pPr>
              <w:pStyle w:val="11"/>
            </w:pPr>
            <w:r>
              <w:t>154.77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154.77</w:t>
            </w:r>
          </w:p>
        </w:tc>
        <w:tc>
          <w:tcPr>
            <w:tcW w:w="1361" w:type="dxa"/>
            <w:vAlign w:val="center"/>
          </w:tcPr>
          <w:p>
            <w:pPr>
              <w:pStyle w:val="11"/>
            </w:pPr>
            <w:r>
              <w:t>154.77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154.77</w:t>
            </w:r>
          </w:p>
        </w:tc>
        <w:tc>
          <w:tcPr>
            <w:tcW w:w="1361" w:type="dxa"/>
            <w:vAlign w:val="center"/>
          </w:tcPr>
          <w:p>
            <w:pPr>
              <w:pStyle w:val="11"/>
            </w:pPr>
            <w:r>
              <w:t>154.77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3097.05</w:t>
            </w:r>
          </w:p>
        </w:tc>
        <w:tc>
          <w:tcPr>
            <w:tcW w:w="3402" w:type="dxa"/>
            <w:vAlign w:val="center"/>
          </w:tcPr>
          <w:p>
            <w:pPr>
              <w:pStyle w:val="10"/>
            </w:pPr>
            <w:r>
              <w:t>一、一般公共服务支出</w:t>
            </w:r>
          </w:p>
        </w:tc>
        <w:tc>
          <w:tcPr>
            <w:tcW w:w="1474" w:type="dxa"/>
            <w:vAlign w:val="center"/>
          </w:tcPr>
          <w:p>
            <w:pPr>
              <w:pStyle w:val="11"/>
            </w:pPr>
            <w:r>
              <w:t>2391.73</w:t>
            </w:r>
          </w:p>
        </w:tc>
        <w:tc>
          <w:tcPr>
            <w:tcW w:w="1474" w:type="dxa"/>
            <w:vAlign w:val="center"/>
          </w:tcPr>
          <w:p>
            <w:pPr>
              <w:pStyle w:val="11"/>
            </w:pPr>
            <w:r>
              <w:t>2391.73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309.54</w:t>
            </w:r>
          </w:p>
        </w:tc>
        <w:tc>
          <w:tcPr>
            <w:tcW w:w="1474" w:type="dxa"/>
            <w:vAlign w:val="center"/>
          </w:tcPr>
          <w:p>
            <w:pPr>
              <w:pStyle w:val="11"/>
            </w:pPr>
            <w:r>
              <w:t>309.54</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241.01</w:t>
            </w:r>
          </w:p>
        </w:tc>
        <w:tc>
          <w:tcPr>
            <w:tcW w:w="1474" w:type="dxa"/>
            <w:vAlign w:val="center"/>
          </w:tcPr>
          <w:p>
            <w:pPr>
              <w:pStyle w:val="11"/>
            </w:pPr>
            <w:r>
              <w:t>241.01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154.77</w:t>
            </w:r>
          </w:p>
        </w:tc>
        <w:tc>
          <w:tcPr>
            <w:tcW w:w="1474" w:type="dxa"/>
            <w:vAlign w:val="center"/>
          </w:tcPr>
          <w:p>
            <w:pPr>
              <w:pStyle w:val="11"/>
            </w:pPr>
            <w:r>
              <w:t>154.77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3097.05</w:t>
            </w:r>
          </w:p>
        </w:tc>
        <w:tc>
          <w:tcPr>
            <w:tcW w:w="3402" w:type="dxa"/>
            <w:vAlign w:val="center"/>
          </w:tcPr>
          <w:p>
            <w:pPr>
              <w:pStyle w:val="12"/>
            </w:pPr>
            <w:r>
              <w:t>本年支出合计</w:t>
            </w:r>
          </w:p>
        </w:tc>
        <w:tc>
          <w:tcPr>
            <w:tcW w:w="1474" w:type="dxa"/>
            <w:vAlign w:val="center"/>
          </w:tcPr>
          <w:p>
            <w:pPr>
              <w:pStyle w:val="13"/>
            </w:pPr>
            <w:r>
              <w:t>3097.05</w:t>
            </w:r>
          </w:p>
        </w:tc>
        <w:tc>
          <w:tcPr>
            <w:tcW w:w="1474" w:type="dxa"/>
            <w:vAlign w:val="center"/>
          </w:tcPr>
          <w:p>
            <w:pPr>
              <w:pStyle w:val="13"/>
            </w:pPr>
            <w:r>
              <w:t>3097.05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3097.05</w:t>
            </w:r>
          </w:p>
        </w:tc>
        <w:tc>
          <w:tcPr>
            <w:tcW w:w="3402" w:type="dxa"/>
            <w:vAlign w:val="center"/>
          </w:tcPr>
          <w:p>
            <w:pPr>
              <w:pStyle w:val="12"/>
            </w:pPr>
            <w:r>
              <w:t>支出总计</w:t>
            </w:r>
          </w:p>
        </w:tc>
        <w:tc>
          <w:tcPr>
            <w:tcW w:w="1474" w:type="dxa"/>
            <w:vAlign w:val="center"/>
          </w:tcPr>
          <w:p>
            <w:pPr>
              <w:pStyle w:val="13"/>
            </w:pPr>
            <w:r>
              <w:t>3097.05</w:t>
            </w:r>
          </w:p>
        </w:tc>
        <w:tc>
          <w:tcPr>
            <w:tcW w:w="1474" w:type="dxa"/>
            <w:vAlign w:val="center"/>
          </w:tcPr>
          <w:p>
            <w:pPr>
              <w:pStyle w:val="13"/>
            </w:pPr>
            <w:r>
              <w:t>3097.05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3097.05</w:t>
            </w:r>
          </w:p>
        </w:tc>
        <w:tc>
          <w:tcPr>
            <w:tcW w:w="2551" w:type="dxa"/>
            <w:vAlign w:val="center"/>
          </w:tcPr>
          <w:p>
            <w:pPr>
              <w:pStyle w:val="13"/>
            </w:pPr>
            <w:r>
              <w:t>2471.95</w:t>
            </w:r>
          </w:p>
        </w:tc>
        <w:tc>
          <w:tcPr>
            <w:tcW w:w="2551" w:type="dxa"/>
            <w:vAlign w:val="center"/>
          </w:tcPr>
          <w:p>
            <w:pPr>
              <w:pStyle w:val="13"/>
            </w:pPr>
            <w:r>
              <w:t>625.10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2391.73</w:t>
            </w:r>
          </w:p>
        </w:tc>
        <w:tc>
          <w:tcPr>
            <w:tcW w:w="2551" w:type="dxa"/>
            <w:vAlign w:val="center"/>
          </w:tcPr>
          <w:p>
            <w:pPr>
              <w:pStyle w:val="11"/>
            </w:pPr>
            <w:r>
              <w:t>1766.63</w:t>
            </w:r>
          </w:p>
        </w:tc>
        <w:tc>
          <w:tcPr>
            <w:tcW w:w="2551" w:type="dxa"/>
            <w:vAlign w:val="center"/>
          </w:tcPr>
          <w:p>
            <w:pPr>
              <w:pStyle w:val="11"/>
            </w:pPr>
            <w:r>
              <w:t>625.10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20138</w:t>
            </w:r>
          </w:p>
        </w:tc>
        <w:tc>
          <w:tcPr>
            <w:tcW w:w="4535" w:type="dxa"/>
            <w:vAlign w:val="center"/>
          </w:tcPr>
          <w:p>
            <w:pPr>
              <w:pStyle w:val="10"/>
            </w:pPr>
            <w:r>
              <w:t>市场监督管理事务</w:t>
            </w:r>
          </w:p>
        </w:tc>
        <w:tc>
          <w:tcPr>
            <w:tcW w:w="2551" w:type="dxa"/>
            <w:vAlign w:val="center"/>
          </w:tcPr>
          <w:p>
            <w:pPr>
              <w:pStyle w:val="11"/>
            </w:pPr>
            <w:r>
              <w:t>2391.73</w:t>
            </w:r>
          </w:p>
        </w:tc>
        <w:tc>
          <w:tcPr>
            <w:tcW w:w="2551" w:type="dxa"/>
            <w:vAlign w:val="center"/>
          </w:tcPr>
          <w:p>
            <w:pPr>
              <w:pStyle w:val="11"/>
            </w:pPr>
            <w:r>
              <w:t>1766.63</w:t>
            </w:r>
          </w:p>
        </w:tc>
        <w:tc>
          <w:tcPr>
            <w:tcW w:w="2551" w:type="dxa"/>
            <w:vAlign w:val="center"/>
          </w:tcPr>
          <w:p>
            <w:pPr>
              <w:pStyle w:val="11"/>
            </w:pPr>
            <w:r>
              <w:t>625.10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2013801</w:t>
            </w:r>
          </w:p>
        </w:tc>
        <w:tc>
          <w:tcPr>
            <w:tcW w:w="4535" w:type="dxa"/>
            <w:vAlign w:val="center"/>
          </w:tcPr>
          <w:p>
            <w:pPr>
              <w:pStyle w:val="10"/>
            </w:pPr>
            <w:r>
              <w:t>行政运行</w:t>
            </w:r>
          </w:p>
        </w:tc>
        <w:tc>
          <w:tcPr>
            <w:tcW w:w="2551" w:type="dxa"/>
            <w:vAlign w:val="center"/>
          </w:tcPr>
          <w:p>
            <w:pPr>
              <w:pStyle w:val="11"/>
            </w:pPr>
            <w:r>
              <w:t>1777.48</w:t>
            </w:r>
          </w:p>
        </w:tc>
        <w:tc>
          <w:tcPr>
            <w:tcW w:w="2551" w:type="dxa"/>
            <w:vAlign w:val="center"/>
          </w:tcPr>
          <w:p>
            <w:pPr>
              <w:pStyle w:val="11"/>
            </w:pPr>
            <w:r>
              <w:t>1766.63</w:t>
            </w:r>
          </w:p>
        </w:tc>
        <w:tc>
          <w:tcPr>
            <w:tcW w:w="2551" w:type="dxa"/>
            <w:vAlign w:val="center"/>
          </w:tcPr>
          <w:p>
            <w:pPr>
              <w:pStyle w:val="11"/>
            </w:pPr>
            <w:r>
              <w:t>10.85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2013804</w:t>
            </w:r>
          </w:p>
        </w:tc>
        <w:tc>
          <w:tcPr>
            <w:tcW w:w="4535" w:type="dxa"/>
            <w:vAlign w:val="center"/>
          </w:tcPr>
          <w:p>
            <w:pPr>
              <w:pStyle w:val="10"/>
            </w:pPr>
            <w:r>
              <w:t>市场主体管理</w:t>
            </w:r>
          </w:p>
        </w:tc>
        <w:tc>
          <w:tcPr>
            <w:tcW w:w="2551" w:type="dxa"/>
            <w:vAlign w:val="center"/>
          </w:tcPr>
          <w:p>
            <w:pPr>
              <w:pStyle w:val="11"/>
            </w:pPr>
            <w:r>
              <w:t>105.25</w:t>
            </w:r>
          </w:p>
        </w:tc>
        <w:tc>
          <w:tcPr>
            <w:tcW w:w="2551" w:type="dxa"/>
            <w:vAlign w:val="center"/>
          </w:tcPr>
          <w:p>
            <w:pPr>
              <w:pStyle w:val="11"/>
            </w:pPr>
          </w:p>
        </w:tc>
        <w:tc>
          <w:tcPr>
            <w:tcW w:w="2551" w:type="dxa"/>
            <w:vAlign w:val="center"/>
          </w:tcPr>
          <w:p>
            <w:pPr>
              <w:pStyle w:val="11"/>
            </w:pPr>
            <w:r>
              <w:t>105.25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2013805</w:t>
            </w:r>
          </w:p>
        </w:tc>
        <w:tc>
          <w:tcPr>
            <w:tcW w:w="4535" w:type="dxa"/>
            <w:vAlign w:val="center"/>
          </w:tcPr>
          <w:p>
            <w:pPr>
              <w:pStyle w:val="10"/>
            </w:pPr>
            <w:r>
              <w:t>市场秩序执法</w:t>
            </w:r>
          </w:p>
        </w:tc>
        <w:tc>
          <w:tcPr>
            <w:tcW w:w="2551" w:type="dxa"/>
            <w:vAlign w:val="center"/>
          </w:tcPr>
          <w:p>
            <w:pPr>
              <w:pStyle w:val="11"/>
            </w:pPr>
            <w:r>
              <w:t>180.00</w:t>
            </w:r>
          </w:p>
        </w:tc>
        <w:tc>
          <w:tcPr>
            <w:tcW w:w="2551" w:type="dxa"/>
            <w:vAlign w:val="center"/>
          </w:tcPr>
          <w:p>
            <w:pPr>
              <w:pStyle w:val="11"/>
            </w:pPr>
          </w:p>
        </w:tc>
        <w:tc>
          <w:tcPr>
            <w:tcW w:w="2551" w:type="dxa"/>
            <w:vAlign w:val="center"/>
          </w:tcPr>
          <w:p>
            <w:pPr>
              <w:pStyle w:val="11"/>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2013808</w:t>
            </w:r>
          </w:p>
        </w:tc>
        <w:tc>
          <w:tcPr>
            <w:tcW w:w="4535" w:type="dxa"/>
            <w:vAlign w:val="center"/>
          </w:tcPr>
          <w:p>
            <w:pPr>
              <w:pStyle w:val="10"/>
            </w:pPr>
            <w:r>
              <w:t>信息化建设</w:t>
            </w:r>
          </w:p>
        </w:tc>
        <w:tc>
          <w:tcPr>
            <w:tcW w:w="2551" w:type="dxa"/>
            <w:vAlign w:val="center"/>
          </w:tcPr>
          <w:p>
            <w:pPr>
              <w:pStyle w:val="11"/>
            </w:pPr>
            <w:r>
              <w:t>49.00</w:t>
            </w:r>
          </w:p>
        </w:tc>
        <w:tc>
          <w:tcPr>
            <w:tcW w:w="2551" w:type="dxa"/>
            <w:vAlign w:val="center"/>
          </w:tcPr>
          <w:p>
            <w:pPr>
              <w:pStyle w:val="11"/>
            </w:pPr>
          </w:p>
        </w:tc>
        <w:tc>
          <w:tcPr>
            <w:tcW w:w="2551" w:type="dxa"/>
            <w:vAlign w:val="center"/>
          </w:tcPr>
          <w:p>
            <w:pPr>
              <w:pStyle w:val="11"/>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2013816</w:t>
            </w:r>
          </w:p>
        </w:tc>
        <w:tc>
          <w:tcPr>
            <w:tcW w:w="4535" w:type="dxa"/>
            <w:vAlign w:val="center"/>
          </w:tcPr>
          <w:p>
            <w:pPr>
              <w:pStyle w:val="10"/>
            </w:pPr>
            <w:r>
              <w:t>食品安全监管</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2013899</w:t>
            </w:r>
          </w:p>
        </w:tc>
        <w:tc>
          <w:tcPr>
            <w:tcW w:w="4535" w:type="dxa"/>
            <w:vAlign w:val="center"/>
          </w:tcPr>
          <w:p>
            <w:pPr>
              <w:pStyle w:val="10"/>
            </w:pPr>
            <w:r>
              <w:t>其他市场监督管理事务</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309.54</w:t>
            </w:r>
          </w:p>
        </w:tc>
        <w:tc>
          <w:tcPr>
            <w:tcW w:w="2551" w:type="dxa"/>
            <w:vAlign w:val="center"/>
          </w:tcPr>
          <w:p>
            <w:pPr>
              <w:pStyle w:val="11"/>
            </w:pPr>
            <w:r>
              <w:t>309.54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309.54</w:t>
            </w:r>
          </w:p>
        </w:tc>
        <w:tc>
          <w:tcPr>
            <w:tcW w:w="2551" w:type="dxa"/>
            <w:vAlign w:val="center"/>
          </w:tcPr>
          <w:p>
            <w:pPr>
              <w:pStyle w:val="11"/>
            </w:pPr>
            <w:r>
              <w:t>309.54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206.36</w:t>
            </w:r>
          </w:p>
        </w:tc>
        <w:tc>
          <w:tcPr>
            <w:tcW w:w="2551" w:type="dxa"/>
            <w:vAlign w:val="center"/>
          </w:tcPr>
          <w:p>
            <w:pPr>
              <w:pStyle w:val="11"/>
            </w:pPr>
            <w:r>
              <w:t>206.36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103.18</w:t>
            </w:r>
          </w:p>
        </w:tc>
        <w:tc>
          <w:tcPr>
            <w:tcW w:w="2551" w:type="dxa"/>
            <w:vAlign w:val="center"/>
          </w:tcPr>
          <w:p>
            <w:pPr>
              <w:pStyle w:val="11"/>
            </w:pPr>
            <w:r>
              <w:t>103.18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241.01</w:t>
            </w:r>
          </w:p>
        </w:tc>
        <w:tc>
          <w:tcPr>
            <w:tcW w:w="2551" w:type="dxa"/>
            <w:vAlign w:val="center"/>
          </w:tcPr>
          <w:p>
            <w:pPr>
              <w:pStyle w:val="11"/>
            </w:pPr>
            <w:r>
              <w:t>241.01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241.01</w:t>
            </w:r>
          </w:p>
        </w:tc>
        <w:tc>
          <w:tcPr>
            <w:tcW w:w="2551" w:type="dxa"/>
            <w:vAlign w:val="center"/>
          </w:tcPr>
          <w:p>
            <w:pPr>
              <w:pStyle w:val="11"/>
            </w:pPr>
            <w:r>
              <w:t>241.01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94.86</w:t>
            </w:r>
          </w:p>
        </w:tc>
        <w:tc>
          <w:tcPr>
            <w:tcW w:w="2551" w:type="dxa"/>
            <w:vAlign w:val="center"/>
          </w:tcPr>
          <w:p>
            <w:pPr>
              <w:pStyle w:val="11"/>
            </w:pPr>
            <w:r>
              <w:t>94.86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146.15</w:t>
            </w:r>
          </w:p>
        </w:tc>
        <w:tc>
          <w:tcPr>
            <w:tcW w:w="2551" w:type="dxa"/>
            <w:vAlign w:val="center"/>
          </w:tcPr>
          <w:p>
            <w:pPr>
              <w:pStyle w:val="11"/>
            </w:pPr>
            <w:r>
              <w:t>146.15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154.77</w:t>
            </w:r>
          </w:p>
        </w:tc>
        <w:tc>
          <w:tcPr>
            <w:tcW w:w="2551" w:type="dxa"/>
            <w:vAlign w:val="center"/>
          </w:tcPr>
          <w:p>
            <w:pPr>
              <w:pStyle w:val="11"/>
            </w:pPr>
            <w:r>
              <w:t>154.77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154.77</w:t>
            </w:r>
          </w:p>
        </w:tc>
        <w:tc>
          <w:tcPr>
            <w:tcW w:w="2551" w:type="dxa"/>
            <w:vAlign w:val="center"/>
          </w:tcPr>
          <w:p>
            <w:pPr>
              <w:pStyle w:val="11"/>
            </w:pPr>
            <w:r>
              <w:t>154.77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154.77</w:t>
            </w:r>
          </w:p>
        </w:tc>
        <w:tc>
          <w:tcPr>
            <w:tcW w:w="2551" w:type="dxa"/>
            <w:vAlign w:val="center"/>
          </w:tcPr>
          <w:p>
            <w:pPr>
              <w:pStyle w:val="11"/>
            </w:pPr>
            <w:r>
              <w:t>154.77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2471.95</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2185.43</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286.52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2166.08</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2166.08</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614.66</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614.66</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414.75</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414.75</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30.70</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30.70</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275.14</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275.14</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206.36</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206.36</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103.18</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103.18</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94.86</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94.86</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146.15</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146.15</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12.68</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12.68</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154.77</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154.77</w:t>
            </w: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112.83</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112.83</w:t>
            </w:r>
          </w:p>
        </w:tc>
        <w:tc>
          <w:tcPr>
            <w:tcW w:w="1643"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286.52</w:t>
            </w:r>
          </w:p>
        </w:tc>
        <w:tc>
          <w:tcPr>
            <w:tcW w:w="1643" w:type="dxa"/>
            <w:vAlign w:val="top"/>
          </w:tcPr>
          <w:p>
            <w:pPr>
              <w:jc w:val="right"/>
            </w:pP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286.52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30201</w:t>
            </w:r>
          </w:p>
        </w:tc>
        <w:tc>
          <w:tcPr>
            <w:tcW w:w="1643" w:type="dxa"/>
            <w:vAlign w:val="center"/>
          </w:tcPr>
          <w:p>
            <w:pPr>
              <w:pStyle w:val="10"/>
            </w:pPr>
            <w:r>
              <w:t>办公费</w:t>
            </w:r>
          </w:p>
        </w:tc>
        <w:tc>
          <w:tcPr>
            <w:tcW w:w="1643" w:type="dxa"/>
            <w:vAlign w:val="top"/>
          </w:tcPr>
          <w:p>
            <w:pPr>
              <w:keepNext w:val="0"/>
              <w:keepLines w:val="0"/>
              <w:widowControl/>
              <w:suppressLineNumbers w:val="0"/>
              <w:jc w:val="right"/>
              <w:textAlignment w:val="top"/>
              <w:rPr>
                <w:rFonts w:hint="default"/>
                <w:lang w:val="en-US"/>
              </w:rPr>
            </w:pPr>
            <w:r>
              <w:rPr>
                <w:rFonts w:hint="default" w:ascii="Calibri" w:hAnsi="Calibri" w:eastAsia="宋体" w:cs="Calibri"/>
                <w:i w:val="0"/>
                <w:color w:val="000000"/>
                <w:kern w:val="0"/>
                <w:sz w:val="22"/>
                <w:szCs w:val="22"/>
                <w:u w:val="none"/>
                <w:lang w:val="en-US" w:eastAsia="zh-CN" w:bidi="ar"/>
              </w:rPr>
              <w:t>3</w:t>
            </w:r>
            <w:r>
              <w:rPr>
                <w:rFonts w:hint="eastAsia" w:ascii="Calibri" w:hAnsi="Calibri" w:eastAsia="宋体" w:cs="Calibri"/>
                <w:i w:val="0"/>
                <w:color w:val="000000"/>
                <w:kern w:val="0"/>
                <w:sz w:val="22"/>
                <w:szCs w:val="22"/>
                <w:u w:val="none"/>
                <w:lang w:val="en-US" w:eastAsia="zh-CN" w:bidi="ar"/>
              </w:rPr>
              <w:t>.00</w:t>
            </w:r>
          </w:p>
        </w:tc>
        <w:tc>
          <w:tcPr>
            <w:tcW w:w="1643" w:type="dxa"/>
            <w:vAlign w:val="top"/>
          </w:tcPr>
          <w:p>
            <w:pPr>
              <w:jc w:val="right"/>
            </w:pP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w:t>
            </w:r>
            <w:r>
              <w:rPr>
                <w:rFonts w:hint="eastAsia" w:ascii="Calibri" w:hAnsi="Calibri" w:eastAsia="宋体" w:cs="Calibri"/>
                <w:i w:val="0"/>
                <w:color w:val="000000"/>
                <w:kern w:val="0"/>
                <w:sz w:val="22"/>
                <w:szCs w:val="22"/>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30202</w:t>
            </w:r>
          </w:p>
        </w:tc>
        <w:tc>
          <w:tcPr>
            <w:tcW w:w="1643" w:type="dxa"/>
            <w:vAlign w:val="center"/>
          </w:tcPr>
          <w:p>
            <w:pPr>
              <w:pStyle w:val="10"/>
            </w:pPr>
            <w:r>
              <w:t>印刷费</w:t>
            </w:r>
          </w:p>
        </w:tc>
        <w:tc>
          <w:tcPr>
            <w:tcW w:w="1643" w:type="dxa"/>
            <w:vAlign w:val="top"/>
          </w:tcPr>
          <w:p>
            <w:pPr>
              <w:keepNext w:val="0"/>
              <w:keepLines w:val="0"/>
              <w:widowControl/>
              <w:suppressLineNumbers w:val="0"/>
              <w:jc w:val="right"/>
              <w:textAlignment w:val="top"/>
              <w:rPr>
                <w:rFonts w:hint="default"/>
                <w:lang w:val="en-US"/>
              </w:rPr>
            </w:pPr>
            <w:r>
              <w:rPr>
                <w:rFonts w:hint="default" w:ascii="Calibri" w:hAnsi="Calibri" w:eastAsia="宋体" w:cs="Calibri"/>
                <w:i w:val="0"/>
                <w:color w:val="000000"/>
                <w:kern w:val="0"/>
                <w:sz w:val="22"/>
                <w:szCs w:val="22"/>
                <w:u w:val="none"/>
                <w:lang w:val="en-US" w:eastAsia="zh-CN" w:bidi="ar"/>
              </w:rPr>
              <w:t>5</w:t>
            </w:r>
            <w:r>
              <w:rPr>
                <w:rFonts w:hint="eastAsia" w:ascii="Calibri" w:hAnsi="Calibri" w:eastAsia="宋体" w:cs="Calibri"/>
                <w:i w:val="0"/>
                <w:color w:val="000000"/>
                <w:kern w:val="0"/>
                <w:sz w:val="22"/>
                <w:szCs w:val="22"/>
                <w:u w:val="none"/>
                <w:lang w:val="en-US" w:eastAsia="zh-CN" w:bidi="ar"/>
              </w:rPr>
              <w:t>.00</w:t>
            </w:r>
          </w:p>
        </w:tc>
        <w:tc>
          <w:tcPr>
            <w:tcW w:w="1643" w:type="dxa"/>
            <w:vAlign w:val="top"/>
          </w:tcPr>
          <w:p>
            <w:pPr>
              <w:jc w:val="right"/>
            </w:pP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w:t>
            </w:r>
            <w:r>
              <w:rPr>
                <w:rFonts w:hint="eastAsia" w:ascii="Calibri" w:hAnsi="Calibri" w:eastAsia="宋体" w:cs="Calibri"/>
                <w:i w:val="0"/>
                <w:color w:val="000000"/>
                <w:kern w:val="0"/>
                <w:sz w:val="22"/>
                <w:szCs w:val="22"/>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30203</w:t>
            </w:r>
          </w:p>
        </w:tc>
        <w:tc>
          <w:tcPr>
            <w:tcW w:w="1643" w:type="dxa"/>
            <w:vAlign w:val="center"/>
          </w:tcPr>
          <w:p>
            <w:pPr>
              <w:pStyle w:val="10"/>
            </w:pPr>
            <w:r>
              <w:t>咨询费</w:t>
            </w:r>
          </w:p>
        </w:tc>
        <w:tc>
          <w:tcPr>
            <w:tcW w:w="1643" w:type="dxa"/>
            <w:vAlign w:val="top"/>
          </w:tcPr>
          <w:p>
            <w:pPr>
              <w:keepNext w:val="0"/>
              <w:keepLines w:val="0"/>
              <w:widowControl/>
              <w:suppressLineNumbers w:val="0"/>
              <w:jc w:val="right"/>
              <w:textAlignment w:val="top"/>
              <w:rPr>
                <w:rFonts w:hint="default"/>
                <w:lang w:val="en-US"/>
              </w:rPr>
            </w:pPr>
            <w:r>
              <w:rPr>
                <w:rFonts w:hint="default" w:ascii="Calibri" w:hAnsi="Calibri" w:eastAsia="宋体" w:cs="Calibri"/>
                <w:i w:val="0"/>
                <w:color w:val="000000"/>
                <w:kern w:val="0"/>
                <w:sz w:val="22"/>
                <w:szCs w:val="22"/>
                <w:u w:val="none"/>
                <w:lang w:val="en-US" w:eastAsia="zh-CN" w:bidi="ar"/>
              </w:rPr>
              <w:t>1</w:t>
            </w:r>
            <w:r>
              <w:rPr>
                <w:rFonts w:hint="eastAsia" w:ascii="Calibri" w:hAnsi="Calibri" w:eastAsia="宋体" w:cs="Calibri"/>
                <w:i w:val="0"/>
                <w:color w:val="000000"/>
                <w:kern w:val="0"/>
                <w:sz w:val="22"/>
                <w:szCs w:val="22"/>
                <w:u w:val="none"/>
                <w:lang w:val="en-US" w:eastAsia="zh-CN" w:bidi="ar"/>
              </w:rPr>
              <w:t>.00</w:t>
            </w:r>
          </w:p>
        </w:tc>
        <w:tc>
          <w:tcPr>
            <w:tcW w:w="1643" w:type="dxa"/>
            <w:vAlign w:val="top"/>
          </w:tcPr>
          <w:p>
            <w:pPr>
              <w:jc w:val="right"/>
            </w:pP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w:t>
            </w:r>
            <w:r>
              <w:rPr>
                <w:rFonts w:hint="eastAsia" w:ascii="Calibri" w:hAnsi="Calibri" w:eastAsia="宋体" w:cs="Calibri"/>
                <w:i w:val="0"/>
                <w:color w:val="000000"/>
                <w:kern w:val="0"/>
                <w:sz w:val="22"/>
                <w:szCs w:val="22"/>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30205</w:t>
            </w:r>
          </w:p>
        </w:tc>
        <w:tc>
          <w:tcPr>
            <w:tcW w:w="1643" w:type="dxa"/>
            <w:vAlign w:val="center"/>
          </w:tcPr>
          <w:p>
            <w:pPr>
              <w:pStyle w:val="10"/>
            </w:pPr>
            <w:r>
              <w:t>水费</w:t>
            </w:r>
          </w:p>
        </w:tc>
        <w:tc>
          <w:tcPr>
            <w:tcW w:w="1643" w:type="dxa"/>
            <w:vAlign w:val="top"/>
          </w:tcPr>
          <w:p>
            <w:pPr>
              <w:keepNext w:val="0"/>
              <w:keepLines w:val="0"/>
              <w:widowControl/>
              <w:suppressLineNumbers w:val="0"/>
              <w:jc w:val="right"/>
              <w:textAlignment w:val="top"/>
              <w:rPr>
                <w:rFonts w:hint="default"/>
                <w:lang w:val="en-US"/>
              </w:rPr>
            </w:pPr>
            <w:r>
              <w:rPr>
                <w:rFonts w:hint="default" w:ascii="Calibri" w:hAnsi="Calibri" w:eastAsia="宋体" w:cs="Calibri"/>
                <w:i w:val="0"/>
                <w:color w:val="000000"/>
                <w:kern w:val="0"/>
                <w:sz w:val="22"/>
                <w:szCs w:val="22"/>
                <w:u w:val="none"/>
                <w:lang w:val="en-US" w:eastAsia="zh-CN" w:bidi="ar"/>
              </w:rPr>
              <w:t>5</w:t>
            </w:r>
            <w:r>
              <w:rPr>
                <w:rFonts w:hint="eastAsia" w:ascii="Calibri" w:hAnsi="Calibri" w:eastAsia="宋体" w:cs="Calibri"/>
                <w:i w:val="0"/>
                <w:color w:val="000000"/>
                <w:kern w:val="0"/>
                <w:sz w:val="22"/>
                <w:szCs w:val="22"/>
                <w:u w:val="none"/>
                <w:lang w:val="en-US" w:eastAsia="zh-CN" w:bidi="ar"/>
              </w:rPr>
              <w:t>.00</w:t>
            </w:r>
          </w:p>
        </w:tc>
        <w:tc>
          <w:tcPr>
            <w:tcW w:w="1643" w:type="dxa"/>
            <w:vAlign w:val="top"/>
          </w:tcPr>
          <w:p>
            <w:pPr>
              <w:jc w:val="right"/>
            </w:pP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w:t>
            </w:r>
            <w:r>
              <w:rPr>
                <w:rFonts w:hint="eastAsia" w:ascii="Calibri" w:hAnsi="Calibri" w:eastAsia="宋体" w:cs="Calibri"/>
                <w:i w:val="0"/>
                <w:color w:val="000000"/>
                <w:kern w:val="0"/>
                <w:sz w:val="22"/>
                <w:szCs w:val="22"/>
                <w:u w:val="none"/>
                <w:lang w:val="en-US" w:eastAsia="zh-CN" w:bidi="ar"/>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30206</w:t>
            </w:r>
          </w:p>
        </w:tc>
        <w:tc>
          <w:tcPr>
            <w:tcW w:w="1643" w:type="dxa"/>
            <w:vAlign w:val="center"/>
          </w:tcPr>
          <w:p>
            <w:pPr>
              <w:pStyle w:val="10"/>
            </w:pPr>
            <w:r>
              <w:t>电费</w:t>
            </w:r>
          </w:p>
        </w:tc>
        <w:tc>
          <w:tcPr>
            <w:tcW w:w="1643" w:type="dxa"/>
            <w:vAlign w:val="top"/>
          </w:tcPr>
          <w:p>
            <w:pPr>
              <w:keepNext w:val="0"/>
              <w:keepLines w:val="0"/>
              <w:widowControl/>
              <w:suppressLineNumbers w:val="0"/>
              <w:jc w:val="right"/>
              <w:textAlignment w:val="top"/>
              <w:rPr>
                <w:rFonts w:hint="default"/>
                <w:lang w:val="en-US"/>
              </w:rPr>
            </w:pPr>
            <w:r>
              <w:rPr>
                <w:rFonts w:hint="default" w:ascii="Calibri" w:hAnsi="Calibri" w:eastAsia="宋体" w:cs="Calibri"/>
                <w:i w:val="0"/>
                <w:color w:val="000000"/>
                <w:kern w:val="0"/>
                <w:sz w:val="22"/>
                <w:szCs w:val="22"/>
                <w:u w:val="none"/>
                <w:lang w:val="en-US" w:eastAsia="zh-CN" w:bidi="ar"/>
              </w:rPr>
              <w:t>13.1</w:t>
            </w:r>
            <w:r>
              <w:rPr>
                <w:rFonts w:hint="eastAsia" w:ascii="Calibri" w:hAnsi="Calibri" w:eastAsia="宋体" w:cs="Calibri"/>
                <w:i w:val="0"/>
                <w:color w:val="000000"/>
                <w:kern w:val="0"/>
                <w:sz w:val="22"/>
                <w:szCs w:val="22"/>
                <w:u w:val="none"/>
                <w:lang w:val="en-US" w:eastAsia="zh-CN" w:bidi="ar"/>
              </w:rPr>
              <w:t>0</w:t>
            </w:r>
          </w:p>
        </w:tc>
        <w:tc>
          <w:tcPr>
            <w:tcW w:w="1643" w:type="dxa"/>
            <w:vAlign w:val="top"/>
          </w:tcPr>
          <w:p>
            <w:pPr>
              <w:jc w:val="right"/>
            </w:pP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13.1</w:t>
            </w:r>
            <w:r>
              <w:rPr>
                <w:rFonts w:hint="eastAsia" w:ascii="Calibri" w:hAnsi="Calibri" w:eastAsia="宋体" w:cs="Calibri"/>
                <w:i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30207</w:t>
            </w:r>
          </w:p>
        </w:tc>
        <w:tc>
          <w:tcPr>
            <w:tcW w:w="1643" w:type="dxa"/>
            <w:vAlign w:val="center"/>
          </w:tcPr>
          <w:p>
            <w:pPr>
              <w:pStyle w:val="10"/>
            </w:pPr>
            <w:r>
              <w:t>邮电费</w:t>
            </w: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73.38</w:t>
            </w:r>
          </w:p>
        </w:tc>
        <w:tc>
          <w:tcPr>
            <w:tcW w:w="1643" w:type="dxa"/>
            <w:vAlign w:val="top"/>
          </w:tcPr>
          <w:p>
            <w:pPr>
              <w:jc w:val="right"/>
            </w:pPr>
          </w:p>
        </w:tc>
        <w:tc>
          <w:tcPr>
            <w:tcW w:w="164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ind w:firstLine="0" w:firstLineChars="0"/>
            </w:pPr>
            <w:r>
              <w:t>30209</w:t>
            </w:r>
          </w:p>
        </w:tc>
        <w:tc>
          <w:tcPr>
            <w:tcW w:w="1643" w:type="dxa"/>
            <w:vAlign w:val="center"/>
          </w:tcPr>
          <w:p>
            <w:pPr>
              <w:pStyle w:val="10"/>
              <w:ind w:firstLine="0" w:firstLineChars="0"/>
            </w:pPr>
            <w:r>
              <w:t>物业管理费</w:t>
            </w:r>
          </w:p>
        </w:tc>
        <w:tc>
          <w:tcPr>
            <w:tcW w:w="1643" w:type="dxa"/>
            <w:vAlign w:val="center"/>
          </w:tcPr>
          <w:p>
            <w:pPr>
              <w:pStyle w:val="11"/>
              <w:ind w:firstLine="0" w:firstLineChars="0"/>
              <w:rPr>
                <w:rFonts w:hint="default" w:eastAsia="方正书宋_GBK"/>
                <w:lang w:val="en-US" w:eastAsia="zh-CN"/>
              </w:rPr>
            </w:pPr>
            <w:r>
              <w:rPr>
                <w:rFonts w:hint="eastAsia"/>
                <w:lang w:val="en-US" w:eastAsia="zh-CN"/>
              </w:rPr>
              <w:t>1.50</w:t>
            </w:r>
          </w:p>
        </w:tc>
        <w:tc>
          <w:tcPr>
            <w:tcW w:w="1643" w:type="dxa"/>
            <w:vAlign w:val="center"/>
          </w:tcPr>
          <w:p>
            <w:pPr>
              <w:pStyle w:val="11"/>
              <w:ind w:firstLine="0" w:firstLineChars="0"/>
            </w:pPr>
          </w:p>
        </w:tc>
        <w:tc>
          <w:tcPr>
            <w:tcW w:w="1643" w:type="dxa"/>
            <w:vAlign w:val="center"/>
          </w:tcPr>
          <w:p>
            <w:pPr>
              <w:pStyle w:val="11"/>
              <w:ind w:firstLine="0" w:firstLineChars="0"/>
              <w:rPr>
                <w:rFonts w:hint="eastAsia" w:eastAsia="方正书宋_GBK"/>
                <w:lang w:val="en-US" w:eastAsia="zh-CN"/>
              </w:rPr>
            </w:pPr>
            <w:r>
              <w:rPr>
                <w:rFonts w:hint="eastAsia"/>
                <w:lang w:val="en-US"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ind w:firstLine="0" w:firstLineChars="0"/>
            </w:pPr>
            <w:r>
              <w:t>30211</w:t>
            </w:r>
          </w:p>
        </w:tc>
        <w:tc>
          <w:tcPr>
            <w:tcW w:w="1643" w:type="dxa"/>
            <w:vAlign w:val="center"/>
          </w:tcPr>
          <w:p>
            <w:pPr>
              <w:pStyle w:val="10"/>
              <w:ind w:firstLine="0" w:firstLineChars="0"/>
            </w:pPr>
            <w:r>
              <w:t>差旅费</w:t>
            </w:r>
          </w:p>
        </w:tc>
        <w:tc>
          <w:tcPr>
            <w:tcW w:w="1643" w:type="dxa"/>
            <w:vAlign w:val="center"/>
          </w:tcPr>
          <w:p>
            <w:pPr>
              <w:pStyle w:val="11"/>
              <w:ind w:firstLine="0" w:firstLineChars="0"/>
              <w:rPr>
                <w:rFonts w:hint="default" w:eastAsia="方正书宋_GBK"/>
                <w:lang w:val="en-US" w:eastAsia="zh-CN"/>
              </w:rPr>
            </w:pPr>
            <w:r>
              <w:rPr>
                <w:rFonts w:hint="eastAsia"/>
                <w:lang w:val="en-US" w:eastAsia="zh-CN"/>
              </w:rPr>
              <w:t>4.00</w:t>
            </w:r>
          </w:p>
        </w:tc>
        <w:tc>
          <w:tcPr>
            <w:tcW w:w="1643" w:type="dxa"/>
            <w:vAlign w:val="center"/>
          </w:tcPr>
          <w:p>
            <w:pPr>
              <w:pStyle w:val="11"/>
              <w:ind w:firstLine="0" w:firstLineChars="0"/>
            </w:pPr>
          </w:p>
        </w:tc>
        <w:tc>
          <w:tcPr>
            <w:tcW w:w="1643" w:type="dxa"/>
            <w:vAlign w:val="center"/>
          </w:tcPr>
          <w:p>
            <w:pPr>
              <w:pStyle w:val="11"/>
              <w:ind w:firstLine="0" w:firstLineChars="0"/>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ind w:firstLine="0" w:firstLineChars="0"/>
            </w:pPr>
            <w:r>
              <w:t>30213</w:t>
            </w:r>
          </w:p>
        </w:tc>
        <w:tc>
          <w:tcPr>
            <w:tcW w:w="1643" w:type="dxa"/>
            <w:vAlign w:val="center"/>
          </w:tcPr>
          <w:p>
            <w:pPr>
              <w:pStyle w:val="10"/>
              <w:ind w:firstLine="0" w:firstLineChars="0"/>
            </w:pPr>
            <w:r>
              <w:t>维修(护)费</w:t>
            </w:r>
          </w:p>
        </w:tc>
        <w:tc>
          <w:tcPr>
            <w:tcW w:w="1643" w:type="dxa"/>
            <w:vAlign w:val="center"/>
          </w:tcPr>
          <w:p>
            <w:pPr>
              <w:pStyle w:val="11"/>
              <w:ind w:firstLine="0" w:firstLineChars="0"/>
              <w:rPr>
                <w:rFonts w:hint="default" w:eastAsia="方正书宋_GBK"/>
                <w:lang w:val="en-US" w:eastAsia="zh-CN"/>
              </w:rPr>
            </w:pPr>
            <w:r>
              <w:rPr>
                <w:rFonts w:hint="eastAsia"/>
                <w:lang w:val="en-US" w:eastAsia="zh-CN"/>
              </w:rPr>
              <w:t>3.00</w:t>
            </w:r>
          </w:p>
        </w:tc>
        <w:tc>
          <w:tcPr>
            <w:tcW w:w="1643" w:type="dxa"/>
            <w:vAlign w:val="center"/>
          </w:tcPr>
          <w:p>
            <w:pPr>
              <w:pStyle w:val="11"/>
              <w:ind w:firstLine="0" w:firstLineChars="0"/>
            </w:pPr>
          </w:p>
        </w:tc>
        <w:tc>
          <w:tcPr>
            <w:tcW w:w="1643" w:type="dxa"/>
            <w:vAlign w:val="center"/>
          </w:tcPr>
          <w:p>
            <w:pPr>
              <w:pStyle w:val="11"/>
              <w:ind w:firstLine="0" w:firstLineChars="0"/>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ind w:firstLine="0" w:firstLineChars="0"/>
            </w:pPr>
            <w:r>
              <w:t>30214</w:t>
            </w:r>
          </w:p>
        </w:tc>
        <w:tc>
          <w:tcPr>
            <w:tcW w:w="1643" w:type="dxa"/>
            <w:vAlign w:val="center"/>
          </w:tcPr>
          <w:p>
            <w:pPr>
              <w:pStyle w:val="10"/>
              <w:ind w:firstLine="0" w:firstLineChars="0"/>
            </w:pPr>
            <w:r>
              <w:t>租赁费</w:t>
            </w:r>
          </w:p>
        </w:tc>
        <w:tc>
          <w:tcPr>
            <w:tcW w:w="1643" w:type="dxa"/>
            <w:vAlign w:val="center"/>
          </w:tcPr>
          <w:p>
            <w:pPr>
              <w:pStyle w:val="11"/>
              <w:ind w:firstLine="0" w:firstLineChars="0"/>
              <w:rPr>
                <w:rFonts w:hint="default" w:eastAsia="方正书宋_GBK"/>
                <w:lang w:val="en-US" w:eastAsia="zh-CN"/>
              </w:rPr>
            </w:pPr>
            <w:r>
              <w:rPr>
                <w:rFonts w:hint="eastAsia"/>
                <w:lang w:val="en-US" w:eastAsia="zh-CN"/>
              </w:rPr>
              <w:t>0.50</w:t>
            </w:r>
          </w:p>
        </w:tc>
        <w:tc>
          <w:tcPr>
            <w:tcW w:w="1643" w:type="dxa"/>
            <w:vAlign w:val="center"/>
          </w:tcPr>
          <w:p>
            <w:pPr>
              <w:pStyle w:val="11"/>
              <w:ind w:firstLine="0" w:firstLineChars="0"/>
            </w:pPr>
          </w:p>
        </w:tc>
        <w:tc>
          <w:tcPr>
            <w:tcW w:w="1643" w:type="dxa"/>
            <w:vAlign w:val="center"/>
          </w:tcPr>
          <w:p>
            <w:pPr>
              <w:pStyle w:val="11"/>
              <w:ind w:firstLine="0" w:firstLineChars="0"/>
            </w:pPr>
            <w:r>
              <w:rPr>
                <w:rFonts w:hint="eastAsia"/>
                <w:lang w:val="en-US"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30218</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专用材料费</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3.00</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30224</w:t>
            </w:r>
          </w:p>
        </w:tc>
        <w:tc>
          <w:tcPr>
            <w:tcW w:w="1643" w:type="dxa"/>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被装购置费</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1.00</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30226</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劳务费</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2.00</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30227</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委托业务费</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6.80</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29</w:t>
            </w:r>
          </w:p>
        </w:tc>
        <w:tc>
          <w:tcPr>
            <w:tcW w:w="1643" w:type="dxa"/>
            <w:vAlign w:val="center"/>
          </w:tcPr>
          <w:p>
            <w:pPr>
              <w:pStyle w:val="10"/>
              <w:ind w:firstLine="0" w:firstLineChars="0"/>
            </w:pPr>
            <w:r>
              <w:t>30228</w:t>
            </w:r>
          </w:p>
        </w:tc>
        <w:tc>
          <w:tcPr>
            <w:tcW w:w="1643" w:type="dxa"/>
            <w:vAlign w:val="center"/>
          </w:tcPr>
          <w:p>
            <w:pPr>
              <w:pStyle w:val="10"/>
              <w:ind w:firstLine="0" w:firstLineChars="0"/>
            </w:pPr>
            <w:r>
              <w:t>工会经费</w:t>
            </w:r>
          </w:p>
        </w:tc>
        <w:tc>
          <w:tcPr>
            <w:tcW w:w="1643" w:type="dxa"/>
            <w:vAlign w:val="center"/>
          </w:tcPr>
          <w:p>
            <w:pPr>
              <w:pStyle w:val="11"/>
              <w:rPr>
                <w:rFonts w:hint="default" w:eastAsia="方正书宋_GBK"/>
                <w:lang w:val="en-US" w:eastAsia="zh-CN"/>
              </w:rPr>
            </w:pPr>
            <w:r>
              <w:rPr>
                <w:rFonts w:hint="eastAsia"/>
                <w:lang w:val="en-US" w:eastAsia="zh-CN"/>
              </w:rPr>
              <w:t>15.27</w:t>
            </w:r>
          </w:p>
        </w:tc>
        <w:tc>
          <w:tcPr>
            <w:tcW w:w="1643" w:type="dxa"/>
            <w:vAlign w:val="center"/>
          </w:tcPr>
          <w:p>
            <w:pPr>
              <w:pStyle w:val="11"/>
            </w:pP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30</w:t>
            </w:r>
          </w:p>
        </w:tc>
        <w:tc>
          <w:tcPr>
            <w:tcW w:w="1643" w:type="dxa"/>
            <w:vAlign w:val="center"/>
          </w:tcPr>
          <w:p>
            <w:pPr>
              <w:pStyle w:val="10"/>
              <w:ind w:firstLine="0" w:firstLineChars="0"/>
            </w:pPr>
            <w:r>
              <w:t>30229</w:t>
            </w:r>
          </w:p>
        </w:tc>
        <w:tc>
          <w:tcPr>
            <w:tcW w:w="1643" w:type="dxa"/>
            <w:vAlign w:val="center"/>
          </w:tcPr>
          <w:p>
            <w:pPr>
              <w:pStyle w:val="10"/>
              <w:ind w:firstLine="0" w:firstLineChars="0"/>
            </w:pPr>
            <w:r>
              <w:t>福利费</w:t>
            </w:r>
          </w:p>
        </w:tc>
        <w:tc>
          <w:tcPr>
            <w:tcW w:w="1643" w:type="dxa"/>
            <w:vAlign w:val="center"/>
          </w:tcPr>
          <w:p>
            <w:pPr>
              <w:pStyle w:val="11"/>
              <w:rPr>
                <w:rFonts w:hint="default" w:eastAsia="方正书宋_GBK"/>
                <w:lang w:val="en-US" w:eastAsia="zh-CN"/>
              </w:rPr>
            </w:pPr>
            <w:r>
              <w:rPr>
                <w:rFonts w:hint="eastAsia"/>
                <w:lang w:val="en-US" w:eastAsia="zh-CN"/>
              </w:rPr>
              <w:t>14.63</w:t>
            </w:r>
          </w:p>
        </w:tc>
        <w:tc>
          <w:tcPr>
            <w:tcW w:w="1643" w:type="dxa"/>
            <w:vAlign w:val="center"/>
          </w:tcPr>
          <w:p>
            <w:pPr>
              <w:pStyle w:val="11"/>
            </w:pP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30231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公务用车运行维护费</w:t>
            </w:r>
          </w:p>
        </w:tc>
        <w:tc>
          <w:tcPr>
            <w:tcW w:w="1643" w:type="dxa"/>
            <w:vAlign w:val="center"/>
          </w:tcPr>
          <w:p>
            <w:pPr>
              <w:pStyle w:val="11"/>
              <w:rPr>
                <w:rFonts w:hint="default" w:eastAsia="方正书宋_GBK"/>
                <w:lang w:val="en-US" w:eastAsia="zh-CN"/>
              </w:rPr>
            </w:pPr>
            <w:r>
              <w:rPr>
                <w:rFonts w:hint="eastAsia"/>
                <w:lang w:val="en-US" w:eastAsia="zh-CN"/>
              </w:rPr>
              <w:t>66.00</w:t>
            </w:r>
          </w:p>
        </w:tc>
        <w:tc>
          <w:tcPr>
            <w:tcW w:w="1643" w:type="dxa"/>
            <w:vAlign w:val="center"/>
          </w:tcPr>
          <w:p>
            <w:pPr>
              <w:pStyle w:val="11"/>
            </w:pP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32</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30239</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其他交通费用</w:t>
            </w:r>
          </w:p>
        </w:tc>
        <w:tc>
          <w:tcPr>
            <w:tcW w:w="1643" w:type="dxa"/>
            <w:vAlign w:val="center"/>
          </w:tcPr>
          <w:p>
            <w:pPr>
              <w:pStyle w:val="11"/>
              <w:rPr>
                <w:rFonts w:hint="default" w:eastAsia="方正书宋_GBK"/>
                <w:lang w:val="en-US" w:eastAsia="zh-CN"/>
              </w:rPr>
            </w:pPr>
            <w:r>
              <w:rPr>
                <w:rFonts w:hint="eastAsia"/>
                <w:lang w:val="en-US" w:eastAsia="zh-CN"/>
              </w:rPr>
              <w:t>57.24</w:t>
            </w:r>
          </w:p>
        </w:tc>
        <w:tc>
          <w:tcPr>
            <w:tcW w:w="1643" w:type="dxa"/>
            <w:vAlign w:val="center"/>
          </w:tcPr>
          <w:p>
            <w:pPr>
              <w:pStyle w:val="11"/>
            </w:pP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57.24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33</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30299</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其他商品和服务支出</w:t>
            </w:r>
          </w:p>
        </w:tc>
        <w:tc>
          <w:tcPr>
            <w:tcW w:w="1643" w:type="dxa"/>
            <w:vAlign w:val="center"/>
          </w:tcPr>
          <w:p>
            <w:pPr>
              <w:pStyle w:val="11"/>
              <w:rPr>
                <w:rFonts w:hint="default" w:eastAsia="方正书宋_GBK"/>
                <w:lang w:val="en-US" w:eastAsia="zh-CN"/>
              </w:rPr>
            </w:pPr>
            <w:r>
              <w:rPr>
                <w:rFonts w:hint="eastAsia"/>
                <w:lang w:val="en-US" w:eastAsia="zh-CN"/>
              </w:rPr>
              <w:t>11.1</w:t>
            </w:r>
          </w:p>
        </w:tc>
        <w:tc>
          <w:tcPr>
            <w:tcW w:w="1643" w:type="dxa"/>
            <w:vAlign w:val="center"/>
          </w:tcPr>
          <w:p>
            <w:pPr>
              <w:pStyle w:val="11"/>
            </w:pP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34</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303</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对个人和家庭的补助</w:t>
            </w:r>
          </w:p>
        </w:tc>
        <w:tc>
          <w:tcPr>
            <w:tcW w:w="1643" w:type="dxa"/>
            <w:vAlign w:val="center"/>
          </w:tcPr>
          <w:p>
            <w:pPr>
              <w:pStyle w:val="11"/>
              <w:rPr>
                <w:rFonts w:hint="default" w:eastAsia="方正书宋_GBK"/>
                <w:lang w:val="en-US" w:eastAsia="zh-CN"/>
              </w:rPr>
            </w:pPr>
            <w:r>
              <w:rPr>
                <w:rFonts w:hint="eastAsia"/>
                <w:lang w:val="en-US" w:eastAsia="zh-CN"/>
              </w:rPr>
              <w:t>19.35</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19.35</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35</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30301</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离休费</w:t>
            </w:r>
          </w:p>
        </w:tc>
        <w:tc>
          <w:tcPr>
            <w:tcW w:w="1643" w:type="dxa"/>
            <w:vAlign w:val="center"/>
          </w:tcPr>
          <w:p>
            <w:pPr>
              <w:pStyle w:val="11"/>
              <w:rPr>
                <w:rFonts w:hint="default" w:eastAsia="方正书宋_GBK"/>
                <w:lang w:val="en-US" w:eastAsia="zh-CN"/>
              </w:rPr>
            </w:pPr>
            <w:r>
              <w:rPr>
                <w:rFonts w:hint="eastAsia"/>
                <w:lang w:val="en-US" w:eastAsia="zh-CN"/>
              </w:rPr>
              <w:t>0.28</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0.28</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36</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30302</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退休费</w:t>
            </w:r>
          </w:p>
        </w:tc>
        <w:tc>
          <w:tcPr>
            <w:tcW w:w="1643" w:type="dxa"/>
            <w:vAlign w:val="center"/>
          </w:tcPr>
          <w:p>
            <w:pPr>
              <w:pStyle w:val="11"/>
              <w:rPr>
                <w:rFonts w:hint="default" w:eastAsia="方正书宋_GBK"/>
                <w:lang w:val="en-US" w:eastAsia="zh-CN"/>
              </w:rPr>
            </w:pPr>
            <w:r>
              <w:rPr>
                <w:rFonts w:hint="eastAsia"/>
                <w:lang w:val="en-US" w:eastAsia="zh-CN"/>
              </w:rPr>
              <w:t>18.78</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18.78</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default" w:eastAsia="方正书宋_GBK"/>
                <w:lang w:val="en-US" w:eastAsia="zh-CN"/>
              </w:rPr>
            </w:pPr>
            <w:r>
              <w:rPr>
                <w:rFonts w:hint="eastAsia"/>
                <w:lang w:val="en-US" w:eastAsia="zh-CN"/>
              </w:rPr>
              <w:t>37</w:t>
            </w:r>
          </w:p>
        </w:tc>
        <w:tc>
          <w:tcPr>
            <w:tcW w:w="1643" w:type="dxa"/>
            <w:vAlign w:val="center"/>
          </w:tcPr>
          <w:p>
            <w:pPr>
              <w:pStyle w:val="10"/>
              <w:ind w:firstLine="0" w:firstLineChars="0"/>
              <w:rPr>
                <w:rFonts w:hint="default" w:eastAsia="方正书宋_GBK"/>
                <w:lang w:val="en-US" w:eastAsia="zh-CN"/>
              </w:rPr>
            </w:pPr>
            <w:r>
              <w:rPr>
                <w:rFonts w:hint="eastAsia"/>
                <w:lang w:val="en-US" w:eastAsia="zh-CN"/>
              </w:rPr>
              <w:t>30309</w:t>
            </w:r>
          </w:p>
        </w:tc>
        <w:tc>
          <w:tcPr>
            <w:tcW w:w="1643" w:type="dxa"/>
            <w:vAlign w:val="center"/>
          </w:tcPr>
          <w:p>
            <w:pPr>
              <w:pStyle w:val="10"/>
              <w:ind w:firstLine="0" w:firstLineChars="0"/>
              <w:rPr>
                <w:rFonts w:hint="eastAsia" w:eastAsia="方正书宋_GBK"/>
                <w:lang w:val="en-US" w:eastAsia="zh-CN"/>
              </w:rPr>
            </w:pPr>
            <w:r>
              <w:rPr>
                <w:rFonts w:hint="eastAsia"/>
                <w:lang w:val="en-US" w:eastAsia="zh-CN"/>
              </w:rPr>
              <w:t>奖励金</w:t>
            </w:r>
          </w:p>
        </w:tc>
        <w:tc>
          <w:tcPr>
            <w:tcW w:w="1643" w:type="dxa"/>
            <w:vAlign w:val="center"/>
          </w:tcPr>
          <w:p>
            <w:pPr>
              <w:pStyle w:val="11"/>
              <w:rPr>
                <w:rFonts w:hint="default"/>
                <w:lang w:val="en-US" w:eastAsia="zh-CN"/>
              </w:rPr>
            </w:pPr>
            <w:r>
              <w:rPr>
                <w:rFonts w:hint="eastAsia"/>
                <w:lang w:val="en-US" w:eastAsia="zh-CN"/>
              </w:rPr>
              <w:t>0.29</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0.29</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rPr>
                <w:rFonts w:hint="default" w:eastAsia="方正书宋_GBK"/>
                <w:lang w:val="en-US" w:eastAsia="zh-CN"/>
              </w:rPr>
            </w:pPr>
            <w:r>
              <w:rPr>
                <w:rFonts w:hint="eastAsia"/>
                <w:lang w:val="en-US" w:eastAsia="zh-CN"/>
              </w:rPr>
              <w:t>96.00</w:t>
            </w:r>
          </w:p>
        </w:tc>
        <w:tc>
          <w:tcPr>
            <w:tcW w:w="2381" w:type="dxa"/>
            <w:vAlign w:val="center"/>
          </w:tcPr>
          <w:p>
            <w:pPr>
              <w:pStyle w:val="13"/>
            </w:pPr>
            <w:r>
              <w:rPr>
                <w:rFonts w:hint="eastAsia"/>
                <w:lang w:val="en-US" w:eastAsia="zh-CN"/>
              </w:rPr>
              <w:t>96.00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rPr>
                <w:rFonts w:hint="eastAsia"/>
                <w:lang w:val="en-US" w:eastAsia="zh-CN"/>
              </w:rPr>
              <w:t>96.00</w:t>
            </w:r>
          </w:p>
        </w:tc>
        <w:tc>
          <w:tcPr>
            <w:tcW w:w="2381" w:type="dxa"/>
            <w:vAlign w:val="center"/>
          </w:tcPr>
          <w:p>
            <w:pPr>
              <w:pStyle w:val="11"/>
            </w:pPr>
            <w:r>
              <w:rPr>
                <w:rFonts w:hint="eastAsia"/>
                <w:lang w:val="en-US" w:eastAsia="zh-CN"/>
              </w:rPr>
              <w:t>96.00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ind w:firstLine="0" w:firstLineChars="0"/>
            </w:pPr>
            <w:r>
              <w:rPr>
                <w:rFonts w:hint="eastAsia"/>
                <w:lang w:val="en-US" w:eastAsia="zh-CN"/>
              </w:rPr>
              <w:t>96.00</w:t>
            </w:r>
          </w:p>
        </w:tc>
        <w:tc>
          <w:tcPr>
            <w:tcW w:w="2381" w:type="dxa"/>
            <w:vAlign w:val="center"/>
          </w:tcPr>
          <w:p>
            <w:pPr>
              <w:pStyle w:val="11"/>
              <w:ind w:firstLine="0" w:firstLineChars="0"/>
            </w:pPr>
            <w:r>
              <w:rPr>
                <w:rFonts w:hint="eastAsia"/>
                <w:lang w:val="en-US" w:eastAsia="zh-CN"/>
              </w:rPr>
              <w:t>96.00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rPr>
                <w:rFonts w:hint="default" w:eastAsia="方正书宋_GBK"/>
                <w:lang w:val="en-US" w:eastAsia="zh-CN"/>
              </w:rPr>
            </w:pPr>
            <w:r>
              <w:rPr>
                <w:rFonts w:hint="eastAsia"/>
                <w:lang w:val="en-US" w:eastAsia="zh-CN"/>
              </w:rPr>
              <w:t>30.00</w:t>
            </w:r>
          </w:p>
        </w:tc>
        <w:tc>
          <w:tcPr>
            <w:tcW w:w="2381" w:type="dxa"/>
            <w:vAlign w:val="center"/>
          </w:tcPr>
          <w:p>
            <w:pPr>
              <w:pStyle w:val="11"/>
              <w:rPr>
                <w:rFonts w:hint="default" w:eastAsia="方正书宋_GBK"/>
                <w:lang w:val="en-US" w:eastAsia="zh-CN"/>
              </w:rPr>
            </w:pPr>
            <w:r>
              <w:rPr>
                <w:rFonts w:hint="eastAsia"/>
                <w:lang w:val="en-US" w:eastAsia="zh-CN"/>
              </w:rPr>
              <w:t>30.00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rPr>
                <w:rFonts w:hint="default" w:eastAsia="方正书宋_GBK"/>
                <w:lang w:val="en-US" w:eastAsia="zh-CN"/>
              </w:rPr>
            </w:pPr>
            <w:r>
              <w:rPr>
                <w:rFonts w:hint="eastAsia"/>
                <w:lang w:val="en-US" w:eastAsia="zh-CN"/>
              </w:rPr>
              <w:t>66.00</w:t>
            </w:r>
          </w:p>
        </w:tc>
        <w:tc>
          <w:tcPr>
            <w:tcW w:w="2381" w:type="dxa"/>
            <w:vAlign w:val="center"/>
          </w:tcPr>
          <w:p>
            <w:pPr>
              <w:pStyle w:val="11"/>
              <w:rPr>
                <w:rFonts w:hint="default" w:eastAsia="方正书宋_GBK"/>
                <w:lang w:val="en-US" w:eastAsia="zh-CN"/>
              </w:rPr>
            </w:pPr>
            <w:r>
              <w:rPr>
                <w:rFonts w:hint="eastAsia"/>
                <w:lang w:val="en-US" w:eastAsia="zh-CN"/>
              </w:rPr>
              <w:t>66.00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rPr>
                <w:rFonts w:hint="eastAsia" w:eastAsia="方正书宋_GBK"/>
                <w:lang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曹妃甸区市场监督管理局本级2022年单位预算信息公开情况说明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按照《预算法》、《地方预决算公开操作规程》和《关于进一步推进预算公开工作的实施意见》规定，现将曹妃甸区市场监督管理局本级2022年单位预算公开如下：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hint="eastAsia" w:ascii="仿宋" w:hAnsi="仿宋" w:eastAsia="仿宋" w:cs="仿宋"/>
          <w:b w:val="0"/>
          <w:bCs w:val="0"/>
          <w:color w:val="000000"/>
          <w:sz w:val="28"/>
          <w:szCs w:val="28"/>
          <w:lang w:val="en-US" w:eastAsia="zh-CN"/>
        </w:rPr>
        <w:t>根据《曹妃甸区市场监督管理局职能配置、内设机构和人员编制规定》，曹妃甸区市场监督管理局的主要职责是：</w:t>
      </w:r>
    </w:p>
    <w:p>
      <w:pPr>
        <w:snapToGrid w:val="0"/>
        <w:spacing w:line="500" w:lineRule="exact"/>
        <w:ind w:firstLine="643"/>
        <w:rPr>
          <w:rFonts w:ascii="方正仿宋_GBK" w:eastAsia="方正仿宋_GBK"/>
          <w:sz w:val="32"/>
          <w:szCs w:val="32"/>
        </w:rPr>
      </w:pPr>
      <w:r>
        <w:rPr>
          <w:rFonts w:hint="eastAsia" w:ascii="方正仿宋_GBK" w:eastAsia="方正仿宋_GBK"/>
          <w:sz w:val="32"/>
          <w:szCs w:val="32"/>
        </w:rPr>
        <w:t>（一）负责全区市场综合监督管理。落实市场监督管理有关法律、法规、政府规章及标准，起草全区市场监督管理有关政策和地方规范性文件，组织实施质量强区战略、食品安全战略、标准化战略、知识产权战略，起草并组织实施有关规划，规范和维护市场秩序，营造诚实守信、公平竞争的市场环境。</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负责外商投资企业统一登记注册。指导全区外商投资企业以及外国（地区）企业常驻代表机构等登记注册工作。建立外商投资企业信息公示和共享机制，依法公示和共享有关信息，加强外商投资企业信用监管，推动外商投资企业信用体系建设。</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（三）负责组织和指导全区市场监管综合执法工作。指导全区市场监管综合执法队伍整合和建设，推动实行统一的市场监管。组织查处重大违法案件。规范市场监管行政执法行为。</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五）负责监督管理市场秩序。依法监督管理全区市场交易、网络商品交易及有关服务的行为。组织指导查处价格收费违法违规、不正当竞争、违法直销、传销、侵犯知识产权和制售假冒伪劣行为。指导全区广告业发展，监督管理广告活动。指导查处无照生产经营和相关无证生产经营行为。指导区消费者协会开展消费维权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六）负责全区宏观质量管理。起草并实施质量发展的制度措施。统筹全区质量基础设施建设与应用，配合上级部门组织实施重大工程设备质量监理制度，协助重大质量事故调查，实施缺陷产品召回制度，监督管理产品防伪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七）负责全区产品质量安全监督管理。承担辖区内产品质量安全风险监控、监督抽查相关工作。协助上级组织实施质量分级制度、质量安全追溯制度。实施工业产品生产许可管理。负责棉花等纤维质量监督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（八）负责全区特种设备安全监督管理。综合管理特种设备安全监察、监督工作，监督检查高耗能特种设备节能标准和锅炉环境保护标准的执行情况。</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九）负责食品安全监督管理综合协调。组织起草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起草酒类流通发展规划、政策。</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（十一）负责统一管理全区计量工作。推行法定计量单位和国家计量制度，管理计量器具及量值传递和比对工作。规范、监督商品量和市场计量行为。</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二）负责统一管理全区标准化工作。组织落实地方标准的立项、编号、发布工作。宣传贯彻强制性、推荐性国家标准和行业标准、地方标准。依法协调指导和监督团体标准、企业标准起草工作。组织开展标准化国际、区域合作和参与制定、采用国际标准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（十三）负责统一管理全区检验检测工作。推进检验检测机构整合和改革，规范检验检测市场，完善检验检测体系，指导协调检验检测行业发展。</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（十四）负责统一管理、监督和综合协调全区认证认可工作。组织贯彻实施国家统一的认证认可和合格评定监督管理制度。</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（十五）负责推进全区知识产权管理工作。起草加强知识产权强区建设的发展规划。起草并组织实施强化知识产权创造、保护和运用的政策和制度。</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六）负责保护知识产权。组织实施保护商标、专利、原产地地理标志、集成电路布图设计等知识产权法律、法规、相关政策。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（十七）负责促进知识产权运用。落实知识产权运用和规范交易的政策，促进知识产权转移转化。规范知识产权无形资产评估工作。落实知识产权中介服务发展与监管的政策措施。</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八）负责建立知识产权公共服务体系。配合上级主管部门建设便企利民、互联互通的知识产权信息公共服务平台，推动商标、专利等知识产权信息的传播利用。加强知识产权服务机构培育。指导辖区知识产权信息服务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（十九）按规定承担国家知识产权局知识产权代办工作任务。组织实施原产地地理标志统一认定制度。</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（二十）负责全区市场监督管理科技和信息化建设、新闻宣传、对外交流与合作。按规定承担技术性贸易措施有关工作。负责统筹协调涉外知识产权事宜，按规定承担知识产权对外转让审查工作。</w:t>
      </w:r>
    </w:p>
    <w:p>
      <w:pPr>
        <w:snapToGrid w:val="0"/>
        <w:spacing w:line="500" w:lineRule="exact"/>
        <w:ind w:firstLine="640"/>
        <w:rPr>
          <w:rFonts w:ascii="方正仿宋_GBK" w:eastAsia="方正仿宋_GBK"/>
          <w:sz w:val="32"/>
          <w:szCs w:val="32"/>
        </w:rPr>
      </w:pPr>
      <w:bookmarkStart w:id="1" w:name="_Hlk535485951"/>
      <w:r>
        <w:rPr>
          <w:rFonts w:hint="eastAsia" w:ascii="方正仿宋_GBK" w:eastAsia="方正仿宋_GBK"/>
          <w:sz w:val="32"/>
          <w:szCs w:val="32"/>
        </w:rPr>
        <w:t>（二十一）落实有关药品流通行业发展规划、政策和相关标准，落实药品流通行业结构调整，指导药品流通企业改革，推动现代化药品流通方式的发展。</w:t>
      </w:r>
      <w:bookmarkEnd w:id="1"/>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二）负责药品（含中药、民族药，下同）、医疗器械和化妆品监督管理。贯彻执行国家、省和市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国家、省、市市场监督管理部门委托和下放的职责。</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三）监督实施国家药品、医疗器械和化妆品标准。配合实施国家基本药物制度。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（二十四）推动落实药品、医疗器械和化妆品安全企业主体责任，履行党政同责，组织实施药品、医疗器械和化妆品安全考核。</w:t>
      </w:r>
    </w:p>
    <w:p>
      <w:pPr>
        <w:snapToGrid w:val="0"/>
        <w:spacing w:line="500" w:lineRule="exact"/>
        <w:ind w:firstLine="640"/>
        <w:rPr>
          <w:rFonts w:ascii="方正仿宋_GBK" w:eastAsia="方正仿宋_GBK"/>
          <w:sz w:val="32"/>
          <w:szCs w:val="32"/>
        </w:rPr>
      </w:pPr>
      <w:r>
        <w:rPr>
          <w:rFonts w:hint="eastAsia" w:ascii="方正仿宋_GBK" w:eastAsia="方正仿宋_GBK"/>
          <w:sz w:val="32"/>
          <w:szCs w:val="32"/>
        </w:rPr>
        <w:t>（二十五）完成区委、区政府交办的其他任务。</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曹妃甸区市场监督管理局本级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、收入说明</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反应本单位当年全部收入</w:t>
      </w:r>
      <w:r>
        <w:rPr>
          <w:rFonts w:hint="eastAsia" w:ascii="仿宋" w:hAnsi="仿宋" w:eastAsia="仿宋" w:cs="宋体"/>
          <w:sz w:val="32"/>
          <w:szCs w:val="32"/>
        </w:rPr>
        <w:t>，202</w:t>
      </w:r>
      <w:r>
        <w:rPr>
          <w:rFonts w:hint="eastAsia" w:ascii="仿宋" w:hAnsi="仿宋" w:eastAsia="仿宋" w:cs="宋体"/>
          <w:sz w:val="32"/>
          <w:szCs w:val="32"/>
          <w:lang w:val="en-US" w:eastAsia="zh-CN"/>
        </w:rPr>
        <w:t>2</w:t>
      </w:r>
      <w:r>
        <w:rPr>
          <w:rFonts w:hint="eastAsia" w:ascii="仿宋" w:hAnsi="仿宋" w:eastAsia="仿宋" w:cs="宋体"/>
          <w:sz w:val="32"/>
          <w:szCs w:val="32"/>
        </w:rPr>
        <w:t>年预算收入3097.05万</w:t>
      </w:r>
      <w:r>
        <w:rPr>
          <w:rFonts w:hint="eastAsia" w:ascii="仿宋" w:hAnsi="仿宋" w:eastAsia="仿宋" w:cs="宋体"/>
          <w:sz w:val="32"/>
          <w:szCs w:val="32"/>
        </w:rPr>
        <w:t>元,</w:t>
      </w:r>
      <w:r>
        <w:rPr>
          <w:rFonts w:hint="eastAsia" w:ascii="仿宋" w:hAnsi="仿宋" w:eastAsia="仿宋" w:cs="宋体"/>
          <w:sz w:val="32"/>
          <w:szCs w:val="32"/>
          <w:lang w:val="en-US" w:eastAsia="zh-CN"/>
        </w:rPr>
        <w:t>其中：</w:t>
      </w:r>
      <w:r>
        <w:rPr>
          <w:rFonts w:hint="eastAsia" w:ascii="仿宋" w:hAnsi="仿宋" w:eastAsia="仿宋" w:cs="宋体"/>
          <w:sz w:val="32"/>
          <w:szCs w:val="32"/>
        </w:rPr>
        <w:t>一般公共预算收入3097.05万元，基金预算拨款收入0万元，</w:t>
      </w:r>
      <w:r>
        <w:rPr>
          <w:rFonts w:hint="eastAsia" w:ascii="仿宋" w:hAnsi="仿宋" w:eastAsia="仿宋" w:cs="宋体"/>
          <w:sz w:val="32"/>
          <w:szCs w:val="32"/>
        </w:rPr>
        <w:t>国有资本经营预算拨款收入0万元，财政专户核拨收入0万元，其他来源收入0万元。</w:t>
      </w:r>
    </w:p>
    <w:p>
      <w:pPr>
        <w:numPr>
          <w:ilvl w:val="0"/>
          <w:numId w:val="1"/>
        </w:numPr>
        <w:ind w:firstLine="640"/>
        <w:rPr>
          <w:rFonts w:ascii="仿宋" w:hAnsi="仿宋" w:eastAsia="仿宋" w:cs="Times New Roman"/>
          <w:sz w:val="32"/>
          <w:szCs w:val="32"/>
        </w:rPr>
      </w:pPr>
      <w:r>
        <w:rPr>
          <w:rFonts w:hint="eastAsia" w:ascii="仿宋" w:hAnsi="仿宋" w:eastAsia="仿宋" w:cs="Times New Roman"/>
          <w:sz w:val="32"/>
          <w:szCs w:val="32"/>
        </w:rPr>
        <w:t>支出说明</w:t>
      </w:r>
    </w:p>
    <w:p>
      <w:pPr>
        <w:ind w:firstLine="640"/>
        <w:rPr>
          <w:rFonts w:ascii="仿宋" w:hAnsi="仿宋" w:eastAsia="仿宋" w:cs="??_GB2312"/>
          <w:sz w:val="32"/>
          <w:szCs w:val="32"/>
        </w:rPr>
      </w:pPr>
      <w:r>
        <w:rPr>
          <w:rFonts w:hint="eastAsia" w:ascii="仿宋" w:hAnsi="仿宋" w:eastAsia="仿宋" w:cs="宋体"/>
          <w:sz w:val="32"/>
          <w:szCs w:val="32"/>
        </w:rPr>
        <w:t>收支预算总表支出栏、基本支出表、项目支出表按经济分类和支出功能分类科目编制，反映唐山市曹妃甸区市场监督管理局年度预算中支出预算的总体情况。</w:t>
      </w:r>
      <w:r>
        <w:rPr>
          <w:rFonts w:ascii="仿宋" w:hAnsi="仿宋" w:eastAsia="仿宋" w:cs="??_GB2312"/>
          <w:sz w:val="32"/>
          <w:szCs w:val="32"/>
        </w:rPr>
        <w:t>202</w:t>
      </w:r>
      <w:r>
        <w:rPr>
          <w:rFonts w:hint="eastAsia" w:ascii="仿宋" w:hAnsi="仿宋" w:eastAsia="仿宋" w:cs="??_GB2312"/>
          <w:sz w:val="32"/>
          <w:szCs w:val="32"/>
          <w:lang w:val="en-US" w:eastAsia="zh-CN"/>
        </w:rPr>
        <w:t>2</w:t>
      </w:r>
      <w:r>
        <w:rPr>
          <w:rFonts w:hint="eastAsia" w:ascii="仿宋" w:hAnsi="仿宋" w:eastAsia="仿宋" w:cs="??_GB2312"/>
          <w:sz w:val="32"/>
          <w:szCs w:val="32"/>
        </w:rPr>
        <w:t>年</w:t>
      </w:r>
      <w:r>
        <w:rPr>
          <w:rFonts w:hint="eastAsia" w:ascii="仿宋" w:hAnsi="仿宋" w:eastAsia="仿宋" w:cs="宋体"/>
          <w:sz w:val="32"/>
          <w:szCs w:val="32"/>
        </w:rPr>
        <w:t>部门支出预算为</w:t>
      </w:r>
      <w:r>
        <w:rPr>
          <w:rFonts w:ascii="仿宋" w:hAnsi="仿宋" w:eastAsia="仿宋" w:cs="??_GB2312"/>
          <w:sz w:val="32"/>
          <w:szCs w:val="32"/>
        </w:rPr>
        <w:t>3097.05</w:t>
      </w:r>
      <w:r>
        <w:rPr>
          <w:rFonts w:hint="eastAsia" w:ascii="仿宋" w:hAnsi="仿宋" w:eastAsia="仿宋" w:cs="??_GB2312"/>
          <w:sz w:val="32"/>
          <w:szCs w:val="32"/>
        </w:rPr>
        <w:t>万</w:t>
      </w:r>
      <w:r>
        <w:rPr>
          <w:rFonts w:hint="eastAsia" w:ascii="仿宋" w:hAnsi="仿宋" w:eastAsia="仿宋" w:cs="宋体"/>
          <w:sz w:val="32"/>
          <w:szCs w:val="32"/>
        </w:rPr>
        <w:t>元，其中基本支出2471.95万元，包括人员经费2185.43万元和公用经费286.52万元；项目支出625.10万元。</w:t>
      </w:r>
    </w:p>
    <w:p>
      <w:pPr>
        <w:numPr>
          <w:ilvl w:val="0"/>
          <w:numId w:val="1"/>
        </w:numPr>
        <w:ind w:firstLine="640"/>
        <w:rPr>
          <w:rFonts w:ascii="仿宋" w:hAnsi="仿宋" w:eastAsia="仿宋" w:cs="Times New Roman"/>
          <w:sz w:val="32"/>
          <w:szCs w:val="32"/>
        </w:rPr>
      </w:pPr>
      <w:r>
        <w:rPr>
          <w:rFonts w:hint="eastAsia" w:ascii="仿宋" w:hAnsi="仿宋" w:eastAsia="仿宋" w:cs="Times New Roman"/>
          <w:sz w:val="32"/>
          <w:szCs w:val="32"/>
        </w:rPr>
        <w:t>比上年增减情况</w:t>
      </w:r>
    </w:p>
    <w:p>
      <w:pPr>
        <w:ind w:firstLine="630"/>
        <w:rPr>
          <w:rFonts w:ascii="仿宋" w:hAnsi="仿宋" w:eastAsia="仿宋" w:cs="宋体"/>
          <w:sz w:val="32"/>
          <w:szCs w:val="32"/>
        </w:rPr>
      </w:pPr>
      <w:r>
        <w:rPr>
          <w:rFonts w:ascii="仿宋" w:hAnsi="仿宋" w:eastAsia="仿宋" w:cs="??_GB2312"/>
          <w:sz w:val="32"/>
          <w:szCs w:val="32"/>
        </w:rPr>
        <w:t>202</w:t>
      </w:r>
      <w:r>
        <w:rPr>
          <w:rFonts w:hint="eastAsia" w:ascii="仿宋" w:hAnsi="仿宋" w:eastAsia="仿宋" w:cs="??_GB2312"/>
          <w:sz w:val="32"/>
          <w:szCs w:val="32"/>
          <w:lang w:val="en-US" w:eastAsia="zh-CN"/>
        </w:rPr>
        <w:t>2</w:t>
      </w:r>
      <w:r>
        <w:rPr>
          <w:rFonts w:hint="eastAsia" w:ascii="仿宋" w:hAnsi="仿宋" w:eastAsia="仿宋" w:cs="宋体"/>
          <w:sz w:val="32"/>
          <w:szCs w:val="32"/>
        </w:rPr>
        <w:t>年预算比</w:t>
      </w:r>
      <w:r>
        <w:rPr>
          <w:rFonts w:ascii="仿宋" w:hAnsi="仿宋" w:eastAsia="仿宋" w:cs="??_GB2312"/>
          <w:sz w:val="32"/>
          <w:szCs w:val="32"/>
        </w:rPr>
        <w:t>202</w:t>
      </w:r>
      <w:r>
        <w:rPr>
          <w:rFonts w:hint="eastAsia" w:ascii="仿宋" w:hAnsi="仿宋" w:eastAsia="仿宋" w:cs="??_GB2312"/>
          <w:sz w:val="32"/>
          <w:szCs w:val="32"/>
          <w:lang w:val="en-US" w:eastAsia="zh-CN"/>
        </w:rPr>
        <w:t>1</w:t>
      </w:r>
      <w:r>
        <w:rPr>
          <w:rFonts w:hint="eastAsia" w:ascii="仿宋" w:hAnsi="仿宋" w:eastAsia="仿宋" w:cs="宋体"/>
          <w:sz w:val="32"/>
          <w:szCs w:val="32"/>
        </w:rPr>
        <w:t>年</w:t>
      </w:r>
      <w:r>
        <w:rPr>
          <w:rFonts w:hint="eastAsia" w:ascii="仿宋" w:hAnsi="仿宋" w:eastAsia="仿宋" w:cs="宋体"/>
          <w:sz w:val="32"/>
          <w:szCs w:val="32"/>
          <w:lang w:eastAsia="zh-CN"/>
        </w:rPr>
        <w:t>增加</w:t>
      </w:r>
      <w:r>
        <w:rPr>
          <w:rFonts w:hint="eastAsia" w:ascii="仿宋" w:hAnsi="仿宋" w:eastAsia="仿宋" w:cs="??_GB2312"/>
          <w:sz w:val="32"/>
          <w:szCs w:val="32"/>
          <w:lang w:val="en-US" w:eastAsia="zh-CN"/>
        </w:rPr>
        <w:t>32.34</w:t>
      </w:r>
      <w:r>
        <w:rPr>
          <w:rFonts w:hint="eastAsia" w:ascii="仿宋" w:hAnsi="仿宋" w:eastAsia="仿宋" w:cs="宋体"/>
          <w:sz w:val="32"/>
          <w:szCs w:val="32"/>
        </w:rPr>
        <w:t>万元，其中：基本支出增加</w:t>
      </w:r>
      <w:r>
        <w:rPr>
          <w:rFonts w:hint="eastAsia" w:ascii="仿宋" w:hAnsi="仿宋" w:eastAsia="仿宋" w:cs="??_GB2312"/>
          <w:sz w:val="32"/>
          <w:szCs w:val="32"/>
          <w:lang w:val="en-US" w:eastAsia="zh-CN"/>
        </w:rPr>
        <w:t>188.62</w:t>
      </w:r>
      <w:r>
        <w:rPr>
          <w:rFonts w:hint="eastAsia" w:ascii="仿宋" w:hAnsi="仿宋" w:eastAsia="仿宋" w:cs="??_GB2312"/>
          <w:sz w:val="32"/>
          <w:szCs w:val="32"/>
        </w:rPr>
        <w:t>万</w:t>
      </w:r>
      <w:r>
        <w:rPr>
          <w:rFonts w:hint="eastAsia" w:ascii="仿宋" w:hAnsi="仿宋" w:eastAsia="仿宋" w:cs="宋体"/>
          <w:sz w:val="32"/>
          <w:szCs w:val="32"/>
        </w:rPr>
        <w:t>元，主要原因是人员增加所致：公用经费</w:t>
      </w:r>
      <w:r>
        <w:rPr>
          <w:rFonts w:hint="eastAsia" w:ascii="仿宋" w:hAnsi="仿宋" w:eastAsia="仿宋" w:cs="宋体"/>
          <w:sz w:val="32"/>
          <w:szCs w:val="32"/>
          <w:lang w:eastAsia="zh-CN"/>
        </w:rPr>
        <w:t>支出减少</w:t>
      </w:r>
      <w:r>
        <w:rPr>
          <w:rFonts w:hint="eastAsia" w:ascii="仿宋" w:hAnsi="仿宋" w:eastAsia="仿宋" w:cs="宋体"/>
          <w:sz w:val="32"/>
          <w:szCs w:val="32"/>
          <w:lang w:val="en-US" w:eastAsia="zh-CN"/>
        </w:rPr>
        <w:t>7.76万元，主要原因是2022年压减公用经费：</w:t>
      </w:r>
      <w:r>
        <w:rPr>
          <w:rFonts w:hint="eastAsia" w:ascii="仿宋" w:hAnsi="仿宋" w:eastAsia="仿宋" w:cs="宋体"/>
          <w:sz w:val="32"/>
          <w:szCs w:val="32"/>
        </w:rPr>
        <w:t>项目支出</w:t>
      </w:r>
      <w:r>
        <w:rPr>
          <w:rFonts w:hint="eastAsia" w:ascii="仿宋" w:hAnsi="仿宋" w:eastAsia="仿宋" w:cs="??_GB2312"/>
          <w:sz w:val="32"/>
          <w:szCs w:val="32"/>
        </w:rPr>
        <w:t>减少</w:t>
      </w:r>
      <w:r>
        <w:rPr>
          <w:rFonts w:hint="eastAsia" w:ascii="仿宋" w:hAnsi="仿宋" w:eastAsia="仿宋" w:cs="??_GB2312"/>
          <w:sz w:val="32"/>
          <w:szCs w:val="32"/>
          <w:lang w:val="en-US" w:eastAsia="zh-CN"/>
        </w:rPr>
        <w:t>156.28</w:t>
      </w:r>
      <w:r>
        <w:rPr>
          <w:rFonts w:hint="eastAsia" w:ascii="仿宋" w:hAnsi="仿宋" w:eastAsia="仿宋" w:cs="宋体"/>
          <w:sz w:val="32"/>
          <w:szCs w:val="32"/>
        </w:rPr>
        <w:t>万元，主要原因是</w:t>
      </w:r>
      <w:r>
        <w:rPr>
          <w:rFonts w:hint="eastAsia" w:ascii="仿宋" w:hAnsi="仿宋" w:eastAsia="仿宋" w:cs="宋体"/>
          <w:sz w:val="32"/>
          <w:szCs w:val="32"/>
          <w:lang w:val="en-US" w:eastAsia="zh-CN"/>
        </w:rPr>
        <w:t>2022年压减项目经费</w:t>
      </w:r>
      <w:r>
        <w:rPr>
          <w:rFonts w:hint="eastAsia" w:ascii="仿宋" w:hAnsi="仿宋" w:eastAsia="仿宋" w:cs="宋体"/>
          <w:sz w:val="32"/>
          <w:szCs w:val="32"/>
        </w:rPr>
        <w:t>。</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ind w:firstLine="640"/>
        <w:rPr>
          <w:rFonts w:ascii="黑体" w:hAnsi="黑体" w:eastAsia="黑体" w:cs="黑体"/>
          <w:color w:val="000000"/>
          <w:sz w:val="32"/>
        </w:rPr>
      </w:pPr>
      <w:r>
        <w:rPr>
          <w:rFonts w:hint="eastAsia" w:ascii="仿宋" w:hAnsi="仿宋" w:eastAsia="仿宋" w:cs="宋体"/>
          <w:sz w:val="32"/>
          <w:szCs w:val="32"/>
        </w:rPr>
        <w:t>机关运行经费</w:t>
      </w:r>
      <w:r>
        <w:rPr>
          <w:rFonts w:hint="eastAsia" w:ascii="仿宋" w:hAnsi="仿宋" w:eastAsia="仿宋" w:cs="宋体"/>
          <w:sz w:val="32"/>
          <w:szCs w:val="32"/>
          <w:lang w:val="en-US" w:eastAsia="zh-CN"/>
        </w:rPr>
        <w:t>共计</w:t>
      </w:r>
      <w:r>
        <w:rPr>
          <w:rFonts w:hint="eastAsia" w:ascii="仿宋" w:hAnsi="仿宋" w:eastAsia="仿宋" w:cs="宋体"/>
          <w:sz w:val="32"/>
          <w:szCs w:val="32"/>
        </w:rPr>
        <w:t>安排</w:t>
      </w:r>
      <w:r>
        <w:rPr>
          <w:rFonts w:hint="eastAsia" w:ascii="仿宋" w:hAnsi="仿宋" w:eastAsia="仿宋" w:cs="宋体"/>
          <w:sz w:val="32"/>
          <w:szCs w:val="32"/>
          <w:lang w:val="en-US" w:eastAsia="zh-CN"/>
        </w:rPr>
        <w:t>286.52</w:t>
      </w:r>
      <w:r>
        <w:rPr>
          <w:rFonts w:hint="eastAsia" w:ascii="仿宋" w:hAnsi="仿宋" w:eastAsia="仿宋" w:cs="宋体"/>
          <w:sz w:val="32"/>
          <w:szCs w:val="32"/>
        </w:rPr>
        <w:t>万元，机关运行经费主要用于保证机关正常运转的办公费、水费、电费、邮电费、差旅费、福利费、日常维修费、</w:t>
      </w:r>
      <w:r>
        <w:rPr>
          <w:rFonts w:hint="eastAsia" w:ascii="仿宋" w:hAnsi="仿宋" w:eastAsia="仿宋" w:cs="宋体"/>
          <w:sz w:val="32"/>
          <w:szCs w:val="32"/>
          <w:lang w:eastAsia="zh-CN"/>
        </w:rPr>
        <w:t>物</w:t>
      </w:r>
      <w:r>
        <w:rPr>
          <w:rFonts w:hint="eastAsia" w:ascii="仿宋" w:hAnsi="仿宋" w:eastAsia="仿宋" w:cs="宋体"/>
          <w:sz w:val="32"/>
          <w:szCs w:val="32"/>
        </w:rPr>
        <w:t>业管理费、公务车运行维护费等支出。</w:t>
      </w:r>
    </w:p>
    <w:p>
      <w:pPr>
        <w:pStyle w:val="17"/>
      </w:pPr>
    </w:p>
    <w:p>
      <w:pPr>
        <w:spacing w:before="10" w:after="10" w:line="240" w:lineRule="auto"/>
        <w:ind w:firstLine="640"/>
        <w:jc w:val="left"/>
        <w:outlineLvl w:val="5"/>
        <w:rPr>
          <w:rFonts w:hint="eastAsia" w:ascii="仿宋" w:hAnsi="仿宋" w:eastAsia="仿宋" w:cs="宋体"/>
          <w:sz w:val="32"/>
          <w:szCs w:val="32"/>
        </w:rPr>
      </w:pPr>
      <w:r>
        <w:rPr>
          <w:rFonts w:ascii="黑体" w:hAnsi="黑体" w:eastAsia="黑体" w:cs="黑体"/>
          <w:color w:val="000000"/>
          <w:sz w:val="32"/>
        </w:rPr>
        <w:t>四、财政拨款“三公”经费预算情况及增减变化原因</w:t>
      </w:r>
    </w:p>
    <w:p>
      <w:pPr>
        <w:pStyle w:val="18"/>
        <w:rPr>
          <w:rFonts w:hint="eastAsia" w:ascii="仿宋" w:hAnsi="仿宋" w:eastAsia="仿宋" w:cs="仿宋"/>
        </w:rPr>
      </w:pPr>
      <w:r>
        <w:rPr>
          <w:rFonts w:hint="eastAsia" w:ascii="仿宋" w:hAnsi="仿宋" w:eastAsia="仿宋" w:cs="仿宋"/>
        </w:rPr>
        <w:t>2022年，我</w:t>
      </w:r>
      <w:r>
        <w:rPr>
          <w:rFonts w:hint="eastAsia" w:ascii="仿宋" w:hAnsi="仿宋" w:eastAsia="仿宋" w:cs="仿宋"/>
          <w:lang w:eastAsia="zh-CN"/>
        </w:rPr>
        <w:t>单位</w:t>
      </w:r>
      <w:r>
        <w:rPr>
          <w:rFonts w:hint="eastAsia" w:ascii="仿宋" w:hAnsi="仿宋" w:eastAsia="仿宋" w:cs="仿宋"/>
        </w:rPr>
        <w:t>“三公经费”预算安排</w:t>
      </w:r>
      <w:r>
        <w:rPr>
          <w:rFonts w:hint="eastAsia" w:ascii="仿宋" w:hAnsi="仿宋" w:eastAsia="仿宋" w:cs="仿宋"/>
          <w:lang w:val="en-US" w:eastAsia="zh-CN"/>
        </w:rPr>
        <w:t>96</w:t>
      </w:r>
      <w:r>
        <w:rPr>
          <w:rFonts w:hint="eastAsia" w:ascii="仿宋" w:hAnsi="仿宋" w:eastAsia="仿宋" w:cs="仿宋"/>
        </w:rPr>
        <w:t>万元，较上年预算减少</w:t>
      </w:r>
      <w:r>
        <w:rPr>
          <w:rFonts w:hint="eastAsia" w:ascii="仿宋" w:hAnsi="仿宋" w:eastAsia="仿宋" w:cs="仿宋"/>
          <w:lang w:val="en-US" w:eastAsia="zh-CN"/>
        </w:rPr>
        <w:t>22</w:t>
      </w:r>
      <w:r>
        <w:rPr>
          <w:rFonts w:hint="eastAsia" w:ascii="仿宋" w:hAnsi="仿宋" w:eastAsia="仿宋" w:cs="仿宋"/>
        </w:rPr>
        <w:t>万元。具体安排情况为：</w:t>
      </w:r>
    </w:p>
    <w:p>
      <w:pPr>
        <w:pStyle w:val="18"/>
        <w:numPr>
          <w:ilvl w:val="0"/>
          <w:numId w:val="3"/>
        </w:numPr>
        <w:rPr>
          <w:rFonts w:hint="eastAsia" w:ascii="仿宋" w:hAnsi="仿宋" w:eastAsia="仿宋" w:cs="仿宋"/>
        </w:rPr>
      </w:pPr>
      <w:r>
        <w:rPr>
          <w:rFonts w:hint="eastAsia" w:ascii="仿宋" w:hAnsi="仿宋" w:eastAsia="仿宋" w:cs="仿宋"/>
        </w:rPr>
        <w:t>公务用车购置及运行费。共计安排</w:t>
      </w:r>
      <w:r>
        <w:rPr>
          <w:rFonts w:hint="eastAsia" w:ascii="仿宋" w:hAnsi="仿宋" w:eastAsia="仿宋" w:cs="仿宋"/>
          <w:lang w:val="en-US" w:eastAsia="zh-CN"/>
        </w:rPr>
        <w:t>96</w:t>
      </w:r>
      <w:r>
        <w:rPr>
          <w:rFonts w:hint="eastAsia" w:ascii="仿宋" w:hAnsi="仿宋" w:eastAsia="仿宋" w:cs="仿宋"/>
        </w:rPr>
        <w:t>万元，较上年预算减少</w:t>
      </w:r>
      <w:r>
        <w:rPr>
          <w:rFonts w:hint="eastAsia" w:ascii="仿宋" w:hAnsi="仿宋" w:eastAsia="仿宋" w:cs="仿宋"/>
          <w:lang w:val="en-US" w:eastAsia="zh-CN"/>
        </w:rPr>
        <w:t>22</w:t>
      </w:r>
      <w:r>
        <w:rPr>
          <w:rFonts w:hint="eastAsia" w:ascii="仿宋" w:hAnsi="仿宋" w:eastAsia="仿宋" w:cs="仿宋"/>
        </w:rPr>
        <w:t>万元。</w:t>
      </w:r>
    </w:p>
    <w:p>
      <w:pPr>
        <w:pStyle w:val="18"/>
        <w:numPr>
          <w:numId w:val="0"/>
        </w:numPr>
        <w:ind w:firstLine="560" w:firstLineChars="200"/>
        <w:rPr>
          <w:rFonts w:hint="eastAsia" w:ascii="仿宋" w:hAnsi="仿宋" w:eastAsia="仿宋" w:cs="仿宋"/>
        </w:rPr>
      </w:pPr>
      <w:r>
        <w:rPr>
          <w:rFonts w:hint="eastAsia" w:ascii="仿宋" w:hAnsi="仿宋" w:eastAsia="仿宋" w:cs="仿宋"/>
        </w:rPr>
        <w:t>①公务用车购置安排</w:t>
      </w:r>
      <w:r>
        <w:rPr>
          <w:rFonts w:hint="eastAsia" w:ascii="仿宋" w:hAnsi="仿宋" w:eastAsia="仿宋" w:cs="仿宋"/>
          <w:lang w:val="en-US" w:eastAsia="zh-CN"/>
        </w:rPr>
        <w:t>3</w:t>
      </w:r>
      <w:r>
        <w:rPr>
          <w:rFonts w:hint="eastAsia" w:ascii="仿宋" w:hAnsi="仿宋" w:eastAsia="仿宋" w:cs="仿宋"/>
        </w:rPr>
        <w:t>0万元</w:t>
      </w:r>
      <w:r>
        <w:rPr>
          <w:rFonts w:hint="eastAsia" w:ascii="宋体" w:hAnsi="宋体" w:eastAsia="宋体" w:cs="Times New Roman"/>
          <w:sz w:val="28"/>
          <w:szCs w:val="28"/>
        </w:rPr>
        <w:t>，与上年持平。</w:t>
      </w:r>
    </w:p>
    <w:p>
      <w:pPr>
        <w:pStyle w:val="18"/>
        <w:numPr>
          <w:numId w:val="0"/>
        </w:numPr>
        <w:ind w:firstLine="560" w:firstLineChars="200"/>
        <w:rPr>
          <w:rFonts w:hint="default" w:ascii="仿宋" w:hAnsi="仿宋" w:eastAsia="仿宋" w:cs="仿宋"/>
          <w:lang w:val="en-US"/>
        </w:rPr>
      </w:pPr>
      <w:r>
        <w:rPr>
          <w:rFonts w:hint="eastAsia" w:ascii="仿宋" w:hAnsi="仿宋" w:eastAsia="仿宋" w:cs="仿宋"/>
        </w:rPr>
        <w:t>②公车运行维护经费安排</w:t>
      </w:r>
      <w:r>
        <w:rPr>
          <w:rFonts w:hint="eastAsia" w:ascii="仿宋" w:hAnsi="仿宋" w:eastAsia="仿宋" w:cs="仿宋"/>
          <w:lang w:val="en-US" w:eastAsia="zh-CN"/>
        </w:rPr>
        <w:t>66</w:t>
      </w:r>
      <w:r>
        <w:rPr>
          <w:rFonts w:hint="eastAsia" w:ascii="仿宋" w:hAnsi="仿宋" w:eastAsia="仿宋" w:cs="仿宋"/>
        </w:rPr>
        <w:t>万元，较上年预算减少</w:t>
      </w:r>
      <w:r>
        <w:rPr>
          <w:rFonts w:hint="eastAsia" w:ascii="仿宋" w:hAnsi="仿宋" w:eastAsia="仿宋" w:cs="仿宋"/>
          <w:lang w:val="en-US" w:eastAsia="zh-CN"/>
        </w:rPr>
        <w:t>22</w:t>
      </w:r>
      <w:r>
        <w:rPr>
          <w:rFonts w:hint="eastAsia" w:ascii="仿宋" w:hAnsi="仿宋" w:eastAsia="仿宋" w:cs="仿宋"/>
        </w:rPr>
        <w:t>万元</w:t>
      </w:r>
      <w:r>
        <w:rPr>
          <w:rFonts w:hint="eastAsia" w:ascii="仿宋" w:hAnsi="仿宋" w:eastAsia="仿宋" w:cs="宋体"/>
          <w:sz w:val="32"/>
          <w:szCs w:val="32"/>
        </w:rPr>
        <w:t>，原因是</w:t>
      </w:r>
      <w:r>
        <w:rPr>
          <w:rFonts w:hint="eastAsia" w:ascii="仿宋" w:hAnsi="仿宋" w:eastAsia="仿宋" w:cs="宋体"/>
          <w:sz w:val="32"/>
          <w:szCs w:val="32"/>
          <w:lang w:val="en-US" w:eastAsia="zh-CN"/>
        </w:rPr>
        <w:t>财政车辆定额标准降低</w:t>
      </w:r>
      <w:r>
        <w:rPr>
          <w:rFonts w:hint="eastAsia" w:ascii="仿宋" w:hAnsi="仿宋" w:eastAsia="仿宋" w:cs="仿宋"/>
        </w:rPr>
        <w:t>。</w:t>
      </w:r>
    </w:p>
    <w:p>
      <w:pPr>
        <w:pStyle w:val="18"/>
        <w:rPr>
          <w:rFonts w:hint="eastAsia" w:ascii="仿宋" w:hAnsi="仿宋" w:eastAsia="仿宋" w:cs="仿宋"/>
        </w:rPr>
      </w:pPr>
      <w:r>
        <w:rPr>
          <w:rFonts w:hint="eastAsia" w:ascii="仿宋" w:hAnsi="仿宋" w:eastAsia="仿宋" w:cs="仿宋"/>
        </w:rPr>
        <w:t>2、公务接待费。安排</w:t>
      </w:r>
      <w:r>
        <w:rPr>
          <w:rFonts w:hint="eastAsia" w:ascii="仿宋" w:hAnsi="仿宋" w:eastAsia="仿宋" w:cs="仿宋"/>
          <w:lang w:val="en-US" w:eastAsia="zh-CN"/>
        </w:rPr>
        <w:t>0</w:t>
      </w:r>
      <w:r>
        <w:rPr>
          <w:rFonts w:hint="eastAsia" w:ascii="仿宋" w:hAnsi="仿宋" w:eastAsia="仿宋" w:cs="仿宋"/>
        </w:rPr>
        <w:t>万元，较上年预算无增减变化。</w:t>
      </w:r>
    </w:p>
    <w:p>
      <w:pPr>
        <w:pStyle w:val="18"/>
        <w:rPr>
          <w:rFonts w:hint="eastAsia" w:ascii="仿宋" w:hAnsi="仿宋" w:eastAsia="仿宋" w:cs="仿宋"/>
        </w:rPr>
      </w:pPr>
      <w:r>
        <w:rPr>
          <w:rFonts w:hint="eastAsia" w:ascii="仿宋" w:hAnsi="仿宋" w:eastAsia="仿宋" w:cs="仿宋"/>
        </w:rPr>
        <w:t>3、因公出国（境）费。安排0万元，较上年预算无增减变化。</w:t>
      </w:r>
    </w:p>
    <w:p>
      <w:pPr>
        <w:pStyle w:val="18"/>
        <w:ind w:left="0" w:leftChars="0" w:firstLine="0" w:firstLineChars="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1、其他市场监督管理事务绩效目标表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1.对辖区内的工商户、个人合伙、独资企业等经营行为进行依法监管、检验、抽查、监督管理等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**产品抽检率</w:t>
            </w:r>
          </w:p>
        </w:tc>
        <w:tc>
          <w:tcPr>
            <w:tcW w:w="2835" w:type="dxa"/>
            <w:vAlign w:val="center"/>
          </w:tcPr>
          <w:p>
            <w:pPr>
              <w:pStyle w:val="10"/>
            </w:pPr>
            <w:r>
              <w:t>抽检次数</w:t>
            </w:r>
          </w:p>
        </w:tc>
        <w:tc>
          <w:tcPr>
            <w:tcW w:w="2551" w:type="dxa"/>
            <w:vAlign w:val="center"/>
          </w:tcPr>
          <w:p>
            <w:pPr>
              <w:pStyle w:val="10"/>
            </w:pPr>
            <w:r>
              <w:t>≥54次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抽检合格率</w:t>
            </w:r>
          </w:p>
        </w:tc>
        <w:tc>
          <w:tcPr>
            <w:tcW w:w="2835" w:type="dxa"/>
            <w:vAlign w:val="center"/>
          </w:tcPr>
          <w:p>
            <w:pPr>
              <w:pStyle w:val="10"/>
            </w:pPr>
            <w:r>
              <w:t>抽检合格率</w:t>
            </w:r>
          </w:p>
        </w:tc>
        <w:tc>
          <w:tcPr>
            <w:tcW w:w="2551" w:type="dxa"/>
            <w:vAlign w:val="center"/>
          </w:tcPr>
          <w:p>
            <w:pPr>
              <w:pStyle w:val="10"/>
            </w:pPr>
            <w:r>
              <w:t>≥96%</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安全宣传率</w:t>
            </w:r>
          </w:p>
        </w:tc>
        <w:tc>
          <w:tcPr>
            <w:tcW w:w="2551" w:type="dxa"/>
            <w:vAlign w:val="center"/>
          </w:tcPr>
          <w:p>
            <w:pPr>
              <w:pStyle w:val="10"/>
            </w:pPr>
            <w:r>
              <w:t>≥90%</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项目实际成本控制在150万元</w:t>
            </w:r>
          </w:p>
        </w:tc>
        <w:tc>
          <w:tcPr>
            <w:tcW w:w="2551" w:type="dxa"/>
            <w:vAlign w:val="center"/>
          </w:tcPr>
          <w:p>
            <w:pPr>
              <w:pStyle w:val="10"/>
            </w:pPr>
            <w:r>
              <w:t>≥150万元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≥100%</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日常监管工作</w:t>
            </w:r>
          </w:p>
        </w:tc>
        <w:tc>
          <w:tcPr>
            <w:tcW w:w="2835" w:type="dxa"/>
            <w:vAlign w:val="center"/>
          </w:tcPr>
          <w:p>
            <w:pPr>
              <w:pStyle w:val="10"/>
            </w:pPr>
            <w:r>
              <w:t>日常监管工作</w:t>
            </w:r>
          </w:p>
        </w:tc>
        <w:tc>
          <w:tcPr>
            <w:tcW w:w="2551" w:type="dxa"/>
            <w:vAlign w:val="center"/>
          </w:tcPr>
          <w:p>
            <w:pPr>
              <w:pStyle w:val="10"/>
            </w:pPr>
            <w:r>
              <w:t>畅通消费投诉举报渠道。</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影响期限</w:t>
            </w:r>
          </w:p>
        </w:tc>
        <w:tc>
          <w:tcPr>
            <w:tcW w:w="2835" w:type="dxa"/>
            <w:vAlign w:val="center"/>
          </w:tcPr>
          <w:p>
            <w:pPr>
              <w:pStyle w:val="10"/>
            </w:pPr>
            <w:r>
              <w:t>影响期限</w:t>
            </w:r>
          </w:p>
        </w:tc>
        <w:tc>
          <w:tcPr>
            <w:tcW w:w="2551" w:type="dxa"/>
            <w:vAlign w:val="center"/>
          </w:tcPr>
          <w:p>
            <w:pPr>
              <w:pStyle w:val="10"/>
            </w:pPr>
            <w:r>
              <w:t>≥98%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**影响力</w:t>
            </w:r>
          </w:p>
        </w:tc>
        <w:tc>
          <w:tcPr>
            <w:tcW w:w="2835" w:type="dxa"/>
            <w:vAlign w:val="center"/>
          </w:tcPr>
          <w:p>
            <w:pPr>
              <w:pStyle w:val="10"/>
            </w:pPr>
            <w:r>
              <w:t>**影响力</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2、食品安全监管绩效目标表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1.用于全区主要食品种类及食品安全项目的定量抽样检验。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**产品抽检率</w:t>
            </w:r>
          </w:p>
        </w:tc>
        <w:tc>
          <w:tcPr>
            <w:tcW w:w="2835" w:type="dxa"/>
            <w:vAlign w:val="center"/>
          </w:tcPr>
          <w:p>
            <w:pPr>
              <w:pStyle w:val="10"/>
            </w:pPr>
            <w:r>
              <w:t>食品抽检合格率</w:t>
            </w:r>
          </w:p>
        </w:tc>
        <w:tc>
          <w:tcPr>
            <w:tcW w:w="2551" w:type="dxa"/>
            <w:vAlign w:val="center"/>
          </w:tcPr>
          <w:p>
            <w:pPr>
              <w:pStyle w:val="10"/>
            </w:pPr>
            <w:r>
              <w:t>≥98%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食品抽检问题发现率</w:t>
            </w:r>
          </w:p>
        </w:tc>
        <w:tc>
          <w:tcPr>
            <w:tcW w:w="2835" w:type="dxa"/>
            <w:vAlign w:val="center"/>
          </w:tcPr>
          <w:p>
            <w:pPr>
              <w:pStyle w:val="10"/>
            </w:pPr>
            <w:r>
              <w:t>食品抽检批次</w:t>
            </w:r>
          </w:p>
        </w:tc>
        <w:tc>
          <w:tcPr>
            <w:tcW w:w="2551" w:type="dxa"/>
            <w:vAlign w:val="center"/>
          </w:tcPr>
          <w:p>
            <w:pPr>
              <w:pStyle w:val="10"/>
            </w:pPr>
            <w:r>
              <w:t>≥1440次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监督抽检信息公布率</w:t>
            </w:r>
          </w:p>
        </w:tc>
        <w:tc>
          <w:tcPr>
            <w:tcW w:w="2551" w:type="dxa"/>
            <w:vAlign w:val="center"/>
          </w:tcPr>
          <w:p>
            <w:pPr>
              <w:pStyle w:val="10"/>
            </w:pPr>
            <w:r>
              <w:t>≥100%</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项目实际成本控制在130万元</w:t>
            </w:r>
          </w:p>
        </w:tc>
        <w:tc>
          <w:tcPr>
            <w:tcW w:w="2551" w:type="dxa"/>
            <w:vAlign w:val="center"/>
          </w:tcPr>
          <w:p>
            <w:pPr>
              <w:pStyle w:val="10"/>
            </w:pPr>
            <w:r>
              <w:t>≥130万元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对社会经济发展的影响</w:t>
            </w:r>
          </w:p>
        </w:tc>
        <w:tc>
          <w:tcPr>
            <w:tcW w:w="2835" w:type="dxa"/>
            <w:vAlign w:val="center"/>
          </w:tcPr>
          <w:p>
            <w:pPr>
              <w:pStyle w:val="10"/>
            </w:pPr>
            <w:r>
              <w:t>对社会经济发展的影响</w:t>
            </w:r>
          </w:p>
        </w:tc>
        <w:tc>
          <w:tcPr>
            <w:tcW w:w="2551" w:type="dxa"/>
            <w:vAlign w:val="center"/>
          </w:tcPr>
          <w:p>
            <w:pPr>
              <w:pStyle w:val="10"/>
            </w:pPr>
            <w:r>
              <w:t>≥99%</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事故处置率</w:t>
            </w:r>
          </w:p>
        </w:tc>
        <w:tc>
          <w:tcPr>
            <w:tcW w:w="2835" w:type="dxa"/>
            <w:vAlign w:val="center"/>
          </w:tcPr>
          <w:p>
            <w:pPr>
              <w:pStyle w:val="10"/>
            </w:pPr>
            <w:r>
              <w:t>安全事故</w:t>
            </w:r>
          </w:p>
        </w:tc>
        <w:tc>
          <w:tcPr>
            <w:tcW w:w="2551" w:type="dxa"/>
            <w:vAlign w:val="center"/>
          </w:tcPr>
          <w:p>
            <w:pPr>
              <w:pStyle w:val="10"/>
            </w:pPr>
            <w:r>
              <w:t>零发生</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对监管企业发展</w:t>
            </w:r>
          </w:p>
          <w:p>
            <w:pPr>
              <w:pStyle w:val="10"/>
            </w:pPr>
          </w:p>
          <w:p>
            <w:pPr>
              <w:pStyle w:val="10"/>
            </w:pPr>
            <w:r>
              <w:t>的影响</w:t>
            </w:r>
          </w:p>
        </w:tc>
        <w:tc>
          <w:tcPr>
            <w:tcW w:w="2835" w:type="dxa"/>
            <w:vAlign w:val="center"/>
          </w:tcPr>
          <w:p>
            <w:pPr>
              <w:pStyle w:val="10"/>
            </w:pPr>
            <w:r>
              <w:t>对监管企业发展</w:t>
            </w:r>
          </w:p>
          <w:p>
            <w:pPr>
              <w:pStyle w:val="10"/>
            </w:pPr>
            <w:r>
              <w:t>的影响率</w:t>
            </w:r>
          </w:p>
        </w:tc>
        <w:tc>
          <w:tcPr>
            <w:tcW w:w="2551" w:type="dxa"/>
            <w:vAlign w:val="center"/>
          </w:tcPr>
          <w:p>
            <w:pPr>
              <w:pStyle w:val="10"/>
            </w:pPr>
            <w:r>
              <w:t>≥100%</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3、市场秩序执法绩效目标表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1.依法规范和维护全县各类市场经营秩序，监督管理市场交易行为和网络商品交易及有关服务行为。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监督检查次数</w:t>
            </w:r>
          </w:p>
        </w:tc>
        <w:tc>
          <w:tcPr>
            <w:tcW w:w="2835" w:type="dxa"/>
            <w:vAlign w:val="center"/>
          </w:tcPr>
          <w:p>
            <w:pPr>
              <w:pStyle w:val="10"/>
            </w:pPr>
            <w:r>
              <w:t>监督检查次数</w:t>
            </w:r>
          </w:p>
        </w:tc>
        <w:tc>
          <w:tcPr>
            <w:tcW w:w="2551" w:type="dxa"/>
            <w:vAlign w:val="center"/>
          </w:tcPr>
          <w:p>
            <w:pPr>
              <w:pStyle w:val="10"/>
            </w:pPr>
            <w:r>
              <w:t>≥8次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监督质量</w:t>
            </w:r>
          </w:p>
        </w:tc>
        <w:tc>
          <w:tcPr>
            <w:tcW w:w="2835" w:type="dxa"/>
            <w:vAlign w:val="center"/>
          </w:tcPr>
          <w:p>
            <w:pPr>
              <w:pStyle w:val="10"/>
            </w:pPr>
            <w:r>
              <w:t>监督质量次数</w:t>
            </w:r>
          </w:p>
        </w:tc>
        <w:tc>
          <w:tcPr>
            <w:tcW w:w="2551" w:type="dxa"/>
            <w:vAlign w:val="center"/>
          </w:tcPr>
          <w:p>
            <w:pPr>
              <w:pStyle w:val="10"/>
            </w:pPr>
            <w:r>
              <w:t>≥18%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监督检查</w:t>
            </w:r>
          </w:p>
        </w:tc>
        <w:tc>
          <w:tcPr>
            <w:tcW w:w="2835" w:type="dxa"/>
            <w:vAlign w:val="center"/>
          </w:tcPr>
          <w:p>
            <w:pPr>
              <w:pStyle w:val="10"/>
            </w:pPr>
            <w:r>
              <w:t>监督检查次数</w:t>
            </w:r>
          </w:p>
        </w:tc>
        <w:tc>
          <w:tcPr>
            <w:tcW w:w="2551" w:type="dxa"/>
            <w:vAlign w:val="center"/>
          </w:tcPr>
          <w:p>
            <w:pPr>
              <w:pStyle w:val="10"/>
            </w:pPr>
            <w:r>
              <w:t>≥10次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项目实际成本控制在180万元</w:t>
            </w:r>
          </w:p>
        </w:tc>
        <w:tc>
          <w:tcPr>
            <w:tcW w:w="2551" w:type="dxa"/>
            <w:vAlign w:val="center"/>
          </w:tcPr>
          <w:p>
            <w:pPr>
              <w:pStyle w:val="10"/>
            </w:pPr>
            <w:r>
              <w:t>≥180万元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经济效益指标</w:t>
            </w:r>
          </w:p>
        </w:tc>
        <w:tc>
          <w:tcPr>
            <w:tcW w:w="2835" w:type="dxa"/>
            <w:vAlign w:val="center"/>
          </w:tcPr>
          <w:p>
            <w:pPr>
              <w:pStyle w:val="10"/>
            </w:pPr>
            <w:r>
              <w:t>经济效益指标</w:t>
            </w:r>
          </w:p>
        </w:tc>
        <w:tc>
          <w:tcPr>
            <w:tcW w:w="2551" w:type="dxa"/>
            <w:vAlign w:val="center"/>
          </w:tcPr>
          <w:p>
            <w:pPr>
              <w:pStyle w:val="10"/>
            </w:pPr>
            <w:r>
              <w:t>≥95%</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成果对社会影响力</w:t>
            </w:r>
          </w:p>
        </w:tc>
        <w:tc>
          <w:tcPr>
            <w:tcW w:w="2835" w:type="dxa"/>
            <w:vAlign w:val="center"/>
          </w:tcPr>
          <w:p>
            <w:pPr>
              <w:pStyle w:val="10"/>
            </w:pPr>
            <w:r>
              <w:t>成果对社会影响力</w:t>
            </w:r>
          </w:p>
        </w:tc>
        <w:tc>
          <w:tcPr>
            <w:tcW w:w="2551" w:type="dxa"/>
            <w:vAlign w:val="center"/>
          </w:tcPr>
          <w:p>
            <w:pPr>
              <w:pStyle w:val="10"/>
            </w:pPr>
            <w:r>
              <w:t>≥98%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≥96%</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4、市场主体管理绩效目标表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1.主要用于全区质量监督、工业产品质量安全监督、标准化、计量、认证认可、特种设备及食品相关产品质量监督管理等支出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抽查成果报告数量</w:t>
            </w:r>
          </w:p>
        </w:tc>
        <w:tc>
          <w:tcPr>
            <w:tcW w:w="2835" w:type="dxa"/>
            <w:vAlign w:val="center"/>
          </w:tcPr>
          <w:p>
            <w:pPr>
              <w:pStyle w:val="10"/>
            </w:pPr>
            <w:r>
              <w:t>抽查成果报告数量</w:t>
            </w:r>
          </w:p>
        </w:tc>
        <w:tc>
          <w:tcPr>
            <w:tcW w:w="2551" w:type="dxa"/>
            <w:vAlign w:val="center"/>
          </w:tcPr>
          <w:p>
            <w:pPr>
              <w:pStyle w:val="10"/>
            </w:pPr>
            <w:r>
              <w:t>≥6次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质量合格情况</w:t>
            </w:r>
          </w:p>
        </w:tc>
        <w:tc>
          <w:tcPr>
            <w:tcW w:w="2835" w:type="dxa"/>
            <w:vAlign w:val="center"/>
          </w:tcPr>
          <w:p>
            <w:pPr>
              <w:pStyle w:val="10"/>
            </w:pPr>
            <w:r>
              <w:t>质量合格情况率</w:t>
            </w:r>
          </w:p>
        </w:tc>
        <w:tc>
          <w:tcPr>
            <w:tcW w:w="2551" w:type="dxa"/>
            <w:vAlign w:val="center"/>
          </w:tcPr>
          <w:p>
            <w:pPr>
              <w:pStyle w:val="10"/>
            </w:pPr>
            <w:r>
              <w:t>≥98%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监督抽检信息公布率</w:t>
            </w:r>
          </w:p>
        </w:tc>
        <w:tc>
          <w:tcPr>
            <w:tcW w:w="2551" w:type="dxa"/>
            <w:vAlign w:val="center"/>
          </w:tcPr>
          <w:p>
            <w:pPr>
              <w:pStyle w:val="10"/>
            </w:pPr>
            <w:r>
              <w:t>≥100%</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项目实际成本控制在105.25万元</w:t>
            </w:r>
          </w:p>
        </w:tc>
        <w:tc>
          <w:tcPr>
            <w:tcW w:w="2551" w:type="dxa"/>
            <w:vAlign w:val="center"/>
          </w:tcPr>
          <w:p>
            <w:pPr>
              <w:pStyle w:val="10"/>
            </w:pPr>
            <w:r>
              <w:t>≥105.25万元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≥95%</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社会影响率</w:t>
            </w:r>
          </w:p>
        </w:tc>
        <w:tc>
          <w:tcPr>
            <w:tcW w:w="2551" w:type="dxa"/>
            <w:vAlign w:val="center"/>
          </w:tcPr>
          <w:p>
            <w:pPr>
              <w:pStyle w:val="10"/>
            </w:pPr>
            <w:r>
              <w:t>≥98%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增强影响率</w:t>
            </w:r>
          </w:p>
        </w:tc>
        <w:tc>
          <w:tcPr>
            <w:tcW w:w="2551" w:type="dxa"/>
            <w:vAlign w:val="center"/>
          </w:tcPr>
          <w:p>
            <w:pPr>
              <w:pStyle w:val="10"/>
            </w:pPr>
            <w:r>
              <w:t>≥97%</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5、信息化建设经费绩效目标表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1.主要用于电子视频监管系统设备升级，运行维护等支出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监测设备数量</w:t>
            </w:r>
          </w:p>
        </w:tc>
        <w:tc>
          <w:tcPr>
            <w:tcW w:w="2835" w:type="dxa"/>
            <w:vAlign w:val="center"/>
          </w:tcPr>
          <w:p>
            <w:pPr>
              <w:pStyle w:val="10"/>
            </w:pPr>
            <w:r>
              <w:t>监测电子设备数量</w:t>
            </w:r>
          </w:p>
        </w:tc>
        <w:tc>
          <w:tcPr>
            <w:tcW w:w="2551" w:type="dxa"/>
            <w:vAlign w:val="center"/>
          </w:tcPr>
          <w:p>
            <w:pPr>
              <w:pStyle w:val="10"/>
            </w:pPr>
            <w:r>
              <w:t>≥392块</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检验检测设备达标率</w:t>
            </w:r>
          </w:p>
        </w:tc>
        <w:tc>
          <w:tcPr>
            <w:tcW w:w="2835" w:type="dxa"/>
            <w:vAlign w:val="center"/>
          </w:tcPr>
          <w:p>
            <w:pPr>
              <w:pStyle w:val="10"/>
            </w:pPr>
            <w:r>
              <w:t>检验检测设备达标率</w:t>
            </w:r>
          </w:p>
        </w:tc>
        <w:tc>
          <w:tcPr>
            <w:tcW w:w="2551" w:type="dxa"/>
            <w:vAlign w:val="center"/>
          </w:tcPr>
          <w:p>
            <w:pPr>
              <w:pStyle w:val="10"/>
            </w:pPr>
            <w:r>
              <w:t>≥96%</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会议培训完成时间</w:t>
            </w:r>
          </w:p>
          <w:p>
            <w:pPr>
              <w:pStyle w:val="10"/>
            </w:pPr>
          </w:p>
          <w:p>
            <w:pPr>
              <w:pStyle w:val="10"/>
            </w:pPr>
          </w:p>
        </w:tc>
        <w:tc>
          <w:tcPr>
            <w:tcW w:w="2835" w:type="dxa"/>
            <w:vAlign w:val="center"/>
          </w:tcPr>
          <w:p>
            <w:pPr>
              <w:pStyle w:val="10"/>
            </w:pPr>
            <w:r>
              <w:t>参加培训批次</w:t>
            </w:r>
          </w:p>
        </w:tc>
        <w:tc>
          <w:tcPr>
            <w:tcW w:w="2551" w:type="dxa"/>
            <w:vAlign w:val="center"/>
          </w:tcPr>
          <w:p>
            <w:pPr>
              <w:pStyle w:val="10"/>
            </w:pPr>
            <w:r>
              <w:t>≥1次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项目实际成本控制在49万元</w:t>
            </w:r>
          </w:p>
        </w:tc>
        <w:tc>
          <w:tcPr>
            <w:tcW w:w="2551" w:type="dxa"/>
            <w:vAlign w:val="center"/>
          </w:tcPr>
          <w:p>
            <w:pPr>
              <w:pStyle w:val="10"/>
            </w:pPr>
            <w:r>
              <w:t>≥49万元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 xml:space="preserve">对经济发展带来效果 </w:t>
            </w:r>
          </w:p>
        </w:tc>
        <w:tc>
          <w:tcPr>
            <w:tcW w:w="2835" w:type="dxa"/>
            <w:vAlign w:val="center"/>
          </w:tcPr>
          <w:p>
            <w:pPr>
              <w:pStyle w:val="10"/>
            </w:pPr>
            <w:r>
              <w:t xml:space="preserve">对经济发展带来效果 </w:t>
            </w:r>
          </w:p>
        </w:tc>
        <w:tc>
          <w:tcPr>
            <w:tcW w:w="2551" w:type="dxa"/>
            <w:vAlign w:val="center"/>
          </w:tcPr>
          <w:p>
            <w:pPr>
              <w:pStyle w:val="10"/>
            </w:pPr>
            <w:r>
              <w:t>≥96%</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≥95%</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≥98%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6、一级伤残抚恤金绩效目标表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1.用于提高优抚对象的补助标准，以缓解优抚对象的生活困难的现实需要。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走访慰问优抚对象次数</w:t>
            </w:r>
          </w:p>
        </w:tc>
        <w:tc>
          <w:tcPr>
            <w:tcW w:w="2835" w:type="dxa"/>
            <w:vAlign w:val="center"/>
          </w:tcPr>
          <w:p>
            <w:pPr>
              <w:pStyle w:val="10"/>
            </w:pPr>
            <w:r>
              <w:t>慰问次数</w:t>
            </w:r>
          </w:p>
        </w:tc>
        <w:tc>
          <w:tcPr>
            <w:tcW w:w="2551" w:type="dxa"/>
            <w:vAlign w:val="center"/>
          </w:tcPr>
          <w:p>
            <w:pPr>
              <w:pStyle w:val="10"/>
            </w:pPr>
            <w:r>
              <w:t>≥1次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走访慰问优抚对象完成率</w:t>
            </w:r>
          </w:p>
        </w:tc>
        <w:tc>
          <w:tcPr>
            <w:tcW w:w="2835" w:type="dxa"/>
            <w:vAlign w:val="center"/>
          </w:tcPr>
          <w:p>
            <w:pPr>
              <w:pStyle w:val="10"/>
            </w:pPr>
            <w:r>
              <w:t>走访优抚对象次数</w:t>
            </w:r>
          </w:p>
        </w:tc>
        <w:tc>
          <w:tcPr>
            <w:tcW w:w="2551" w:type="dxa"/>
            <w:vAlign w:val="center"/>
          </w:tcPr>
          <w:p>
            <w:pPr>
              <w:pStyle w:val="10"/>
            </w:pPr>
            <w:r>
              <w:t>≥1次</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及时率</w:t>
            </w:r>
          </w:p>
        </w:tc>
        <w:tc>
          <w:tcPr>
            <w:tcW w:w="2551" w:type="dxa"/>
            <w:vAlign w:val="center"/>
          </w:tcPr>
          <w:p>
            <w:pPr>
              <w:pStyle w:val="10"/>
            </w:pPr>
            <w:r>
              <w:t>≥98%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项目实际成本控制在10.85万元</w:t>
            </w:r>
          </w:p>
        </w:tc>
        <w:tc>
          <w:tcPr>
            <w:tcW w:w="2551" w:type="dxa"/>
            <w:vAlign w:val="center"/>
          </w:tcPr>
          <w:p>
            <w:pPr>
              <w:pStyle w:val="10"/>
            </w:pPr>
            <w:r>
              <w:t>≥10.85万元</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经济效益指标</w:t>
            </w:r>
          </w:p>
        </w:tc>
        <w:tc>
          <w:tcPr>
            <w:tcW w:w="2835" w:type="dxa"/>
            <w:vAlign w:val="center"/>
          </w:tcPr>
          <w:p>
            <w:pPr>
              <w:pStyle w:val="10"/>
            </w:pPr>
            <w:r>
              <w:t>经济效益指标</w:t>
            </w:r>
          </w:p>
        </w:tc>
        <w:tc>
          <w:tcPr>
            <w:tcW w:w="2551" w:type="dxa"/>
            <w:vAlign w:val="center"/>
          </w:tcPr>
          <w:p>
            <w:pPr>
              <w:pStyle w:val="10"/>
            </w:pPr>
            <w:r>
              <w:t>≥96%</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社会影响率</w:t>
            </w:r>
          </w:p>
        </w:tc>
        <w:tc>
          <w:tcPr>
            <w:tcW w:w="2551" w:type="dxa"/>
            <w:vAlign w:val="center"/>
          </w:tcPr>
          <w:p>
            <w:pPr>
              <w:pStyle w:val="10"/>
            </w:pPr>
            <w:r>
              <w:t>≥98</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影响期限</w:t>
            </w:r>
          </w:p>
        </w:tc>
        <w:tc>
          <w:tcPr>
            <w:tcW w:w="2835" w:type="dxa"/>
            <w:vAlign w:val="center"/>
          </w:tcPr>
          <w:p>
            <w:pPr>
              <w:pStyle w:val="10"/>
            </w:pPr>
            <w:r>
              <w:t>影响期限</w:t>
            </w:r>
          </w:p>
        </w:tc>
        <w:tc>
          <w:tcPr>
            <w:tcW w:w="2551" w:type="dxa"/>
            <w:vAlign w:val="center"/>
          </w:tcPr>
          <w:p>
            <w:pPr>
              <w:pStyle w:val="10"/>
            </w:pPr>
            <w:r>
              <w:t>≥100%</w:t>
            </w:r>
          </w:p>
        </w:tc>
        <w:tc>
          <w:tcPr>
            <w:tcW w:w="2268" w:type="dxa"/>
            <w:vAlign w:val="center"/>
          </w:tcPr>
          <w:p>
            <w:pPr>
              <w:pStyle w:val="10"/>
            </w:pPr>
            <w:r>
              <w:t>具体工作情况、部门职责、本年度工作规划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具体工作情况、部门职责、本年度工作规划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2022年，曹妃甸区市场监督管理局本级安排政府采购预算128.53万元。具体内容见下表。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128.53</w:t>
            </w:r>
          </w:p>
        </w:tc>
        <w:tc>
          <w:tcPr>
            <w:tcW w:w="964" w:type="dxa"/>
            <w:vAlign w:val="center"/>
          </w:tcPr>
          <w:p>
            <w:pPr>
              <w:pStyle w:val="13"/>
            </w:pPr>
            <w:r>
              <w:t>128.53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曹妃甸区市场监督管理局本级小计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128.53</w:t>
            </w:r>
          </w:p>
        </w:tc>
        <w:tc>
          <w:tcPr>
            <w:tcW w:w="964" w:type="dxa"/>
            <w:vAlign w:val="center"/>
          </w:tcPr>
          <w:p>
            <w:pPr>
              <w:pStyle w:val="13"/>
            </w:pPr>
            <w:r>
              <w:t>128.53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其他市场监督管理事务</w:t>
            </w:r>
          </w:p>
        </w:tc>
        <w:tc>
          <w:tcPr>
            <w:tcW w:w="964" w:type="dxa"/>
            <w:vAlign w:val="center"/>
          </w:tcPr>
          <w:p>
            <w:pPr>
              <w:pStyle w:val="11"/>
            </w:pPr>
            <w:r>
              <w:t>150.00</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食品安全监管</w:t>
            </w:r>
          </w:p>
        </w:tc>
        <w:tc>
          <w:tcPr>
            <w:tcW w:w="964" w:type="dxa"/>
            <w:vAlign w:val="center"/>
          </w:tcPr>
          <w:p>
            <w:pPr>
              <w:pStyle w:val="11"/>
            </w:pPr>
            <w:r>
              <w:t>130.00</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食品安全监管</w:t>
            </w:r>
          </w:p>
        </w:tc>
        <w:tc>
          <w:tcPr>
            <w:tcW w:w="964" w:type="dxa"/>
            <w:vAlign w:val="center"/>
          </w:tcPr>
          <w:p>
            <w:pPr>
              <w:pStyle w:val="11"/>
            </w:pPr>
            <w:r>
              <w:t>130.00</w:t>
            </w:r>
          </w:p>
        </w:tc>
        <w:tc>
          <w:tcPr>
            <w:tcW w:w="1134" w:type="dxa"/>
            <w:vAlign w:val="center"/>
          </w:tcPr>
          <w:p>
            <w:pPr>
              <w:pStyle w:val="10"/>
            </w:pPr>
            <w:r>
              <w:t>技术测试和分析服务</w:t>
            </w:r>
          </w:p>
        </w:tc>
        <w:tc>
          <w:tcPr>
            <w:tcW w:w="1134" w:type="dxa"/>
            <w:vAlign w:val="center"/>
          </w:tcPr>
          <w:p>
            <w:pPr>
              <w:pStyle w:val="10"/>
            </w:pPr>
            <w:r>
              <w:t>C0901</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39.00</w:t>
            </w:r>
          </w:p>
        </w:tc>
        <w:tc>
          <w:tcPr>
            <w:tcW w:w="964" w:type="dxa"/>
            <w:vAlign w:val="center"/>
          </w:tcPr>
          <w:p>
            <w:pPr>
              <w:pStyle w:val="11"/>
            </w:pPr>
            <w:r>
              <w:t>39.00</w:t>
            </w:r>
          </w:p>
        </w:tc>
        <w:tc>
          <w:tcPr>
            <w:tcW w:w="964" w:type="dxa"/>
            <w:vAlign w:val="center"/>
          </w:tcPr>
          <w:p>
            <w:pPr>
              <w:pStyle w:val="11"/>
            </w:pPr>
            <w:r>
              <w:t>39.00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食品安全监管</w:t>
            </w:r>
          </w:p>
        </w:tc>
        <w:tc>
          <w:tcPr>
            <w:tcW w:w="964" w:type="dxa"/>
            <w:vAlign w:val="center"/>
          </w:tcPr>
          <w:p>
            <w:pPr>
              <w:pStyle w:val="11"/>
            </w:pPr>
            <w:r>
              <w:t>130.00</w:t>
            </w:r>
          </w:p>
        </w:tc>
        <w:tc>
          <w:tcPr>
            <w:tcW w:w="1134" w:type="dxa"/>
            <w:vAlign w:val="center"/>
          </w:tcPr>
          <w:p>
            <w:pPr>
              <w:pStyle w:val="10"/>
            </w:pPr>
            <w:r>
              <w:t>技术测试和分析服务</w:t>
            </w:r>
          </w:p>
        </w:tc>
        <w:tc>
          <w:tcPr>
            <w:tcW w:w="1134" w:type="dxa"/>
            <w:vAlign w:val="center"/>
          </w:tcPr>
          <w:p>
            <w:pPr>
              <w:pStyle w:val="10"/>
            </w:pPr>
            <w:r>
              <w:t>C0901</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31.00</w:t>
            </w:r>
          </w:p>
        </w:tc>
        <w:tc>
          <w:tcPr>
            <w:tcW w:w="964" w:type="dxa"/>
            <w:vAlign w:val="center"/>
          </w:tcPr>
          <w:p>
            <w:pPr>
              <w:pStyle w:val="11"/>
            </w:pPr>
            <w:r>
              <w:t>31.00</w:t>
            </w:r>
          </w:p>
        </w:tc>
        <w:tc>
          <w:tcPr>
            <w:tcW w:w="964" w:type="dxa"/>
            <w:vAlign w:val="center"/>
          </w:tcPr>
          <w:p>
            <w:pPr>
              <w:pStyle w:val="11"/>
            </w:pPr>
            <w:r>
              <w:t>31.00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食品安全监管</w:t>
            </w:r>
          </w:p>
        </w:tc>
        <w:tc>
          <w:tcPr>
            <w:tcW w:w="964" w:type="dxa"/>
            <w:vAlign w:val="center"/>
          </w:tcPr>
          <w:p>
            <w:pPr>
              <w:pStyle w:val="11"/>
            </w:pPr>
            <w:r>
              <w:t>130.00</w:t>
            </w:r>
          </w:p>
        </w:tc>
        <w:tc>
          <w:tcPr>
            <w:tcW w:w="1134" w:type="dxa"/>
            <w:vAlign w:val="center"/>
          </w:tcPr>
          <w:p>
            <w:pPr>
              <w:pStyle w:val="10"/>
            </w:pPr>
            <w:r>
              <w:t>技术测试和分析服务</w:t>
            </w:r>
          </w:p>
        </w:tc>
        <w:tc>
          <w:tcPr>
            <w:tcW w:w="1134" w:type="dxa"/>
            <w:vAlign w:val="center"/>
          </w:tcPr>
          <w:p>
            <w:pPr>
              <w:pStyle w:val="10"/>
            </w:pPr>
            <w:r>
              <w:t>C0901</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市场秩序执法</w:t>
            </w:r>
          </w:p>
        </w:tc>
        <w:tc>
          <w:tcPr>
            <w:tcW w:w="964" w:type="dxa"/>
            <w:vAlign w:val="center"/>
          </w:tcPr>
          <w:p>
            <w:pPr>
              <w:pStyle w:val="11"/>
            </w:pPr>
            <w:r>
              <w:t>180.00</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市场主体管理</w:t>
            </w:r>
          </w:p>
        </w:tc>
        <w:tc>
          <w:tcPr>
            <w:tcW w:w="964" w:type="dxa"/>
            <w:vAlign w:val="center"/>
          </w:tcPr>
          <w:p>
            <w:pPr>
              <w:pStyle w:val="11"/>
            </w:pPr>
            <w:r>
              <w:t>105.25</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26.53</w:t>
            </w:r>
          </w:p>
        </w:tc>
        <w:tc>
          <w:tcPr>
            <w:tcW w:w="964" w:type="dxa"/>
            <w:vAlign w:val="center"/>
          </w:tcPr>
          <w:p>
            <w:pPr>
              <w:pStyle w:val="11"/>
            </w:pPr>
            <w:r>
              <w:t>26.53</w:t>
            </w:r>
          </w:p>
        </w:tc>
        <w:tc>
          <w:tcPr>
            <w:tcW w:w="964" w:type="dxa"/>
            <w:vAlign w:val="center"/>
          </w:tcPr>
          <w:p>
            <w:pPr>
              <w:pStyle w:val="11"/>
            </w:pPr>
            <w:r>
              <w:t>26.53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26.53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曹妃甸区市场监督管理局本级上年末固定资产金额为</w:t>
      </w:r>
      <w:r>
        <w:rPr>
          <w:rFonts w:hint="eastAsia" w:ascii="??_GB2312" w:hAnsi="黑体" w:cs="Times New Roman"/>
          <w:sz w:val="32"/>
          <w:szCs w:val="32"/>
          <w:lang w:val="en-US" w:eastAsia="zh-CN"/>
        </w:rPr>
        <w:t>2377.7</w:t>
      </w:r>
      <w:r>
        <w:rPr>
          <w:rFonts w:ascii="Times New Roman" w:hAnsi="Times New Roman" w:eastAsia="方正仿宋_GBK" w:cs="Times New Roman"/>
          <w:color w:val="000000"/>
          <w:kern w:val="0"/>
          <w:sz w:val="28"/>
          <w:szCs w:val="24"/>
          <w:lang w:eastAsia="uk-UA"/>
        </w:rPr>
        <w:t>万元</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422001曹妃甸区市场监督管理局本级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cs="宋体" w:hAnsiTheme="minorHAnsi" w:eastAsiaTheme="minorEastAsia"/>
                <w:kern w:val="2"/>
                <w:sz w:val="22"/>
                <w:szCs w:val="22"/>
                <w:lang w:val="en-US" w:eastAsia="zh-CN" w:bidi="ar-SA"/>
              </w:rPr>
            </w:pPr>
            <w:r>
              <w:rPr>
                <w:rFonts w:hint="eastAsia" w:ascii="宋体" w:hAnsi="宋体" w:cs="宋体"/>
                <w:sz w:val="22"/>
                <w:szCs w:val="22"/>
              </w:rPr>
              <w:t>资产总额</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lang w:val="en-US" w:eastAsia="zh-CN"/>
              </w:rPr>
              <w:t>2377.7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ascii="宋体" w:hAnsi="宋体" w:cs="宋体"/>
                <w:sz w:val="22"/>
                <w:szCs w:val="22"/>
              </w:rPr>
              <w:t>1</w:t>
            </w:r>
            <w:r>
              <w:rPr>
                <w:rFonts w:hint="eastAsia" w:ascii="宋体" w:hAnsi="宋体" w:cs="宋体"/>
                <w:sz w:val="22"/>
                <w:szCs w:val="22"/>
              </w:rPr>
              <w:t>、房屋（平方米）</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 xml:space="preserve">8994 </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lang w:val="en-US" w:eastAsia="zh-CN"/>
              </w:rPr>
              <w:t>934.9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hint="eastAsia" w:ascii="宋体" w:hAnsi="宋体" w:cs="宋体"/>
                <w:sz w:val="22"/>
                <w:szCs w:val="22"/>
              </w:rPr>
              <w:t>其中：办公用房（平方米）</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 xml:space="preserve"> 8724</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lang w:val="en-US" w:eastAsia="zh-CN"/>
              </w:rPr>
              <w:t>837.91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ascii="宋体" w:hAnsi="宋体" w:cs="宋体"/>
                <w:sz w:val="22"/>
                <w:szCs w:val="22"/>
              </w:rPr>
              <w:t>2</w:t>
            </w:r>
            <w:r>
              <w:rPr>
                <w:rFonts w:hint="eastAsia" w:ascii="宋体" w:hAnsi="宋体" w:cs="宋体"/>
                <w:sz w:val="22"/>
                <w:szCs w:val="22"/>
              </w:rPr>
              <w:t>、车辆（台、辆）</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hint="eastAsia" w:ascii="宋体" w:hAnsi="宋体" w:cs="宋体"/>
                <w:sz w:val="22"/>
                <w:szCs w:val="22"/>
              </w:rPr>
              <w:t>22</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lang w:val="en-US" w:eastAsia="zh-CN"/>
              </w:rPr>
              <w:t>342.05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20</w:t>
            </w:r>
            <w:r>
              <w:rPr>
                <w:rFonts w:hint="eastAsia" w:ascii="宋体" w:hAnsi="宋体" w:cs="宋体"/>
                <w:sz w:val="22"/>
                <w:szCs w:val="22"/>
              </w:rPr>
              <w:t>万元以上设备</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cs="宋体"/>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cs="宋体" w:hAnsiTheme="minorHAnsi" w:eastAsiaTheme="minorEastAsia"/>
                <w:kern w:val="2"/>
                <w:sz w:val="22"/>
                <w:szCs w:val="22"/>
                <w:lang w:val="en-US" w:eastAsia="zh-CN" w:bidi="ar-SA"/>
              </w:rPr>
            </w:pPr>
            <w:r>
              <w:rPr>
                <w:rFonts w:ascii="宋体" w:hAnsi="宋体" w:cs="宋体"/>
                <w:sz w:val="22"/>
                <w:szCs w:val="22"/>
              </w:rPr>
              <w:t>4</w:t>
            </w:r>
            <w:r>
              <w:rPr>
                <w:rFonts w:hint="eastAsia" w:ascii="宋体" w:hAnsi="宋体" w:cs="宋体"/>
                <w:sz w:val="22"/>
                <w:szCs w:val="22"/>
              </w:rPr>
              <w:t>、其他固定资产</w:t>
            </w:r>
          </w:p>
        </w:tc>
        <w:tc>
          <w:tcPr>
            <w:tcW w:w="4933" w:type="dxa"/>
            <w:vAlign w:val="center"/>
          </w:tcPr>
          <w:p>
            <w:pPr>
              <w:jc w:val="center"/>
              <w:rPr>
                <w:rFonts w:ascii="宋体" w:cs="宋体" w:hAnsiTheme="minorHAnsi" w:eastAsiaTheme="minorEastAsia"/>
                <w:kern w:val="2"/>
                <w:sz w:val="22"/>
                <w:szCs w:val="22"/>
                <w:lang w:val="en-US" w:eastAsia="zh-CN" w:bidi="ar-SA"/>
              </w:rPr>
            </w:pPr>
            <w:r>
              <w:rPr>
                <w:rFonts w:ascii="宋体" w:hAnsi="宋体" w:cs="宋体"/>
                <w:sz w:val="22"/>
                <w:szCs w:val="22"/>
              </w:rPr>
              <w:t>——</w:t>
            </w:r>
          </w:p>
        </w:tc>
        <w:tc>
          <w:tcPr>
            <w:tcW w:w="4933" w:type="dxa"/>
            <w:vAlign w:val="center"/>
          </w:tcPr>
          <w:p>
            <w:pPr>
              <w:jc w:val="center"/>
              <w:rPr>
                <w:rFonts w:hint="default" w:ascii="宋体" w:eastAsia="宋体" w:cs="宋体" w:hAnsiTheme="minorHAnsi"/>
                <w:kern w:val="2"/>
                <w:sz w:val="22"/>
                <w:szCs w:val="22"/>
                <w:lang w:val="en-US" w:eastAsia="zh-CN" w:bidi="ar-SA"/>
              </w:rPr>
            </w:pPr>
            <w:r>
              <w:rPr>
                <w:rFonts w:hint="eastAsia" w:ascii="宋体" w:hAnsi="宋体" w:cs="宋体"/>
                <w:sz w:val="22"/>
                <w:szCs w:val="22"/>
                <w:lang w:val="en-US" w:eastAsia="zh-CN"/>
              </w:rPr>
              <w:t>1100.75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52"/>
    <w:family w:val="auto"/>
    <w:pitch w:val="default"/>
    <w:sig w:usb0="00000000" w:usb1="00000000" w:usb2="00000010" w:usb3="00000000" w:csb0="00040000" w:csb1="00000000"/>
  </w:font>
  <w:font w:name="微软雅黑">
    <w:panose1 w:val="020B0503020204020204"/>
    <w:charset w:val="52"/>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2"/>
      <w:numFmt w:val="decimal"/>
      <w:suff w:val="nothing"/>
      <w:lvlText w:val="%1、"/>
      <w:lvlJc w:val="left"/>
      <w:rPr>
        <w:rFonts w:cs="Times New Roman"/>
      </w:rPr>
    </w:lvl>
    <w:lvl w:ilvl="1" w:tentative="0">
      <w:start w:val="2"/>
      <w:numFmt w:val="decimal"/>
      <w:suff w:val="nothing"/>
      <w:lvlText w:val="%1、"/>
      <w:lvlJc w:val="left"/>
      <w:rPr>
        <w:rFonts w:cs="Times New Roman"/>
      </w:rPr>
    </w:lvl>
    <w:lvl w:ilvl="2" w:tentative="0">
      <w:start w:val="2"/>
      <w:numFmt w:val="decimal"/>
      <w:suff w:val="nothing"/>
      <w:lvlText w:val="%1、"/>
      <w:lvlJc w:val="left"/>
      <w:rPr>
        <w:rFonts w:cs="Times New Roman"/>
      </w:rPr>
    </w:lvl>
    <w:lvl w:ilvl="3" w:tentative="0">
      <w:start w:val="2"/>
      <w:numFmt w:val="decimal"/>
      <w:suff w:val="nothing"/>
      <w:lvlText w:val="%1、"/>
      <w:lvlJc w:val="left"/>
      <w:rPr>
        <w:rFonts w:cs="Times New Roman"/>
      </w:rPr>
    </w:lvl>
    <w:lvl w:ilvl="4" w:tentative="0">
      <w:start w:val="2"/>
      <w:numFmt w:val="decimal"/>
      <w:suff w:val="nothing"/>
      <w:lvlText w:val="%1、"/>
      <w:lvlJc w:val="left"/>
      <w:rPr>
        <w:rFonts w:cs="Times New Roman"/>
      </w:rPr>
    </w:lvl>
    <w:lvl w:ilvl="5" w:tentative="0">
      <w:start w:val="2"/>
      <w:numFmt w:val="decimal"/>
      <w:suff w:val="nothing"/>
      <w:lvlText w:val="%1、"/>
      <w:lvlJc w:val="left"/>
      <w:rPr>
        <w:rFonts w:cs="Times New Roman"/>
      </w:rPr>
    </w:lvl>
    <w:lvl w:ilvl="6" w:tentative="0">
      <w:start w:val="2"/>
      <w:numFmt w:val="decimal"/>
      <w:suff w:val="nothing"/>
      <w:lvlText w:val="%1、"/>
      <w:lvlJc w:val="left"/>
      <w:rPr>
        <w:rFonts w:cs="Times New Roman"/>
      </w:rPr>
    </w:lvl>
    <w:lvl w:ilvl="7" w:tentative="0">
      <w:start w:val="2"/>
      <w:numFmt w:val="decimal"/>
      <w:suff w:val="nothing"/>
      <w:lvlText w:val="%1、"/>
      <w:lvlJc w:val="left"/>
      <w:rPr>
        <w:rFonts w:cs="Times New Roman"/>
      </w:rPr>
    </w:lvl>
    <w:lvl w:ilvl="8" w:tentative="0">
      <w:start w:val="2"/>
      <w:numFmt w:val="decimal"/>
      <w:suff w:val="nothing"/>
      <w:lvlText w:val="%1、"/>
      <w:lvlJc w:val="left"/>
      <w:rPr>
        <w:rFonts w:cs="Times New Roman"/>
      </w:rPr>
    </w:lvl>
  </w:abstractNum>
  <w:abstractNum w:abstractNumId="1">
    <w:nsid w:val="43ED40B6"/>
    <w:multiLevelType w:val="singleLevel"/>
    <w:tmpl w:val="43ED40B6"/>
    <w:lvl w:ilvl="0" w:tentative="0">
      <w:start w:val="3"/>
      <w:numFmt w:val="chineseCounting"/>
      <w:suff w:val="nothing"/>
      <w:lvlText w:val="%1、"/>
      <w:lvlJc w:val="left"/>
      <w:rPr>
        <w:rFonts w:hint="eastAsia"/>
      </w:rPr>
    </w:lvl>
  </w:abstractNum>
  <w:abstractNum w:abstractNumId="2">
    <w:nsid w:val="5E4843DE"/>
    <w:multiLevelType w:val="singleLevel"/>
    <w:tmpl w:val="5E4843D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00C61"/>
    <w:rsid w:val="0A69728F"/>
    <w:rsid w:val="10640F9A"/>
    <w:rsid w:val="2D0D66A4"/>
    <w:rsid w:val="2D8B77ED"/>
    <w:rsid w:val="30F806FD"/>
    <w:rsid w:val="49596904"/>
    <w:rsid w:val="4D1360E9"/>
    <w:rsid w:val="5A41536F"/>
    <w:rsid w:val="7B80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2022-06-17T08:59:00Z</dcterms:created>
  <dc:creator>hp</dc:creator>
  <cp:lastModifiedBy>hp</cp:lastModifiedBy>
  <dcterms:modified xsi:type="dcterms:W3CDTF">2022-06-20T07:52:18Z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