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唐山市曹妃甸区工商业联合会</w:t>
      </w:r>
      <w:r>
        <w:rPr>
          <w:rFonts w:ascii="Times New Roman" w:hAnsi="Times New Roman" w:eastAsia="方正小标宋_GBK" w:cs="Times New Roman"/>
          <w:sz w:val="44"/>
          <w:szCs w:val="44"/>
        </w:rPr>
        <w:t>2021</w:t>
      </w:r>
      <w:r>
        <w:rPr>
          <w:rFonts w:hint="eastAsia" w:ascii="Times New Roman" w:hAnsi="Times New Roman" w:eastAsia="方正小标宋_GBK" w:cs="Times New Roman"/>
          <w:sz w:val="44"/>
          <w:szCs w:val="44"/>
        </w:rPr>
        <w:t>年部门预算信息公开</w:t>
      </w:r>
    </w:p>
    <w:p>
      <w:pPr>
        <w:ind w:firstLine="640" w:firstLineChars="200"/>
        <w:rPr>
          <w:rFonts w:ascii="宋体" w:cs="仿宋"/>
          <w:sz w:val="32"/>
          <w:szCs w:val="32"/>
        </w:rPr>
      </w:pPr>
      <w:r>
        <w:rPr>
          <w:rFonts w:hint="eastAsia" w:ascii="宋体" w:hAnsi="宋体" w:cs="仿宋"/>
          <w:sz w:val="32"/>
          <w:szCs w:val="32"/>
        </w:rPr>
        <w:t>按照《预算法》、《河北省预决算公开操作规程实施细则》规定，现将</w:t>
      </w:r>
      <w:r>
        <w:rPr>
          <w:rFonts w:ascii="宋体" w:hAnsi="宋体" w:cs="仿宋"/>
          <w:sz w:val="32"/>
          <w:szCs w:val="32"/>
        </w:rPr>
        <w:t>2021</w:t>
      </w:r>
      <w:r>
        <w:rPr>
          <w:rFonts w:hint="eastAsia" w:ascii="宋体" w:hAnsi="宋体" w:cs="仿宋"/>
          <w:sz w:val="32"/>
          <w:szCs w:val="32"/>
        </w:rPr>
        <w:t>年部门预算公开如下：</w:t>
      </w:r>
    </w:p>
    <w:p>
      <w:pPr>
        <w:numPr>
          <w:ilvl w:val="0"/>
          <w:numId w:val="1"/>
        </w:numPr>
        <w:ind w:firstLine="640"/>
        <w:rPr>
          <w:rFonts w:ascii="宋体" w:cs="Times New Roman"/>
          <w:sz w:val="32"/>
          <w:szCs w:val="32"/>
        </w:rPr>
      </w:pPr>
      <w:r>
        <w:rPr>
          <w:rFonts w:hint="eastAsia" w:ascii="宋体" w:hAnsi="宋体" w:cs="Times New Roman"/>
          <w:sz w:val="32"/>
          <w:szCs w:val="32"/>
        </w:rPr>
        <w:t>部门职责及机构设置情况</w:t>
      </w:r>
    </w:p>
    <w:p>
      <w:pPr>
        <w:ind w:firstLine="161" w:firstLineChars="50"/>
        <w:jc w:val="left"/>
        <w:rPr>
          <w:rFonts w:ascii="宋体"/>
          <w:sz w:val="32"/>
          <w:szCs w:val="32"/>
        </w:rPr>
      </w:pPr>
      <w:r>
        <w:rPr>
          <w:rFonts w:ascii="宋体" w:hAnsi="宋体" w:cs="Times New Roman"/>
          <w:b/>
          <w:sz w:val="32"/>
          <w:szCs w:val="32"/>
        </w:rPr>
        <w:t xml:space="preserve">   </w:t>
      </w:r>
      <w:r>
        <w:rPr>
          <w:rFonts w:hint="eastAsia" w:ascii="宋体" w:hAnsi="宋体" w:cs="Times New Roman"/>
          <w:b/>
          <w:sz w:val="32"/>
          <w:szCs w:val="32"/>
        </w:rPr>
        <w:t>部门职责：</w:t>
      </w:r>
      <w:r>
        <w:rPr>
          <w:rFonts w:hint="eastAsia" w:ascii="宋体" w:hAnsi="宋体" w:cs="Times New Roman"/>
          <w:sz w:val="32"/>
          <w:szCs w:val="32"/>
        </w:rPr>
        <w:t>唐山市曹妃甸区工商业联合会是区委、区政府联系非公有制经济代表人士的桥梁和纽带主要职责有：</w:t>
      </w:r>
      <w:r>
        <w:rPr>
          <w:rFonts w:ascii="宋体" w:hAnsi="宋体"/>
          <w:sz w:val="32"/>
          <w:szCs w:val="32"/>
        </w:rPr>
        <w:t>(</w:t>
      </w:r>
      <w:r>
        <w:rPr>
          <w:rFonts w:hint="eastAsia" w:ascii="宋体" w:hAnsi="宋体"/>
          <w:sz w:val="32"/>
          <w:szCs w:val="32"/>
        </w:rPr>
        <w:t>一</w:t>
      </w:r>
      <w:r>
        <w:rPr>
          <w:rFonts w:ascii="宋体" w:hAnsi="宋体"/>
          <w:sz w:val="32"/>
          <w:szCs w:val="32"/>
        </w:rPr>
        <w:t>)</w:t>
      </w:r>
      <w:r>
        <w:rPr>
          <w:rFonts w:hint="eastAsia" w:ascii="宋体" w:hAnsi="宋体"/>
          <w:sz w:val="32"/>
          <w:szCs w:val="32"/>
        </w:rPr>
        <w:t>参政议政，参与政府事务和经济、社会重大决策的政治协商，发挥民主监督作用。协助区委、区政府进行专题调研，为本区改革开放和经济献计献策。</w:t>
      </w:r>
    </w:p>
    <w:p>
      <w:pPr>
        <w:jc w:val="left"/>
        <w:rPr>
          <w:rFonts w:ascii="宋体"/>
          <w:sz w:val="32"/>
          <w:szCs w:val="32"/>
        </w:rPr>
      </w:pPr>
      <w:r>
        <w:rPr>
          <w:rFonts w:hint="eastAsia" w:ascii="宋体" w:hAnsi="宋体"/>
          <w:sz w:val="32"/>
          <w:szCs w:val="32"/>
        </w:rPr>
        <w:t>（二）负责工商联的组织建设，加强与会员的联系沟通，反映会员的意见、要求，帮助会员调解经济纠纷，维护会员的合法权益。</w:t>
      </w:r>
    </w:p>
    <w:p>
      <w:pPr>
        <w:jc w:val="left"/>
        <w:rPr>
          <w:rFonts w:ascii="宋体"/>
          <w:sz w:val="32"/>
          <w:szCs w:val="32"/>
        </w:rPr>
      </w:pPr>
      <w:r>
        <w:rPr>
          <w:rFonts w:hint="eastAsia" w:ascii="宋体" w:hAnsi="宋体"/>
          <w:sz w:val="32"/>
          <w:szCs w:val="32"/>
        </w:rPr>
        <w:t>（三）加强自身建设，发扬自我教育及传统，帮助会员自觉遵守国家的政策法令，引导教育会员爱国、敬业，守法，履行应尽的社会责任；负责宣传会员的优秀事迹，办好本社会服务事业和经济实体。</w:t>
      </w:r>
    </w:p>
    <w:p>
      <w:pPr>
        <w:jc w:val="left"/>
        <w:rPr>
          <w:rFonts w:ascii="宋体"/>
          <w:sz w:val="32"/>
          <w:szCs w:val="32"/>
        </w:rPr>
      </w:pPr>
      <w:r>
        <w:rPr>
          <w:rFonts w:hint="eastAsia" w:ascii="宋体" w:hAnsi="宋体"/>
          <w:sz w:val="32"/>
          <w:szCs w:val="32"/>
        </w:rPr>
        <w:t>（四）组织关于党和国家对非公有制经济的方针、政策的研究；开展与港澳台同胞和国外侨胞中工商社团和工商界人士的联络工作，协助政府引进资金、技术、人才，为会员及有关单位提供信息服务。</w:t>
      </w:r>
    </w:p>
    <w:p>
      <w:pPr>
        <w:ind w:firstLine="160" w:firstLineChars="50"/>
        <w:jc w:val="left"/>
        <w:rPr>
          <w:rFonts w:ascii="宋体"/>
          <w:sz w:val="32"/>
          <w:szCs w:val="32"/>
        </w:rPr>
      </w:pPr>
      <w:r>
        <w:rPr>
          <w:rFonts w:ascii="宋体" w:hAnsi="宋体"/>
          <w:sz w:val="32"/>
          <w:szCs w:val="32"/>
        </w:rPr>
        <w:t>(</w:t>
      </w:r>
      <w:r>
        <w:rPr>
          <w:rFonts w:hint="eastAsia" w:ascii="宋体" w:hAnsi="宋体"/>
          <w:sz w:val="32"/>
          <w:szCs w:val="32"/>
        </w:rPr>
        <w:t>五</w:t>
      </w:r>
      <w:r>
        <w:rPr>
          <w:rFonts w:ascii="宋体" w:hAnsi="宋体"/>
          <w:sz w:val="32"/>
          <w:szCs w:val="32"/>
        </w:rPr>
        <w:t>)</w:t>
      </w:r>
      <w:r>
        <w:rPr>
          <w:rFonts w:hint="eastAsia" w:ascii="宋体" w:hAnsi="宋体"/>
          <w:sz w:val="32"/>
          <w:szCs w:val="32"/>
        </w:rPr>
        <w:t>组织会员举办和参加各种对内、对外商务活动；检查、监督会员企业的生产经营情况及财务、税收状况。</w:t>
      </w:r>
    </w:p>
    <w:p>
      <w:pPr>
        <w:jc w:val="left"/>
        <w:rPr>
          <w:rFonts w:ascii="宋体"/>
          <w:sz w:val="32"/>
          <w:szCs w:val="32"/>
        </w:rPr>
      </w:pPr>
      <w:r>
        <w:rPr>
          <w:rFonts w:hint="eastAsia" w:ascii="宋体" w:hAnsi="宋体"/>
          <w:sz w:val="32"/>
          <w:szCs w:val="32"/>
        </w:rPr>
        <w:t>（六）完成区委、区政府交办的其他工作任务。</w:t>
      </w:r>
    </w:p>
    <w:p>
      <w:pPr>
        <w:autoSpaceDE w:val="0"/>
        <w:autoSpaceDN w:val="0"/>
        <w:adjustRightInd w:val="0"/>
        <w:jc w:val="left"/>
        <w:rPr>
          <w:rFonts w:ascii="宋体" w:cs="Times New Roman"/>
          <w:b/>
          <w:sz w:val="32"/>
          <w:szCs w:val="32"/>
        </w:rPr>
      </w:pPr>
      <w:r>
        <w:rPr>
          <w:rFonts w:hint="eastAsia" w:ascii="宋体" w:hAnsi="宋体" w:cs="Times New Roman"/>
          <w:b/>
          <w:sz w:val="32"/>
          <w:szCs w:val="32"/>
        </w:rPr>
        <w:t>机构设置：</w:t>
      </w:r>
    </w:p>
    <w:tbl>
      <w:tblPr>
        <w:tblStyle w:val="10"/>
        <w:tblpPr w:leftFromText="180" w:rightFromText="180" w:vertAnchor="text" w:horzAnchor="page" w:tblpXSpec="center" w:tblpY="323"/>
        <w:tblOverlap w:val="neve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3"/>
        <w:gridCol w:w="267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3" w:type="dxa"/>
          </w:tcPr>
          <w:p>
            <w:pPr>
              <w:jc w:val="center"/>
              <w:outlineLvl w:val="0"/>
              <w:rPr>
                <w:rFonts w:ascii="宋体" w:cs="??_GB2312"/>
                <w:sz w:val="32"/>
                <w:szCs w:val="32"/>
              </w:rPr>
            </w:pPr>
            <w:r>
              <w:rPr>
                <w:rFonts w:hint="eastAsia" w:ascii="宋体" w:hAnsi="宋体" w:cs="宋体"/>
                <w:sz w:val="32"/>
                <w:szCs w:val="32"/>
              </w:rPr>
              <w:t>单位名称</w:t>
            </w:r>
          </w:p>
        </w:tc>
        <w:tc>
          <w:tcPr>
            <w:tcW w:w="2673" w:type="dxa"/>
          </w:tcPr>
          <w:p>
            <w:pPr>
              <w:jc w:val="center"/>
              <w:outlineLvl w:val="0"/>
              <w:rPr>
                <w:rFonts w:ascii="宋体" w:cs="??_GB2312"/>
                <w:sz w:val="32"/>
                <w:szCs w:val="32"/>
              </w:rPr>
            </w:pPr>
            <w:r>
              <w:rPr>
                <w:rFonts w:hint="eastAsia" w:ascii="宋体" w:hAnsi="宋体" w:cs="宋体"/>
                <w:sz w:val="32"/>
                <w:szCs w:val="32"/>
              </w:rPr>
              <w:t>单位性质</w:t>
            </w:r>
          </w:p>
        </w:tc>
        <w:tc>
          <w:tcPr>
            <w:tcW w:w="3544" w:type="dxa"/>
          </w:tcPr>
          <w:p>
            <w:pPr>
              <w:jc w:val="center"/>
              <w:outlineLvl w:val="0"/>
              <w:rPr>
                <w:rFonts w:ascii="宋体" w:cs="??_GB2312"/>
                <w:sz w:val="32"/>
                <w:szCs w:val="32"/>
              </w:rPr>
            </w:pPr>
            <w:r>
              <w:rPr>
                <w:rFonts w:hint="eastAsia" w:ascii="宋体" w:hAnsi="宋体" w:cs="宋体"/>
                <w:sz w:val="32"/>
                <w:szCs w:val="32"/>
              </w:rPr>
              <w:t>单位规格</w:t>
            </w:r>
          </w:p>
        </w:tc>
        <w:tc>
          <w:tcPr>
            <w:tcW w:w="3544" w:type="dxa"/>
          </w:tcPr>
          <w:p>
            <w:pPr>
              <w:jc w:val="center"/>
              <w:outlineLvl w:val="0"/>
              <w:rPr>
                <w:rFonts w:ascii="宋体" w:cs="??_GB2312"/>
                <w:sz w:val="32"/>
                <w:szCs w:val="32"/>
              </w:rPr>
            </w:pPr>
            <w:r>
              <w:rPr>
                <w:rFonts w:hint="eastAsia" w:ascii="宋体" w:hAnsi="宋体" w:cs="宋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4413" w:type="dxa"/>
            <w:vAlign w:val="center"/>
          </w:tcPr>
          <w:p>
            <w:pPr>
              <w:outlineLvl w:val="0"/>
              <w:rPr>
                <w:rFonts w:ascii="宋体" w:cs="??_GB2312"/>
                <w:sz w:val="32"/>
                <w:szCs w:val="32"/>
              </w:rPr>
            </w:pPr>
            <w:r>
              <w:rPr>
                <w:rFonts w:hint="eastAsia" w:ascii="宋体" w:hAnsi="宋体" w:cs="宋体"/>
                <w:sz w:val="32"/>
                <w:szCs w:val="32"/>
              </w:rPr>
              <w:t>唐山市曹妃甸区工商业联合会</w:t>
            </w:r>
          </w:p>
        </w:tc>
        <w:tc>
          <w:tcPr>
            <w:tcW w:w="2673" w:type="dxa"/>
            <w:vAlign w:val="center"/>
          </w:tcPr>
          <w:p>
            <w:pPr>
              <w:spacing w:line="300" w:lineRule="exact"/>
              <w:ind w:firstLine="320" w:firstLineChars="100"/>
              <w:rPr>
                <w:rFonts w:hint="eastAsia" w:ascii="宋体" w:eastAsia="宋体" w:cs="??_GB2312"/>
                <w:sz w:val="32"/>
                <w:szCs w:val="32"/>
                <w:lang w:val="en-US" w:eastAsia="zh-CN"/>
              </w:rPr>
            </w:pPr>
            <w:r>
              <w:rPr>
                <w:rFonts w:hint="eastAsia" w:ascii="宋体" w:cs="??_GB2312"/>
                <w:sz w:val="32"/>
                <w:szCs w:val="32"/>
                <w:lang w:val="en-US" w:eastAsia="zh-CN"/>
              </w:rPr>
              <w:t>参公事业单位</w:t>
            </w:r>
          </w:p>
        </w:tc>
        <w:tc>
          <w:tcPr>
            <w:tcW w:w="3544" w:type="dxa"/>
            <w:vAlign w:val="center"/>
          </w:tcPr>
          <w:p>
            <w:pPr>
              <w:ind w:firstLine="640" w:firstLineChars="200"/>
              <w:outlineLvl w:val="0"/>
              <w:rPr>
                <w:rFonts w:ascii="宋体" w:cs="??_GB2312"/>
                <w:sz w:val="32"/>
                <w:szCs w:val="32"/>
              </w:rPr>
            </w:pPr>
            <w:r>
              <w:rPr>
                <w:rFonts w:hint="eastAsia" w:ascii="宋体" w:hAnsi="宋体" w:cs="宋体"/>
                <w:sz w:val="32"/>
                <w:szCs w:val="32"/>
              </w:rPr>
              <w:t>副处级</w:t>
            </w:r>
          </w:p>
        </w:tc>
        <w:tc>
          <w:tcPr>
            <w:tcW w:w="3544" w:type="dxa"/>
            <w:vAlign w:val="center"/>
          </w:tcPr>
          <w:p>
            <w:pPr>
              <w:jc w:val="center"/>
              <w:outlineLvl w:val="0"/>
              <w:rPr>
                <w:rFonts w:ascii="宋体" w:cs="??_GB2312"/>
                <w:sz w:val="32"/>
                <w:szCs w:val="32"/>
              </w:rPr>
            </w:pPr>
            <w:r>
              <w:rPr>
                <w:rFonts w:hint="eastAsia" w:ascii="宋体" w:hAnsi="宋体" w:cs="宋体"/>
                <w:sz w:val="32"/>
                <w:szCs w:val="32"/>
              </w:rPr>
              <w:t>财政拨款</w:t>
            </w:r>
          </w:p>
        </w:tc>
      </w:tr>
    </w:tbl>
    <w:p>
      <w:pPr>
        <w:rPr>
          <w:rFonts w:ascii="宋体"/>
          <w:sz w:val="32"/>
          <w:szCs w:val="32"/>
        </w:rPr>
      </w:pPr>
      <w:r>
        <w:rPr>
          <w:rFonts w:hint="eastAsia" w:ascii="宋体" w:hAnsi="宋体"/>
          <w:sz w:val="32"/>
          <w:szCs w:val="32"/>
        </w:rPr>
        <w:t>根据上述职责，区工商业联合会机关设</w:t>
      </w:r>
      <w:r>
        <w:rPr>
          <w:rFonts w:ascii="宋体" w:hAnsi="宋体"/>
          <w:sz w:val="32"/>
          <w:szCs w:val="32"/>
        </w:rPr>
        <w:t>2</w:t>
      </w:r>
      <w:r>
        <w:rPr>
          <w:rFonts w:hint="eastAsia" w:ascii="宋体" w:hAnsi="宋体"/>
          <w:sz w:val="32"/>
          <w:szCs w:val="32"/>
        </w:rPr>
        <w:t>个内设机构：办公室和组织联络部。事业编制</w:t>
      </w:r>
      <w:r>
        <w:rPr>
          <w:rFonts w:ascii="宋体" w:hAnsi="宋体"/>
          <w:sz w:val="32"/>
          <w:szCs w:val="32"/>
        </w:rPr>
        <w:t>5</w:t>
      </w:r>
      <w:r>
        <w:rPr>
          <w:rFonts w:hint="eastAsia" w:ascii="宋体" w:hAnsi="宋体"/>
          <w:sz w:val="32"/>
          <w:szCs w:val="32"/>
        </w:rPr>
        <w:t>名，其中会长</w:t>
      </w:r>
      <w:r>
        <w:rPr>
          <w:rFonts w:ascii="宋体" w:hAnsi="宋体"/>
          <w:sz w:val="32"/>
          <w:szCs w:val="32"/>
        </w:rPr>
        <w:t>1</w:t>
      </w:r>
      <w:r>
        <w:rPr>
          <w:rFonts w:hint="eastAsia" w:ascii="宋体" w:hAnsi="宋体"/>
          <w:sz w:val="32"/>
          <w:szCs w:val="32"/>
        </w:rPr>
        <w:t>名，副会长</w:t>
      </w:r>
      <w:r>
        <w:rPr>
          <w:rFonts w:ascii="宋体" w:hAnsi="宋体"/>
          <w:sz w:val="32"/>
          <w:szCs w:val="32"/>
        </w:rPr>
        <w:t>2</w:t>
      </w:r>
      <w:r>
        <w:rPr>
          <w:rFonts w:hint="eastAsia" w:ascii="宋体" w:hAnsi="宋体"/>
          <w:sz w:val="32"/>
          <w:szCs w:val="32"/>
        </w:rPr>
        <w:t>名。内设机构领导职数</w:t>
      </w:r>
      <w:r>
        <w:rPr>
          <w:rFonts w:ascii="宋体" w:hAnsi="宋体"/>
          <w:sz w:val="32"/>
          <w:szCs w:val="32"/>
        </w:rPr>
        <w:t>2</w:t>
      </w:r>
      <w:r>
        <w:rPr>
          <w:rFonts w:hint="eastAsia" w:ascii="宋体" w:hAnsi="宋体"/>
          <w:sz w:val="32"/>
          <w:szCs w:val="32"/>
        </w:rPr>
        <w:t>名。</w:t>
      </w:r>
    </w:p>
    <w:p>
      <w:pPr>
        <w:ind w:firstLine="640" w:firstLineChars="200"/>
        <w:rPr>
          <w:rFonts w:ascii="宋体" w:cs="Times New Roman"/>
          <w:sz w:val="32"/>
          <w:szCs w:val="32"/>
        </w:rPr>
      </w:pPr>
    </w:p>
    <w:p>
      <w:pPr>
        <w:ind w:firstLine="640" w:firstLineChars="200"/>
        <w:rPr>
          <w:rFonts w:ascii="宋体" w:hAnsi="宋体" w:cs="Times New Roman"/>
          <w:sz w:val="32"/>
          <w:szCs w:val="32"/>
        </w:rPr>
      </w:pPr>
      <w:r>
        <w:rPr>
          <w:rFonts w:ascii="宋体" w:hAnsi="宋体" w:cs="Times New Roman"/>
          <w:sz w:val="32"/>
          <w:szCs w:val="32"/>
        </w:rPr>
        <w:t>1</w:t>
      </w:r>
      <w:r>
        <w:rPr>
          <w:rFonts w:hint="eastAsia" w:ascii="宋体" w:hAnsi="宋体" w:cs="Times New Roman"/>
          <w:sz w:val="32"/>
          <w:szCs w:val="32"/>
        </w:rPr>
        <w:t>、收入说明</w:t>
      </w:r>
      <w:r>
        <w:rPr>
          <w:rFonts w:ascii="宋体" w:hAnsi="宋体" w:cs="Times New Roman"/>
          <w:sz w:val="32"/>
          <w:szCs w:val="32"/>
        </w:rPr>
        <w:t xml:space="preserve"> </w:t>
      </w:r>
    </w:p>
    <w:p>
      <w:pPr>
        <w:ind w:firstLine="640"/>
        <w:rPr>
          <w:rFonts w:ascii="宋体" w:cs="Times New Roman"/>
          <w:sz w:val="32"/>
          <w:szCs w:val="32"/>
        </w:rPr>
      </w:pPr>
      <w:r>
        <w:rPr>
          <w:rFonts w:hint="eastAsia" w:ascii="宋体" w:hAnsi="宋体" w:cs="宋体"/>
          <w:sz w:val="32"/>
          <w:szCs w:val="32"/>
        </w:rPr>
        <w:t>反映本部门当年全部收入。</w:t>
      </w:r>
      <w:r>
        <w:rPr>
          <w:rFonts w:ascii="宋体" w:hAnsi="宋体" w:cs="Times New Roman"/>
          <w:sz w:val="32"/>
          <w:szCs w:val="32"/>
        </w:rPr>
        <w:t>2021</w:t>
      </w:r>
      <w:r>
        <w:rPr>
          <w:rFonts w:hint="eastAsia" w:ascii="宋体" w:hAnsi="宋体" w:cs="Times New Roman"/>
          <w:sz w:val="32"/>
          <w:szCs w:val="32"/>
        </w:rPr>
        <w:t>年预算收入</w:t>
      </w:r>
      <w:r>
        <w:rPr>
          <w:rFonts w:ascii="宋体" w:hAnsi="宋体" w:cs="Times New Roman"/>
          <w:sz w:val="32"/>
          <w:szCs w:val="32"/>
        </w:rPr>
        <w:t>164.73</w:t>
      </w:r>
      <w:r>
        <w:rPr>
          <w:rFonts w:hint="eastAsia" w:ascii="宋体" w:hAnsi="宋体" w:cs="Times New Roman"/>
          <w:sz w:val="32"/>
          <w:szCs w:val="32"/>
        </w:rPr>
        <w:t>万元，其中：一般公共预算收入</w:t>
      </w:r>
      <w:r>
        <w:rPr>
          <w:rFonts w:ascii="宋体" w:hAnsi="宋体" w:cs="Times New Roman"/>
          <w:sz w:val="32"/>
          <w:szCs w:val="32"/>
        </w:rPr>
        <w:t>164.73</w:t>
      </w:r>
      <w:r>
        <w:rPr>
          <w:rFonts w:hint="eastAsia" w:ascii="宋体" w:hAnsi="宋体" w:cs="Times New Roman"/>
          <w:sz w:val="32"/>
          <w:szCs w:val="32"/>
        </w:rPr>
        <w:t>万元，基金预算收入</w:t>
      </w:r>
      <w:r>
        <w:rPr>
          <w:rFonts w:ascii="宋体" w:cs="Times New Roman"/>
          <w:sz w:val="32"/>
          <w:szCs w:val="32"/>
        </w:rPr>
        <w:t>0</w:t>
      </w:r>
      <w:r>
        <w:rPr>
          <w:rFonts w:hint="eastAsia" w:ascii="宋体" w:hAnsi="宋体" w:cs="Times New Roman"/>
          <w:sz w:val="32"/>
          <w:szCs w:val="32"/>
        </w:rPr>
        <w:t>万元，财政专户核拨收入</w:t>
      </w:r>
      <w:r>
        <w:rPr>
          <w:rFonts w:ascii="宋体" w:cs="Times New Roman"/>
          <w:sz w:val="32"/>
          <w:szCs w:val="32"/>
        </w:rPr>
        <w:t>0</w:t>
      </w:r>
      <w:r>
        <w:rPr>
          <w:rFonts w:hint="eastAsia" w:ascii="宋体" w:hAnsi="宋体" w:cs="Times New Roman"/>
          <w:sz w:val="32"/>
          <w:szCs w:val="32"/>
        </w:rPr>
        <w:t>万元，其他来源收入</w:t>
      </w:r>
      <w:r>
        <w:rPr>
          <w:rFonts w:ascii="宋体" w:cs="Times New Roman"/>
          <w:sz w:val="32"/>
          <w:szCs w:val="32"/>
        </w:rPr>
        <w:t>0</w:t>
      </w:r>
      <w:r>
        <w:rPr>
          <w:rFonts w:hint="eastAsia" w:ascii="宋体" w:hAnsi="宋体" w:cs="Times New Roman"/>
          <w:sz w:val="32"/>
          <w:szCs w:val="32"/>
        </w:rPr>
        <w:t>万元。</w:t>
      </w:r>
    </w:p>
    <w:p>
      <w:pPr>
        <w:numPr>
          <w:ilvl w:val="0"/>
          <w:numId w:val="2"/>
        </w:numPr>
        <w:ind w:firstLine="640"/>
        <w:rPr>
          <w:rFonts w:ascii="宋体" w:cs="Times New Roman"/>
          <w:sz w:val="32"/>
          <w:szCs w:val="32"/>
        </w:rPr>
      </w:pPr>
      <w:r>
        <w:rPr>
          <w:rFonts w:hint="eastAsia" w:ascii="宋体" w:hAnsi="宋体" w:cs="Times New Roman"/>
          <w:sz w:val="32"/>
          <w:szCs w:val="32"/>
        </w:rPr>
        <w:t>支出说明</w:t>
      </w:r>
    </w:p>
    <w:p>
      <w:pPr>
        <w:rPr>
          <w:rFonts w:ascii="宋体" w:cs="??_GB2312"/>
          <w:sz w:val="32"/>
          <w:szCs w:val="32"/>
        </w:rPr>
      </w:pPr>
      <w:r>
        <w:rPr>
          <w:rFonts w:ascii="宋体" w:hAnsi="宋体" w:cs="Times New Roman"/>
          <w:sz w:val="32"/>
          <w:szCs w:val="32"/>
        </w:rPr>
        <w:t xml:space="preserve">    </w:t>
      </w:r>
      <w:r>
        <w:rPr>
          <w:rFonts w:ascii="宋体" w:hAnsi="宋体" w:cs="??_GB2312"/>
          <w:sz w:val="32"/>
          <w:szCs w:val="32"/>
        </w:rPr>
        <w:t xml:space="preserve"> </w:t>
      </w:r>
      <w:r>
        <w:rPr>
          <w:rFonts w:hint="eastAsia" w:ascii="宋体" w:hAnsi="宋体" w:cs="宋体"/>
          <w:sz w:val="32"/>
          <w:szCs w:val="32"/>
        </w:rPr>
        <w:t>收支预算总表支出栏、基本支出表、项目支出表按经济分类和支出功能分类科目编制，反映唐山市曹妃甸区工商业联合会年度部门预算中支出预算的总体情况。</w:t>
      </w:r>
      <w:r>
        <w:rPr>
          <w:rFonts w:ascii="宋体" w:hAnsi="宋体" w:cs="??_GB2312"/>
          <w:sz w:val="32"/>
          <w:szCs w:val="32"/>
        </w:rPr>
        <w:t>2021</w:t>
      </w:r>
      <w:r>
        <w:rPr>
          <w:rFonts w:hint="eastAsia" w:ascii="宋体" w:hAnsi="宋体" w:cs="宋体"/>
          <w:sz w:val="32"/>
          <w:szCs w:val="32"/>
        </w:rPr>
        <w:t>年部门支出预算为</w:t>
      </w:r>
      <w:r>
        <w:rPr>
          <w:rFonts w:ascii="宋体" w:hAnsi="宋体" w:cs="Arial"/>
          <w:kern w:val="0"/>
          <w:sz w:val="32"/>
          <w:szCs w:val="32"/>
        </w:rPr>
        <w:t>164.73</w:t>
      </w:r>
      <w:r>
        <w:rPr>
          <w:rFonts w:hint="eastAsia" w:ascii="宋体" w:hAnsi="宋体" w:cs="宋体"/>
          <w:sz w:val="32"/>
          <w:szCs w:val="32"/>
        </w:rPr>
        <w:t>万元，其中基本支出</w:t>
      </w:r>
      <w:r>
        <w:rPr>
          <w:rFonts w:ascii="宋体" w:hAnsi="宋体" w:cs="宋体"/>
          <w:color w:val="000000"/>
          <w:kern w:val="0"/>
          <w:sz w:val="32"/>
          <w:szCs w:val="32"/>
        </w:rPr>
        <w:t>154.73</w:t>
      </w:r>
      <w:r>
        <w:rPr>
          <w:rFonts w:hint="eastAsia" w:ascii="宋体" w:hAnsi="宋体" w:cs="宋体"/>
          <w:sz w:val="32"/>
          <w:szCs w:val="32"/>
        </w:rPr>
        <w:t>万元，包括人员经费</w:t>
      </w:r>
      <w:r>
        <w:rPr>
          <w:rFonts w:ascii="宋体" w:hAnsi="宋体" w:cs="宋体"/>
          <w:color w:val="000000"/>
          <w:kern w:val="0"/>
          <w:sz w:val="32"/>
          <w:szCs w:val="32"/>
        </w:rPr>
        <w:t>136.83</w:t>
      </w:r>
      <w:r>
        <w:rPr>
          <w:rFonts w:hint="eastAsia" w:ascii="宋体" w:hAnsi="宋体" w:cs="宋体"/>
          <w:sz w:val="32"/>
          <w:szCs w:val="32"/>
        </w:rPr>
        <w:t>万元和公用经费</w:t>
      </w:r>
      <w:r>
        <w:rPr>
          <w:rFonts w:ascii="宋体" w:hAnsi="宋体" w:cs="宋体"/>
          <w:color w:val="000000"/>
          <w:kern w:val="0"/>
          <w:sz w:val="32"/>
          <w:szCs w:val="32"/>
        </w:rPr>
        <w:t>17.9</w:t>
      </w:r>
      <w:r>
        <w:rPr>
          <w:rFonts w:hint="eastAsia" w:ascii="宋体" w:hAnsi="宋体" w:cs="宋体"/>
          <w:sz w:val="32"/>
          <w:szCs w:val="32"/>
        </w:rPr>
        <w:t>万元；项目支出</w:t>
      </w:r>
      <w:r>
        <w:rPr>
          <w:rFonts w:ascii="宋体" w:hAnsi="宋体" w:cs="??_GB2312"/>
          <w:sz w:val="32"/>
          <w:szCs w:val="32"/>
        </w:rPr>
        <w:t>10</w:t>
      </w:r>
      <w:r>
        <w:rPr>
          <w:rFonts w:hint="eastAsia" w:ascii="宋体" w:hAnsi="宋体" w:cs="宋体"/>
          <w:sz w:val="32"/>
          <w:szCs w:val="32"/>
        </w:rPr>
        <w:t>万元，全部为本级支出。</w:t>
      </w:r>
    </w:p>
    <w:p>
      <w:pPr>
        <w:numPr>
          <w:ilvl w:val="0"/>
          <w:numId w:val="2"/>
        </w:numPr>
        <w:ind w:firstLine="640"/>
        <w:rPr>
          <w:rFonts w:ascii="宋体" w:cs="Times New Roman"/>
          <w:sz w:val="32"/>
          <w:szCs w:val="32"/>
        </w:rPr>
      </w:pPr>
      <w:r>
        <w:rPr>
          <w:rFonts w:hint="eastAsia" w:ascii="宋体" w:hAnsi="宋体" w:cs="Times New Roman"/>
          <w:sz w:val="32"/>
          <w:szCs w:val="32"/>
        </w:rPr>
        <w:t>比上年增减情况</w:t>
      </w:r>
    </w:p>
    <w:p>
      <w:pPr>
        <w:rPr>
          <w:rFonts w:ascii="宋体" w:cs="??_GB2312"/>
          <w:sz w:val="32"/>
          <w:szCs w:val="32"/>
        </w:rPr>
      </w:pPr>
      <w:r>
        <w:rPr>
          <w:rFonts w:ascii="宋体" w:hAnsi="宋体" w:cs="Times New Roman"/>
          <w:sz w:val="32"/>
          <w:szCs w:val="32"/>
        </w:rPr>
        <w:t xml:space="preserve">   </w:t>
      </w:r>
      <w:r>
        <w:rPr>
          <w:rFonts w:ascii="宋体" w:hAnsi="宋体" w:cs="??_GB2312"/>
          <w:sz w:val="32"/>
          <w:szCs w:val="32"/>
        </w:rPr>
        <w:t xml:space="preserve"> </w:t>
      </w:r>
      <w:r>
        <w:rPr>
          <w:rFonts w:ascii="宋体" w:hAnsi="宋体" w:cs="Times New Roman"/>
          <w:sz w:val="32"/>
          <w:szCs w:val="32"/>
        </w:rPr>
        <w:t>2020</w:t>
      </w:r>
      <w:r>
        <w:rPr>
          <w:rFonts w:hint="eastAsia" w:ascii="宋体" w:hAnsi="宋体" w:cs="Times New Roman"/>
          <w:sz w:val="32"/>
          <w:szCs w:val="32"/>
        </w:rPr>
        <w:t>年部门预算收支安排</w:t>
      </w:r>
      <w:r>
        <w:rPr>
          <w:rFonts w:ascii="宋体" w:hAnsi="宋体" w:cs="Times New Roman"/>
          <w:sz w:val="32"/>
          <w:szCs w:val="32"/>
        </w:rPr>
        <w:t>153.63</w:t>
      </w:r>
      <w:r>
        <w:rPr>
          <w:rFonts w:hint="eastAsia" w:ascii="宋体" w:hAnsi="宋体" w:cs="Times New Roman"/>
          <w:sz w:val="32"/>
          <w:szCs w:val="32"/>
        </w:rPr>
        <w:t>万元，</w:t>
      </w:r>
      <w:r>
        <w:rPr>
          <w:rFonts w:ascii="宋体" w:hAnsi="宋体" w:cs="??_GB2312"/>
          <w:sz w:val="32"/>
          <w:szCs w:val="32"/>
        </w:rPr>
        <w:t>2021</w:t>
      </w:r>
      <w:r>
        <w:rPr>
          <w:rFonts w:hint="eastAsia" w:ascii="宋体" w:hAnsi="宋体" w:cs="宋体"/>
          <w:sz w:val="32"/>
          <w:szCs w:val="32"/>
        </w:rPr>
        <w:t>年部门预算较</w:t>
      </w:r>
      <w:r>
        <w:rPr>
          <w:rFonts w:ascii="宋体" w:hAnsi="宋体" w:cs="??_GB2312"/>
          <w:sz w:val="32"/>
          <w:szCs w:val="32"/>
        </w:rPr>
        <w:t>2020</w:t>
      </w:r>
      <w:r>
        <w:rPr>
          <w:rFonts w:hint="eastAsia" w:ascii="宋体" w:hAnsi="宋体" w:cs="宋体"/>
          <w:sz w:val="32"/>
          <w:szCs w:val="32"/>
        </w:rPr>
        <w:t>年增加</w:t>
      </w:r>
      <w:r>
        <w:rPr>
          <w:rFonts w:ascii="宋体" w:hAnsi="宋体" w:cs="??_GB2312"/>
          <w:sz w:val="32"/>
          <w:szCs w:val="32"/>
        </w:rPr>
        <w:t>11.1</w:t>
      </w:r>
      <w:r>
        <w:rPr>
          <w:rFonts w:hint="eastAsia" w:ascii="宋体" w:hAnsi="宋体" w:cs="宋体"/>
          <w:sz w:val="32"/>
          <w:szCs w:val="32"/>
        </w:rPr>
        <w:t>万元，其中：基本支出增加</w:t>
      </w:r>
      <w:r>
        <w:rPr>
          <w:rFonts w:ascii="宋体" w:hAnsi="宋体" w:cs="宋体"/>
          <w:sz w:val="32"/>
          <w:szCs w:val="32"/>
        </w:rPr>
        <w:t>11.1</w:t>
      </w:r>
      <w:r>
        <w:rPr>
          <w:rFonts w:hint="eastAsia" w:ascii="宋体" w:hAnsi="宋体" w:cs="宋体"/>
          <w:sz w:val="32"/>
          <w:szCs w:val="32"/>
        </w:rPr>
        <w:t>万元，主要是增加人事代理</w:t>
      </w:r>
      <w:r>
        <w:rPr>
          <w:rFonts w:ascii="宋体" w:hAnsi="宋体" w:cs="宋体"/>
          <w:sz w:val="32"/>
          <w:szCs w:val="32"/>
        </w:rPr>
        <w:t>1</w:t>
      </w:r>
      <w:r>
        <w:rPr>
          <w:rFonts w:hint="eastAsia" w:ascii="宋体" w:hAnsi="宋体" w:cs="宋体"/>
          <w:sz w:val="32"/>
          <w:szCs w:val="32"/>
        </w:rPr>
        <w:t>人，人员经费增加；项目支出比</w:t>
      </w:r>
      <w:r>
        <w:rPr>
          <w:rFonts w:ascii="宋体" w:hAnsi="宋体" w:cs="宋体"/>
          <w:sz w:val="32"/>
          <w:szCs w:val="32"/>
        </w:rPr>
        <w:t>2020</w:t>
      </w:r>
      <w:r>
        <w:rPr>
          <w:rFonts w:hint="eastAsia" w:ascii="宋体" w:hAnsi="宋体" w:cs="宋体"/>
          <w:sz w:val="32"/>
          <w:szCs w:val="32"/>
        </w:rPr>
        <w:t>年无增减变化。</w:t>
      </w:r>
    </w:p>
    <w:p>
      <w:pPr>
        <w:numPr>
          <w:ilvl w:val="0"/>
          <w:numId w:val="3"/>
        </w:numPr>
        <w:autoSpaceDE w:val="0"/>
        <w:autoSpaceDN w:val="0"/>
        <w:adjustRightInd w:val="0"/>
        <w:ind w:firstLine="640" w:firstLineChars="200"/>
        <w:jc w:val="left"/>
        <w:rPr>
          <w:rFonts w:ascii="宋体" w:cs="Times New Roman"/>
          <w:sz w:val="32"/>
          <w:szCs w:val="32"/>
        </w:rPr>
      </w:pPr>
      <w:r>
        <w:rPr>
          <w:rFonts w:hint="eastAsia" w:ascii="宋体" w:hAnsi="宋体" w:cs="Times New Roman"/>
          <w:sz w:val="32"/>
          <w:szCs w:val="32"/>
        </w:rPr>
        <w:t>机关运行经费安排情况</w:t>
      </w:r>
    </w:p>
    <w:p>
      <w:pPr>
        <w:autoSpaceDE w:val="0"/>
        <w:autoSpaceDN w:val="0"/>
        <w:adjustRightInd w:val="0"/>
        <w:ind w:left="198" w:firstLine="640" w:firstLineChars="200"/>
        <w:jc w:val="left"/>
        <w:rPr>
          <w:rFonts w:ascii="宋体" w:cs="??_GB2312"/>
          <w:sz w:val="32"/>
          <w:szCs w:val="32"/>
        </w:rPr>
      </w:pPr>
      <w:r>
        <w:rPr>
          <w:rFonts w:hint="eastAsia" w:ascii="宋体" w:hAnsi="宋体" w:cs="宋体"/>
          <w:sz w:val="32"/>
          <w:szCs w:val="32"/>
        </w:rPr>
        <w:t>机关运行经费共计安排</w:t>
      </w:r>
      <w:r>
        <w:rPr>
          <w:rFonts w:ascii="宋体" w:hAnsi="宋体" w:cs="??_GB2312"/>
          <w:sz w:val="32"/>
          <w:szCs w:val="32"/>
        </w:rPr>
        <w:t>17.9</w:t>
      </w:r>
      <w:r>
        <w:rPr>
          <w:rFonts w:hint="eastAsia" w:ascii="宋体" w:hAnsi="宋体" w:cs="宋体"/>
          <w:sz w:val="32"/>
          <w:szCs w:val="32"/>
        </w:rPr>
        <w:t>万元，主要用于保证机关正常运转的办公及印刷费、邮电费、差旅费、培训费、会议费、福利费、一般设备购置费、日常维修费、办公楼保洁费、公务车运行维护费等支出。</w:t>
      </w:r>
    </w:p>
    <w:p>
      <w:pPr>
        <w:autoSpaceDE w:val="0"/>
        <w:autoSpaceDN w:val="0"/>
        <w:adjustRightInd w:val="0"/>
        <w:ind w:left="198" w:firstLine="640" w:firstLineChars="200"/>
        <w:jc w:val="left"/>
        <w:rPr>
          <w:rFonts w:ascii="宋体" w:cs="Times New Roman"/>
          <w:sz w:val="32"/>
          <w:szCs w:val="32"/>
        </w:rPr>
      </w:pPr>
      <w:r>
        <w:rPr>
          <w:rFonts w:hint="eastAsia" w:ascii="宋体" w:hAnsi="宋体" w:cs="Times New Roman"/>
          <w:sz w:val="32"/>
          <w:szCs w:val="32"/>
        </w:rPr>
        <w:t>四、财政拨款“三公”经费预算情况及增减变化原因</w:t>
      </w:r>
    </w:p>
    <w:p>
      <w:pPr>
        <w:autoSpaceDE w:val="0"/>
        <w:autoSpaceDN w:val="0"/>
        <w:adjustRightInd w:val="0"/>
        <w:ind w:left="198" w:firstLine="640" w:firstLineChars="200"/>
        <w:jc w:val="left"/>
        <w:rPr>
          <w:rFonts w:ascii="宋体" w:cs="宋体"/>
          <w:sz w:val="32"/>
          <w:szCs w:val="32"/>
        </w:rPr>
      </w:pPr>
      <w:r>
        <w:rPr>
          <w:rFonts w:hint="eastAsia" w:ascii="宋体" w:hAnsi="宋体" w:cs="宋体"/>
          <w:sz w:val="32"/>
          <w:szCs w:val="32"/>
        </w:rPr>
        <w:t>曹妃甸区工商业联合会</w:t>
      </w:r>
      <w:r>
        <w:rPr>
          <w:rFonts w:hint="eastAsia" w:ascii="宋体" w:cs="Times New Roman"/>
          <w:sz w:val="32"/>
          <w:szCs w:val="32"/>
        </w:rPr>
        <w:t>“</w:t>
      </w:r>
      <w:r>
        <w:rPr>
          <w:rFonts w:hint="eastAsia" w:ascii="宋体" w:hAnsi="宋体" w:cs="宋体"/>
          <w:sz w:val="32"/>
          <w:szCs w:val="32"/>
        </w:rPr>
        <w:t>三公</w:t>
      </w:r>
      <w:r>
        <w:rPr>
          <w:rFonts w:hint="eastAsia" w:ascii="宋体" w:cs="Times New Roman"/>
          <w:sz w:val="32"/>
          <w:szCs w:val="32"/>
        </w:rPr>
        <w:t>”</w:t>
      </w:r>
      <w:r>
        <w:rPr>
          <w:rFonts w:hint="eastAsia" w:ascii="宋体" w:hAnsi="宋体" w:cs="宋体"/>
          <w:sz w:val="32"/>
          <w:szCs w:val="32"/>
        </w:rPr>
        <w:t>经费预算安排情况及变动原因说明：</w:t>
      </w:r>
      <w:r>
        <w:rPr>
          <w:rFonts w:ascii="宋体" w:hAnsi="宋体" w:cs="Times New Roman"/>
          <w:sz w:val="32"/>
          <w:szCs w:val="32"/>
        </w:rPr>
        <w:t>2021</w:t>
      </w:r>
      <w:r>
        <w:rPr>
          <w:rFonts w:hint="eastAsia" w:ascii="宋体" w:hAnsi="宋体" w:cs="宋体"/>
          <w:sz w:val="32"/>
          <w:szCs w:val="32"/>
        </w:rPr>
        <w:t>年曹妃甸区工商业联合会</w:t>
      </w:r>
      <w:r>
        <w:rPr>
          <w:rFonts w:hint="eastAsia" w:ascii="宋体" w:cs="Times New Roman"/>
          <w:sz w:val="32"/>
          <w:szCs w:val="32"/>
        </w:rPr>
        <w:t>“</w:t>
      </w:r>
      <w:r>
        <w:rPr>
          <w:rFonts w:hint="eastAsia" w:ascii="宋体" w:hAnsi="宋体" w:cs="宋体"/>
          <w:sz w:val="32"/>
          <w:szCs w:val="32"/>
        </w:rPr>
        <w:t>三公</w:t>
      </w:r>
      <w:r>
        <w:rPr>
          <w:rFonts w:hint="eastAsia" w:ascii="宋体" w:cs="Times New Roman"/>
          <w:sz w:val="32"/>
          <w:szCs w:val="32"/>
        </w:rPr>
        <w:t>”</w:t>
      </w:r>
      <w:r>
        <w:rPr>
          <w:rFonts w:hint="eastAsia" w:ascii="宋体" w:hAnsi="宋体" w:cs="宋体"/>
          <w:sz w:val="32"/>
          <w:szCs w:val="32"/>
        </w:rPr>
        <w:t>经费预算安排</w:t>
      </w:r>
      <w:r>
        <w:rPr>
          <w:rFonts w:ascii="宋体" w:hAnsi="宋体" w:cs="Times New Roman"/>
          <w:sz w:val="32"/>
          <w:szCs w:val="32"/>
        </w:rPr>
        <w:t>4</w:t>
      </w:r>
      <w:r>
        <w:rPr>
          <w:rFonts w:hint="eastAsia" w:ascii="宋体" w:hAnsi="宋体" w:cs="宋体"/>
          <w:sz w:val="32"/>
          <w:szCs w:val="32"/>
        </w:rPr>
        <w:t>万元，与</w:t>
      </w:r>
      <w:r>
        <w:rPr>
          <w:rFonts w:ascii="宋体" w:hAnsi="宋体" w:cs="Times New Roman"/>
          <w:sz w:val="32"/>
          <w:szCs w:val="32"/>
        </w:rPr>
        <w:t>2020</w:t>
      </w:r>
      <w:r>
        <w:rPr>
          <w:rFonts w:hint="eastAsia" w:ascii="宋体" w:hAnsi="宋体" w:cs="宋体"/>
          <w:sz w:val="32"/>
          <w:szCs w:val="32"/>
        </w:rPr>
        <w:t>年相比，减少</w:t>
      </w:r>
      <w:r>
        <w:rPr>
          <w:rFonts w:ascii="宋体" w:hAnsi="宋体" w:cs="宋体"/>
          <w:sz w:val="32"/>
          <w:szCs w:val="32"/>
        </w:rPr>
        <w:t>2</w:t>
      </w:r>
      <w:r>
        <w:rPr>
          <w:rFonts w:hint="eastAsia" w:ascii="宋体" w:hAnsi="宋体" w:cs="宋体"/>
          <w:sz w:val="32"/>
          <w:szCs w:val="32"/>
        </w:rPr>
        <w:t>万元。其中：公务接待费预算安排</w:t>
      </w:r>
      <w:r>
        <w:rPr>
          <w:rFonts w:ascii="宋体" w:cs="宋体"/>
          <w:sz w:val="32"/>
          <w:szCs w:val="32"/>
        </w:rPr>
        <w:t>0</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年持平，无增减变化；因公出国费预算安排</w:t>
      </w:r>
      <w:r>
        <w:rPr>
          <w:rFonts w:ascii="宋体" w:cs="宋体"/>
          <w:sz w:val="32"/>
          <w:szCs w:val="32"/>
        </w:rPr>
        <w:t>0</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年持平，无增减变化；</w:t>
      </w:r>
      <w:r>
        <w:rPr>
          <w:rFonts w:hint="eastAsia" w:ascii="宋体" w:hAnsi="宋体" w:cs="仿宋"/>
          <w:color w:val="222222"/>
          <w:sz w:val="32"/>
          <w:szCs w:val="32"/>
          <w:shd w:val="clear" w:color="auto" w:fill="FFFFFF"/>
        </w:rPr>
        <w:t>严控因公出国（境）费，故</w:t>
      </w:r>
      <w:r>
        <w:rPr>
          <w:rFonts w:ascii="宋体" w:hAnsi="宋体" w:cs="仿宋"/>
          <w:color w:val="222222"/>
          <w:sz w:val="32"/>
          <w:szCs w:val="32"/>
          <w:shd w:val="clear" w:color="auto" w:fill="FFFFFF"/>
        </w:rPr>
        <w:t>2020</w:t>
      </w:r>
      <w:r>
        <w:rPr>
          <w:rFonts w:hint="eastAsia" w:ascii="宋体" w:hAnsi="宋体" w:cs="仿宋"/>
          <w:color w:val="222222"/>
          <w:sz w:val="32"/>
          <w:szCs w:val="32"/>
          <w:shd w:val="clear" w:color="auto" w:fill="FFFFFF"/>
        </w:rPr>
        <w:t>年和</w:t>
      </w:r>
      <w:r>
        <w:rPr>
          <w:rFonts w:ascii="宋体" w:hAnsi="宋体" w:cs="仿宋"/>
          <w:color w:val="222222"/>
          <w:sz w:val="32"/>
          <w:szCs w:val="32"/>
          <w:shd w:val="clear" w:color="auto" w:fill="FFFFFF"/>
        </w:rPr>
        <w:t>2021</w:t>
      </w:r>
      <w:r>
        <w:rPr>
          <w:rFonts w:hint="eastAsia" w:ascii="宋体" w:hAnsi="宋体" w:cs="仿宋"/>
          <w:color w:val="222222"/>
          <w:sz w:val="32"/>
          <w:szCs w:val="32"/>
          <w:shd w:val="clear" w:color="auto" w:fill="FFFFFF"/>
        </w:rPr>
        <w:t>年都没有安排此项费用。</w:t>
      </w:r>
      <w:r>
        <w:rPr>
          <w:rFonts w:hint="eastAsia" w:ascii="宋体" w:hAnsi="宋体" w:cs="Times New Roman"/>
          <w:sz w:val="32"/>
          <w:szCs w:val="32"/>
        </w:rPr>
        <w:t>公务用车购置及运维费</w:t>
      </w:r>
      <w:r>
        <w:rPr>
          <w:rFonts w:ascii="宋体" w:hAnsi="宋体" w:cs="Times New Roman"/>
          <w:sz w:val="32"/>
          <w:szCs w:val="32"/>
        </w:rPr>
        <w:t>4</w:t>
      </w:r>
      <w:r>
        <w:rPr>
          <w:rFonts w:hint="eastAsia" w:ascii="宋体" w:hAnsi="宋体" w:cs="Times New Roman"/>
          <w:sz w:val="32"/>
          <w:szCs w:val="32"/>
        </w:rPr>
        <w:t>万元（其中：公务用车运行维护费</w:t>
      </w:r>
      <w:r>
        <w:rPr>
          <w:rFonts w:ascii="宋体" w:hAnsi="宋体" w:cs="Times New Roman"/>
          <w:sz w:val="32"/>
          <w:szCs w:val="32"/>
        </w:rPr>
        <w:t>4</w:t>
      </w:r>
      <w:r>
        <w:rPr>
          <w:rFonts w:hint="eastAsia" w:ascii="宋体" w:hAnsi="宋体" w:cs="Times New Roman"/>
          <w:sz w:val="32"/>
          <w:szCs w:val="32"/>
        </w:rPr>
        <w:t>万元，与</w:t>
      </w:r>
      <w:r>
        <w:rPr>
          <w:rFonts w:ascii="宋体" w:hAnsi="宋体" w:cs="Times New Roman"/>
          <w:sz w:val="32"/>
          <w:szCs w:val="32"/>
        </w:rPr>
        <w:t>2020</w:t>
      </w:r>
      <w:r>
        <w:rPr>
          <w:rFonts w:hint="eastAsia" w:ascii="宋体" w:hAnsi="宋体" w:cs="Times New Roman"/>
          <w:sz w:val="32"/>
          <w:szCs w:val="32"/>
        </w:rPr>
        <w:t>年相比，</w:t>
      </w:r>
      <w:r>
        <w:rPr>
          <w:rFonts w:hint="eastAsia" w:ascii="宋体" w:hAnsi="宋体" w:cs="宋体"/>
          <w:sz w:val="32"/>
          <w:szCs w:val="32"/>
        </w:rPr>
        <w:t>减少</w:t>
      </w:r>
      <w:r>
        <w:rPr>
          <w:rFonts w:ascii="宋体" w:hAnsi="宋体" w:cs="宋体"/>
          <w:sz w:val="32"/>
          <w:szCs w:val="32"/>
        </w:rPr>
        <w:t>2</w:t>
      </w:r>
      <w:r>
        <w:rPr>
          <w:rFonts w:hint="eastAsia" w:ascii="宋体" w:hAnsi="宋体" w:cs="宋体"/>
          <w:sz w:val="32"/>
          <w:szCs w:val="32"/>
        </w:rPr>
        <w:t>万元</w:t>
      </w:r>
      <w:r>
        <w:rPr>
          <w:rFonts w:hint="eastAsia" w:ascii="宋体" w:hAnsi="宋体" w:cs="Times New Roman"/>
          <w:sz w:val="32"/>
          <w:szCs w:val="32"/>
        </w:rPr>
        <w:t>，公务用车购置费</w:t>
      </w:r>
      <w:r>
        <w:rPr>
          <w:rFonts w:ascii="宋体" w:cs="Times New Roman"/>
          <w:sz w:val="32"/>
          <w:szCs w:val="32"/>
        </w:rPr>
        <w:t>0</w:t>
      </w:r>
      <w:r>
        <w:rPr>
          <w:rFonts w:hint="eastAsia" w:ascii="宋体" w:hAnsi="宋体" w:cs="Times New Roman"/>
          <w:sz w:val="32"/>
          <w:szCs w:val="32"/>
        </w:rPr>
        <w:t>万元，与</w:t>
      </w:r>
      <w:r>
        <w:rPr>
          <w:rFonts w:ascii="宋体" w:hAnsi="宋体" w:cs="Times New Roman"/>
          <w:sz w:val="32"/>
          <w:szCs w:val="32"/>
        </w:rPr>
        <w:t>2020</w:t>
      </w:r>
      <w:r>
        <w:rPr>
          <w:rFonts w:hint="eastAsia" w:ascii="宋体" w:hAnsi="宋体" w:cs="Times New Roman"/>
          <w:sz w:val="32"/>
          <w:szCs w:val="32"/>
        </w:rPr>
        <w:t>年持平，</w:t>
      </w:r>
      <w:r>
        <w:rPr>
          <w:rFonts w:hint="eastAsia" w:ascii="宋体" w:hAnsi="宋体" w:cs="宋体"/>
          <w:sz w:val="32"/>
          <w:szCs w:val="32"/>
        </w:rPr>
        <w:t>无增减变化）</w:t>
      </w:r>
      <w:r>
        <w:rPr>
          <w:rFonts w:hint="eastAsia" w:ascii="宋体" w:hAnsi="宋体" w:cs="仿宋"/>
          <w:color w:val="222222"/>
          <w:sz w:val="32"/>
          <w:szCs w:val="32"/>
          <w:shd w:val="clear" w:color="auto" w:fill="FFFFFF"/>
        </w:rPr>
        <w:t>我单位严格按照《预算法》精神规定编制预算，严控公务用车购置及运维费，故</w:t>
      </w:r>
      <w:r>
        <w:rPr>
          <w:rFonts w:ascii="宋体" w:hAnsi="宋体" w:cs="仿宋"/>
          <w:color w:val="222222"/>
          <w:sz w:val="32"/>
          <w:szCs w:val="32"/>
          <w:shd w:val="clear" w:color="auto" w:fill="FFFFFF"/>
        </w:rPr>
        <w:t>2021</w:t>
      </w:r>
      <w:r>
        <w:rPr>
          <w:rFonts w:hint="eastAsia" w:ascii="宋体" w:hAnsi="宋体" w:cs="仿宋"/>
          <w:color w:val="222222"/>
          <w:sz w:val="32"/>
          <w:szCs w:val="32"/>
          <w:shd w:val="clear" w:color="auto" w:fill="FFFFFF"/>
        </w:rPr>
        <w:t>按照区财政的要求安排</w:t>
      </w:r>
      <w:r>
        <w:rPr>
          <w:rFonts w:ascii="宋体" w:hAnsi="宋体" w:cs="仿宋"/>
          <w:color w:val="222222"/>
          <w:sz w:val="32"/>
          <w:szCs w:val="32"/>
          <w:shd w:val="clear" w:color="auto" w:fill="FFFFFF"/>
        </w:rPr>
        <w:t>4</w:t>
      </w:r>
      <w:r>
        <w:rPr>
          <w:rFonts w:hint="eastAsia" w:ascii="宋体" w:hAnsi="宋体" w:cs="仿宋"/>
          <w:color w:val="222222"/>
          <w:sz w:val="32"/>
          <w:szCs w:val="32"/>
          <w:shd w:val="clear" w:color="auto" w:fill="FFFFFF"/>
        </w:rPr>
        <w:t>万元经费。</w:t>
      </w:r>
    </w:p>
    <w:p>
      <w:pPr>
        <w:autoSpaceDE w:val="0"/>
        <w:autoSpaceDN w:val="0"/>
        <w:adjustRightInd w:val="0"/>
        <w:ind w:left="198" w:firstLine="640" w:firstLineChars="200"/>
        <w:jc w:val="left"/>
        <w:rPr>
          <w:rFonts w:ascii="宋体" w:cs="Times New Roman"/>
          <w:sz w:val="32"/>
          <w:szCs w:val="32"/>
        </w:rPr>
      </w:pPr>
      <w:r>
        <w:rPr>
          <w:rFonts w:hint="eastAsia" w:ascii="宋体" w:hAnsi="宋体" w:cs="Times New Roman"/>
          <w:sz w:val="32"/>
          <w:szCs w:val="32"/>
        </w:rPr>
        <w:t>五、绩效预算信息</w:t>
      </w:r>
    </w:p>
    <w:p>
      <w:pPr>
        <w:ind w:firstLine="643" w:firstLineChars="200"/>
        <w:jc w:val="left"/>
        <w:rPr>
          <w:rFonts w:ascii="宋体" w:cs="Times New Roman"/>
          <w:b/>
          <w:sz w:val="32"/>
          <w:szCs w:val="32"/>
        </w:rPr>
      </w:pPr>
      <w:r>
        <w:rPr>
          <w:rFonts w:ascii="宋体" w:hAnsi="宋体" w:cs="Times New Roman"/>
          <w:b/>
          <w:sz w:val="32"/>
          <w:szCs w:val="32"/>
        </w:rPr>
        <w:t xml:space="preserve"> </w:t>
      </w:r>
      <w:r>
        <w:rPr>
          <w:rFonts w:hint="eastAsia" w:ascii="宋体" w:hAnsi="宋体" w:cs="Times New Roman"/>
          <w:b/>
          <w:sz w:val="32"/>
          <w:szCs w:val="32"/>
        </w:rPr>
        <w:t>总体绩效目标：</w:t>
      </w:r>
    </w:p>
    <w:p>
      <w:pPr>
        <w:ind w:firstLine="560"/>
        <w:rPr>
          <w:rFonts w:ascii="宋体"/>
          <w:sz w:val="32"/>
          <w:szCs w:val="32"/>
        </w:rPr>
      </w:pPr>
      <w:r>
        <w:rPr>
          <w:rFonts w:ascii="宋体" w:hAnsi="宋体"/>
          <w:sz w:val="32"/>
          <w:szCs w:val="32"/>
        </w:rPr>
        <w:t xml:space="preserve"> </w:t>
      </w:r>
      <w:r>
        <w:rPr>
          <w:rFonts w:hint="eastAsia" w:ascii="宋体" w:hAnsi="宋体"/>
          <w:sz w:val="32"/>
          <w:szCs w:val="32"/>
        </w:rPr>
        <w:t>（一）加大招商的工作力度，督促项目落地。积极响应区委、区政府号召，积极发挥中华和平发展促进会河北分会的作用。利用各种渠道广泛招商，组织相关企业参加各种招商活动。对正在接洽的项目加紧联络、督促，争取尽快落地。</w:t>
      </w:r>
    </w:p>
    <w:p>
      <w:pPr>
        <w:ind w:firstLine="560"/>
        <w:rPr>
          <w:rFonts w:ascii="宋体"/>
          <w:sz w:val="32"/>
          <w:szCs w:val="32"/>
        </w:rPr>
      </w:pPr>
      <w:r>
        <w:rPr>
          <w:rFonts w:hint="eastAsia" w:ascii="宋体" w:hAnsi="宋体"/>
          <w:sz w:val="32"/>
          <w:szCs w:val="32"/>
        </w:rPr>
        <w:t>（二）继续做好培训和考察学习工作。不断加强培训工作，通过培养教育，不断促进非公经济健康发展和非公经济人士健康成长。充分发挥工商联组织在非公有制经济人士思想政治工作中的主渠道作用，坚持</w:t>
      </w:r>
      <w:r>
        <w:rPr>
          <w:rFonts w:hint="eastAsia" w:ascii="宋体"/>
          <w:sz w:val="32"/>
          <w:szCs w:val="32"/>
        </w:rPr>
        <w:t>“</w:t>
      </w:r>
      <w:r>
        <w:rPr>
          <w:rFonts w:hint="eastAsia" w:ascii="宋体" w:hAnsi="宋体"/>
          <w:sz w:val="32"/>
          <w:szCs w:val="32"/>
        </w:rPr>
        <w:t>以真诚服务吸引会员、以丰富活动凝聚会员、以科学制度管理会员</w:t>
      </w:r>
      <w:r>
        <w:rPr>
          <w:rFonts w:hint="eastAsia" w:ascii="宋体"/>
          <w:sz w:val="32"/>
          <w:szCs w:val="32"/>
        </w:rPr>
        <w:t>”</w:t>
      </w:r>
      <w:r>
        <w:rPr>
          <w:rFonts w:hint="eastAsia" w:ascii="宋体" w:hAnsi="宋体"/>
          <w:sz w:val="32"/>
          <w:szCs w:val="32"/>
        </w:rPr>
        <w:t>的方针，建立健全非公有制经济代表人士培养使用机制，形成发现、考察、培养、使用工作体系，引导非公有制经济人士树立和践行社会主义核心价值体系，不断强化非公有制经济人士政治意识、参与意识、奉献意识、责任意识和监督意识，努力培养一支数量充足、素质优良、结构合理的非公有制经济人士队伍，不断增强工商联组织的凝聚力；完善考察学习机制，以先进地区、先进经验引领我区非公经济的发展。在以后的工作中，我们将逐渐完善考察学习机制，不断用先进地区的经验武装非公经济人士的头脑，完善自身，为曹妃甸非公经济大发展集聚力量。</w:t>
      </w:r>
    </w:p>
    <w:p>
      <w:pPr>
        <w:ind w:firstLine="560"/>
        <w:rPr>
          <w:rFonts w:ascii="宋体"/>
          <w:sz w:val="32"/>
          <w:szCs w:val="32"/>
        </w:rPr>
      </w:pPr>
      <w:r>
        <w:rPr>
          <w:rFonts w:hint="eastAsia" w:ascii="宋体" w:hAnsi="宋体"/>
          <w:sz w:val="32"/>
          <w:szCs w:val="32"/>
        </w:rPr>
        <w:t>（三）大力发展商会组织，建立分商会。随着曹妃甸区经济的快速发展，越来越多的非公企业选择来曹妃甸区安家落户，为保证民营经济的稳定快速发展，大力发展商会组织势在必行。</w:t>
      </w:r>
    </w:p>
    <w:p>
      <w:pPr>
        <w:outlineLvl w:val="0"/>
        <w:rPr>
          <w:rFonts w:ascii="方正楷体_GBK" w:eastAsia="方正楷体_GBK"/>
          <w:b/>
          <w:color w:val="000000"/>
          <w:sz w:val="28"/>
        </w:rPr>
      </w:pPr>
    </w:p>
    <w:p>
      <w:pPr>
        <w:outlineLvl w:val="0"/>
        <w:rPr>
          <w:rFonts w:ascii="方正楷体_GBK" w:eastAsia="方正楷体_GBK"/>
          <w:b/>
          <w:color w:val="000000"/>
          <w:sz w:val="28"/>
        </w:rPr>
      </w:pPr>
    </w:p>
    <w:p>
      <w:pPr>
        <w:outlineLvl w:val="0"/>
        <w:rPr>
          <w:rFonts w:ascii="方正楷体_GBK" w:eastAsia="方正楷体_GBK"/>
          <w:b/>
          <w:color w:val="000000"/>
          <w:sz w:val="28"/>
        </w:rPr>
      </w:pPr>
    </w:p>
    <w:p>
      <w:pPr>
        <w:outlineLvl w:val="0"/>
        <w:rPr>
          <w:rFonts w:ascii="方正楷体_GBK" w:eastAsia="方正楷体_GBK"/>
          <w:b/>
          <w:color w:val="000000"/>
          <w:sz w:val="28"/>
        </w:rPr>
      </w:pPr>
    </w:p>
    <w:p>
      <w:pPr>
        <w:outlineLvl w:val="0"/>
        <w:rPr>
          <w:sz w:val="28"/>
        </w:rPr>
      </w:pPr>
      <w:r>
        <w:rPr>
          <w:rFonts w:hint="eastAsia" w:ascii="方正楷体_GBK" w:eastAsia="方正楷体_GBK"/>
          <w:b/>
          <w:color w:val="000000"/>
          <w:sz w:val="28"/>
        </w:rPr>
        <w:t>职责分类绩效目标：</w:t>
      </w:r>
      <w:r>
        <w:rPr>
          <w:sz w:val="28"/>
        </w:rPr>
        <w:t xml:space="preserve"> </w:t>
      </w:r>
    </w:p>
    <w:p>
      <w:pPr>
        <w:ind w:firstLine="562" w:firstLineChars="200"/>
        <w:jc w:val="left"/>
        <w:outlineLvl w:val="3"/>
        <w:rPr>
          <w:rFonts w:hAnsi="宋体"/>
          <w:b/>
          <w:sz w:val="28"/>
        </w:rPr>
      </w:pPr>
      <w:bookmarkStart w:id="0" w:name="_Toc65075905"/>
      <w:r>
        <w:rPr>
          <w:rFonts w:ascii="方正仿宋_GBK" w:eastAsia="方正仿宋_GBK"/>
          <w:b/>
          <w:sz w:val="28"/>
        </w:rPr>
        <w:t>1.</w:t>
      </w:r>
      <w:r>
        <w:rPr>
          <w:rFonts w:hint="eastAsia" w:ascii="方正仿宋_GBK" w:eastAsia="方正仿宋_GBK"/>
          <w:b/>
          <w:sz w:val="28"/>
        </w:rPr>
        <w:t>组织民营企业家参加活动绩效目标表</w:t>
      </w:r>
      <w:bookmarkEnd w:id="0"/>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、组织民营企业家参加活动绩效目标表</w:instrText>
      </w:r>
      <w:r>
        <w:rPr>
          <w:rFonts w:ascii="方正仿宋_GBK" w:eastAsia="方正仿宋_GBK"/>
          <w:b/>
          <w:sz w:val="28"/>
        </w:rPr>
        <w:instrText xml:space="preserve">" \f C \l 0001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714001</w:t>
            </w:r>
            <w:r>
              <w:rPr>
                <w:rFonts w:hint="eastAsia" w:ascii="方正书宋_GBK" w:eastAsia="方正书宋_GBK"/>
                <w:b/>
              </w:rPr>
              <w:t>曹妃甸区工商业联合会本级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13020921ERL5VC7BB0RE0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组织民营企业家参加活动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组织会员及有关单位参加各类商务活动，组织会员投身</w:t>
            </w:r>
            <w:r>
              <w:rPr>
                <w:rFonts w:ascii="方正书宋_GBK" w:eastAsia="方正书宋_GBK"/>
              </w:rPr>
              <w:t>“</w:t>
            </w:r>
            <w:r>
              <w:rPr>
                <w:rFonts w:hint="eastAsia" w:ascii="方正书宋_GBK" w:eastAsia="方正书宋_GBK"/>
              </w:rPr>
              <w:t>光彩事业</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组织联络部负责民营企业家联谊会，教育培训工作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负责同国内外工商社团和工商经济界人士的联系与交往，协助政府引进资金、人才、技术</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组织会员及有关单位参加各类商务活动，组织会员投身</w:t>
            </w:r>
            <w:r>
              <w:rPr>
                <w:rFonts w:ascii="方正书宋_GBK" w:eastAsia="方正书宋_GBK"/>
              </w:rPr>
              <w:t>“</w:t>
            </w:r>
            <w:r>
              <w:rPr>
                <w:rFonts w:hint="eastAsia" w:ascii="方正书宋_GBK" w:eastAsia="方正书宋_GBK"/>
              </w:rPr>
              <w:t>光彩事业</w:t>
            </w:r>
            <w:r>
              <w:rPr>
                <w:rFonts w:ascii="方正书宋_GBK" w:eastAsia="方正书宋_GBK"/>
              </w:rPr>
              <w:t>”</w:t>
            </w:r>
          </w:p>
        </w:tc>
      </w:tr>
    </w:tbl>
    <w:p>
      <w:pPr>
        <w:spacing w:line="14" w:lineRule="exact"/>
        <w:jc w:val="center"/>
        <w:rPr>
          <w:rFonts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组织宣传活动次数（次）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召开会议数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召开各类会议数量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次数（次）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严格按照省有关规定，厉行节约，不超预算，不超超标准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节约经费，认真完成工作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节约经费，认真完成工作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解决企业诉求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围绕企业实际诉求，为河北省重点产业</w:t>
            </w:r>
            <w:r>
              <w:rPr>
                <w:rFonts w:ascii="方正书宋_GBK" w:eastAsia="方正书宋_GBK"/>
              </w:rPr>
              <w:t>“</w:t>
            </w:r>
            <w:r>
              <w:rPr>
                <w:rFonts w:hint="eastAsia" w:ascii="方正书宋_GBK" w:eastAsia="方正书宋_GBK"/>
              </w:rPr>
              <w:t>走出去</w:t>
            </w:r>
            <w:r>
              <w:rPr>
                <w:rFonts w:ascii="方正书宋_GBK" w:eastAsia="方正书宋_GBK"/>
              </w:rPr>
              <w:t>”</w:t>
            </w:r>
            <w:r>
              <w:rPr>
                <w:rFonts w:hint="eastAsia" w:ascii="方正书宋_GBK" w:eastAsia="方正书宋_GBK"/>
              </w:rPr>
              <w:t>，加快产业转型升级与国际化发展步伐提供信息指南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保障工作有效开展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保障工作有效开展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社会影响力</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满意度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bl>
    <w:p>
      <w:pPr>
        <w:outlineLvl w:val="0"/>
        <w:rPr>
          <w:sz w:val="28"/>
        </w:rPr>
      </w:pPr>
    </w:p>
    <w:p>
      <w:pPr>
        <w:ind w:firstLine="562"/>
        <w:jc w:val="left"/>
        <w:rPr>
          <w:rFonts w:ascii="方正小标宋_GBK" w:eastAsia="方正小标宋_GBK"/>
          <w:sz w:val="32"/>
        </w:rPr>
      </w:pPr>
    </w:p>
    <w:p>
      <w:pPr>
        <w:ind w:firstLine="562"/>
        <w:jc w:val="left"/>
        <w:rPr>
          <w:rFonts w:ascii="宋体"/>
          <w:sz w:val="18"/>
          <w:szCs w:val="18"/>
        </w:rPr>
      </w:pPr>
    </w:p>
    <w:p>
      <w:pPr>
        <w:autoSpaceDE w:val="0"/>
        <w:autoSpaceDN w:val="0"/>
        <w:adjustRightInd w:val="0"/>
        <w:jc w:val="left"/>
        <w:rPr>
          <w:rFonts w:ascii="黑体" w:hAnsi="黑体" w:eastAsia="黑体" w:cs="Times New Roman"/>
          <w:sz w:val="32"/>
          <w:szCs w:val="32"/>
        </w:rPr>
      </w:pPr>
      <w:r>
        <w:rPr>
          <w:rFonts w:ascii="黑体" w:hAnsi="黑体" w:eastAsia="黑体" w:cs="Times New Roman"/>
          <w:sz w:val="32"/>
          <w:szCs w:val="32"/>
        </w:rPr>
        <w:t xml:space="preserve">  </w:t>
      </w:r>
    </w:p>
    <w:p>
      <w:pPr>
        <w:autoSpaceDE w:val="0"/>
        <w:autoSpaceDN w:val="0"/>
        <w:adjustRightInd w:val="0"/>
        <w:jc w:val="left"/>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2021</w:t>
      </w:r>
      <w:r>
        <w:rPr>
          <w:rFonts w:hint="eastAsia" w:ascii="Times New Roman" w:hAnsi="Times New Roman" w:eastAsia="方正仿宋_GBK" w:cs="Times New Roman"/>
          <w:sz w:val="32"/>
          <w:szCs w:val="24"/>
        </w:rPr>
        <w:t>年，无安排政府采购预算</w:t>
      </w:r>
    </w:p>
    <w:p>
      <w:pPr>
        <w:autoSpaceDE w:val="0"/>
        <w:autoSpaceDN w:val="0"/>
        <w:adjustRightInd w:val="0"/>
        <w:jc w:val="left"/>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七、国有资产信息</w:t>
      </w:r>
    </w:p>
    <w:p>
      <w:pPr>
        <w:ind w:firstLine="640"/>
        <w:rPr>
          <w:rFonts w:hint="default" w:ascii="宋体" w:eastAsia="宋体" w:cs="Times New Roman"/>
          <w:sz w:val="32"/>
          <w:szCs w:val="32"/>
          <w:lang w:val="en-US" w:eastAsia="zh-CN"/>
        </w:rPr>
      </w:pPr>
      <w:r>
        <w:rPr>
          <w:rFonts w:hint="eastAsia" w:ascii="宋体" w:hAnsi="宋体" w:cs="Times New Roman"/>
          <w:sz w:val="32"/>
          <w:szCs w:val="32"/>
        </w:rPr>
        <w:t>河北省唐山市曹妃甸区工商业联合会上年末固定资产金额为</w:t>
      </w:r>
      <w:r>
        <w:rPr>
          <w:rFonts w:ascii="宋体" w:hAnsi="宋体" w:cs="Times New Roman"/>
          <w:sz w:val="32"/>
          <w:szCs w:val="32"/>
        </w:rPr>
        <w:t>38.61</w:t>
      </w:r>
      <w:r>
        <w:rPr>
          <w:rFonts w:hint="eastAsia" w:ascii="宋体" w:hAnsi="宋体" w:cs="Times New Roman"/>
          <w:sz w:val="32"/>
          <w:szCs w:val="32"/>
        </w:rPr>
        <w:t>万元（详见下表），本年拟购置固定资产总额为</w:t>
      </w:r>
      <w:r>
        <w:rPr>
          <w:rFonts w:ascii="宋体" w:cs="Times New Roman"/>
          <w:sz w:val="32"/>
          <w:szCs w:val="32"/>
        </w:rPr>
        <w:t>0.5</w:t>
      </w:r>
      <w:r>
        <w:rPr>
          <w:rFonts w:hint="eastAsia" w:ascii="宋体" w:hAnsi="宋体" w:cs="Times New Roman"/>
          <w:sz w:val="32"/>
          <w:szCs w:val="32"/>
        </w:rPr>
        <w:t>万元</w:t>
      </w:r>
      <w:r>
        <w:rPr>
          <w:rFonts w:hint="eastAsia" w:ascii="宋体" w:hAnsi="宋体" w:cs="Times New Roman"/>
          <w:sz w:val="32"/>
          <w:szCs w:val="32"/>
          <w:lang w:val="en-US" w:eastAsia="zh-CN"/>
        </w:rPr>
        <w:t>.</w:t>
      </w:r>
      <w:r>
        <w:rPr>
          <w:rFonts w:hint="eastAsia" w:ascii="宋体" w:hAnsi="宋体" w:cs="Times New Roman"/>
          <w:sz w:val="32"/>
          <w:szCs w:val="32"/>
          <w:lang w:eastAsia="zh-CN"/>
        </w:rPr>
        <w:t>均在</w:t>
      </w:r>
      <w:r>
        <w:rPr>
          <w:rFonts w:hint="eastAsia" w:ascii="宋体" w:hAnsi="宋体" w:cs="Times New Roman"/>
          <w:sz w:val="32"/>
          <w:szCs w:val="32"/>
          <w:lang w:val="en-US" w:eastAsia="zh-CN"/>
        </w:rPr>
        <w:t>20万元以下的设备。</w:t>
      </w:r>
    </w:p>
    <w:p>
      <w:pPr>
        <w:rPr>
          <w:rFonts w:ascii="宋体" w:cs="Times New Roman"/>
          <w:sz w:val="32"/>
          <w:szCs w:val="32"/>
        </w:rPr>
      </w:pPr>
      <w:bookmarkStart w:id="1" w:name="_GoBack"/>
      <w:bookmarkEnd w:id="1"/>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唐山市曹妃甸区工商业联合会固定资产占用情况表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w:t>
            </w:r>
            <w:r>
              <w:rPr>
                <w:rFonts w:hint="eastAsia" w:ascii="宋体" w:hAnsi="宋体" w:cs="宋体"/>
                <w:bCs/>
                <w:kern w:val="0"/>
                <w:sz w:val="22"/>
              </w:rPr>
              <w:t>唐山市曹妃甸区工商业联合会</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38.61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21.38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16.23</w:t>
            </w:r>
          </w:p>
        </w:tc>
      </w:tr>
    </w:tbl>
    <w:p>
      <w:pPr>
        <w:rPr>
          <w:rFonts w:ascii="??_GB2312" w:hAnsi="黑体" w:eastAsia="Times New Roman" w:cs="Times New Roman"/>
          <w:sz w:val="32"/>
          <w:szCs w:val="32"/>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1</w:t>
      </w:r>
      <w:r>
        <w:rPr>
          <w:rFonts w:hint="eastAsia" w:ascii="宋体" w:hAnsi="宋体" w:cs="宋体"/>
          <w:sz w:val="32"/>
          <w:szCs w:val="32"/>
        </w:rPr>
        <w:t>、一般预算收入：财政当年拨付的资金。</w:t>
      </w:r>
    </w:p>
    <w:p>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2</w:t>
      </w:r>
      <w:r>
        <w:rPr>
          <w:rFonts w:hint="eastAsia" w:ascii="宋体" w:hAnsi="宋体"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3</w:t>
      </w:r>
      <w:r>
        <w:rPr>
          <w:rFonts w:hint="eastAsia" w:ascii="宋体" w:hAnsi="宋体"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_GB2312" w:hAnsi="??_GB2312" w:cs="??_GB2312"/>
          <w:sz w:val="32"/>
          <w:szCs w:val="32"/>
        </w:rPr>
      </w:pPr>
      <w:r>
        <w:rPr>
          <w:rFonts w:hint="eastAsia" w:ascii="宋体" w:hAnsi="宋体" w:cs="宋体"/>
          <w:sz w:val="32"/>
          <w:szCs w:val="32"/>
        </w:rPr>
        <w:t>无</w:t>
      </w:r>
    </w:p>
    <w:p>
      <w:pPr>
        <w:ind w:firstLine="640" w:firstLineChars="200"/>
        <w:rPr>
          <w:rFonts w:ascii="??_GB2312" w:hAnsi="??_GB2312" w:cs="??_GB2312"/>
          <w:sz w:val="32"/>
          <w:szCs w:val="32"/>
        </w:rPr>
      </w:pPr>
    </w:p>
    <w:p>
      <w:pPr>
        <w:pStyle w:val="9"/>
        <w:jc w:val="both"/>
      </w:pPr>
      <w:r>
        <w:rPr>
          <w:sz w:val="28"/>
        </w:rPr>
        <w:t xml:space="preserve">         </w:t>
      </w:r>
      <w:r>
        <w:t xml:space="preserve">                                                </w:t>
      </w:r>
    </w:p>
    <w:p>
      <w:pPr>
        <w:rPr>
          <w:rFonts w:ascii="??_GB2312" w:hAnsi="??_GB2312" w:cs="??_GB2312"/>
          <w:sz w:val="32"/>
          <w:szCs w:val="32"/>
        </w:rPr>
      </w:pPr>
    </w:p>
    <w:sectPr>
      <w:headerReference r:id="rId3" w:type="default"/>
      <w:footerReference r:id="rId4"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楷体_GBK">
    <w:altName w:val="微软雅黑"/>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2YjViYTIwOWZkZWQ1NzU4MDFjMDM0ODQxZDlhNGEifQ=="/>
  </w:docVars>
  <w:rsids>
    <w:rsidRoot w:val="00172A27"/>
    <w:rsid w:val="00007E37"/>
    <w:rsid w:val="00041B70"/>
    <w:rsid w:val="000618B8"/>
    <w:rsid w:val="00065DEE"/>
    <w:rsid w:val="000663BD"/>
    <w:rsid w:val="00097AAD"/>
    <w:rsid w:val="000B58E2"/>
    <w:rsid w:val="000D127D"/>
    <w:rsid w:val="000E26A4"/>
    <w:rsid w:val="000E37CC"/>
    <w:rsid w:val="00100DE2"/>
    <w:rsid w:val="00101743"/>
    <w:rsid w:val="001032BF"/>
    <w:rsid w:val="00112338"/>
    <w:rsid w:val="00133ADA"/>
    <w:rsid w:val="001403DA"/>
    <w:rsid w:val="001477CD"/>
    <w:rsid w:val="0015199B"/>
    <w:rsid w:val="00157F59"/>
    <w:rsid w:val="00172A18"/>
    <w:rsid w:val="00172A27"/>
    <w:rsid w:val="001A3023"/>
    <w:rsid w:val="001B4031"/>
    <w:rsid w:val="001B725F"/>
    <w:rsid w:val="001C1FFF"/>
    <w:rsid w:val="001F6B02"/>
    <w:rsid w:val="00200DD1"/>
    <w:rsid w:val="0020520D"/>
    <w:rsid w:val="00207D74"/>
    <w:rsid w:val="002245F0"/>
    <w:rsid w:val="0022776E"/>
    <w:rsid w:val="0023485C"/>
    <w:rsid w:val="0023737D"/>
    <w:rsid w:val="00240545"/>
    <w:rsid w:val="00244AFC"/>
    <w:rsid w:val="0024530A"/>
    <w:rsid w:val="002724B4"/>
    <w:rsid w:val="002A101F"/>
    <w:rsid w:val="002A77C7"/>
    <w:rsid w:val="002C0CB7"/>
    <w:rsid w:val="002E14CA"/>
    <w:rsid w:val="00300BF6"/>
    <w:rsid w:val="00317218"/>
    <w:rsid w:val="0032675A"/>
    <w:rsid w:val="003406EA"/>
    <w:rsid w:val="003C0261"/>
    <w:rsid w:val="003C362B"/>
    <w:rsid w:val="003D0024"/>
    <w:rsid w:val="003D5E54"/>
    <w:rsid w:val="003E679C"/>
    <w:rsid w:val="003F3A55"/>
    <w:rsid w:val="0040121E"/>
    <w:rsid w:val="004034EE"/>
    <w:rsid w:val="004056FD"/>
    <w:rsid w:val="00413A59"/>
    <w:rsid w:val="004268C9"/>
    <w:rsid w:val="00441319"/>
    <w:rsid w:val="00446E1E"/>
    <w:rsid w:val="0045059A"/>
    <w:rsid w:val="0047144E"/>
    <w:rsid w:val="004847AA"/>
    <w:rsid w:val="004C0CE6"/>
    <w:rsid w:val="004C3D88"/>
    <w:rsid w:val="004F5379"/>
    <w:rsid w:val="0050097B"/>
    <w:rsid w:val="00506166"/>
    <w:rsid w:val="00514862"/>
    <w:rsid w:val="00525D78"/>
    <w:rsid w:val="005578AB"/>
    <w:rsid w:val="00564F68"/>
    <w:rsid w:val="00566926"/>
    <w:rsid w:val="00573AB8"/>
    <w:rsid w:val="0057601C"/>
    <w:rsid w:val="00585D62"/>
    <w:rsid w:val="00593413"/>
    <w:rsid w:val="005B35BC"/>
    <w:rsid w:val="005C0CFB"/>
    <w:rsid w:val="005E5D4A"/>
    <w:rsid w:val="005F0C22"/>
    <w:rsid w:val="006050EE"/>
    <w:rsid w:val="00606F0F"/>
    <w:rsid w:val="00620D77"/>
    <w:rsid w:val="00622382"/>
    <w:rsid w:val="00645DCA"/>
    <w:rsid w:val="00652691"/>
    <w:rsid w:val="00670C85"/>
    <w:rsid w:val="006849F5"/>
    <w:rsid w:val="006860E4"/>
    <w:rsid w:val="006904FC"/>
    <w:rsid w:val="006B2904"/>
    <w:rsid w:val="006B2B99"/>
    <w:rsid w:val="006C69C7"/>
    <w:rsid w:val="006D770B"/>
    <w:rsid w:val="006E4233"/>
    <w:rsid w:val="006E4FB6"/>
    <w:rsid w:val="006E6B12"/>
    <w:rsid w:val="006F5ACB"/>
    <w:rsid w:val="00710AFC"/>
    <w:rsid w:val="00726714"/>
    <w:rsid w:val="007327FB"/>
    <w:rsid w:val="00742588"/>
    <w:rsid w:val="007461CF"/>
    <w:rsid w:val="0076247B"/>
    <w:rsid w:val="00771F52"/>
    <w:rsid w:val="007A17A7"/>
    <w:rsid w:val="007B7194"/>
    <w:rsid w:val="007C5E05"/>
    <w:rsid w:val="007D05D9"/>
    <w:rsid w:val="007D62C8"/>
    <w:rsid w:val="007E01A5"/>
    <w:rsid w:val="007E17F6"/>
    <w:rsid w:val="007E4367"/>
    <w:rsid w:val="007E6D03"/>
    <w:rsid w:val="00815E6E"/>
    <w:rsid w:val="00856FFB"/>
    <w:rsid w:val="008652A1"/>
    <w:rsid w:val="00870321"/>
    <w:rsid w:val="008763E5"/>
    <w:rsid w:val="008845DA"/>
    <w:rsid w:val="008E4696"/>
    <w:rsid w:val="008E65D1"/>
    <w:rsid w:val="008F1596"/>
    <w:rsid w:val="008F219D"/>
    <w:rsid w:val="0090382D"/>
    <w:rsid w:val="00906842"/>
    <w:rsid w:val="00906DF9"/>
    <w:rsid w:val="009127C9"/>
    <w:rsid w:val="009176EF"/>
    <w:rsid w:val="009212A4"/>
    <w:rsid w:val="00940ED4"/>
    <w:rsid w:val="00963A6D"/>
    <w:rsid w:val="0099466B"/>
    <w:rsid w:val="00997BF0"/>
    <w:rsid w:val="009A1159"/>
    <w:rsid w:val="009B352B"/>
    <w:rsid w:val="009D5680"/>
    <w:rsid w:val="009D72FA"/>
    <w:rsid w:val="009E757C"/>
    <w:rsid w:val="009F5A3A"/>
    <w:rsid w:val="00A0590C"/>
    <w:rsid w:val="00A11B5A"/>
    <w:rsid w:val="00A122B4"/>
    <w:rsid w:val="00A3027A"/>
    <w:rsid w:val="00A3275E"/>
    <w:rsid w:val="00A402AF"/>
    <w:rsid w:val="00A55F25"/>
    <w:rsid w:val="00A563A3"/>
    <w:rsid w:val="00A73E4F"/>
    <w:rsid w:val="00A761CE"/>
    <w:rsid w:val="00A81D13"/>
    <w:rsid w:val="00A87621"/>
    <w:rsid w:val="00A94F23"/>
    <w:rsid w:val="00AA3120"/>
    <w:rsid w:val="00AA481C"/>
    <w:rsid w:val="00AB6E8E"/>
    <w:rsid w:val="00AC5B70"/>
    <w:rsid w:val="00AD178B"/>
    <w:rsid w:val="00AF27A9"/>
    <w:rsid w:val="00B15ED3"/>
    <w:rsid w:val="00B17CAA"/>
    <w:rsid w:val="00B83304"/>
    <w:rsid w:val="00BA4442"/>
    <w:rsid w:val="00BB56F5"/>
    <w:rsid w:val="00BD39FE"/>
    <w:rsid w:val="00BE1B74"/>
    <w:rsid w:val="00BE4695"/>
    <w:rsid w:val="00C042E5"/>
    <w:rsid w:val="00C175B7"/>
    <w:rsid w:val="00C31DB1"/>
    <w:rsid w:val="00C36CD5"/>
    <w:rsid w:val="00C5125C"/>
    <w:rsid w:val="00C52B0A"/>
    <w:rsid w:val="00C74D45"/>
    <w:rsid w:val="00C80B81"/>
    <w:rsid w:val="00C9643B"/>
    <w:rsid w:val="00CA6B6D"/>
    <w:rsid w:val="00CB0A55"/>
    <w:rsid w:val="00CC1405"/>
    <w:rsid w:val="00CC602F"/>
    <w:rsid w:val="00CE6080"/>
    <w:rsid w:val="00CF44D7"/>
    <w:rsid w:val="00D15DD2"/>
    <w:rsid w:val="00D2157A"/>
    <w:rsid w:val="00D2224D"/>
    <w:rsid w:val="00D22770"/>
    <w:rsid w:val="00D23EDF"/>
    <w:rsid w:val="00D55DEA"/>
    <w:rsid w:val="00D56A94"/>
    <w:rsid w:val="00D64C4F"/>
    <w:rsid w:val="00D7796D"/>
    <w:rsid w:val="00D96221"/>
    <w:rsid w:val="00DA0B46"/>
    <w:rsid w:val="00DB0862"/>
    <w:rsid w:val="00DC4CF8"/>
    <w:rsid w:val="00DD4EC2"/>
    <w:rsid w:val="00DE506F"/>
    <w:rsid w:val="00DE6808"/>
    <w:rsid w:val="00DF4B0A"/>
    <w:rsid w:val="00DF70CD"/>
    <w:rsid w:val="00E176DD"/>
    <w:rsid w:val="00E20E2E"/>
    <w:rsid w:val="00E42E33"/>
    <w:rsid w:val="00E4407A"/>
    <w:rsid w:val="00E720A9"/>
    <w:rsid w:val="00E748AF"/>
    <w:rsid w:val="00E80B19"/>
    <w:rsid w:val="00E8702D"/>
    <w:rsid w:val="00E90A55"/>
    <w:rsid w:val="00E92B4F"/>
    <w:rsid w:val="00EB7523"/>
    <w:rsid w:val="00EC0BD0"/>
    <w:rsid w:val="00ED0E9C"/>
    <w:rsid w:val="00ED5E95"/>
    <w:rsid w:val="00ED7E82"/>
    <w:rsid w:val="00EE404F"/>
    <w:rsid w:val="00F30EBF"/>
    <w:rsid w:val="00F31C01"/>
    <w:rsid w:val="00F3231D"/>
    <w:rsid w:val="00F40770"/>
    <w:rsid w:val="00F54318"/>
    <w:rsid w:val="00F55800"/>
    <w:rsid w:val="00F560D8"/>
    <w:rsid w:val="00F64A07"/>
    <w:rsid w:val="00F713D3"/>
    <w:rsid w:val="00F7522D"/>
    <w:rsid w:val="00F7737B"/>
    <w:rsid w:val="00F81CBB"/>
    <w:rsid w:val="00F8331D"/>
    <w:rsid w:val="00FB0113"/>
    <w:rsid w:val="00FC2AC8"/>
    <w:rsid w:val="00FC4A27"/>
    <w:rsid w:val="00FC5096"/>
    <w:rsid w:val="02335EF2"/>
    <w:rsid w:val="081465EC"/>
    <w:rsid w:val="08B872E5"/>
    <w:rsid w:val="0D3D7863"/>
    <w:rsid w:val="11B14DCE"/>
    <w:rsid w:val="11BD51BB"/>
    <w:rsid w:val="13FE75A2"/>
    <w:rsid w:val="173E1959"/>
    <w:rsid w:val="17B27C12"/>
    <w:rsid w:val="182B5206"/>
    <w:rsid w:val="18E406CF"/>
    <w:rsid w:val="1A6C0E84"/>
    <w:rsid w:val="1A7C3068"/>
    <w:rsid w:val="1B6C046B"/>
    <w:rsid w:val="1C6D28A3"/>
    <w:rsid w:val="1CC5044C"/>
    <w:rsid w:val="1DC43078"/>
    <w:rsid w:val="1F436A91"/>
    <w:rsid w:val="20490F69"/>
    <w:rsid w:val="20880B42"/>
    <w:rsid w:val="20D06600"/>
    <w:rsid w:val="253476E6"/>
    <w:rsid w:val="2573511A"/>
    <w:rsid w:val="26A175C9"/>
    <w:rsid w:val="26B55F79"/>
    <w:rsid w:val="2B2D036C"/>
    <w:rsid w:val="2C343CEB"/>
    <w:rsid w:val="2C973BA3"/>
    <w:rsid w:val="2CD91EE1"/>
    <w:rsid w:val="2D3D47D0"/>
    <w:rsid w:val="2D9F209F"/>
    <w:rsid w:val="2DFA07EA"/>
    <w:rsid w:val="2FAF2DC0"/>
    <w:rsid w:val="37346343"/>
    <w:rsid w:val="376059F1"/>
    <w:rsid w:val="382749DE"/>
    <w:rsid w:val="39B624A1"/>
    <w:rsid w:val="3B9D05E2"/>
    <w:rsid w:val="3B9D3F7B"/>
    <w:rsid w:val="3BC06A63"/>
    <w:rsid w:val="3BE13800"/>
    <w:rsid w:val="3F675A63"/>
    <w:rsid w:val="417B1318"/>
    <w:rsid w:val="42646472"/>
    <w:rsid w:val="460974D0"/>
    <w:rsid w:val="477E5776"/>
    <w:rsid w:val="47E52DBD"/>
    <w:rsid w:val="4D667939"/>
    <w:rsid w:val="4F762266"/>
    <w:rsid w:val="507B57E7"/>
    <w:rsid w:val="516D3442"/>
    <w:rsid w:val="525A132C"/>
    <w:rsid w:val="52F74406"/>
    <w:rsid w:val="53934B54"/>
    <w:rsid w:val="56412769"/>
    <w:rsid w:val="56A439CF"/>
    <w:rsid w:val="588958A6"/>
    <w:rsid w:val="5C5C3E00"/>
    <w:rsid w:val="5CF32068"/>
    <w:rsid w:val="67C9021A"/>
    <w:rsid w:val="6BDC690F"/>
    <w:rsid w:val="6BF81301"/>
    <w:rsid w:val="6F123BFA"/>
    <w:rsid w:val="712552E9"/>
    <w:rsid w:val="779F354D"/>
    <w:rsid w:val="7944331F"/>
    <w:rsid w:val="7AEC23D6"/>
    <w:rsid w:val="7BBC722B"/>
    <w:rsid w:val="7C9A7756"/>
    <w:rsid w:val="7F752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20"/>
    <w:semiHidden/>
    <w:qFormat/>
    <w:locked/>
    <w:uiPriority w:val="99"/>
    <w:pPr>
      <w:snapToGrid w:val="0"/>
      <w:jc w:val="left"/>
    </w:pPr>
    <w:rPr>
      <w:rFonts w:ascii="Times New Roman" w:hAnsi="Times New Roman" w:cs="Times New Roman"/>
      <w:sz w:val="18"/>
      <w:szCs w:val="18"/>
    </w:rPr>
  </w:style>
  <w:style w:type="paragraph" w:styleId="7">
    <w:name w:val="toc 2"/>
    <w:basedOn w:val="1"/>
    <w:next w:val="1"/>
    <w:qFormat/>
    <w:uiPriority w:val="99"/>
    <w:pPr>
      <w:ind w:left="420" w:leftChars="200"/>
    </w:pPr>
    <w:rPr>
      <w:rFonts w:ascii="Times New Roman" w:hAnsi="Times New Roman" w:cs="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7"/>
    <w:qFormat/>
    <w:uiPriority w:val="99"/>
    <w:pPr>
      <w:spacing w:before="240" w:after="60"/>
      <w:jc w:val="center"/>
      <w:outlineLvl w:val="0"/>
    </w:pPr>
    <w:rPr>
      <w:rFonts w:ascii="Cambria" w:hAnsi="Cambria" w:cs="Times New Roman"/>
      <w:b/>
      <w:bCs/>
      <w:sz w:val="32"/>
      <w:szCs w:val="32"/>
    </w:rPr>
  </w:style>
  <w:style w:type="character" w:styleId="12">
    <w:name w:val="Hyperlink"/>
    <w:basedOn w:val="11"/>
    <w:qFormat/>
    <w:uiPriority w:val="99"/>
    <w:rPr>
      <w:rFonts w:cs="Times New Roman"/>
      <w:color w:val="0000FF"/>
      <w:u w:val="single"/>
    </w:rPr>
  </w:style>
  <w:style w:type="character" w:styleId="13">
    <w:name w:val="footnote reference"/>
    <w:basedOn w:val="11"/>
    <w:semiHidden/>
    <w:qFormat/>
    <w:locked/>
    <w:uiPriority w:val="99"/>
    <w:rPr>
      <w:rFonts w:cs="Times New Roman"/>
      <w:vertAlign w:val="superscript"/>
    </w:rPr>
  </w:style>
  <w:style w:type="character" w:customStyle="1" w:styleId="14">
    <w:name w:val="Heading 1 Char"/>
    <w:basedOn w:val="11"/>
    <w:link w:val="2"/>
    <w:qFormat/>
    <w:locked/>
    <w:uiPriority w:val="99"/>
    <w:rPr>
      <w:rFonts w:ascii="Calibri" w:hAnsi="Calibri" w:cs="黑体"/>
      <w:b/>
      <w:bCs/>
      <w:kern w:val="44"/>
      <w:sz w:val="44"/>
      <w:szCs w:val="44"/>
    </w:rPr>
  </w:style>
  <w:style w:type="character" w:customStyle="1" w:styleId="15">
    <w:name w:val="Footer Char"/>
    <w:basedOn w:val="11"/>
    <w:link w:val="3"/>
    <w:semiHidden/>
    <w:qFormat/>
    <w:locked/>
    <w:uiPriority w:val="99"/>
    <w:rPr>
      <w:rFonts w:ascii="Times New Roman" w:hAnsi="Times New Roman" w:eastAsia="宋体" w:cs="Times New Roman"/>
      <w:sz w:val="18"/>
      <w:szCs w:val="18"/>
    </w:rPr>
  </w:style>
  <w:style w:type="character" w:customStyle="1" w:styleId="16">
    <w:name w:val="Header Char"/>
    <w:basedOn w:val="11"/>
    <w:link w:val="4"/>
    <w:semiHidden/>
    <w:qFormat/>
    <w:locked/>
    <w:uiPriority w:val="99"/>
    <w:rPr>
      <w:rFonts w:ascii="Times New Roman" w:hAnsi="Times New Roman" w:eastAsia="宋体" w:cs="Times New Roman"/>
      <w:sz w:val="18"/>
      <w:szCs w:val="18"/>
    </w:rPr>
  </w:style>
  <w:style w:type="character" w:customStyle="1" w:styleId="17">
    <w:name w:val="Title Char"/>
    <w:basedOn w:val="11"/>
    <w:link w:val="9"/>
    <w:qFormat/>
    <w:locked/>
    <w:uiPriority w:val="99"/>
    <w:rPr>
      <w:rFonts w:ascii="Cambria" w:hAnsi="Cambria" w:cs="Times New Roman"/>
      <w:b/>
      <w:bCs/>
      <w:sz w:val="32"/>
      <w:szCs w:val="32"/>
    </w:rPr>
  </w:style>
  <w:style w:type="character" w:customStyle="1" w:styleId="18">
    <w:name w:val="Page Number1"/>
    <w:basedOn w:val="11"/>
    <w:qFormat/>
    <w:uiPriority w:val="99"/>
    <w:rPr>
      <w:rFonts w:cs="Times New Roman"/>
    </w:rPr>
  </w:style>
  <w:style w:type="character" w:customStyle="1" w:styleId="19">
    <w:name w:val="font11"/>
    <w:basedOn w:val="11"/>
    <w:qFormat/>
    <w:uiPriority w:val="99"/>
    <w:rPr>
      <w:rFonts w:ascii="宋体" w:hAnsi="宋体" w:eastAsia="宋体" w:cs="宋体"/>
      <w:color w:val="000000"/>
      <w:sz w:val="18"/>
      <w:szCs w:val="18"/>
      <w:u w:val="none"/>
    </w:rPr>
  </w:style>
  <w:style w:type="character" w:customStyle="1" w:styleId="20">
    <w:name w:val="Footnote Text Char"/>
    <w:basedOn w:val="11"/>
    <w:link w:val="6"/>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2938</Words>
  <Characters>3130</Characters>
  <Lines>0</Lines>
  <Paragraphs>0</Paragraphs>
  <TotalTime>21</TotalTime>
  <ScaleCrop>false</ScaleCrop>
  <LinksUpToDate>false</LinksUpToDate>
  <CharactersWithSpaces>3225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2021-03-01T03:48:00Z</dcterms:created>
  <dc:creator>guest</dc:creator>
  <cp:lastModifiedBy>Administrator</cp:lastModifiedBy>
  <cp:lastPrinted>2017-05-03T09:08:00Z</cp:lastPrinted>
  <dcterms:modified xsi:type="dcterms:W3CDTF">2022-06-30T08:43:03Z</dcterms:modified>
  <dc:title>Administrator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70E12FDA7DFB4EA7A52711980772B826</vt:lpwstr>
  </property>
</Properties>
</file>