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唐山市曹妃甸区工商业联合会</w:t>
      </w:r>
      <w:r>
        <w:rPr>
          <w:rFonts w:ascii="黑体" w:hAnsi="黑体" w:eastAsia="黑体" w:cs="黑体"/>
          <w:b/>
          <w:color w:val="000000"/>
          <w:sz w:val="30"/>
        </w:rPr>
        <w:t>部门所属单位预算</w:t>
      </w:r>
    </w:p>
    <w:p>
      <w:pPr>
        <w:pStyle w:val="4"/>
        <w:tabs>
          <w:tab w:val="right" w:leader="dot" w:pos="14572"/>
        </w:tabs>
      </w:pPr>
      <w:r>
        <w:fldChar w:fldCharType="begin"/>
      </w:r>
      <w:r>
        <w:instrText xml:space="preserve">TOC \o "4-4" \h \z \u</w:instrText>
      </w:r>
      <w:r>
        <w:fldChar w:fldCharType="separate"/>
      </w:r>
      <w:r>
        <w:fldChar w:fldCharType="begin"/>
      </w:r>
      <w:r>
        <w:instrText xml:space="preserve"> HYPERLINK \l _Toc25733 </w:instrText>
      </w:r>
      <w:r>
        <w:fldChar w:fldCharType="separate"/>
      </w:r>
      <w:r>
        <w:rPr>
          <w:rFonts w:ascii="方正小标宋_GBK" w:hAnsi="方正小标宋_GBK" w:eastAsia="方正小标宋_GBK" w:cs="方正小标宋_GBK"/>
        </w:rPr>
        <w:t>一、曹妃甸区工商业联合会本级收支预算</w:t>
      </w:r>
      <w:r>
        <w:tab/>
      </w:r>
      <w:r>
        <w:fldChar w:fldCharType="begin"/>
      </w:r>
      <w:r>
        <w:instrText xml:space="preserve"> PAGEREF _Toc25733 \h </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p>
    <w:p>
      <w:pPr>
        <w:jc w:val="center"/>
        <w:outlineLvl w:val="3"/>
      </w:pPr>
      <w:bookmarkStart w:id="0" w:name="_Toc25733"/>
      <w:r>
        <w:rPr>
          <w:rFonts w:ascii="方正小标宋_GBK" w:hAnsi="方正小标宋_GBK" w:eastAsia="方正小标宋_GBK" w:cs="方正小标宋_GBK"/>
          <w:color w:val="000000"/>
          <w:sz w:val="44"/>
        </w:rPr>
        <w:t>一、曹妃甸区工商业联合会本级收支预算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2126"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rPr>
                <w:rFonts w:ascii="方正书宋_GBK" w:eastAsia="方正书宋_GBK"/>
                <w:b/>
              </w:rPr>
              <w:t>164.73</w:t>
            </w:r>
          </w:p>
        </w:tc>
        <w:tc>
          <w:tcPr>
            <w:tcW w:w="4535" w:type="dxa"/>
            <w:vAlign w:val="center"/>
          </w:tcPr>
          <w:p>
            <w:pPr>
              <w:pStyle w:val="13"/>
            </w:pPr>
            <w:r>
              <w:t>一、一般公共服务支出</w:t>
            </w:r>
          </w:p>
        </w:tc>
        <w:tc>
          <w:tcPr>
            <w:tcW w:w="2126" w:type="dxa"/>
            <w:vAlign w:val="center"/>
          </w:tcPr>
          <w:p>
            <w:pPr>
              <w:pStyle w:val="12"/>
              <w:rPr>
                <w:rFonts w:hint="default" w:eastAsia="方正书宋_GBK"/>
                <w:lang w:val="en-US" w:eastAsia="zh-CN"/>
              </w:rPr>
            </w:pPr>
            <w:r>
              <w:rPr>
                <w:rFonts w:hint="eastAsia"/>
                <w:lang w:val="en-US" w:eastAsia="zh-CN"/>
              </w:rP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rPr>
                <w:rFonts w:hint="default" w:eastAsia="方正书宋_GBK"/>
                <w:lang w:val="en-US" w:eastAsia="zh-CN"/>
              </w:rPr>
            </w:pPr>
            <w:r>
              <w:rPr>
                <w:rFonts w:hint="eastAsia"/>
                <w:lang w:val="en-US" w:eastAsia="zh-CN"/>
              </w:rP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rPr>
                <w:rFonts w:hint="default" w:eastAsia="方正书宋_GBK"/>
                <w:lang w:val="en-US" w:eastAsia="zh-CN"/>
              </w:rPr>
            </w:pPr>
            <w:r>
              <w:rPr>
                <w:rFonts w:hint="eastAsia"/>
                <w:lang w:val="en-US" w:eastAsia="zh-CN"/>
              </w:rPr>
              <w:t>15.35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rPr>
                <w:rFonts w:hint="default" w:eastAsia="方正书宋_GBK"/>
                <w:lang w:val="en-US" w:eastAsia="zh-CN"/>
              </w:rPr>
            </w:pPr>
            <w:r>
              <w:rPr>
                <w:rFonts w:hint="eastAsia"/>
                <w:lang w:val="en-US" w:eastAsia="zh-CN"/>
              </w:rPr>
              <w:t>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rPr>
                <w:rFonts w:ascii="方正书宋_GBK" w:eastAsia="方正书宋_GBK"/>
                <w:b/>
              </w:rPr>
              <w:t>164.73</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rPr>
                <w:rFonts w:ascii="方正书宋_GBK" w:eastAsia="方正书宋_GBK"/>
                <w:b/>
              </w:rPr>
              <w:t>164.73</w:t>
            </w:r>
          </w:p>
        </w:tc>
        <w:tc>
          <w:tcPr>
            <w:tcW w:w="4535" w:type="dxa"/>
            <w:vAlign w:val="center"/>
          </w:tcPr>
          <w:p>
            <w:pPr>
              <w:pStyle w:val="15"/>
            </w:pPr>
            <w:r>
              <w:t>支出总计</w:t>
            </w:r>
          </w:p>
        </w:tc>
        <w:tc>
          <w:tcPr>
            <w:tcW w:w="2126" w:type="dxa"/>
            <w:vAlign w:val="center"/>
          </w:tcPr>
          <w:p>
            <w:pPr>
              <w:pStyle w:val="16"/>
              <w:rPr>
                <w:rFonts w:hint="default" w:eastAsia="方正书宋_GBK"/>
                <w:lang w:val="en-US" w:eastAsia="zh-CN"/>
              </w:rPr>
            </w:pPr>
            <w:r>
              <w:rPr>
                <w:rFonts w:hint="eastAsia"/>
                <w:lang w:val="en-US" w:eastAsia="zh-CN"/>
              </w:rPr>
              <w:t>164.73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default" w:eastAsia="方正书宋_GBK"/>
                <w:lang w:val="en-US" w:eastAsia="zh-CN"/>
              </w:rPr>
            </w:pPr>
            <w:r>
              <w:rPr>
                <w:rFonts w:hint="eastAsia"/>
                <w:lang w:val="en-US" w:eastAsia="zh-CN"/>
              </w:rPr>
              <w:t>164.73</w:t>
            </w:r>
          </w:p>
        </w:tc>
        <w:tc>
          <w:tcPr>
            <w:tcW w:w="1134" w:type="dxa"/>
            <w:vAlign w:val="center"/>
          </w:tcPr>
          <w:p>
            <w:pPr>
              <w:pStyle w:val="16"/>
            </w:pPr>
            <w:r>
              <w:rPr>
                <w:rFonts w:hint="eastAsia"/>
                <w:lang w:val="en-US" w:eastAsia="zh-CN"/>
              </w:rPr>
              <w:t>164.73</w:t>
            </w:r>
          </w:p>
        </w:tc>
        <w:tc>
          <w:tcPr>
            <w:tcW w:w="1134" w:type="dxa"/>
            <w:vAlign w:val="center"/>
          </w:tcPr>
          <w:p>
            <w:pPr>
              <w:pStyle w:val="16"/>
            </w:pPr>
            <w:r>
              <w:rPr>
                <w:rFonts w:hint="eastAsia"/>
                <w:lang w:val="en-US" w:eastAsia="zh-CN"/>
              </w:rPr>
              <w:t>164.73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rPr>
                <w:rFonts w:hint="default" w:eastAsia="方正书宋_GBK"/>
                <w:lang w:val="en-US" w:eastAsia="zh-CN"/>
              </w:rPr>
            </w:pPr>
            <w:r>
              <w:rPr>
                <w:rFonts w:hint="eastAsia"/>
                <w:lang w:val="en-US" w:eastAsia="zh-CN"/>
              </w:rPr>
              <w:t>120.7</w:t>
            </w:r>
          </w:p>
        </w:tc>
        <w:tc>
          <w:tcPr>
            <w:tcW w:w="1134" w:type="dxa"/>
            <w:vAlign w:val="center"/>
          </w:tcPr>
          <w:p>
            <w:pPr>
              <w:pStyle w:val="12"/>
            </w:pPr>
            <w:r>
              <w:rPr>
                <w:rFonts w:hint="eastAsia"/>
                <w:lang w:val="en-US" w:eastAsia="zh-CN"/>
              </w:rPr>
              <w:t>120.7</w:t>
            </w:r>
          </w:p>
        </w:tc>
        <w:tc>
          <w:tcPr>
            <w:tcW w:w="1134" w:type="dxa"/>
            <w:vAlign w:val="center"/>
          </w:tcPr>
          <w:p>
            <w:pPr>
              <w:pStyle w:val="12"/>
            </w:pPr>
            <w:r>
              <w:rPr>
                <w:rFonts w:hint="eastAsia"/>
                <w:lang w:val="en-US" w:eastAsia="zh-CN"/>
              </w:rPr>
              <w:t>120.7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rPr>
                <w:rFonts w:hint="default" w:eastAsia="方正书宋_GBK"/>
                <w:lang w:val="en-US" w:eastAsia="zh-CN"/>
              </w:rPr>
            </w:pPr>
            <w:r>
              <w:rPr>
                <w:rFonts w:hint="eastAsia"/>
                <w:lang w:val="en-US" w:eastAsia="zh-CN"/>
              </w:rPr>
              <w:t>120.7</w:t>
            </w:r>
          </w:p>
        </w:tc>
        <w:tc>
          <w:tcPr>
            <w:tcW w:w="1134" w:type="dxa"/>
            <w:vAlign w:val="center"/>
          </w:tcPr>
          <w:p>
            <w:pPr>
              <w:pStyle w:val="12"/>
            </w:pPr>
            <w:r>
              <w:rPr>
                <w:rFonts w:hint="eastAsia"/>
                <w:lang w:val="en-US" w:eastAsia="zh-CN"/>
              </w:rPr>
              <w:t>120.7</w:t>
            </w:r>
          </w:p>
        </w:tc>
        <w:tc>
          <w:tcPr>
            <w:tcW w:w="1134" w:type="dxa"/>
            <w:vAlign w:val="center"/>
          </w:tcPr>
          <w:p>
            <w:pPr>
              <w:pStyle w:val="12"/>
            </w:pPr>
            <w:r>
              <w:rPr>
                <w:rFonts w:hint="eastAsia"/>
                <w:lang w:val="en-US" w:eastAsia="zh-CN"/>
              </w:rPr>
              <w:t>120.7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rPr>
                <w:rFonts w:hint="default" w:eastAsia="方正书宋_GBK"/>
                <w:lang w:val="en-US" w:eastAsia="zh-CN"/>
              </w:rPr>
            </w:pPr>
            <w:r>
              <w:rPr>
                <w:rFonts w:hint="eastAsia"/>
                <w:lang w:val="en-US" w:eastAsia="zh-CN"/>
              </w:rPr>
              <w:t>110.7</w:t>
            </w:r>
          </w:p>
        </w:tc>
        <w:tc>
          <w:tcPr>
            <w:tcW w:w="1134" w:type="dxa"/>
            <w:vAlign w:val="center"/>
          </w:tcPr>
          <w:p>
            <w:pPr>
              <w:pStyle w:val="12"/>
            </w:pPr>
            <w:r>
              <w:rPr>
                <w:rFonts w:hint="eastAsia"/>
                <w:lang w:val="en-US" w:eastAsia="zh-CN"/>
              </w:rPr>
              <w:t>110.7</w:t>
            </w:r>
          </w:p>
        </w:tc>
        <w:tc>
          <w:tcPr>
            <w:tcW w:w="1134" w:type="dxa"/>
            <w:vAlign w:val="center"/>
          </w:tcPr>
          <w:p>
            <w:pPr>
              <w:pStyle w:val="12"/>
            </w:pPr>
            <w:r>
              <w:rPr>
                <w:rFonts w:hint="eastAsia"/>
                <w:lang w:val="en-US" w:eastAsia="zh-CN"/>
              </w:rPr>
              <w:t>110.7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2012804</w:t>
            </w:r>
          </w:p>
        </w:tc>
        <w:tc>
          <w:tcPr>
            <w:tcW w:w="1559" w:type="dxa"/>
            <w:vAlign w:val="center"/>
          </w:tcPr>
          <w:p>
            <w:pPr>
              <w:pStyle w:val="13"/>
            </w:pPr>
            <w:r>
              <w:t>参政议政</w:t>
            </w:r>
          </w:p>
        </w:tc>
        <w:tc>
          <w:tcPr>
            <w:tcW w:w="1134" w:type="dxa"/>
            <w:vAlign w:val="center"/>
          </w:tcPr>
          <w:p>
            <w:pPr>
              <w:pStyle w:val="12"/>
            </w:pPr>
            <w:r>
              <w:rPr>
                <w:rFonts w:hint="eastAsia"/>
                <w:lang w:val="en-US" w:eastAsia="zh-CN"/>
              </w:rPr>
              <w:t>10</w:t>
            </w:r>
            <w:r>
              <w:t>.00</w:t>
            </w:r>
          </w:p>
        </w:tc>
        <w:tc>
          <w:tcPr>
            <w:tcW w:w="1134" w:type="dxa"/>
            <w:vAlign w:val="center"/>
          </w:tcPr>
          <w:p>
            <w:pPr>
              <w:pStyle w:val="16"/>
              <w:rPr>
                <w:b w:val="0"/>
                <w:bCs/>
              </w:rPr>
            </w:pPr>
            <w:r>
              <w:rPr>
                <w:rFonts w:hint="eastAsia"/>
                <w:b w:val="0"/>
                <w:bCs/>
                <w:lang w:val="en-US" w:eastAsia="zh-CN"/>
              </w:rPr>
              <w:t>164.73</w:t>
            </w:r>
          </w:p>
        </w:tc>
        <w:tc>
          <w:tcPr>
            <w:tcW w:w="1134" w:type="dxa"/>
            <w:vAlign w:val="center"/>
          </w:tcPr>
          <w:p>
            <w:pPr>
              <w:pStyle w:val="16"/>
              <w:rPr>
                <w:b w:val="0"/>
                <w:bCs/>
              </w:rPr>
            </w:pPr>
            <w:bookmarkStart w:id="2" w:name="_GoBack"/>
            <w:bookmarkEnd w:id="2"/>
            <w:r>
              <w:rPr>
                <w:rFonts w:hint="eastAsia"/>
                <w:b w:val="0"/>
                <w:bCs/>
                <w:lang w:val="en-US" w:eastAsia="zh-CN"/>
              </w:rPr>
              <w:t>164.73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rPr>
                <w:rFonts w:hint="default" w:eastAsia="方正书宋_GBK"/>
                <w:lang w:val="en-US" w:eastAsia="zh-CN"/>
              </w:rPr>
            </w:pPr>
            <w:r>
              <w:rPr>
                <w:rFonts w:hint="eastAsia"/>
                <w:lang w:val="en-US" w:eastAsia="zh-CN"/>
              </w:rPr>
              <w:t>19.12</w:t>
            </w:r>
          </w:p>
        </w:tc>
        <w:tc>
          <w:tcPr>
            <w:tcW w:w="1134" w:type="dxa"/>
            <w:vAlign w:val="center"/>
          </w:tcPr>
          <w:p>
            <w:pPr>
              <w:pStyle w:val="12"/>
            </w:pPr>
            <w:r>
              <w:rPr>
                <w:rFonts w:hint="eastAsia"/>
                <w:lang w:val="en-US" w:eastAsia="zh-CN"/>
              </w:rPr>
              <w:t>19.12</w:t>
            </w:r>
          </w:p>
        </w:tc>
        <w:tc>
          <w:tcPr>
            <w:tcW w:w="1134" w:type="dxa"/>
            <w:vAlign w:val="center"/>
          </w:tcPr>
          <w:p>
            <w:pPr>
              <w:pStyle w:val="12"/>
            </w:pPr>
            <w:r>
              <w:rPr>
                <w:rFonts w:hint="eastAsia"/>
                <w:lang w:val="en-US" w:eastAsia="zh-CN"/>
              </w:rPr>
              <w:t>19.12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rPr>
                <w:rFonts w:hint="default" w:eastAsia="方正书宋_GBK"/>
                <w:lang w:val="en-US" w:eastAsia="zh-CN"/>
              </w:rPr>
            </w:pPr>
            <w:r>
              <w:rPr>
                <w:rFonts w:hint="eastAsia"/>
                <w:lang w:val="en-US" w:eastAsia="zh-CN"/>
              </w:rPr>
              <w:t>19.12</w:t>
            </w:r>
          </w:p>
        </w:tc>
        <w:tc>
          <w:tcPr>
            <w:tcW w:w="1134" w:type="dxa"/>
            <w:vAlign w:val="center"/>
          </w:tcPr>
          <w:p>
            <w:pPr>
              <w:pStyle w:val="12"/>
            </w:pPr>
            <w:r>
              <w:rPr>
                <w:rFonts w:hint="eastAsia"/>
                <w:lang w:val="en-US" w:eastAsia="zh-CN"/>
              </w:rPr>
              <w:t>19.12</w:t>
            </w:r>
          </w:p>
        </w:tc>
        <w:tc>
          <w:tcPr>
            <w:tcW w:w="1134" w:type="dxa"/>
            <w:vAlign w:val="center"/>
          </w:tcPr>
          <w:p>
            <w:pPr>
              <w:pStyle w:val="12"/>
            </w:pPr>
            <w:r>
              <w:rPr>
                <w:rFonts w:hint="eastAsia"/>
                <w:lang w:val="en-US" w:eastAsia="zh-CN"/>
              </w:rPr>
              <w:t>19.12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rPr>
                <w:rFonts w:hint="default" w:eastAsia="方正书宋_GBK"/>
                <w:lang w:val="en-US" w:eastAsia="zh-CN"/>
              </w:rPr>
            </w:pPr>
            <w:r>
              <w:rPr>
                <w:rFonts w:hint="eastAsia"/>
                <w:lang w:val="en-US" w:eastAsia="zh-CN"/>
              </w:rPr>
              <w:t>12.35</w:t>
            </w:r>
          </w:p>
        </w:tc>
        <w:tc>
          <w:tcPr>
            <w:tcW w:w="1134" w:type="dxa"/>
            <w:vAlign w:val="center"/>
          </w:tcPr>
          <w:p>
            <w:pPr>
              <w:pStyle w:val="12"/>
            </w:pPr>
            <w:r>
              <w:rPr>
                <w:rFonts w:hint="eastAsia"/>
                <w:lang w:val="en-US" w:eastAsia="zh-CN"/>
              </w:rPr>
              <w:t>12.35</w:t>
            </w:r>
          </w:p>
        </w:tc>
        <w:tc>
          <w:tcPr>
            <w:tcW w:w="1134" w:type="dxa"/>
            <w:vAlign w:val="center"/>
          </w:tcPr>
          <w:p>
            <w:pPr>
              <w:pStyle w:val="12"/>
            </w:pPr>
            <w:r>
              <w:rPr>
                <w:rFonts w:hint="eastAsia"/>
                <w:lang w:val="en-US" w:eastAsia="zh-CN"/>
              </w:rPr>
              <w:t>12.35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rPr>
                <w:rFonts w:hint="default" w:eastAsia="方正书宋_GBK"/>
                <w:lang w:val="en-US" w:eastAsia="zh-CN"/>
              </w:rPr>
            </w:pPr>
            <w:r>
              <w:rPr>
                <w:rFonts w:hint="eastAsia"/>
                <w:lang w:val="en-US" w:eastAsia="zh-CN"/>
              </w:rPr>
              <w:t>6.37</w:t>
            </w:r>
          </w:p>
        </w:tc>
        <w:tc>
          <w:tcPr>
            <w:tcW w:w="1134" w:type="dxa"/>
            <w:vAlign w:val="center"/>
          </w:tcPr>
          <w:p>
            <w:pPr>
              <w:pStyle w:val="12"/>
            </w:pPr>
            <w:r>
              <w:rPr>
                <w:rFonts w:hint="eastAsia"/>
                <w:lang w:val="en-US" w:eastAsia="zh-CN"/>
              </w:rPr>
              <w:t>6.37</w:t>
            </w:r>
          </w:p>
        </w:tc>
        <w:tc>
          <w:tcPr>
            <w:tcW w:w="1134" w:type="dxa"/>
            <w:vAlign w:val="center"/>
          </w:tcPr>
          <w:p>
            <w:pPr>
              <w:pStyle w:val="12"/>
            </w:pPr>
            <w:r>
              <w:rPr>
                <w:rFonts w:hint="eastAsia"/>
                <w:lang w:val="en-US" w:eastAsia="zh-CN"/>
              </w:rPr>
              <w:t>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rPr>
                <w:rFonts w:hint="default" w:eastAsia="方正书宋_GBK"/>
                <w:lang w:val="en-US" w:eastAsia="zh-CN"/>
              </w:rPr>
            </w:pPr>
            <w:r>
              <w:rPr>
                <w:rFonts w:hint="eastAsia"/>
                <w:lang w:val="en-US" w:eastAsia="zh-CN"/>
              </w:rPr>
              <w:t>15.35</w:t>
            </w:r>
          </w:p>
        </w:tc>
        <w:tc>
          <w:tcPr>
            <w:tcW w:w="1134" w:type="dxa"/>
            <w:vAlign w:val="center"/>
          </w:tcPr>
          <w:p>
            <w:pPr>
              <w:pStyle w:val="12"/>
            </w:pPr>
            <w:r>
              <w:rPr>
                <w:rFonts w:hint="eastAsia"/>
                <w:lang w:val="en-US" w:eastAsia="zh-CN"/>
              </w:rPr>
              <w:t>15.35</w:t>
            </w:r>
          </w:p>
        </w:tc>
        <w:tc>
          <w:tcPr>
            <w:tcW w:w="1134" w:type="dxa"/>
            <w:vAlign w:val="center"/>
          </w:tcPr>
          <w:p>
            <w:pPr>
              <w:pStyle w:val="12"/>
            </w:pPr>
            <w:r>
              <w:rPr>
                <w:rFonts w:hint="eastAsia"/>
                <w:lang w:val="en-US" w:eastAsia="zh-CN"/>
              </w:rPr>
              <w:t>15.35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rPr>
                <w:rFonts w:hint="default" w:eastAsia="方正书宋_GBK"/>
                <w:lang w:val="en-US" w:eastAsia="zh-CN"/>
              </w:rPr>
            </w:pPr>
            <w:r>
              <w:rPr>
                <w:rFonts w:hint="eastAsia"/>
                <w:lang w:val="en-US" w:eastAsia="zh-CN"/>
              </w:rPr>
              <w:t>15.35</w:t>
            </w:r>
          </w:p>
        </w:tc>
        <w:tc>
          <w:tcPr>
            <w:tcW w:w="1134" w:type="dxa"/>
            <w:vAlign w:val="center"/>
          </w:tcPr>
          <w:p>
            <w:pPr>
              <w:pStyle w:val="12"/>
            </w:pPr>
            <w:r>
              <w:rPr>
                <w:rFonts w:hint="eastAsia"/>
                <w:lang w:val="en-US" w:eastAsia="zh-CN"/>
              </w:rPr>
              <w:t>15.35</w:t>
            </w:r>
          </w:p>
        </w:tc>
        <w:tc>
          <w:tcPr>
            <w:tcW w:w="1134" w:type="dxa"/>
            <w:vAlign w:val="center"/>
          </w:tcPr>
          <w:p>
            <w:pPr>
              <w:pStyle w:val="12"/>
            </w:pPr>
            <w:r>
              <w:rPr>
                <w:rFonts w:hint="eastAsia"/>
                <w:lang w:val="en-US" w:eastAsia="zh-CN"/>
              </w:rPr>
              <w:t>15.35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rPr>
                <w:rFonts w:hint="default" w:eastAsia="方正书宋_GBK"/>
                <w:lang w:val="en-US" w:eastAsia="zh-CN"/>
              </w:rPr>
            </w:pPr>
            <w:r>
              <w:rPr>
                <w:rFonts w:hint="eastAsia"/>
                <w:lang w:val="en-US" w:eastAsia="zh-CN"/>
              </w:rPr>
              <w:t>6.52</w:t>
            </w:r>
          </w:p>
        </w:tc>
        <w:tc>
          <w:tcPr>
            <w:tcW w:w="1134" w:type="dxa"/>
            <w:vAlign w:val="center"/>
          </w:tcPr>
          <w:p>
            <w:pPr>
              <w:pStyle w:val="12"/>
            </w:pPr>
            <w:r>
              <w:rPr>
                <w:rFonts w:hint="eastAsia"/>
                <w:lang w:val="en-US" w:eastAsia="zh-CN"/>
              </w:rPr>
              <w:t>6.52</w:t>
            </w:r>
          </w:p>
        </w:tc>
        <w:tc>
          <w:tcPr>
            <w:tcW w:w="1134" w:type="dxa"/>
            <w:vAlign w:val="center"/>
          </w:tcPr>
          <w:p>
            <w:pPr>
              <w:pStyle w:val="12"/>
            </w:pPr>
            <w:r>
              <w:rPr>
                <w:rFonts w:hint="eastAsia"/>
                <w:lang w:val="en-US" w:eastAsia="zh-CN"/>
              </w:rPr>
              <w:t>6.52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rPr>
                <w:rFonts w:hint="default" w:eastAsia="方正书宋_GBK"/>
                <w:lang w:val="en-US" w:eastAsia="zh-CN"/>
              </w:rPr>
            </w:pPr>
            <w:r>
              <w:rPr>
                <w:rFonts w:hint="eastAsia"/>
                <w:lang w:val="en-US" w:eastAsia="zh-CN"/>
              </w:rPr>
              <w:t>8.83</w:t>
            </w:r>
          </w:p>
        </w:tc>
        <w:tc>
          <w:tcPr>
            <w:tcW w:w="1134" w:type="dxa"/>
            <w:vAlign w:val="center"/>
          </w:tcPr>
          <w:p>
            <w:pPr>
              <w:pStyle w:val="12"/>
            </w:pPr>
            <w:r>
              <w:rPr>
                <w:rFonts w:hint="eastAsia"/>
                <w:lang w:val="en-US" w:eastAsia="zh-CN"/>
              </w:rPr>
              <w:t>8.83</w:t>
            </w:r>
          </w:p>
        </w:tc>
        <w:tc>
          <w:tcPr>
            <w:tcW w:w="1134" w:type="dxa"/>
            <w:vAlign w:val="center"/>
          </w:tcPr>
          <w:p>
            <w:pPr>
              <w:pStyle w:val="12"/>
            </w:pPr>
            <w:r>
              <w:rPr>
                <w:rFonts w:hint="eastAsia"/>
                <w:lang w:val="en-US" w:eastAsia="zh-CN"/>
              </w:rPr>
              <w:t>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rPr>
                <w:rFonts w:hint="default" w:eastAsia="方正书宋_GBK"/>
                <w:lang w:val="en-US" w:eastAsia="zh-CN"/>
              </w:rPr>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rPr>
                <w:rFonts w:hint="default" w:eastAsia="方正书宋_GBK"/>
                <w:lang w:val="en-US" w:eastAsia="zh-CN"/>
              </w:rPr>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rPr>
                <w:rFonts w:hint="default" w:eastAsia="方正书宋_GBK"/>
                <w:lang w:val="en-US" w:eastAsia="zh-CN"/>
              </w:rPr>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r>
              <w:rPr>
                <w:rFonts w:hint="eastAsia"/>
                <w:lang w:val="en-US" w:eastAsia="zh-CN"/>
              </w:rPr>
              <w:t>9.56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164.73</w:t>
            </w:r>
          </w:p>
        </w:tc>
        <w:tc>
          <w:tcPr>
            <w:tcW w:w="1361" w:type="dxa"/>
            <w:vAlign w:val="center"/>
          </w:tcPr>
          <w:p>
            <w:pPr>
              <w:pStyle w:val="16"/>
              <w:rPr>
                <w:rFonts w:hint="default" w:eastAsia="方正书宋_GBK"/>
                <w:lang w:val="en-US" w:eastAsia="zh-CN"/>
              </w:rPr>
            </w:pPr>
            <w:r>
              <w:rPr>
                <w:rFonts w:hint="eastAsia"/>
                <w:lang w:val="en-US" w:eastAsia="zh-CN"/>
              </w:rPr>
              <w:t>154.73</w:t>
            </w:r>
          </w:p>
        </w:tc>
        <w:tc>
          <w:tcPr>
            <w:tcW w:w="1361" w:type="dxa"/>
            <w:vAlign w:val="center"/>
          </w:tcPr>
          <w:p>
            <w:pPr>
              <w:pStyle w:val="16"/>
            </w:pPr>
            <w:r>
              <w:rPr>
                <w:rFonts w:hint="eastAsia"/>
                <w:lang w:val="en-US" w:eastAsia="zh-CN"/>
              </w:rPr>
              <w:t>10</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rPr>
                <w:rFonts w:hint="default" w:eastAsia="方正书宋_GBK"/>
                <w:lang w:val="en-US" w:eastAsia="zh-CN"/>
              </w:rPr>
            </w:pPr>
            <w:r>
              <w:rPr>
                <w:rFonts w:hint="eastAsia"/>
                <w:lang w:val="en-US" w:eastAsia="zh-CN"/>
              </w:rPr>
              <w:t>120.7</w:t>
            </w:r>
          </w:p>
        </w:tc>
        <w:tc>
          <w:tcPr>
            <w:tcW w:w="1361" w:type="dxa"/>
            <w:vAlign w:val="center"/>
          </w:tcPr>
          <w:p>
            <w:pPr>
              <w:pStyle w:val="12"/>
              <w:rPr>
                <w:rFonts w:hint="default" w:eastAsia="方正书宋_GBK"/>
                <w:lang w:val="en-US" w:eastAsia="zh-CN"/>
              </w:rPr>
            </w:pPr>
            <w:r>
              <w:rPr>
                <w:rFonts w:hint="eastAsia"/>
                <w:lang w:val="en-US" w:eastAsia="zh-CN"/>
              </w:rPr>
              <w:t>110.7</w:t>
            </w:r>
          </w:p>
        </w:tc>
        <w:tc>
          <w:tcPr>
            <w:tcW w:w="1361" w:type="dxa"/>
            <w:vAlign w:val="center"/>
          </w:tcPr>
          <w:p>
            <w:pPr>
              <w:pStyle w:val="12"/>
            </w:pPr>
            <w:r>
              <w:rPr>
                <w:rFonts w:hint="eastAsia"/>
                <w:lang w:val="en-US" w:eastAsia="zh-CN"/>
              </w:rPr>
              <w:t>10</w:t>
            </w:r>
            <w:r>
              <w:t>.00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6" w:type="dxa"/>
            <w:vAlign w:val="center"/>
          </w:tcPr>
          <w:p>
            <w:pPr>
              <w:pStyle w:val="13"/>
            </w:pPr>
            <w:r>
              <w:t>民主党派及工商联事务</w:t>
            </w:r>
          </w:p>
        </w:tc>
        <w:tc>
          <w:tcPr>
            <w:tcW w:w="1361" w:type="dxa"/>
            <w:vAlign w:val="center"/>
          </w:tcPr>
          <w:p>
            <w:pPr>
              <w:pStyle w:val="12"/>
              <w:rPr>
                <w:rFonts w:hint="default" w:eastAsia="方正书宋_GBK"/>
                <w:lang w:val="en-US" w:eastAsia="zh-CN"/>
              </w:rPr>
            </w:pPr>
            <w:r>
              <w:rPr>
                <w:rFonts w:hint="eastAsia"/>
                <w:lang w:val="en-US" w:eastAsia="zh-CN"/>
              </w:rPr>
              <w:t>120.7</w:t>
            </w:r>
          </w:p>
        </w:tc>
        <w:tc>
          <w:tcPr>
            <w:tcW w:w="1361" w:type="dxa"/>
            <w:vAlign w:val="center"/>
          </w:tcPr>
          <w:p>
            <w:pPr>
              <w:pStyle w:val="12"/>
              <w:rPr>
                <w:rFonts w:hint="default" w:eastAsia="方正书宋_GBK"/>
                <w:lang w:val="en-US" w:eastAsia="zh-CN"/>
              </w:rPr>
            </w:pPr>
            <w:r>
              <w:rPr>
                <w:rFonts w:hint="eastAsia"/>
                <w:lang w:val="en-US" w:eastAsia="zh-CN"/>
              </w:rPr>
              <w:t>110.7</w:t>
            </w:r>
          </w:p>
        </w:tc>
        <w:tc>
          <w:tcPr>
            <w:tcW w:w="1361" w:type="dxa"/>
            <w:vAlign w:val="center"/>
          </w:tcPr>
          <w:p>
            <w:pPr>
              <w:pStyle w:val="12"/>
            </w:pPr>
            <w:r>
              <w:rPr>
                <w:rFonts w:hint="eastAsia"/>
                <w:lang w:val="en-US" w:eastAsia="zh-CN"/>
              </w:rPr>
              <w:t>10</w:t>
            </w:r>
            <w:r>
              <w:t>.00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4"/>
            </w:pPr>
            <w:r>
              <w:t>4</w:t>
            </w:r>
          </w:p>
        </w:tc>
        <w:tc>
          <w:tcPr>
            <w:tcW w:w="992" w:type="dxa"/>
            <w:vAlign w:val="center"/>
          </w:tcPr>
          <w:p>
            <w:pPr>
              <w:pStyle w:val="13"/>
            </w:pPr>
            <w:r>
              <w:t>2012801</w:t>
            </w:r>
          </w:p>
        </w:tc>
        <w:tc>
          <w:tcPr>
            <w:tcW w:w="4536" w:type="dxa"/>
            <w:vAlign w:val="center"/>
          </w:tcPr>
          <w:p>
            <w:pPr>
              <w:pStyle w:val="13"/>
            </w:pPr>
            <w:r>
              <w:t>行政运行</w:t>
            </w:r>
          </w:p>
        </w:tc>
        <w:tc>
          <w:tcPr>
            <w:tcW w:w="1361" w:type="dxa"/>
            <w:vAlign w:val="center"/>
          </w:tcPr>
          <w:p>
            <w:pPr>
              <w:pStyle w:val="12"/>
              <w:rPr>
                <w:rFonts w:hint="default" w:eastAsia="方正书宋_GBK"/>
                <w:lang w:val="en-US" w:eastAsia="zh-CN"/>
              </w:rPr>
            </w:pPr>
            <w:r>
              <w:rPr>
                <w:rFonts w:hint="eastAsia"/>
                <w:lang w:val="en-US" w:eastAsia="zh-CN"/>
              </w:rPr>
              <w:t>110.7</w:t>
            </w:r>
          </w:p>
        </w:tc>
        <w:tc>
          <w:tcPr>
            <w:tcW w:w="1361" w:type="dxa"/>
            <w:vAlign w:val="center"/>
          </w:tcPr>
          <w:p>
            <w:pPr>
              <w:pStyle w:val="12"/>
              <w:rPr>
                <w:rFonts w:hint="default" w:eastAsia="方正书宋_GBK"/>
                <w:lang w:val="en-US" w:eastAsia="zh-CN"/>
              </w:rPr>
            </w:pPr>
            <w:r>
              <w:rPr>
                <w:rFonts w:hint="eastAsia"/>
                <w:lang w:val="en-US" w:eastAsia="zh-CN"/>
              </w:rPr>
              <w:t>110.7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2012804</w:t>
            </w:r>
          </w:p>
        </w:tc>
        <w:tc>
          <w:tcPr>
            <w:tcW w:w="4536" w:type="dxa"/>
            <w:vAlign w:val="center"/>
          </w:tcPr>
          <w:p>
            <w:pPr>
              <w:pStyle w:val="13"/>
            </w:pPr>
            <w:r>
              <w:t>参政议政</w:t>
            </w:r>
          </w:p>
        </w:tc>
        <w:tc>
          <w:tcPr>
            <w:tcW w:w="1361" w:type="dxa"/>
            <w:vAlign w:val="center"/>
          </w:tcPr>
          <w:p>
            <w:pPr>
              <w:pStyle w:val="12"/>
            </w:pPr>
            <w:r>
              <w:rPr>
                <w:rFonts w:hint="eastAsia"/>
                <w:lang w:val="en-US" w:eastAsia="zh-CN"/>
              </w:rPr>
              <w:t>10</w:t>
            </w:r>
            <w:r>
              <w:t>.00</w:t>
            </w:r>
          </w:p>
        </w:tc>
        <w:tc>
          <w:tcPr>
            <w:tcW w:w="1361" w:type="dxa"/>
            <w:vAlign w:val="center"/>
          </w:tcPr>
          <w:p>
            <w:pPr>
              <w:pStyle w:val="12"/>
            </w:pPr>
          </w:p>
        </w:tc>
        <w:tc>
          <w:tcPr>
            <w:tcW w:w="1361" w:type="dxa"/>
            <w:vAlign w:val="center"/>
          </w:tcPr>
          <w:p>
            <w:pPr>
              <w:pStyle w:val="12"/>
            </w:pPr>
            <w:r>
              <w:rPr>
                <w:rFonts w:hint="eastAsia"/>
                <w:lang w:val="en-US" w:eastAsia="zh-CN"/>
              </w:rPr>
              <w:t>10</w:t>
            </w:r>
            <w:r>
              <w:t>.00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rPr>
                <w:rFonts w:hint="default" w:eastAsia="方正书宋_GBK"/>
                <w:lang w:val="en-US" w:eastAsia="zh-CN"/>
              </w:rPr>
            </w:pPr>
            <w:r>
              <w:rPr>
                <w:rFonts w:hint="eastAsia"/>
                <w:lang w:val="en-US" w:eastAsia="zh-CN"/>
              </w:rPr>
              <w:t>19.12</w:t>
            </w:r>
          </w:p>
        </w:tc>
        <w:tc>
          <w:tcPr>
            <w:tcW w:w="1361" w:type="dxa"/>
            <w:vAlign w:val="center"/>
          </w:tcPr>
          <w:p>
            <w:pPr>
              <w:pStyle w:val="12"/>
            </w:pPr>
            <w:r>
              <w:rPr>
                <w:rFonts w:hint="eastAsia"/>
                <w:lang w:val="en-US" w:eastAsia="zh-CN"/>
              </w:rPr>
              <w:t>19.12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rPr>
                <w:rFonts w:hint="eastAsia"/>
                <w:lang w:val="en-US" w:eastAsia="zh-CN"/>
              </w:rPr>
              <w:t>19.12</w:t>
            </w:r>
          </w:p>
        </w:tc>
        <w:tc>
          <w:tcPr>
            <w:tcW w:w="1361" w:type="dxa"/>
            <w:vAlign w:val="center"/>
          </w:tcPr>
          <w:p>
            <w:pPr>
              <w:pStyle w:val="12"/>
            </w:pPr>
            <w:r>
              <w:rPr>
                <w:rFonts w:hint="eastAsia"/>
                <w:lang w:val="en-US" w:eastAsia="zh-CN"/>
              </w:rPr>
              <w:t>19.12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rPr>
                <w:rFonts w:hint="eastAsia"/>
                <w:lang w:val="en-US" w:eastAsia="zh-CN"/>
              </w:rPr>
              <w:t>12.35</w:t>
            </w:r>
          </w:p>
        </w:tc>
        <w:tc>
          <w:tcPr>
            <w:tcW w:w="1361" w:type="dxa"/>
            <w:vAlign w:val="center"/>
          </w:tcPr>
          <w:p>
            <w:pPr>
              <w:pStyle w:val="12"/>
            </w:pPr>
            <w:r>
              <w:rPr>
                <w:rFonts w:hint="eastAsia"/>
                <w:lang w:val="en-US" w:eastAsia="zh-CN"/>
              </w:rPr>
              <w:t>12.35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6" w:type="dxa"/>
            <w:vAlign w:val="center"/>
          </w:tcPr>
          <w:p>
            <w:pPr>
              <w:pStyle w:val="13"/>
            </w:pPr>
            <w:r>
              <w:t>机关事业单位职业年金缴费支出</w:t>
            </w:r>
          </w:p>
        </w:tc>
        <w:tc>
          <w:tcPr>
            <w:tcW w:w="1361" w:type="dxa"/>
            <w:vAlign w:val="center"/>
          </w:tcPr>
          <w:p>
            <w:pPr>
              <w:pStyle w:val="12"/>
            </w:pPr>
            <w:r>
              <w:rPr>
                <w:rFonts w:hint="eastAsia"/>
                <w:lang w:val="en-US" w:eastAsia="zh-CN"/>
              </w:rPr>
              <w:t>6.37</w:t>
            </w:r>
          </w:p>
        </w:tc>
        <w:tc>
          <w:tcPr>
            <w:tcW w:w="1361" w:type="dxa"/>
            <w:vAlign w:val="center"/>
          </w:tcPr>
          <w:p>
            <w:pPr>
              <w:pStyle w:val="12"/>
            </w:pPr>
            <w:r>
              <w:rPr>
                <w:rFonts w:hint="eastAsia"/>
                <w:lang w:val="en-US" w:eastAsia="zh-CN"/>
              </w:rPr>
              <w:t>6.37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rPr>
                <w:rFonts w:hint="default" w:eastAsia="方正书宋_GBK"/>
                <w:lang w:val="en-US" w:eastAsia="zh-CN"/>
              </w:rPr>
            </w:pPr>
            <w:r>
              <w:rPr>
                <w:rFonts w:hint="eastAsia"/>
                <w:lang w:val="en-US" w:eastAsia="zh-CN"/>
              </w:rPr>
              <w:t>15.35</w:t>
            </w:r>
          </w:p>
        </w:tc>
        <w:tc>
          <w:tcPr>
            <w:tcW w:w="1361" w:type="dxa"/>
            <w:vAlign w:val="center"/>
          </w:tcPr>
          <w:p>
            <w:pPr>
              <w:pStyle w:val="12"/>
            </w:pPr>
            <w:r>
              <w:rPr>
                <w:rFonts w:hint="eastAsia"/>
                <w:lang w:val="en-US" w:eastAsia="zh-CN"/>
              </w:rPr>
              <w:t>15.35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rPr>
                <w:rFonts w:hint="eastAsia"/>
                <w:lang w:val="en-US" w:eastAsia="zh-CN"/>
              </w:rPr>
              <w:t>15.35</w:t>
            </w:r>
          </w:p>
        </w:tc>
        <w:tc>
          <w:tcPr>
            <w:tcW w:w="1361" w:type="dxa"/>
            <w:vAlign w:val="center"/>
          </w:tcPr>
          <w:p>
            <w:pPr>
              <w:pStyle w:val="12"/>
            </w:pPr>
            <w:r>
              <w:rPr>
                <w:rFonts w:hint="eastAsia"/>
                <w:lang w:val="en-US" w:eastAsia="zh-CN"/>
              </w:rPr>
              <w:t>15.35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rPr>
                <w:rFonts w:hint="eastAsia"/>
                <w:lang w:val="en-US" w:eastAsia="zh-CN"/>
              </w:rPr>
              <w:t>6.52</w:t>
            </w:r>
          </w:p>
        </w:tc>
        <w:tc>
          <w:tcPr>
            <w:tcW w:w="1361" w:type="dxa"/>
            <w:vAlign w:val="center"/>
          </w:tcPr>
          <w:p>
            <w:pPr>
              <w:pStyle w:val="12"/>
            </w:pPr>
            <w:r>
              <w:rPr>
                <w:rFonts w:hint="eastAsia"/>
                <w:lang w:val="en-US" w:eastAsia="zh-CN"/>
              </w:rPr>
              <w:t>6.52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rPr>
                <w:rFonts w:hint="eastAsia"/>
                <w:lang w:val="en-US" w:eastAsia="zh-CN"/>
              </w:rPr>
              <w:t>8.83</w:t>
            </w:r>
          </w:p>
        </w:tc>
        <w:tc>
          <w:tcPr>
            <w:tcW w:w="1361" w:type="dxa"/>
            <w:vAlign w:val="center"/>
          </w:tcPr>
          <w:p>
            <w:pPr>
              <w:pStyle w:val="12"/>
            </w:pPr>
            <w:r>
              <w:rPr>
                <w:rFonts w:hint="eastAsia"/>
                <w:lang w:val="en-US" w:eastAsia="zh-CN"/>
              </w:rPr>
              <w:t>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rPr>
                <w:rFonts w:hint="eastAsia"/>
                <w:lang w:val="en-US" w:eastAsia="zh-CN"/>
              </w:rPr>
              <w:t>9.56</w:t>
            </w:r>
          </w:p>
        </w:tc>
        <w:tc>
          <w:tcPr>
            <w:tcW w:w="1361" w:type="dxa"/>
            <w:vAlign w:val="center"/>
          </w:tcPr>
          <w:p>
            <w:pPr>
              <w:pStyle w:val="12"/>
            </w:pPr>
            <w:r>
              <w:rPr>
                <w:rFonts w:hint="eastAsia"/>
                <w:lang w:val="en-US" w:eastAsia="zh-CN"/>
              </w:rPr>
              <w:t>9.56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rPr>
                <w:rFonts w:hint="eastAsia"/>
                <w:lang w:val="en-US" w:eastAsia="zh-CN"/>
              </w:rPr>
              <w:t>9.56</w:t>
            </w:r>
          </w:p>
        </w:tc>
        <w:tc>
          <w:tcPr>
            <w:tcW w:w="1361" w:type="dxa"/>
            <w:vAlign w:val="center"/>
          </w:tcPr>
          <w:p>
            <w:pPr>
              <w:pStyle w:val="12"/>
            </w:pPr>
            <w:r>
              <w:rPr>
                <w:rFonts w:hint="eastAsia"/>
                <w:lang w:val="en-US" w:eastAsia="zh-CN"/>
              </w:rPr>
              <w:t>9.56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rPr>
                <w:rFonts w:hint="eastAsia"/>
                <w:lang w:val="en-US" w:eastAsia="zh-CN"/>
              </w:rPr>
              <w:t>9.56</w:t>
            </w:r>
          </w:p>
        </w:tc>
        <w:tc>
          <w:tcPr>
            <w:tcW w:w="1361" w:type="dxa"/>
            <w:vAlign w:val="center"/>
          </w:tcPr>
          <w:p>
            <w:pPr>
              <w:pStyle w:val="12"/>
            </w:pPr>
            <w:r>
              <w:rPr>
                <w:rFonts w:hint="eastAsia"/>
                <w:lang w:val="en-US" w:eastAsia="zh-CN"/>
              </w:rPr>
              <w:t>9.56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lang w:val="en-US" w:eastAsia="zh-CN"/>
              </w:rPr>
              <w:t>164.73</w:t>
            </w:r>
          </w:p>
        </w:tc>
        <w:tc>
          <w:tcPr>
            <w:tcW w:w="3402" w:type="dxa"/>
            <w:vAlign w:val="center"/>
          </w:tcPr>
          <w:p>
            <w:pPr>
              <w:pStyle w:val="13"/>
            </w:pPr>
            <w:r>
              <w:t>一、一般公共服务支出</w:t>
            </w:r>
          </w:p>
        </w:tc>
        <w:tc>
          <w:tcPr>
            <w:tcW w:w="1474" w:type="dxa"/>
            <w:vAlign w:val="center"/>
          </w:tcPr>
          <w:p>
            <w:pPr>
              <w:pStyle w:val="12"/>
              <w:rPr>
                <w:rFonts w:hint="default" w:eastAsia="方正书宋_GBK"/>
                <w:lang w:val="en-US" w:eastAsia="zh-CN"/>
              </w:rPr>
            </w:pPr>
            <w:r>
              <w:rPr>
                <w:rFonts w:hint="eastAsia"/>
                <w:lang w:val="en-US" w:eastAsia="zh-CN"/>
              </w:rPr>
              <w:t>120.7</w:t>
            </w:r>
          </w:p>
        </w:tc>
        <w:tc>
          <w:tcPr>
            <w:tcW w:w="1474" w:type="dxa"/>
            <w:vAlign w:val="center"/>
          </w:tcPr>
          <w:p>
            <w:pPr>
              <w:pStyle w:val="12"/>
            </w:pPr>
            <w:r>
              <w:rPr>
                <w:rFonts w:hint="eastAsia"/>
                <w:lang w:val="en-US" w:eastAsia="zh-CN"/>
              </w:rPr>
              <w:t>120.7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rPr>
                <w:rFonts w:hint="eastAsia"/>
                <w:lang w:val="en-US" w:eastAsia="zh-CN"/>
              </w:rPr>
              <w:t>19.12</w:t>
            </w:r>
          </w:p>
        </w:tc>
        <w:tc>
          <w:tcPr>
            <w:tcW w:w="1474" w:type="dxa"/>
            <w:vAlign w:val="center"/>
          </w:tcPr>
          <w:p>
            <w:pPr>
              <w:pStyle w:val="12"/>
              <w:rPr>
                <w:rFonts w:hint="default" w:eastAsia="方正书宋_GBK"/>
                <w:lang w:val="en-US" w:eastAsia="zh-CN"/>
              </w:rPr>
            </w:pPr>
            <w:r>
              <w:rPr>
                <w:rFonts w:hint="eastAsia"/>
                <w:lang w:val="en-US" w:eastAsia="zh-CN"/>
              </w:rPr>
              <w:t>19.12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rPr>
                <w:rFonts w:hint="eastAsia"/>
                <w:lang w:val="en-US" w:eastAsia="zh-CN"/>
              </w:rPr>
              <w:t>15.35</w:t>
            </w:r>
          </w:p>
        </w:tc>
        <w:tc>
          <w:tcPr>
            <w:tcW w:w="1474" w:type="dxa"/>
            <w:vAlign w:val="center"/>
          </w:tcPr>
          <w:p>
            <w:pPr>
              <w:pStyle w:val="12"/>
              <w:rPr>
                <w:rFonts w:hint="default" w:eastAsia="方正书宋_GBK"/>
                <w:lang w:val="en-US" w:eastAsia="zh-CN"/>
              </w:rPr>
            </w:pPr>
            <w:r>
              <w:rPr>
                <w:rFonts w:hint="eastAsia"/>
                <w:lang w:val="en-US" w:eastAsia="zh-CN"/>
              </w:rPr>
              <w:t>15.35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rPr>
                <w:rFonts w:hint="default" w:eastAsia="方正书宋_GBK"/>
                <w:lang w:val="en-US" w:eastAsia="zh-CN"/>
              </w:rPr>
            </w:pPr>
            <w:r>
              <w:rPr>
                <w:rFonts w:hint="eastAsia"/>
                <w:lang w:val="en-US" w:eastAsia="zh-CN"/>
              </w:rPr>
              <w:t>9.56</w:t>
            </w:r>
          </w:p>
        </w:tc>
        <w:tc>
          <w:tcPr>
            <w:tcW w:w="1474" w:type="dxa"/>
            <w:vAlign w:val="center"/>
          </w:tcPr>
          <w:p>
            <w:pPr>
              <w:pStyle w:val="12"/>
              <w:rPr>
                <w:rFonts w:hint="default" w:eastAsia="方正书宋_GBK"/>
                <w:lang w:val="en-US" w:eastAsia="zh-CN"/>
              </w:rPr>
            </w:pPr>
            <w:r>
              <w:rPr>
                <w:rFonts w:hint="eastAsia"/>
                <w:lang w:val="en-US" w:eastAsia="zh-CN"/>
              </w:rPr>
              <w:t>9.56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rPr>
                <w:rFonts w:hint="eastAsia"/>
                <w:lang w:val="en-US" w:eastAsia="zh-CN"/>
              </w:rPr>
              <w:t>164.73</w:t>
            </w:r>
          </w:p>
        </w:tc>
        <w:tc>
          <w:tcPr>
            <w:tcW w:w="3402" w:type="dxa"/>
            <w:vAlign w:val="center"/>
          </w:tcPr>
          <w:p>
            <w:pPr>
              <w:pStyle w:val="15"/>
            </w:pPr>
            <w:r>
              <w:t>本年支出合计</w:t>
            </w:r>
          </w:p>
        </w:tc>
        <w:tc>
          <w:tcPr>
            <w:tcW w:w="1474" w:type="dxa"/>
            <w:vAlign w:val="center"/>
          </w:tcPr>
          <w:p>
            <w:pPr>
              <w:pStyle w:val="16"/>
            </w:pPr>
            <w:r>
              <w:rPr>
                <w:rFonts w:hint="eastAsia"/>
                <w:lang w:val="en-US" w:eastAsia="zh-CN"/>
              </w:rPr>
              <w:t>164.73</w:t>
            </w:r>
          </w:p>
        </w:tc>
        <w:tc>
          <w:tcPr>
            <w:tcW w:w="1474" w:type="dxa"/>
            <w:vAlign w:val="center"/>
          </w:tcPr>
          <w:p>
            <w:pPr>
              <w:pStyle w:val="16"/>
            </w:pPr>
            <w:r>
              <w:rPr>
                <w:rFonts w:hint="eastAsia"/>
                <w:lang w:val="en-US" w:eastAsia="zh-CN"/>
              </w:rPr>
              <w:t>164.73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rPr>
                <w:rFonts w:hint="eastAsia"/>
                <w:lang w:val="en-US" w:eastAsia="zh-CN"/>
              </w:rPr>
              <w:t>164.73</w:t>
            </w:r>
          </w:p>
        </w:tc>
        <w:tc>
          <w:tcPr>
            <w:tcW w:w="3402" w:type="dxa"/>
            <w:vAlign w:val="center"/>
          </w:tcPr>
          <w:p>
            <w:pPr>
              <w:pStyle w:val="15"/>
            </w:pPr>
            <w:r>
              <w:t>支出总计</w:t>
            </w:r>
          </w:p>
        </w:tc>
        <w:tc>
          <w:tcPr>
            <w:tcW w:w="1474" w:type="dxa"/>
            <w:vAlign w:val="center"/>
          </w:tcPr>
          <w:p>
            <w:pPr>
              <w:pStyle w:val="16"/>
            </w:pPr>
            <w:r>
              <w:rPr>
                <w:rFonts w:hint="eastAsia"/>
                <w:lang w:val="en-US" w:eastAsia="zh-CN"/>
              </w:rPr>
              <w:t>164.73</w:t>
            </w:r>
          </w:p>
        </w:tc>
        <w:tc>
          <w:tcPr>
            <w:tcW w:w="1474" w:type="dxa"/>
            <w:vAlign w:val="center"/>
          </w:tcPr>
          <w:p>
            <w:pPr>
              <w:pStyle w:val="16"/>
            </w:pPr>
            <w:r>
              <w:rPr>
                <w:rFonts w:hint="eastAsia"/>
                <w:lang w:val="en-US" w:eastAsia="zh-CN"/>
              </w:rPr>
              <w:t>164.73</w:t>
            </w:r>
          </w:p>
        </w:tc>
        <w:tc>
          <w:tcPr>
            <w:tcW w:w="1474" w:type="dxa"/>
            <w:vAlign w:val="center"/>
          </w:tcPr>
          <w:p>
            <w:pPr>
              <w:pStyle w:val="16"/>
            </w:pPr>
          </w:p>
        </w:tc>
        <w:tc>
          <w:tcPr>
            <w:tcW w:w="1474" w:type="dxa"/>
            <w:vAlign w:val="center"/>
          </w:tcPr>
          <w:p>
            <w:pPr>
              <w:pStyle w:val="16"/>
            </w:pPr>
          </w:p>
        </w:tc>
      </w:tr>
    </w:tbl>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单位预算一般公共预算财政拨款支出表</w:t>
      </w:r>
    </w:p>
    <w:p>
      <w:pPr>
        <w:ind w:firstLine="420"/>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714</w:t>
            </w:r>
            <w:r>
              <w:rPr>
                <w:rFonts w:hint="eastAsia"/>
                <w:lang w:val="en-US" w:eastAsia="zh-CN"/>
              </w:rPr>
              <w:t>001</w:t>
            </w:r>
            <w:r>
              <w:t>曹妃甸区工商业联合会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rPr>
                <w:rFonts w:hint="eastAsia"/>
                <w:lang w:val="en-US" w:eastAsia="zh-CN"/>
              </w:rPr>
              <w:t>164.73</w:t>
            </w:r>
          </w:p>
        </w:tc>
        <w:tc>
          <w:tcPr>
            <w:tcW w:w="2551" w:type="dxa"/>
            <w:vAlign w:val="center"/>
          </w:tcPr>
          <w:p>
            <w:pPr>
              <w:pStyle w:val="16"/>
            </w:pPr>
            <w:r>
              <w:rPr>
                <w:rFonts w:hint="eastAsia"/>
                <w:lang w:val="en-US" w:eastAsia="zh-CN"/>
              </w:rPr>
              <w:t>154.73</w:t>
            </w:r>
          </w:p>
        </w:tc>
        <w:tc>
          <w:tcPr>
            <w:tcW w:w="2551" w:type="dxa"/>
            <w:vAlign w:val="center"/>
          </w:tcPr>
          <w:p>
            <w:pPr>
              <w:pStyle w:val="16"/>
            </w:pPr>
            <w:r>
              <w:rPr>
                <w:rFonts w:hint="eastAsia"/>
                <w:lang w:val="en-US" w:eastAsia="zh-CN"/>
              </w:rPr>
              <w:t>10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rPr>
                <w:rFonts w:hint="eastAsia"/>
                <w:lang w:val="en-US" w:eastAsia="zh-CN"/>
              </w:rPr>
              <w:t>120.7</w:t>
            </w:r>
          </w:p>
        </w:tc>
        <w:tc>
          <w:tcPr>
            <w:tcW w:w="2551" w:type="dxa"/>
            <w:vAlign w:val="center"/>
          </w:tcPr>
          <w:p>
            <w:pPr>
              <w:pStyle w:val="12"/>
            </w:pPr>
            <w:r>
              <w:rPr>
                <w:rFonts w:hint="eastAsia"/>
                <w:lang w:val="en-US" w:eastAsia="zh-CN"/>
              </w:rPr>
              <w:t>110.7</w:t>
            </w:r>
          </w:p>
        </w:tc>
        <w:tc>
          <w:tcPr>
            <w:tcW w:w="2551" w:type="dxa"/>
            <w:vAlign w:val="center"/>
          </w:tcPr>
          <w:p>
            <w:pPr>
              <w:pStyle w:val="12"/>
            </w:pPr>
            <w:r>
              <w:rPr>
                <w:rFonts w:hint="eastAsia"/>
                <w:lang w:val="en-US" w:eastAsia="zh-CN"/>
              </w:rPr>
              <w:t>10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rPr>
                <w:rFonts w:hint="eastAsia"/>
                <w:lang w:val="en-US" w:eastAsia="zh-CN"/>
              </w:rPr>
              <w:t>120.7</w:t>
            </w:r>
          </w:p>
        </w:tc>
        <w:tc>
          <w:tcPr>
            <w:tcW w:w="2551" w:type="dxa"/>
            <w:vAlign w:val="center"/>
          </w:tcPr>
          <w:p>
            <w:pPr>
              <w:pStyle w:val="12"/>
            </w:pPr>
            <w:r>
              <w:rPr>
                <w:rFonts w:hint="eastAsia"/>
                <w:lang w:val="en-US" w:eastAsia="zh-CN"/>
              </w:rPr>
              <w:t>110.7</w:t>
            </w:r>
          </w:p>
        </w:tc>
        <w:tc>
          <w:tcPr>
            <w:tcW w:w="2551" w:type="dxa"/>
            <w:vAlign w:val="center"/>
          </w:tcPr>
          <w:p>
            <w:pPr>
              <w:pStyle w:val="12"/>
            </w:pPr>
            <w:r>
              <w:rPr>
                <w:rFonts w:hint="eastAsia"/>
                <w:lang w:val="en-US" w:eastAsia="zh-CN"/>
              </w:rPr>
              <w:t>10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rPr>
                <w:rFonts w:hint="eastAsia"/>
                <w:lang w:val="en-US" w:eastAsia="zh-CN"/>
              </w:rPr>
              <w:t>110.7</w:t>
            </w:r>
          </w:p>
        </w:tc>
        <w:tc>
          <w:tcPr>
            <w:tcW w:w="2551" w:type="dxa"/>
            <w:vAlign w:val="center"/>
          </w:tcPr>
          <w:p>
            <w:pPr>
              <w:pStyle w:val="12"/>
            </w:pPr>
            <w:r>
              <w:rPr>
                <w:rFonts w:hint="eastAsia"/>
                <w:lang w:val="en-US" w:eastAsia="zh-CN"/>
              </w:rPr>
              <w:t>110.7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2012804</w:t>
            </w:r>
          </w:p>
        </w:tc>
        <w:tc>
          <w:tcPr>
            <w:tcW w:w="4535" w:type="dxa"/>
            <w:vAlign w:val="center"/>
          </w:tcPr>
          <w:p>
            <w:pPr>
              <w:pStyle w:val="13"/>
            </w:pPr>
            <w:r>
              <w:t>参政议政</w:t>
            </w:r>
          </w:p>
        </w:tc>
        <w:tc>
          <w:tcPr>
            <w:tcW w:w="2551" w:type="dxa"/>
            <w:vAlign w:val="center"/>
          </w:tcPr>
          <w:p>
            <w:pPr>
              <w:pStyle w:val="12"/>
            </w:pPr>
            <w:r>
              <w:rPr>
                <w:rFonts w:hint="eastAsia"/>
                <w:lang w:val="en-US" w:eastAsia="zh-CN"/>
              </w:rPr>
              <w:t>10</w:t>
            </w:r>
            <w:r>
              <w:t>.00</w:t>
            </w:r>
          </w:p>
        </w:tc>
        <w:tc>
          <w:tcPr>
            <w:tcW w:w="2551" w:type="dxa"/>
            <w:vAlign w:val="center"/>
          </w:tcPr>
          <w:p>
            <w:pPr>
              <w:pStyle w:val="12"/>
            </w:pPr>
          </w:p>
        </w:tc>
        <w:tc>
          <w:tcPr>
            <w:tcW w:w="2551" w:type="dxa"/>
            <w:vAlign w:val="center"/>
          </w:tcPr>
          <w:p>
            <w:pPr>
              <w:pStyle w:val="12"/>
            </w:pPr>
            <w:r>
              <w:rPr>
                <w:rFonts w:hint="eastAsia"/>
                <w:lang w:val="en-US" w:eastAsia="zh-CN"/>
              </w:rPr>
              <w:t>10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rPr>
                <w:rFonts w:hint="eastAsia"/>
                <w:lang w:val="en-US" w:eastAsia="zh-CN"/>
              </w:rPr>
              <w:t>19.12</w:t>
            </w:r>
          </w:p>
        </w:tc>
        <w:tc>
          <w:tcPr>
            <w:tcW w:w="2551" w:type="dxa"/>
            <w:vAlign w:val="center"/>
          </w:tcPr>
          <w:p>
            <w:pPr>
              <w:pStyle w:val="12"/>
            </w:pPr>
            <w:r>
              <w:rPr>
                <w:rFonts w:hint="eastAsia"/>
                <w:lang w:val="en-US" w:eastAsia="zh-CN"/>
              </w:rPr>
              <w:t>19.12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rPr>
                <w:rFonts w:hint="eastAsia"/>
                <w:lang w:val="en-US" w:eastAsia="zh-CN"/>
              </w:rPr>
              <w:t>19.12</w:t>
            </w:r>
          </w:p>
        </w:tc>
        <w:tc>
          <w:tcPr>
            <w:tcW w:w="2551" w:type="dxa"/>
            <w:vAlign w:val="center"/>
          </w:tcPr>
          <w:p>
            <w:pPr>
              <w:pStyle w:val="12"/>
            </w:pPr>
            <w:r>
              <w:rPr>
                <w:rFonts w:hint="eastAsia"/>
                <w:lang w:val="en-US" w:eastAsia="zh-CN"/>
              </w:rPr>
              <w:t>19.12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rPr>
                <w:rFonts w:hint="eastAsia"/>
                <w:lang w:val="en-US" w:eastAsia="zh-CN"/>
              </w:rPr>
              <w:t>12.35</w:t>
            </w:r>
          </w:p>
        </w:tc>
        <w:tc>
          <w:tcPr>
            <w:tcW w:w="2551" w:type="dxa"/>
            <w:vAlign w:val="center"/>
          </w:tcPr>
          <w:p>
            <w:pPr>
              <w:pStyle w:val="12"/>
            </w:pPr>
            <w:r>
              <w:rPr>
                <w:rFonts w:hint="eastAsia"/>
                <w:lang w:val="en-US" w:eastAsia="zh-CN"/>
              </w:rPr>
              <w:t>12.35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rPr>
                <w:rFonts w:hint="eastAsia"/>
                <w:lang w:val="en-US" w:eastAsia="zh-CN"/>
              </w:rPr>
              <w:t>6.37</w:t>
            </w:r>
          </w:p>
        </w:tc>
        <w:tc>
          <w:tcPr>
            <w:tcW w:w="2551" w:type="dxa"/>
            <w:vAlign w:val="center"/>
          </w:tcPr>
          <w:p>
            <w:pPr>
              <w:pStyle w:val="12"/>
            </w:pPr>
            <w:r>
              <w:rPr>
                <w:rFonts w:hint="eastAsia"/>
                <w:lang w:val="en-US" w:eastAsia="zh-CN"/>
              </w:rPr>
              <w:t>6.37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rPr>
                <w:rFonts w:hint="eastAsia"/>
                <w:lang w:val="en-US" w:eastAsia="zh-CN"/>
              </w:rPr>
              <w:t>15.35</w:t>
            </w:r>
          </w:p>
        </w:tc>
        <w:tc>
          <w:tcPr>
            <w:tcW w:w="2551" w:type="dxa"/>
            <w:vAlign w:val="center"/>
          </w:tcPr>
          <w:p>
            <w:pPr>
              <w:pStyle w:val="12"/>
            </w:pPr>
            <w:r>
              <w:rPr>
                <w:rFonts w:hint="eastAsia"/>
                <w:lang w:val="en-US" w:eastAsia="zh-CN"/>
              </w:rPr>
              <w:t>15.35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rPr>
                <w:rFonts w:hint="eastAsia"/>
                <w:lang w:val="en-US" w:eastAsia="zh-CN"/>
              </w:rPr>
              <w:t>15.35</w:t>
            </w:r>
          </w:p>
        </w:tc>
        <w:tc>
          <w:tcPr>
            <w:tcW w:w="2551" w:type="dxa"/>
            <w:vAlign w:val="center"/>
          </w:tcPr>
          <w:p>
            <w:pPr>
              <w:pStyle w:val="12"/>
            </w:pPr>
            <w:r>
              <w:rPr>
                <w:rFonts w:hint="eastAsia"/>
                <w:lang w:val="en-US" w:eastAsia="zh-CN"/>
              </w:rPr>
              <w:t>15.35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rPr>
                <w:rFonts w:hint="eastAsia"/>
                <w:lang w:val="en-US" w:eastAsia="zh-CN"/>
              </w:rPr>
              <w:t>6.52</w:t>
            </w:r>
          </w:p>
        </w:tc>
        <w:tc>
          <w:tcPr>
            <w:tcW w:w="2551" w:type="dxa"/>
            <w:vAlign w:val="center"/>
          </w:tcPr>
          <w:p>
            <w:pPr>
              <w:pStyle w:val="12"/>
            </w:pPr>
            <w:r>
              <w:rPr>
                <w:rFonts w:hint="eastAsia"/>
                <w:lang w:val="en-US" w:eastAsia="zh-CN"/>
              </w:rPr>
              <w:t>6.52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rPr>
                <w:rFonts w:hint="eastAsia"/>
                <w:lang w:val="en-US" w:eastAsia="zh-CN"/>
              </w:rPr>
              <w:t>8.83</w:t>
            </w:r>
          </w:p>
        </w:tc>
        <w:tc>
          <w:tcPr>
            <w:tcW w:w="2551" w:type="dxa"/>
            <w:vAlign w:val="center"/>
          </w:tcPr>
          <w:p>
            <w:pPr>
              <w:pStyle w:val="12"/>
            </w:pPr>
            <w:r>
              <w:rPr>
                <w:rFonts w:hint="eastAsia"/>
                <w:lang w:val="en-US" w:eastAsia="zh-CN"/>
              </w:rPr>
              <w:t>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rPr>
                <w:rFonts w:hint="eastAsia"/>
                <w:lang w:val="en-US" w:eastAsia="zh-CN"/>
              </w:rPr>
              <w:t>9.56</w:t>
            </w:r>
          </w:p>
        </w:tc>
        <w:tc>
          <w:tcPr>
            <w:tcW w:w="2551" w:type="dxa"/>
            <w:vAlign w:val="center"/>
          </w:tcPr>
          <w:p>
            <w:pPr>
              <w:pStyle w:val="12"/>
            </w:pPr>
            <w:r>
              <w:rPr>
                <w:rFonts w:hint="eastAsia"/>
                <w:lang w:val="en-US" w:eastAsia="zh-CN"/>
              </w:rPr>
              <w:t>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rPr>
                <w:rFonts w:hint="eastAsia"/>
                <w:lang w:val="en-US" w:eastAsia="zh-CN"/>
              </w:rPr>
              <w:t>9.56</w:t>
            </w:r>
          </w:p>
        </w:tc>
        <w:tc>
          <w:tcPr>
            <w:tcW w:w="2551" w:type="dxa"/>
            <w:vAlign w:val="center"/>
          </w:tcPr>
          <w:p>
            <w:pPr>
              <w:pStyle w:val="12"/>
            </w:pPr>
            <w:r>
              <w:rPr>
                <w:rFonts w:hint="eastAsia"/>
                <w:lang w:val="en-US" w:eastAsia="zh-CN"/>
              </w:rPr>
              <w:t>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rPr>
                <w:rFonts w:hint="eastAsia"/>
                <w:lang w:val="en-US" w:eastAsia="zh-CN"/>
              </w:rPr>
              <w:t>9.56</w:t>
            </w:r>
          </w:p>
        </w:tc>
        <w:tc>
          <w:tcPr>
            <w:tcW w:w="2551" w:type="dxa"/>
            <w:vAlign w:val="center"/>
          </w:tcPr>
          <w:p>
            <w:pPr>
              <w:pStyle w:val="12"/>
            </w:pPr>
            <w:r>
              <w:rPr>
                <w:rFonts w:hint="eastAsia"/>
                <w:lang w:val="en-US" w:eastAsia="zh-CN"/>
              </w:rPr>
              <w:t>9.56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714</w:t>
            </w:r>
            <w:r>
              <w:rPr>
                <w:rFonts w:hint="eastAsia"/>
                <w:lang w:val="en-US" w:eastAsia="zh-CN"/>
              </w:rPr>
              <w:t>001</w:t>
            </w:r>
            <w:r>
              <w:t>曹妃甸区工商业联合会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spacing w:line="300" w:lineRule="exact"/>
              <w:jc w:val="right"/>
              <w:rPr>
                <w:rFonts w:hint="default" w:eastAsia="宋体"/>
                <w:lang w:val="en-US" w:eastAsia="zh-CN"/>
              </w:rPr>
            </w:pPr>
            <w:r>
              <w:rPr>
                <w:rFonts w:hint="eastAsia" w:ascii="方正书宋_GBK" w:eastAsia="方正书宋_GBK"/>
                <w:b/>
                <w:lang w:val="en-US" w:eastAsia="zh-CN"/>
              </w:rPr>
              <w:t>154.73</w:t>
            </w:r>
          </w:p>
        </w:tc>
        <w:tc>
          <w:tcPr>
            <w:tcW w:w="2551" w:type="dxa"/>
            <w:vAlign w:val="center"/>
          </w:tcPr>
          <w:p>
            <w:pPr>
              <w:pStyle w:val="16"/>
              <w:rPr>
                <w:rFonts w:hint="default" w:eastAsia="方正书宋_GBK"/>
                <w:lang w:val="en-US" w:eastAsia="zh-CN"/>
              </w:rPr>
            </w:pPr>
            <w:r>
              <w:rPr>
                <w:rFonts w:hint="eastAsia"/>
                <w:lang w:val="en-US" w:eastAsia="zh-CN"/>
              </w:rPr>
              <w:t>136.83</w:t>
            </w:r>
          </w:p>
        </w:tc>
        <w:tc>
          <w:tcPr>
            <w:tcW w:w="2551" w:type="dxa"/>
            <w:vAlign w:val="center"/>
          </w:tcPr>
          <w:p>
            <w:pPr>
              <w:pStyle w:val="16"/>
              <w:rPr>
                <w:rFonts w:hint="default" w:eastAsia="方正书宋_GBK"/>
                <w:lang w:val="en-US" w:eastAsia="zh-CN"/>
              </w:rPr>
            </w:pPr>
            <w:r>
              <w:rPr>
                <w:rFonts w:hint="eastAsia"/>
                <w:lang w:val="en-US" w:eastAsia="zh-CN"/>
              </w:rP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spacing w:line="300" w:lineRule="exact"/>
              <w:jc w:val="right"/>
            </w:pPr>
            <w:r>
              <w:rPr>
                <w:rFonts w:ascii="方正书宋_GBK" w:eastAsia="方正书宋_GBK"/>
              </w:rPr>
              <w:t>135.74</w:t>
            </w:r>
          </w:p>
        </w:tc>
        <w:tc>
          <w:tcPr>
            <w:tcW w:w="2551" w:type="dxa"/>
            <w:vAlign w:val="center"/>
          </w:tcPr>
          <w:p>
            <w:pPr>
              <w:spacing w:line="300" w:lineRule="exact"/>
              <w:jc w:val="right"/>
            </w:pPr>
            <w:r>
              <w:rPr>
                <w:rFonts w:ascii="方正书宋_GBK" w:eastAsia="方正书宋_GBK"/>
              </w:rPr>
              <w:t>135.74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spacing w:line="300" w:lineRule="exact"/>
              <w:jc w:val="right"/>
            </w:pPr>
            <w:r>
              <w:rPr>
                <w:rFonts w:ascii="方正书宋_GBK" w:eastAsia="方正书宋_GBK"/>
              </w:rPr>
              <w:t>38.79</w:t>
            </w:r>
          </w:p>
        </w:tc>
        <w:tc>
          <w:tcPr>
            <w:tcW w:w="2551" w:type="dxa"/>
            <w:vAlign w:val="center"/>
          </w:tcPr>
          <w:p>
            <w:pPr>
              <w:spacing w:line="300" w:lineRule="exact"/>
              <w:jc w:val="right"/>
            </w:pPr>
            <w:r>
              <w:rPr>
                <w:rFonts w:ascii="方正书宋_GBK" w:eastAsia="方正书宋_GBK"/>
              </w:rPr>
              <w:t>38.79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spacing w:line="300" w:lineRule="exact"/>
              <w:jc w:val="right"/>
            </w:pPr>
            <w:r>
              <w:rPr>
                <w:rFonts w:ascii="方正书宋_GBK" w:eastAsia="方正书宋_GBK"/>
              </w:rPr>
              <w:t>24.74</w:t>
            </w:r>
          </w:p>
        </w:tc>
        <w:tc>
          <w:tcPr>
            <w:tcW w:w="2551" w:type="dxa"/>
            <w:vAlign w:val="center"/>
          </w:tcPr>
          <w:p>
            <w:pPr>
              <w:spacing w:line="300" w:lineRule="exact"/>
              <w:jc w:val="right"/>
            </w:pPr>
            <w:r>
              <w:rPr>
                <w:rFonts w:ascii="方正书宋_GBK" w:eastAsia="方正书宋_GBK"/>
              </w:rPr>
              <w:t>24.74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rPr>
                <w:rFonts w:ascii="方正书宋_GBK" w:eastAsia="方正书宋_GBK"/>
              </w:rPr>
              <w:t>2.19</w:t>
            </w:r>
          </w:p>
        </w:tc>
        <w:tc>
          <w:tcPr>
            <w:tcW w:w="2551" w:type="dxa"/>
            <w:vAlign w:val="center"/>
          </w:tcPr>
          <w:p>
            <w:pPr>
              <w:pStyle w:val="12"/>
            </w:pPr>
            <w:r>
              <w:rPr>
                <w:rFonts w:ascii="方正书宋_GBK" w:eastAsia="方正书宋_GBK"/>
              </w:rPr>
              <w:t>2.19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rFonts w:hint="default" w:eastAsia="方正书宋_GBK"/>
                <w:lang w:val="en-US" w:eastAsia="zh-CN"/>
              </w:rPr>
            </w:pPr>
            <w:r>
              <w:rPr>
                <w:rFonts w:hint="eastAsia"/>
                <w:lang w:val="en-US" w:eastAsia="zh-CN"/>
              </w:rPr>
              <w:t>12.75</w:t>
            </w:r>
          </w:p>
        </w:tc>
        <w:tc>
          <w:tcPr>
            <w:tcW w:w="2551" w:type="dxa"/>
            <w:vAlign w:val="center"/>
          </w:tcPr>
          <w:p>
            <w:pPr>
              <w:pStyle w:val="12"/>
            </w:pPr>
            <w:r>
              <w:rPr>
                <w:rFonts w:hint="eastAsia"/>
                <w:lang w:val="en-US" w:eastAsia="zh-CN"/>
              </w:rPr>
              <w:t>12.75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spacing w:line="300" w:lineRule="exact"/>
              <w:jc w:val="right"/>
              <w:rPr>
                <w:rFonts w:hint="default" w:eastAsia="宋体"/>
                <w:lang w:val="en-US" w:eastAsia="zh-CN"/>
              </w:rPr>
            </w:pPr>
            <w:r>
              <w:rPr>
                <w:rFonts w:hint="eastAsia" w:ascii="方正书宋_GBK" w:eastAsia="方正书宋_GBK"/>
                <w:lang w:val="en-US" w:eastAsia="zh-CN"/>
              </w:rPr>
              <w:t>6.37</w:t>
            </w:r>
          </w:p>
        </w:tc>
        <w:tc>
          <w:tcPr>
            <w:tcW w:w="2551" w:type="dxa"/>
            <w:vAlign w:val="center"/>
          </w:tcPr>
          <w:p>
            <w:pPr>
              <w:spacing w:line="300" w:lineRule="exact"/>
              <w:jc w:val="right"/>
            </w:pPr>
            <w:r>
              <w:rPr>
                <w:rFonts w:hint="eastAsia" w:ascii="方正书宋_GBK" w:eastAsia="方正书宋_GBK"/>
                <w:lang w:val="en-US" w:eastAsia="zh-CN"/>
              </w:rPr>
              <w:t>6.37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spacing w:line="300" w:lineRule="exact"/>
              <w:jc w:val="right"/>
              <w:rPr>
                <w:rFonts w:hint="default" w:eastAsia="宋体"/>
                <w:lang w:val="en-US" w:eastAsia="zh-CN"/>
              </w:rPr>
            </w:pPr>
            <w:r>
              <w:rPr>
                <w:rFonts w:hint="eastAsia" w:ascii="方正书宋_GBK" w:eastAsia="方正书宋_GBK"/>
                <w:lang w:val="en-US" w:eastAsia="zh-CN"/>
              </w:rPr>
              <w:t>6.52</w:t>
            </w:r>
          </w:p>
        </w:tc>
        <w:tc>
          <w:tcPr>
            <w:tcW w:w="2551" w:type="dxa"/>
            <w:vAlign w:val="center"/>
          </w:tcPr>
          <w:p>
            <w:pPr>
              <w:spacing w:line="300" w:lineRule="exact"/>
              <w:jc w:val="right"/>
            </w:pPr>
            <w:r>
              <w:rPr>
                <w:rFonts w:hint="eastAsia" w:ascii="方正书宋_GBK" w:eastAsia="方正书宋_GBK"/>
                <w:lang w:val="en-US" w:eastAsia="zh-CN"/>
              </w:rPr>
              <w:t>6.52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rPr>
                <w:rFonts w:hint="default" w:eastAsia="方正书宋_GBK"/>
                <w:lang w:val="en-US" w:eastAsia="zh-CN"/>
              </w:rPr>
            </w:pPr>
            <w:r>
              <w:rPr>
                <w:rFonts w:hint="eastAsia"/>
                <w:lang w:val="en-US" w:eastAsia="zh-CN"/>
              </w:rPr>
              <w:t>8.83</w:t>
            </w:r>
          </w:p>
        </w:tc>
        <w:tc>
          <w:tcPr>
            <w:tcW w:w="2551" w:type="dxa"/>
            <w:vAlign w:val="center"/>
          </w:tcPr>
          <w:p>
            <w:pPr>
              <w:pStyle w:val="12"/>
            </w:pPr>
            <w:r>
              <w:rPr>
                <w:rFonts w:hint="eastAsia"/>
                <w:lang w:val="en-US" w:eastAsia="zh-CN"/>
              </w:rPr>
              <w:t>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rFonts w:hint="default" w:eastAsia="方正书宋_GBK"/>
                <w:lang w:val="en-US" w:eastAsia="zh-CN"/>
              </w:rPr>
            </w:pPr>
            <w:r>
              <w:rPr>
                <w:rFonts w:hint="eastAsia"/>
                <w:lang w:val="en-US" w:eastAsia="zh-CN"/>
              </w:rPr>
              <w:t>0.76</w:t>
            </w:r>
          </w:p>
        </w:tc>
        <w:tc>
          <w:tcPr>
            <w:tcW w:w="2551" w:type="dxa"/>
            <w:vAlign w:val="center"/>
          </w:tcPr>
          <w:p>
            <w:pPr>
              <w:pStyle w:val="12"/>
            </w:pPr>
            <w:r>
              <w:rPr>
                <w:rFonts w:hint="eastAsia"/>
                <w:lang w:val="en-US" w:eastAsia="zh-CN"/>
              </w:rPr>
              <w:t>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rPr>
                <w:rFonts w:hint="eastAsia"/>
                <w:lang w:val="en-US" w:eastAsia="zh-CN"/>
              </w:rPr>
              <w:t>9.56</w:t>
            </w:r>
          </w:p>
        </w:tc>
        <w:tc>
          <w:tcPr>
            <w:tcW w:w="2551" w:type="dxa"/>
            <w:vAlign w:val="center"/>
          </w:tcPr>
          <w:p>
            <w:pPr>
              <w:pStyle w:val="12"/>
            </w:pPr>
            <w:r>
              <w:rPr>
                <w:rFonts w:hint="eastAsia"/>
                <w:lang w:val="en-US" w:eastAsia="zh-CN"/>
              </w:rPr>
              <w:t>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rPr>
                <w:rFonts w:hint="default" w:eastAsia="方正书宋_GBK"/>
                <w:lang w:val="en-US" w:eastAsia="zh-CN"/>
              </w:rPr>
            </w:pPr>
            <w:r>
              <w:rPr>
                <w:rFonts w:hint="eastAsia"/>
                <w:lang w:val="en-US" w:eastAsia="zh-CN"/>
              </w:rPr>
              <w:t>9.10</w:t>
            </w:r>
          </w:p>
        </w:tc>
        <w:tc>
          <w:tcPr>
            <w:tcW w:w="2551" w:type="dxa"/>
            <w:vAlign w:val="center"/>
          </w:tcPr>
          <w:p>
            <w:pPr>
              <w:pStyle w:val="12"/>
            </w:pPr>
            <w:r>
              <w:rPr>
                <w:rFonts w:hint="eastAsia"/>
                <w:lang w:val="en-US" w:eastAsia="zh-CN"/>
              </w:rPr>
              <w:t>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rPr>
                <w:rFonts w:hint="default" w:eastAsia="方正书宋_GBK"/>
                <w:lang w:val="en-US" w:eastAsia="zh-CN"/>
              </w:rPr>
            </w:pPr>
            <w:r>
              <w:rPr>
                <w:rFonts w:hint="eastAsia"/>
                <w:lang w:val="en-US" w:eastAsia="zh-CN"/>
              </w:rPr>
              <w:t>17.40</w:t>
            </w:r>
          </w:p>
        </w:tc>
        <w:tc>
          <w:tcPr>
            <w:tcW w:w="2551" w:type="dxa"/>
            <w:vAlign w:val="center"/>
          </w:tcPr>
          <w:p>
            <w:pPr>
              <w:pStyle w:val="12"/>
            </w:pPr>
          </w:p>
        </w:tc>
        <w:tc>
          <w:tcPr>
            <w:tcW w:w="2551" w:type="dxa"/>
            <w:vAlign w:val="center"/>
          </w:tcPr>
          <w:p>
            <w:pPr>
              <w:pStyle w:val="12"/>
              <w:rPr>
                <w:rFonts w:hint="default"/>
                <w:lang w:val="en-US"/>
              </w:rPr>
            </w:pPr>
            <w:r>
              <w:rPr>
                <w:rFonts w:hint="eastAsia"/>
                <w:lang w:val="en-US" w:eastAsia="zh-CN"/>
              </w:rP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rFonts w:hint="default" w:eastAsia="方正书宋_GBK"/>
                <w:lang w:val="en-US" w:eastAsia="zh-CN"/>
              </w:rPr>
            </w:pPr>
            <w:r>
              <w:rPr>
                <w:rFonts w:hint="eastAsia"/>
                <w:lang w:val="en-US" w:eastAsia="zh-CN"/>
              </w:rPr>
              <w:t>0.20</w:t>
            </w:r>
          </w:p>
        </w:tc>
        <w:tc>
          <w:tcPr>
            <w:tcW w:w="2551" w:type="dxa"/>
            <w:vAlign w:val="center"/>
          </w:tcPr>
          <w:p>
            <w:pPr>
              <w:pStyle w:val="12"/>
            </w:pPr>
          </w:p>
        </w:tc>
        <w:tc>
          <w:tcPr>
            <w:tcW w:w="2551" w:type="dxa"/>
            <w:vAlign w:val="center"/>
          </w:tcPr>
          <w:p>
            <w:pPr>
              <w:pStyle w:val="12"/>
              <w:rPr>
                <w:rFonts w:hint="default"/>
                <w:lang w:val="en-US"/>
              </w:rPr>
            </w:pPr>
            <w:r>
              <w:rPr>
                <w:rFonts w:hint="eastAsia"/>
                <w:lang w:val="en-US" w:eastAsia="zh-C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rPr>
                <w:rFonts w:hint="default" w:eastAsia="方正书宋_GBK"/>
                <w:lang w:val="en-US" w:eastAsia="zh-CN"/>
              </w:rPr>
            </w:pPr>
            <w:r>
              <w:rPr>
                <w:rFonts w:hint="eastAsia"/>
                <w:lang w:val="en-US" w:eastAsia="zh-CN"/>
              </w:rPr>
              <w:t>5.08</w:t>
            </w:r>
          </w:p>
        </w:tc>
        <w:tc>
          <w:tcPr>
            <w:tcW w:w="2551" w:type="dxa"/>
            <w:vAlign w:val="center"/>
          </w:tcPr>
          <w:p>
            <w:pPr>
              <w:pStyle w:val="12"/>
            </w:pPr>
          </w:p>
        </w:tc>
        <w:tc>
          <w:tcPr>
            <w:tcW w:w="2551" w:type="dxa"/>
            <w:vAlign w:val="center"/>
          </w:tcPr>
          <w:p>
            <w:pPr>
              <w:pStyle w:val="12"/>
            </w:pPr>
            <w:r>
              <w:rPr>
                <w:rFonts w:hint="eastAsia"/>
                <w:lang w:val="en-US" w:eastAsia="zh-CN"/>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30211</w:t>
            </w:r>
          </w:p>
        </w:tc>
        <w:tc>
          <w:tcPr>
            <w:tcW w:w="4535"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差旅费</w:t>
            </w:r>
          </w:p>
        </w:tc>
        <w:tc>
          <w:tcPr>
            <w:tcW w:w="2551" w:type="dxa"/>
            <w:vAlign w:val="center"/>
          </w:tcPr>
          <w:p>
            <w:pPr>
              <w:pStyle w:val="13"/>
              <w:ind w:firstLine="1890" w:firstLineChars="900"/>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0.5</w:t>
            </w:r>
            <w:r>
              <w:rPr>
                <w:rFonts w:hint="eastAsia" w:cs="方正书宋_GBK"/>
                <w:sz w:val="21"/>
                <w:szCs w:val="24"/>
                <w:lang w:val="en-US" w:eastAsia="zh-CN" w:bidi="ar-SA"/>
              </w:rPr>
              <w:t>0</w:t>
            </w:r>
          </w:p>
        </w:tc>
        <w:tc>
          <w:tcPr>
            <w:tcW w:w="2551" w:type="dxa"/>
            <w:vAlign w:val="center"/>
          </w:tcPr>
          <w:p>
            <w:pPr>
              <w:pStyle w:val="13"/>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1890" w:firstLineChars="9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w:t>
            </w:r>
            <w:r>
              <w:rPr>
                <w:rFonts w:hint="eastAsia"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30226</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劳务费</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0.60</w:t>
            </w:r>
          </w:p>
        </w:tc>
        <w:tc>
          <w:tcPr>
            <w:tcW w:w="2551" w:type="dxa"/>
            <w:vAlign w:val="center"/>
          </w:tcPr>
          <w:p>
            <w:pPr>
              <w:rPr>
                <w:rFonts w:ascii="方正书宋_GBK" w:hAnsi="方正书宋_GBK" w:eastAsia="方正书宋_GBK" w:cs="方正书宋_GBK"/>
                <w:sz w:val="21"/>
                <w:szCs w:val="24"/>
                <w:lang w:val="en-US" w:eastAsia="uk-UA" w:bidi="ar-SA"/>
              </w:rPr>
            </w:pP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850" w:type="dxa"/>
            <w:vAlign w:val="center"/>
          </w:tcPr>
          <w:p>
            <w:pPr>
              <w:pStyle w:val="14"/>
              <w:rPr>
                <w:rFonts w:hint="eastAsia" w:eastAsia="方正书宋_GBK"/>
                <w:lang w:eastAsia="zh-CN"/>
              </w:rPr>
            </w:pPr>
            <w:r>
              <w:t>1</w:t>
            </w:r>
            <w:r>
              <w:rPr>
                <w:rFonts w:hint="eastAsia"/>
                <w:lang w:val="en-US" w:eastAsia="zh-CN"/>
              </w:rPr>
              <w:t>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rFonts w:hint="default" w:eastAsia="方正书宋_GBK"/>
                <w:lang w:val="en-US" w:eastAsia="zh-CN"/>
              </w:rPr>
            </w:pPr>
            <w:r>
              <w:rPr>
                <w:rFonts w:hint="eastAsia"/>
                <w:lang w:val="en-US" w:eastAsia="zh-CN"/>
              </w:rPr>
              <w:t>0.80</w:t>
            </w:r>
          </w:p>
        </w:tc>
        <w:tc>
          <w:tcPr>
            <w:tcW w:w="2551" w:type="dxa"/>
            <w:vAlign w:val="center"/>
          </w:tcPr>
          <w:p>
            <w:pPr>
              <w:pStyle w:val="12"/>
            </w:pPr>
          </w:p>
        </w:tc>
        <w:tc>
          <w:tcPr>
            <w:tcW w:w="2551" w:type="dxa"/>
            <w:vAlign w:val="center"/>
          </w:tcPr>
          <w:p>
            <w:pPr>
              <w:pStyle w:val="12"/>
            </w:pPr>
            <w:r>
              <w:rPr>
                <w:rFonts w:hint="eastAsia"/>
                <w:lang w:val="en-US"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rFonts w:hint="default" w:eastAsia="方正书宋_GBK"/>
                <w:lang w:val="en-US" w:eastAsia="zh-CN"/>
              </w:rPr>
            </w:pPr>
            <w:r>
              <w:rPr>
                <w:rFonts w:hint="eastAsia"/>
                <w:lang w:val="en-US" w:eastAsia="zh-CN"/>
              </w:rPr>
              <w:t>0.92</w:t>
            </w:r>
          </w:p>
        </w:tc>
        <w:tc>
          <w:tcPr>
            <w:tcW w:w="2551" w:type="dxa"/>
            <w:vAlign w:val="center"/>
          </w:tcPr>
          <w:p>
            <w:pPr>
              <w:pStyle w:val="12"/>
            </w:pPr>
          </w:p>
        </w:tc>
        <w:tc>
          <w:tcPr>
            <w:tcW w:w="2551" w:type="dxa"/>
            <w:vAlign w:val="center"/>
          </w:tcPr>
          <w:p>
            <w:pPr>
              <w:pStyle w:val="12"/>
            </w:pPr>
            <w:r>
              <w:rPr>
                <w:rFonts w:hint="eastAsia"/>
                <w:lang w:val="en-US" w:eastAsia="zh-CN"/>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rPr>
                <w:rFonts w:hint="default" w:eastAsia="方正书宋_GBK"/>
                <w:lang w:val="en-US" w:eastAsia="zh-CN"/>
              </w:rPr>
            </w:pPr>
            <w:r>
              <w:rPr>
                <w:rFonts w:hint="eastAsia"/>
                <w:lang w:val="en-US" w:eastAsia="zh-CN"/>
              </w:rPr>
              <w:t>4.00</w:t>
            </w:r>
          </w:p>
        </w:tc>
        <w:tc>
          <w:tcPr>
            <w:tcW w:w="2551" w:type="dxa"/>
            <w:vAlign w:val="center"/>
          </w:tcPr>
          <w:p>
            <w:pPr>
              <w:pStyle w:val="12"/>
            </w:pPr>
          </w:p>
        </w:tc>
        <w:tc>
          <w:tcPr>
            <w:tcW w:w="2551" w:type="dxa"/>
            <w:vAlign w:val="center"/>
          </w:tcPr>
          <w:p>
            <w:pPr>
              <w:pStyle w:val="12"/>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2</w:t>
            </w:r>
            <w:r>
              <w:rPr>
                <w:rFonts w:hint="eastAsia"/>
                <w:lang w:val="en-US" w:eastAsia="zh-CN"/>
              </w:rPr>
              <w:t>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rPr>
                <w:rFonts w:hint="default" w:eastAsia="方正书宋_GBK"/>
                <w:lang w:val="en-US" w:eastAsia="zh-CN"/>
              </w:rPr>
            </w:pPr>
            <w:r>
              <w:rPr>
                <w:rFonts w:hint="eastAsia"/>
                <w:lang w:val="en-US" w:eastAsia="zh-CN"/>
              </w:rPr>
              <w:t>4.50</w:t>
            </w:r>
          </w:p>
        </w:tc>
        <w:tc>
          <w:tcPr>
            <w:tcW w:w="2551" w:type="dxa"/>
            <w:vAlign w:val="center"/>
          </w:tcPr>
          <w:p>
            <w:pPr>
              <w:pStyle w:val="12"/>
            </w:pPr>
          </w:p>
        </w:tc>
        <w:tc>
          <w:tcPr>
            <w:tcW w:w="2551" w:type="dxa"/>
            <w:vAlign w:val="center"/>
          </w:tcPr>
          <w:p>
            <w:pPr>
              <w:pStyle w:val="12"/>
            </w:pPr>
            <w:r>
              <w:rPr>
                <w:rFonts w:hint="eastAsia"/>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2</w:t>
            </w:r>
            <w:r>
              <w:rPr>
                <w:rFonts w:hint="eastAsia"/>
                <w:lang w:val="en-US" w:eastAsia="zh-CN"/>
              </w:rPr>
              <w:t>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2</w:t>
            </w:r>
            <w:r>
              <w:rPr>
                <w:rFonts w:hint="eastAsia"/>
                <w:lang w:val="en-US" w:eastAsia="zh-CN"/>
              </w:rPr>
              <w:t>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rFonts w:hint="eastAsia" w:eastAsia="方正书宋_GBK"/>
                <w:lang w:eastAsia="zh-CN"/>
              </w:rPr>
            </w:pPr>
            <w:r>
              <w:t>1.0</w:t>
            </w:r>
            <w:r>
              <w:rPr>
                <w:rFonts w:hint="eastAsia"/>
                <w:lang w:val="en-US" w:eastAsia="zh-CN"/>
              </w:rPr>
              <w:t>9</w:t>
            </w:r>
          </w:p>
        </w:tc>
        <w:tc>
          <w:tcPr>
            <w:tcW w:w="2551" w:type="dxa"/>
            <w:vAlign w:val="center"/>
          </w:tcPr>
          <w:p>
            <w:pPr>
              <w:pStyle w:val="12"/>
              <w:rPr>
                <w:rFonts w:hint="eastAsia" w:eastAsia="方正书宋_GBK"/>
                <w:lang w:eastAsia="zh-CN"/>
              </w:rPr>
            </w:pPr>
            <w:r>
              <w:t>1.0</w:t>
            </w:r>
            <w:r>
              <w:rPr>
                <w:rFonts w:hint="eastAsia"/>
                <w:lang w:val="en-US" w:eastAsia="zh-CN"/>
              </w:rPr>
              <w:t>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2</w:t>
            </w:r>
            <w:r>
              <w:rPr>
                <w:rFonts w:hint="eastAsia"/>
                <w:lang w:val="en-US" w:eastAsia="zh-CN"/>
              </w:rPr>
              <w:t>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1.04</w:t>
            </w:r>
          </w:p>
        </w:tc>
        <w:tc>
          <w:tcPr>
            <w:tcW w:w="2551" w:type="dxa"/>
            <w:vAlign w:val="center"/>
          </w:tcPr>
          <w:p>
            <w:pPr>
              <w:pStyle w:val="12"/>
            </w:pPr>
            <w:r>
              <w:t>1.04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30309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奖励金</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0.05</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0.05</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26</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310</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资本性支出</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0.50</w:t>
            </w:r>
          </w:p>
        </w:tc>
        <w:tc>
          <w:tcPr>
            <w:tcW w:w="2551" w:type="dxa"/>
            <w:vAlign w:val="center"/>
          </w:tcPr>
          <w:p>
            <w:pPr>
              <w:rPr>
                <w:rFonts w:ascii="方正书宋_GBK" w:hAnsi="方正书宋_GBK" w:eastAsia="方正书宋_GBK" w:cs="方正书宋_GBK"/>
                <w:sz w:val="21"/>
                <w:szCs w:val="24"/>
                <w:lang w:val="en-US" w:eastAsia="uk-UA" w:bidi="ar-SA"/>
              </w:rPr>
            </w:pP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31002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办公设备购置</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0.50</w:t>
            </w:r>
          </w:p>
        </w:tc>
        <w:tc>
          <w:tcPr>
            <w:tcW w:w="2551" w:type="dxa"/>
            <w:vAlign w:val="center"/>
          </w:tcPr>
          <w:p>
            <w:pPr>
              <w:rPr>
                <w:rFonts w:ascii="方正书宋_GBK" w:hAnsi="方正书宋_GBK" w:eastAsia="方正书宋_GBK" w:cs="方正书宋_GBK"/>
                <w:sz w:val="21"/>
                <w:szCs w:val="24"/>
                <w:lang w:val="en-US" w:eastAsia="uk-UA" w:bidi="ar-SA"/>
              </w:rPr>
            </w:pP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w:t>
      </w:r>
    </w:p>
    <w:p>
      <w:pPr>
        <w:ind w:firstLine="4320" w:firstLineChars="1200"/>
        <w:jc w:val="both"/>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714</w:t>
            </w:r>
            <w:r>
              <w:rPr>
                <w:rFonts w:hint="eastAsia"/>
                <w:lang w:val="en-US" w:eastAsia="zh-CN"/>
              </w:rPr>
              <w:t>001</w:t>
            </w:r>
            <w:r>
              <w:t>曹妃甸区工商业联合会</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6</w:t>
            </w:r>
            <w:r>
              <w:t>.00</w:t>
            </w:r>
          </w:p>
        </w:tc>
        <w:tc>
          <w:tcPr>
            <w:tcW w:w="2381" w:type="dxa"/>
            <w:vAlign w:val="center"/>
          </w:tcPr>
          <w:p>
            <w:pPr>
              <w:pStyle w:val="16"/>
            </w:pPr>
            <w:r>
              <w:rPr>
                <w:rFonts w:hint="eastAsia"/>
                <w:lang w:val="en-US" w:eastAsia="zh-CN"/>
              </w:rPr>
              <w:t>6</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rPr>
                <w:rFonts w:hint="eastAsia"/>
                <w:lang w:val="en-US" w:eastAsia="zh-CN"/>
              </w:rPr>
              <w:t>4</w:t>
            </w:r>
            <w:r>
              <w:t>.00</w:t>
            </w:r>
          </w:p>
        </w:tc>
        <w:tc>
          <w:tcPr>
            <w:tcW w:w="2381" w:type="dxa"/>
            <w:vAlign w:val="center"/>
          </w:tcPr>
          <w:p>
            <w:pPr>
              <w:pStyle w:val="12"/>
            </w:pPr>
            <w:r>
              <w:rPr>
                <w:rFonts w:hint="eastAsia"/>
                <w:lang w:val="en-US" w:eastAsia="zh-CN"/>
              </w:rPr>
              <w:t>4</w:t>
            </w:r>
            <w:r>
              <w:t>.00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rPr>
                <w:rFonts w:hint="default" w:eastAsia="方正书宋_GBK"/>
                <w:lang w:val="en-US" w:eastAsia="zh-CN"/>
              </w:rPr>
            </w:pPr>
            <w:r>
              <w:rPr>
                <w:rFonts w:hint="eastAsia"/>
                <w:lang w:val="en-US" w:eastAsia="zh-CN"/>
              </w:rPr>
              <w:t>1.00</w:t>
            </w:r>
          </w:p>
        </w:tc>
        <w:tc>
          <w:tcPr>
            <w:tcW w:w="2381" w:type="dxa"/>
            <w:vAlign w:val="center"/>
          </w:tcPr>
          <w:p>
            <w:pPr>
              <w:pStyle w:val="12"/>
              <w:rPr>
                <w:rFonts w:hint="default" w:eastAsia="方正书宋_GBK"/>
                <w:lang w:val="en-US" w:eastAsia="zh-CN"/>
              </w:rPr>
            </w:pPr>
            <w:r>
              <w:rPr>
                <w:rFonts w:hint="eastAsia"/>
                <w:lang w:val="en-US" w:eastAsia="zh-CN"/>
              </w:rP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rPr>
                <w:rFonts w:hint="default" w:eastAsia="方正书宋_GBK"/>
                <w:lang w:val="en-US" w:eastAsia="zh-CN"/>
              </w:rPr>
            </w:pPr>
            <w:r>
              <w:rPr>
                <w:rFonts w:hint="eastAsia"/>
                <w:lang w:val="en-US" w:eastAsia="zh-CN"/>
              </w:rPr>
              <w:t>1.00</w:t>
            </w:r>
          </w:p>
        </w:tc>
        <w:tc>
          <w:tcPr>
            <w:tcW w:w="2381" w:type="dxa"/>
            <w:vAlign w:val="center"/>
          </w:tcPr>
          <w:p>
            <w:pPr>
              <w:pStyle w:val="12"/>
              <w:rPr>
                <w:rFonts w:hint="default" w:eastAsia="方正书宋_GBK"/>
                <w:lang w:val="en-US" w:eastAsia="zh-CN"/>
              </w:rPr>
            </w:pPr>
            <w:r>
              <w:rPr>
                <w:rFonts w:hint="eastAsia"/>
                <w:lang w:val="en-US" w:eastAsia="zh-CN"/>
              </w:rPr>
              <w:t>1.00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曹妃甸区工商业联合会2022年部门预算信息公开情况说明</w:t>
      </w:r>
    </w:p>
    <w:p>
      <w:pPr>
        <w:jc w:val="center"/>
        <w:outlineLvl w:val="4"/>
      </w:pPr>
      <w:r>
        <w:rPr>
          <w:rFonts w:ascii="方正小标宋_GBK" w:hAnsi="方正小标宋_GBK" w:eastAsia="方正小标宋_GBK" w:cs="方正小标宋_GBK"/>
          <w:color w:val="000000"/>
          <w:sz w:val="44"/>
        </w:rPr>
        <w:t>曹妃甸区工商业联合会本级202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ascii="宋体" w:hAnsi="宋体" w:cs="宋体"/>
          <w:sz w:val="32"/>
          <w:szCs w:val="32"/>
        </w:rPr>
        <w:t>按照《预算法》、《地方预决算公开操作规程》和《关于进一步推进预算公开工作的实施意见》规定，现将曹妃甸区工商业联合会本级202</w:t>
      </w:r>
      <w:r>
        <w:rPr>
          <w:rFonts w:hint="eastAsia" w:ascii="宋体" w:hAnsi="宋体" w:cs="宋体"/>
          <w:sz w:val="32"/>
          <w:szCs w:val="32"/>
          <w:lang w:val="en-US" w:eastAsia="zh-CN"/>
        </w:rPr>
        <w:t>1</w:t>
      </w:r>
      <w:r>
        <w:rPr>
          <w:rFonts w:hint="eastAsia" w:ascii="宋体" w:hAnsi="宋体" w:cs="宋体"/>
          <w:sz w:val="32"/>
          <w:szCs w:val="32"/>
        </w:rPr>
        <w:t>年单位预算公开如下</w:t>
      </w:r>
      <w:r>
        <w:rPr>
          <w:rFonts w:eastAsia="方正仿宋_GBK"/>
          <w:color w:val="000000"/>
          <w:sz w:val="28"/>
        </w:rPr>
        <w:t>：</w:t>
      </w:r>
    </w:p>
    <w:p>
      <w:pPr>
        <w:spacing w:before="10" w:after="10"/>
        <w:ind w:firstLine="640"/>
        <w:outlineLvl w:val="5"/>
      </w:pPr>
      <w:r>
        <w:rPr>
          <w:rFonts w:ascii="黑体" w:hAnsi="黑体" w:eastAsia="黑体" w:cs="黑体"/>
          <w:color w:val="000000"/>
          <w:sz w:val="32"/>
        </w:rPr>
        <w:t>一、单位职责及机构设置情况</w:t>
      </w:r>
    </w:p>
    <w:p>
      <w:pPr>
        <w:rPr>
          <w:rFonts w:hint="eastAsia" w:ascii="宋体" w:hAnsi="宋体" w:cs="宋体"/>
          <w:sz w:val="32"/>
          <w:szCs w:val="32"/>
        </w:rPr>
      </w:pPr>
      <w:r>
        <w:rPr>
          <w:rFonts w:ascii="方正楷体_GBK" w:hAnsi="方正楷体_GBK" w:eastAsia="方正楷体_GBK" w:cs="方正楷体_GBK"/>
          <w:b/>
          <w:color w:val="000000"/>
          <w:sz w:val="32"/>
        </w:rPr>
        <w:t>单</w:t>
      </w:r>
      <w:r>
        <w:rPr>
          <w:rFonts w:hint="eastAsia" w:ascii="宋体" w:hAnsi="宋体" w:cs="宋体"/>
          <w:sz w:val="32"/>
          <w:szCs w:val="32"/>
        </w:rPr>
        <w:t>位职责：</w:t>
      </w:r>
    </w:p>
    <w:p>
      <w:pPr>
        <w:rPr>
          <w:rFonts w:hint="eastAsia" w:ascii="宋体" w:hAnsi="宋体" w:cs="宋体"/>
          <w:sz w:val="32"/>
          <w:szCs w:val="32"/>
        </w:rPr>
      </w:pPr>
      <w:r>
        <w:rPr>
          <w:rFonts w:hint="eastAsia" w:ascii="宋体" w:hAnsi="宋体" w:cs="宋体"/>
          <w:sz w:val="32"/>
          <w:szCs w:val="32"/>
        </w:rP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曹妃甸区工商业联合会本级</w:t>
            </w:r>
          </w:p>
        </w:tc>
        <w:tc>
          <w:tcPr>
            <w:tcW w:w="1843" w:type="dxa"/>
            <w:vAlign w:val="center"/>
          </w:tcPr>
          <w:p>
            <w:pPr>
              <w:pStyle w:val="14"/>
              <w:rPr>
                <w:rFonts w:hint="default" w:eastAsia="方正书宋_GBK"/>
                <w:lang w:val="en-US" w:eastAsia="zh-CN"/>
              </w:rPr>
            </w:pPr>
            <w:r>
              <w:rPr>
                <w:rFonts w:hint="eastAsia"/>
                <w:lang w:val="en-US" w:eastAsia="zh-CN"/>
              </w:rPr>
              <w:t>参公事业编</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1、收入说明 </w:t>
      </w:r>
    </w:p>
    <w:p>
      <w:pPr>
        <w:ind w:firstLine="640"/>
        <w:rPr>
          <w:rFonts w:hint="eastAsia" w:ascii="Times New Roman" w:hAnsi="Times New Roman" w:eastAsia="方正仿宋_GBK" w:cs="Times New Roman"/>
          <w:sz w:val="28"/>
          <w:szCs w:val="24"/>
          <w:lang w:val="en-US" w:eastAsia="uk-UA" w:bidi="ar-SA"/>
        </w:rPr>
      </w:pPr>
      <w:r>
        <w:rPr>
          <w:rFonts w:hint="eastAsia" w:ascii="宋体" w:hAnsi="宋体" w:cs="宋体"/>
          <w:sz w:val="32"/>
          <w:szCs w:val="32"/>
        </w:rPr>
        <w:t>反映本部门当年全部收入。</w:t>
      </w:r>
      <w:r>
        <w:rPr>
          <w:rFonts w:ascii="宋体" w:hAnsi="宋体" w:cs="Times New Roman"/>
          <w:sz w:val="32"/>
          <w:szCs w:val="32"/>
        </w:rPr>
        <w:t>2021</w:t>
      </w:r>
      <w:r>
        <w:rPr>
          <w:rFonts w:hint="eastAsia" w:ascii="宋体" w:hAnsi="宋体" w:cs="Times New Roman"/>
          <w:sz w:val="32"/>
          <w:szCs w:val="32"/>
        </w:rPr>
        <w:t>年预算收入</w:t>
      </w:r>
      <w:r>
        <w:rPr>
          <w:rFonts w:ascii="宋体" w:hAnsi="宋体" w:cs="Times New Roman"/>
          <w:sz w:val="32"/>
          <w:szCs w:val="32"/>
        </w:rPr>
        <w:t>164.73</w:t>
      </w:r>
      <w:r>
        <w:rPr>
          <w:rFonts w:hint="eastAsia" w:ascii="宋体" w:hAnsi="宋体" w:cs="Times New Roman"/>
          <w:sz w:val="32"/>
          <w:szCs w:val="32"/>
        </w:rPr>
        <w:t>万元，其中：一般公共预算收入</w:t>
      </w:r>
      <w:r>
        <w:rPr>
          <w:rFonts w:ascii="宋体" w:hAnsi="宋体" w:cs="Times New Roman"/>
          <w:sz w:val="32"/>
          <w:szCs w:val="32"/>
        </w:rPr>
        <w:t>164.73</w:t>
      </w:r>
      <w:r>
        <w:rPr>
          <w:rFonts w:hint="eastAsia" w:ascii="宋体" w:hAnsi="宋体" w:cs="Times New Roman"/>
          <w:sz w:val="32"/>
          <w:szCs w:val="32"/>
        </w:rPr>
        <w:t>万元，基金预算收入</w:t>
      </w:r>
      <w:r>
        <w:rPr>
          <w:rFonts w:ascii="宋体" w:cs="Times New Roman"/>
          <w:sz w:val="32"/>
          <w:szCs w:val="32"/>
        </w:rPr>
        <w:t>0</w:t>
      </w:r>
      <w:r>
        <w:rPr>
          <w:rFonts w:hint="eastAsia" w:ascii="宋体" w:hAnsi="宋体" w:cs="Times New Roman"/>
          <w:sz w:val="32"/>
          <w:szCs w:val="32"/>
        </w:rPr>
        <w:t>万元，财政专户核拨收入</w:t>
      </w:r>
      <w:r>
        <w:rPr>
          <w:rFonts w:ascii="宋体" w:cs="Times New Roman"/>
          <w:sz w:val="32"/>
          <w:szCs w:val="32"/>
        </w:rPr>
        <w:t>0</w:t>
      </w:r>
      <w:r>
        <w:rPr>
          <w:rFonts w:hint="eastAsia" w:ascii="宋体" w:hAnsi="宋体" w:cs="Times New Roman"/>
          <w:sz w:val="32"/>
          <w:szCs w:val="32"/>
        </w:rPr>
        <w:t>万元，其他来源收入</w:t>
      </w:r>
      <w:r>
        <w:rPr>
          <w:rFonts w:ascii="宋体" w:cs="Times New Roman"/>
          <w:sz w:val="32"/>
          <w:szCs w:val="32"/>
        </w:rPr>
        <w:t>0</w:t>
      </w:r>
      <w:r>
        <w:rPr>
          <w:rFonts w:hint="eastAsia" w:ascii="宋体" w:hAnsi="宋体" w:cs="Times New Roman"/>
          <w:sz w:val="32"/>
          <w:szCs w:val="32"/>
        </w:rPr>
        <w:t>万元。</w:t>
      </w:r>
    </w:p>
    <w:p>
      <w:pPr>
        <w:numPr>
          <w:ilvl w:val="0"/>
          <w:numId w:val="1"/>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支出说明</w:t>
      </w:r>
    </w:p>
    <w:p>
      <w:pPr>
        <w:rPr>
          <w:rFonts w:ascii="宋体" w:cs="??_GB2312"/>
          <w:sz w:val="32"/>
          <w:szCs w:val="32"/>
        </w:rPr>
      </w:pPr>
      <w:r>
        <w:rPr>
          <w:rFonts w:hint="eastAsia" w:ascii="Times New Roman" w:hAnsi="Times New Roman" w:eastAsia="方正仿宋_GBK" w:cs="Times New Roman"/>
          <w:sz w:val="28"/>
          <w:szCs w:val="24"/>
          <w:lang w:val="en-US" w:eastAsia="uk-UA" w:bidi="ar-SA"/>
        </w:rPr>
        <w:t xml:space="preserve">     </w:t>
      </w:r>
      <w:r>
        <w:rPr>
          <w:rFonts w:ascii="宋体" w:hAnsi="宋体" w:cs="Times New Roman"/>
          <w:sz w:val="32"/>
          <w:szCs w:val="32"/>
        </w:rPr>
        <w:t xml:space="preserve"> </w:t>
      </w:r>
      <w:r>
        <w:rPr>
          <w:rFonts w:ascii="宋体" w:hAnsi="宋体" w:cs="??_GB2312"/>
          <w:sz w:val="32"/>
          <w:szCs w:val="32"/>
        </w:rPr>
        <w:t xml:space="preserve"> </w:t>
      </w:r>
      <w:r>
        <w:rPr>
          <w:rFonts w:hint="eastAsia" w:ascii="宋体" w:hAnsi="宋体" w:cs="宋体"/>
          <w:sz w:val="32"/>
          <w:szCs w:val="32"/>
        </w:rPr>
        <w:t>收支预算总表支出栏、基本支出表、项目支出表按经济分类和支出功能分类科目编制，反映唐山市曹妃甸区工商业联合会年度部门预算中支出预算的总体情况。</w:t>
      </w:r>
      <w:r>
        <w:rPr>
          <w:rFonts w:ascii="宋体" w:hAnsi="宋体" w:cs="??_GB2312"/>
          <w:sz w:val="32"/>
          <w:szCs w:val="32"/>
        </w:rPr>
        <w:t>2021</w:t>
      </w:r>
      <w:r>
        <w:rPr>
          <w:rFonts w:hint="eastAsia" w:ascii="宋体" w:hAnsi="宋体" w:cs="宋体"/>
          <w:sz w:val="32"/>
          <w:szCs w:val="32"/>
        </w:rPr>
        <w:t>年部门支出预算为</w:t>
      </w:r>
      <w:r>
        <w:rPr>
          <w:rFonts w:ascii="宋体" w:hAnsi="宋体" w:cs="Arial"/>
          <w:kern w:val="0"/>
          <w:sz w:val="32"/>
          <w:szCs w:val="32"/>
        </w:rPr>
        <w:t>164.73</w:t>
      </w:r>
      <w:r>
        <w:rPr>
          <w:rFonts w:hint="eastAsia" w:ascii="宋体" w:hAnsi="宋体" w:cs="宋体"/>
          <w:sz w:val="32"/>
          <w:szCs w:val="32"/>
        </w:rPr>
        <w:t>万元，其中基本支出</w:t>
      </w:r>
      <w:r>
        <w:rPr>
          <w:rFonts w:ascii="宋体" w:hAnsi="宋体" w:cs="宋体"/>
          <w:color w:val="000000"/>
          <w:kern w:val="0"/>
          <w:sz w:val="32"/>
          <w:szCs w:val="32"/>
        </w:rPr>
        <w:t>154.73</w:t>
      </w:r>
      <w:r>
        <w:rPr>
          <w:rFonts w:hint="eastAsia" w:ascii="宋体" w:hAnsi="宋体" w:cs="宋体"/>
          <w:sz w:val="32"/>
          <w:szCs w:val="32"/>
        </w:rPr>
        <w:t>万元，包括人员经费</w:t>
      </w:r>
      <w:r>
        <w:rPr>
          <w:rFonts w:ascii="宋体" w:hAnsi="宋体" w:cs="宋体"/>
          <w:color w:val="000000"/>
          <w:kern w:val="0"/>
          <w:sz w:val="32"/>
          <w:szCs w:val="32"/>
        </w:rPr>
        <w:t>136.83</w:t>
      </w:r>
      <w:r>
        <w:rPr>
          <w:rFonts w:hint="eastAsia" w:ascii="宋体" w:hAnsi="宋体" w:cs="宋体"/>
          <w:sz w:val="32"/>
          <w:szCs w:val="32"/>
        </w:rPr>
        <w:t>万元和公用经费</w:t>
      </w:r>
      <w:r>
        <w:rPr>
          <w:rFonts w:ascii="宋体" w:hAnsi="宋体" w:cs="宋体"/>
          <w:color w:val="000000"/>
          <w:kern w:val="0"/>
          <w:sz w:val="32"/>
          <w:szCs w:val="32"/>
        </w:rPr>
        <w:t>17.9</w:t>
      </w:r>
      <w:r>
        <w:rPr>
          <w:rFonts w:hint="eastAsia" w:ascii="宋体" w:hAnsi="宋体" w:cs="宋体"/>
          <w:sz w:val="32"/>
          <w:szCs w:val="32"/>
        </w:rPr>
        <w:t>万元；项目支出</w:t>
      </w:r>
      <w:r>
        <w:rPr>
          <w:rFonts w:ascii="宋体" w:hAnsi="宋体" w:cs="??_GB2312"/>
          <w:sz w:val="32"/>
          <w:szCs w:val="32"/>
        </w:rPr>
        <w:t>10</w:t>
      </w:r>
      <w:r>
        <w:rPr>
          <w:rFonts w:hint="eastAsia" w:ascii="宋体" w:hAnsi="宋体" w:cs="宋体"/>
          <w:sz w:val="32"/>
          <w:szCs w:val="32"/>
        </w:rPr>
        <w:t>万元，全部为本级支出。</w:t>
      </w:r>
    </w:p>
    <w:p>
      <w:pPr>
        <w:rPr>
          <w:rFonts w:hint="eastAsia" w:ascii="Times New Roman" w:hAnsi="Times New Roman" w:eastAsia="方正仿宋_GBK" w:cs="Times New Roman"/>
          <w:sz w:val="28"/>
          <w:szCs w:val="24"/>
          <w:lang w:val="en-US" w:eastAsia="uk-UA" w:bidi="ar-SA"/>
        </w:rPr>
      </w:pPr>
    </w:p>
    <w:p>
      <w:pPr>
        <w:numPr>
          <w:ilvl w:val="0"/>
          <w:numId w:val="1"/>
        </w:num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pPr>
        <w:pStyle w:val="27"/>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w:t>
      </w:r>
      <w:r>
        <w:rPr>
          <w:rFonts w:ascii="宋体" w:hAnsi="宋体" w:cs="??_GB2312"/>
          <w:sz w:val="32"/>
          <w:szCs w:val="32"/>
        </w:rPr>
        <w:t xml:space="preserve"> </w:t>
      </w:r>
      <w:r>
        <w:rPr>
          <w:rFonts w:ascii="宋体" w:hAnsi="宋体" w:cs="Times New Roman"/>
          <w:sz w:val="32"/>
          <w:szCs w:val="32"/>
        </w:rPr>
        <w:t>2020</w:t>
      </w:r>
      <w:r>
        <w:rPr>
          <w:rFonts w:hint="eastAsia" w:ascii="宋体" w:hAnsi="宋体" w:cs="Times New Roman"/>
          <w:sz w:val="32"/>
          <w:szCs w:val="32"/>
        </w:rPr>
        <w:t>年部门预算收支安排</w:t>
      </w:r>
      <w:r>
        <w:rPr>
          <w:rFonts w:ascii="宋体" w:hAnsi="宋体" w:cs="Times New Roman"/>
          <w:sz w:val="32"/>
          <w:szCs w:val="32"/>
        </w:rPr>
        <w:t>153.63</w:t>
      </w:r>
      <w:r>
        <w:rPr>
          <w:rFonts w:hint="eastAsia" w:ascii="宋体" w:hAnsi="宋体" w:cs="Times New Roman"/>
          <w:sz w:val="32"/>
          <w:szCs w:val="32"/>
        </w:rPr>
        <w:t>万元，</w:t>
      </w:r>
      <w:r>
        <w:rPr>
          <w:rFonts w:ascii="宋体" w:hAnsi="宋体" w:cs="??_GB2312"/>
          <w:sz w:val="32"/>
          <w:szCs w:val="32"/>
        </w:rPr>
        <w:t>2021</w:t>
      </w:r>
      <w:r>
        <w:rPr>
          <w:rFonts w:hint="eastAsia" w:ascii="宋体" w:hAnsi="宋体" w:cs="宋体"/>
          <w:sz w:val="32"/>
          <w:szCs w:val="32"/>
        </w:rPr>
        <w:t>年部门预算较</w:t>
      </w:r>
      <w:r>
        <w:rPr>
          <w:rFonts w:ascii="宋体" w:hAnsi="宋体" w:cs="??_GB2312"/>
          <w:sz w:val="32"/>
          <w:szCs w:val="32"/>
        </w:rPr>
        <w:t>2020</w:t>
      </w:r>
      <w:r>
        <w:rPr>
          <w:rFonts w:hint="eastAsia" w:ascii="宋体" w:hAnsi="宋体" w:cs="宋体"/>
          <w:sz w:val="32"/>
          <w:szCs w:val="32"/>
        </w:rPr>
        <w:t>年增加</w:t>
      </w:r>
      <w:r>
        <w:rPr>
          <w:rFonts w:ascii="宋体" w:hAnsi="宋体" w:cs="??_GB2312"/>
          <w:sz w:val="32"/>
          <w:szCs w:val="32"/>
        </w:rPr>
        <w:t>11.1</w:t>
      </w:r>
      <w:r>
        <w:rPr>
          <w:rFonts w:hint="eastAsia" w:ascii="宋体" w:hAnsi="宋体" w:cs="宋体"/>
          <w:sz w:val="32"/>
          <w:szCs w:val="32"/>
        </w:rPr>
        <w:t>万元，其中：基本支出增加</w:t>
      </w:r>
      <w:r>
        <w:rPr>
          <w:rFonts w:ascii="宋体" w:hAnsi="宋体" w:cs="宋体"/>
          <w:sz w:val="32"/>
          <w:szCs w:val="32"/>
        </w:rPr>
        <w:t>11.1</w:t>
      </w:r>
      <w:r>
        <w:rPr>
          <w:rFonts w:hint="eastAsia" w:ascii="宋体" w:hAnsi="宋体" w:cs="宋体"/>
          <w:sz w:val="32"/>
          <w:szCs w:val="32"/>
        </w:rPr>
        <w:t>万元，主要是增加人事代理</w:t>
      </w:r>
      <w:r>
        <w:rPr>
          <w:rFonts w:ascii="宋体" w:hAnsi="宋体" w:cs="宋体"/>
          <w:sz w:val="32"/>
          <w:szCs w:val="32"/>
        </w:rPr>
        <w:t>1</w:t>
      </w:r>
      <w:r>
        <w:rPr>
          <w:rFonts w:hint="eastAsia" w:ascii="宋体" w:hAnsi="宋体" w:cs="宋体"/>
          <w:sz w:val="32"/>
          <w:szCs w:val="32"/>
        </w:rPr>
        <w:t>人，人员经费增加；项目支出比</w:t>
      </w:r>
      <w:r>
        <w:rPr>
          <w:rFonts w:ascii="宋体" w:hAnsi="宋体" w:cs="宋体"/>
          <w:sz w:val="32"/>
          <w:szCs w:val="32"/>
        </w:rPr>
        <w:t>2020</w:t>
      </w:r>
      <w:r>
        <w:rPr>
          <w:rFonts w:hint="eastAsia" w:ascii="宋体" w:hAnsi="宋体" w:cs="宋体"/>
          <w:sz w:val="32"/>
          <w:szCs w:val="32"/>
        </w:rPr>
        <w:t>年无增减变化。</w:t>
      </w: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rPr>
          <w:rFonts w:ascii="宋体" w:cs="??_GB2312"/>
          <w:sz w:val="32"/>
          <w:szCs w:val="32"/>
        </w:rPr>
      </w:pPr>
      <w:r>
        <w:rPr>
          <w:rFonts w:hint="eastAsia" w:ascii="宋体" w:hAnsi="宋体" w:cs="宋体"/>
          <w:sz w:val="32"/>
          <w:szCs w:val="32"/>
        </w:rPr>
        <w:t>机关运行经费共计安排</w:t>
      </w:r>
      <w:r>
        <w:rPr>
          <w:rFonts w:ascii="宋体" w:hAnsi="宋体" w:cs="??_GB2312"/>
          <w:sz w:val="32"/>
          <w:szCs w:val="32"/>
        </w:rPr>
        <w:t>17.9</w:t>
      </w:r>
      <w:r>
        <w:rPr>
          <w:rFonts w:hint="eastAsia" w:ascii="宋体" w:hAnsi="宋体" w:cs="宋体"/>
          <w:sz w:val="32"/>
          <w:szCs w:val="32"/>
        </w:rPr>
        <w:t>万元，主要用于保证机关正常运转的办公及印刷费、邮电费、差旅费、培训费、会议费、福利费、一般设备购置费、日常维修费、办公楼保洁费、公务车运行维护费等支出。</w:t>
      </w:r>
    </w:p>
    <w:p>
      <w:pPr>
        <w:rPr>
          <w:rFonts w:hint="eastAsia" w:ascii="Times New Roman" w:hAnsi="Times New Roman" w:eastAsia="方正仿宋_GBK" w:cs="Times New Roman"/>
          <w:sz w:val="28"/>
          <w:szCs w:val="24"/>
          <w:lang w:val="en-US" w:eastAsia="uk-UA" w:bidi="ar-SA"/>
        </w:rPr>
      </w:pP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ascii="宋体" w:cs="宋体"/>
          <w:sz w:val="32"/>
          <w:szCs w:val="32"/>
        </w:rPr>
      </w:pPr>
      <w:r>
        <w:rPr>
          <w:rFonts w:hint="eastAsia" w:ascii="宋体" w:hAnsi="宋体" w:cs="宋体"/>
          <w:sz w:val="32"/>
          <w:szCs w:val="32"/>
        </w:rPr>
        <w:t>曹妃甸区工商业联合会</w:t>
      </w:r>
      <w:r>
        <w:rPr>
          <w:rFonts w:hint="eastAsia" w:ascii="宋体" w:cs="Times New Roman"/>
          <w:sz w:val="32"/>
          <w:szCs w:val="32"/>
        </w:rPr>
        <w:t>“</w:t>
      </w:r>
      <w:r>
        <w:rPr>
          <w:rFonts w:hint="eastAsia" w:ascii="宋体" w:hAnsi="宋体" w:cs="宋体"/>
          <w:sz w:val="32"/>
          <w:szCs w:val="32"/>
        </w:rPr>
        <w:t>三公</w:t>
      </w:r>
      <w:r>
        <w:rPr>
          <w:rFonts w:hint="eastAsia" w:ascii="宋体" w:cs="Times New Roman"/>
          <w:sz w:val="32"/>
          <w:szCs w:val="32"/>
        </w:rPr>
        <w:t>”</w:t>
      </w:r>
      <w:r>
        <w:rPr>
          <w:rFonts w:hint="eastAsia" w:ascii="宋体" w:hAnsi="宋体" w:cs="宋体"/>
          <w:sz w:val="32"/>
          <w:szCs w:val="32"/>
        </w:rPr>
        <w:t>经费预算安排情况及变动原因说明：</w:t>
      </w:r>
      <w:r>
        <w:rPr>
          <w:rFonts w:ascii="宋体" w:hAnsi="宋体" w:cs="Times New Roman"/>
          <w:sz w:val="32"/>
          <w:szCs w:val="32"/>
        </w:rPr>
        <w:t>2021</w:t>
      </w:r>
      <w:r>
        <w:rPr>
          <w:rFonts w:hint="eastAsia" w:ascii="宋体" w:hAnsi="宋体" w:cs="宋体"/>
          <w:sz w:val="32"/>
          <w:szCs w:val="32"/>
        </w:rPr>
        <w:t>年曹妃甸区工商业联合会</w:t>
      </w:r>
      <w:r>
        <w:rPr>
          <w:rFonts w:hint="eastAsia" w:ascii="宋体" w:cs="Times New Roman"/>
          <w:sz w:val="32"/>
          <w:szCs w:val="32"/>
        </w:rPr>
        <w:t>“</w:t>
      </w:r>
      <w:r>
        <w:rPr>
          <w:rFonts w:hint="eastAsia" w:ascii="宋体" w:hAnsi="宋体" w:cs="宋体"/>
          <w:sz w:val="32"/>
          <w:szCs w:val="32"/>
        </w:rPr>
        <w:t>三公</w:t>
      </w:r>
      <w:r>
        <w:rPr>
          <w:rFonts w:hint="eastAsia" w:ascii="宋体" w:cs="Times New Roman"/>
          <w:sz w:val="32"/>
          <w:szCs w:val="32"/>
        </w:rPr>
        <w:t>”</w:t>
      </w:r>
      <w:r>
        <w:rPr>
          <w:rFonts w:hint="eastAsia" w:ascii="宋体" w:hAnsi="宋体" w:cs="宋体"/>
          <w:sz w:val="32"/>
          <w:szCs w:val="32"/>
        </w:rPr>
        <w:t>经费预算安排</w:t>
      </w:r>
      <w:r>
        <w:rPr>
          <w:rFonts w:ascii="宋体" w:hAnsi="宋体" w:cs="Times New Roman"/>
          <w:sz w:val="32"/>
          <w:szCs w:val="32"/>
        </w:rPr>
        <w:t>4</w:t>
      </w:r>
      <w:r>
        <w:rPr>
          <w:rFonts w:hint="eastAsia" w:ascii="宋体" w:hAnsi="宋体" w:cs="宋体"/>
          <w:sz w:val="32"/>
          <w:szCs w:val="32"/>
        </w:rPr>
        <w:t>万元，与</w:t>
      </w:r>
      <w:r>
        <w:rPr>
          <w:rFonts w:ascii="宋体" w:hAnsi="宋体" w:cs="Times New Roman"/>
          <w:sz w:val="32"/>
          <w:szCs w:val="32"/>
        </w:rPr>
        <w:t>2020</w:t>
      </w:r>
      <w:r>
        <w:rPr>
          <w:rFonts w:hint="eastAsia" w:ascii="宋体" w:hAnsi="宋体" w:cs="宋体"/>
          <w:sz w:val="32"/>
          <w:szCs w:val="32"/>
        </w:rPr>
        <w:t>年相比，减少</w:t>
      </w:r>
      <w:r>
        <w:rPr>
          <w:rFonts w:ascii="宋体" w:hAnsi="宋体" w:cs="宋体"/>
          <w:sz w:val="32"/>
          <w:szCs w:val="32"/>
        </w:rPr>
        <w:t>2</w:t>
      </w:r>
      <w:r>
        <w:rPr>
          <w:rFonts w:hint="eastAsia" w:ascii="宋体" w:hAnsi="宋体" w:cs="宋体"/>
          <w:sz w:val="32"/>
          <w:szCs w:val="32"/>
        </w:rPr>
        <w:t>万元。其中：公务接待费预算安排</w:t>
      </w:r>
      <w:r>
        <w:rPr>
          <w:rFonts w:ascii="宋体" w:cs="宋体"/>
          <w:sz w:val="32"/>
          <w:szCs w:val="32"/>
        </w:rPr>
        <w:t>0</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年持平，无增减变化；因公出国费预算安排</w:t>
      </w:r>
      <w:r>
        <w:rPr>
          <w:rFonts w:ascii="宋体" w:cs="宋体"/>
          <w:sz w:val="32"/>
          <w:szCs w:val="32"/>
        </w:rPr>
        <w:t>0</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年持平，无增减变化；</w:t>
      </w:r>
      <w:r>
        <w:rPr>
          <w:rFonts w:hint="eastAsia" w:ascii="宋体" w:hAnsi="宋体" w:cs="仿宋"/>
          <w:color w:val="222222"/>
          <w:sz w:val="32"/>
          <w:szCs w:val="32"/>
          <w:shd w:val="clear" w:color="auto" w:fill="FFFFFF"/>
        </w:rPr>
        <w:t>严控因公出国（境）费，故</w:t>
      </w:r>
      <w:r>
        <w:rPr>
          <w:rFonts w:ascii="宋体" w:hAnsi="宋体" w:cs="仿宋"/>
          <w:color w:val="222222"/>
          <w:sz w:val="32"/>
          <w:szCs w:val="32"/>
          <w:shd w:val="clear" w:color="auto" w:fill="FFFFFF"/>
        </w:rPr>
        <w:t>2020</w:t>
      </w:r>
      <w:r>
        <w:rPr>
          <w:rFonts w:hint="eastAsia" w:ascii="宋体" w:hAnsi="宋体" w:cs="仿宋"/>
          <w:color w:val="222222"/>
          <w:sz w:val="32"/>
          <w:szCs w:val="32"/>
          <w:shd w:val="clear" w:color="auto" w:fill="FFFFFF"/>
        </w:rPr>
        <w:t>年和</w:t>
      </w:r>
      <w:r>
        <w:rPr>
          <w:rFonts w:ascii="宋体" w:hAnsi="宋体" w:cs="仿宋"/>
          <w:color w:val="222222"/>
          <w:sz w:val="32"/>
          <w:szCs w:val="32"/>
          <w:shd w:val="clear" w:color="auto" w:fill="FFFFFF"/>
        </w:rPr>
        <w:t>2021</w:t>
      </w:r>
      <w:r>
        <w:rPr>
          <w:rFonts w:hint="eastAsia" w:ascii="宋体" w:hAnsi="宋体" w:cs="仿宋"/>
          <w:color w:val="222222"/>
          <w:sz w:val="32"/>
          <w:szCs w:val="32"/>
          <w:shd w:val="clear" w:color="auto" w:fill="FFFFFF"/>
        </w:rPr>
        <w:t>年都没有安排此项费用。</w:t>
      </w:r>
      <w:r>
        <w:rPr>
          <w:rFonts w:hint="eastAsia" w:ascii="宋体" w:hAnsi="宋体" w:cs="Times New Roman"/>
          <w:sz w:val="32"/>
          <w:szCs w:val="32"/>
        </w:rPr>
        <w:t>公务用车购置及运维费</w:t>
      </w:r>
      <w:r>
        <w:rPr>
          <w:rFonts w:ascii="宋体" w:hAnsi="宋体" w:cs="Times New Roman"/>
          <w:sz w:val="32"/>
          <w:szCs w:val="32"/>
        </w:rPr>
        <w:t>4</w:t>
      </w:r>
      <w:r>
        <w:rPr>
          <w:rFonts w:hint="eastAsia" w:ascii="宋体" w:hAnsi="宋体" w:cs="Times New Roman"/>
          <w:sz w:val="32"/>
          <w:szCs w:val="32"/>
        </w:rPr>
        <w:t>万元（其中：公务用车运行维护费</w:t>
      </w:r>
      <w:r>
        <w:rPr>
          <w:rFonts w:ascii="宋体" w:hAnsi="宋体" w:cs="Times New Roman"/>
          <w:sz w:val="32"/>
          <w:szCs w:val="32"/>
        </w:rPr>
        <w:t>4</w:t>
      </w:r>
      <w:r>
        <w:rPr>
          <w:rFonts w:hint="eastAsia" w:ascii="宋体" w:hAnsi="宋体" w:cs="Times New Roman"/>
          <w:sz w:val="32"/>
          <w:szCs w:val="32"/>
        </w:rPr>
        <w:t>万元，与</w:t>
      </w:r>
      <w:r>
        <w:rPr>
          <w:rFonts w:ascii="宋体" w:hAnsi="宋体" w:cs="Times New Roman"/>
          <w:sz w:val="32"/>
          <w:szCs w:val="32"/>
        </w:rPr>
        <w:t>2020</w:t>
      </w:r>
      <w:r>
        <w:rPr>
          <w:rFonts w:hint="eastAsia" w:ascii="宋体" w:hAnsi="宋体" w:cs="Times New Roman"/>
          <w:sz w:val="32"/>
          <w:szCs w:val="32"/>
        </w:rPr>
        <w:t>年相比，</w:t>
      </w:r>
      <w:r>
        <w:rPr>
          <w:rFonts w:hint="eastAsia" w:ascii="宋体" w:hAnsi="宋体" w:cs="宋体"/>
          <w:sz w:val="32"/>
          <w:szCs w:val="32"/>
        </w:rPr>
        <w:t>减少</w:t>
      </w:r>
      <w:r>
        <w:rPr>
          <w:rFonts w:ascii="宋体" w:hAnsi="宋体" w:cs="宋体"/>
          <w:sz w:val="32"/>
          <w:szCs w:val="32"/>
        </w:rPr>
        <w:t>2</w:t>
      </w:r>
      <w:r>
        <w:rPr>
          <w:rFonts w:hint="eastAsia" w:ascii="宋体" w:hAnsi="宋体" w:cs="宋体"/>
          <w:sz w:val="32"/>
          <w:szCs w:val="32"/>
        </w:rPr>
        <w:t>万元</w:t>
      </w:r>
      <w:r>
        <w:rPr>
          <w:rFonts w:hint="eastAsia" w:ascii="宋体" w:hAnsi="宋体" w:cs="Times New Roman"/>
          <w:sz w:val="32"/>
          <w:szCs w:val="32"/>
        </w:rPr>
        <w:t>，公务用车购置费</w:t>
      </w:r>
      <w:r>
        <w:rPr>
          <w:rFonts w:ascii="宋体" w:cs="Times New Roman"/>
          <w:sz w:val="32"/>
          <w:szCs w:val="32"/>
        </w:rPr>
        <w:t>0</w:t>
      </w:r>
      <w:r>
        <w:rPr>
          <w:rFonts w:hint="eastAsia" w:ascii="宋体" w:hAnsi="宋体" w:cs="Times New Roman"/>
          <w:sz w:val="32"/>
          <w:szCs w:val="32"/>
        </w:rPr>
        <w:t>万元，与</w:t>
      </w:r>
      <w:r>
        <w:rPr>
          <w:rFonts w:ascii="宋体" w:hAnsi="宋体" w:cs="Times New Roman"/>
          <w:sz w:val="32"/>
          <w:szCs w:val="32"/>
        </w:rPr>
        <w:t>2020</w:t>
      </w:r>
      <w:r>
        <w:rPr>
          <w:rFonts w:hint="eastAsia" w:ascii="宋体" w:hAnsi="宋体" w:cs="Times New Roman"/>
          <w:sz w:val="32"/>
          <w:szCs w:val="32"/>
        </w:rPr>
        <w:t>年持平，</w:t>
      </w:r>
      <w:r>
        <w:rPr>
          <w:rFonts w:hint="eastAsia" w:ascii="宋体" w:hAnsi="宋体" w:cs="宋体"/>
          <w:sz w:val="32"/>
          <w:szCs w:val="32"/>
        </w:rPr>
        <w:t>无增减变化）</w:t>
      </w:r>
      <w:r>
        <w:rPr>
          <w:rFonts w:hint="eastAsia" w:ascii="宋体" w:hAnsi="宋体" w:cs="仿宋"/>
          <w:color w:val="222222"/>
          <w:sz w:val="32"/>
          <w:szCs w:val="32"/>
          <w:shd w:val="clear" w:color="auto" w:fill="FFFFFF"/>
        </w:rPr>
        <w:t>我单位严格按照《预算法》精神规定编制预算，严控公务用车购置及运维费，故</w:t>
      </w:r>
      <w:r>
        <w:rPr>
          <w:rFonts w:ascii="宋体" w:hAnsi="宋体" w:cs="仿宋"/>
          <w:color w:val="222222"/>
          <w:sz w:val="32"/>
          <w:szCs w:val="32"/>
          <w:shd w:val="clear" w:color="auto" w:fill="FFFFFF"/>
        </w:rPr>
        <w:t>2021</w:t>
      </w:r>
      <w:r>
        <w:rPr>
          <w:rFonts w:hint="eastAsia" w:ascii="宋体" w:hAnsi="宋体" w:cs="仿宋"/>
          <w:color w:val="222222"/>
          <w:sz w:val="32"/>
          <w:szCs w:val="32"/>
          <w:shd w:val="clear" w:color="auto" w:fill="FFFFFF"/>
        </w:rPr>
        <w:t>按照区财政的要求安排</w:t>
      </w:r>
      <w:r>
        <w:rPr>
          <w:rFonts w:ascii="宋体" w:hAnsi="宋体" w:cs="仿宋"/>
          <w:color w:val="222222"/>
          <w:sz w:val="32"/>
          <w:szCs w:val="32"/>
          <w:shd w:val="clear" w:color="auto" w:fill="FFFFFF"/>
        </w:rPr>
        <w:t>4</w:t>
      </w:r>
      <w:r>
        <w:rPr>
          <w:rFonts w:hint="eastAsia" w:ascii="宋体" w:hAnsi="宋体" w:cs="仿宋"/>
          <w:color w:val="222222"/>
          <w:sz w:val="32"/>
          <w:szCs w:val="32"/>
          <w:shd w:val="clear" w:color="auto" w:fill="FFFFFF"/>
        </w:rPr>
        <w:t>万元经费。</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autoSpaceDE w:val="0"/>
        <w:autoSpaceDN w:val="0"/>
        <w:adjustRightInd w:val="0"/>
        <w:ind w:left="198" w:firstLine="640" w:firstLineChars="200"/>
        <w:jc w:val="left"/>
        <w:rPr>
          <w:rFonts w:hint="eastAsia" w:ascii="宋体" w:hAnsi="宋体" w:cs="宋体"/>
          <w:sz w:val="32"/>
          <w:szCs w:val="32"/>
          <w:lang w:val="en-US" w:eastAsia="uk-UA"/>
        </w:rPr>
      </w:pPr>
      <w:r>
        <w:rPr>
          <w:rFonts w:hint="eastAsia" w:ascii="宋体" w:hAnsi="宋体" w:cs="宋体"/>
          <w:sz w:val="32"/>
          <w:szCs w:val="32"/>
        </w:rPr>
        <w:t>（</w:t>
      </w:r>
      <w:r>
        <w:rPr>
          <w:rFonts w:hint="eastAsia" w:ascii="宋体" w:hAnsi="宋体" w:cs="宋体"/>
          <w:sz w:val="32"/>
          <w:szCs w:val="32"/>
          <w:lang w:val="en-US" w:eastAsia="uk-UA"/>
        </w:rPr>
        <w:t>一）总体绩效目标</w:t>
      </w:r>
    </w:p>
    <w:p>
      <w:pPr>
        <w:autoSpaceDE w:val="0"/>
        <w:autoSpaceDN w:val="0"/>
        <w:adjustRightInd w:val="0"/>
        <w:ind w:left="198" w:firstLine="640" w:firstLineChars="200"/>
        <w:jc w:val="left"/>
        <w:rPr>
          <w:rFonts w:hint="eastAsia" w:ascii="宋体" w:hAnsi="宋体" w:cs="宋体"/>
          <w:sz w:val="32"/>
          <w:szCs w:val="32"/>
          <w:lang w:val="en-US" w:eastAsia="uk-UA"/>
        </w:rPr>
      </w:pPr>
      <w:r>
        <w:rPr>
          <w:rFonts w:hint="eastAsia" w:ascii="宋体" w:hAnsi="宋体" w:cs="宋体"/>
          <w:sz w:val="32"/>
          <w:szCs w:val="32"/>
          <w:lang w:val="en-US" w:eastAsia="uk-UA"/>
        </w:rP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bookmarkStart w:id="1" w:name="_Toc65075905"/>
    </w:p>
    <w:p>
      <w:pPr>
        <w:autoSpaceDE w:val="0"/>
        <w:autoSpaceDN w:val="0"/>
        <w:adjustRightInd w:val="0"/>
        <w:ind w:left="198" w:firstLine="640" w:firstLineChars="200"/>
        <w:jc w:val="left"/>
        <w:rPr>
          <w:rFonts w:hint="eastAsia" w:ascii="宋体" w:hAnsi="宋体" w:cs="宋体"/>
          <w:sz w:val="32"/>
          <w:szCs w:val="32"/>
        </w:rPr>
      </w:pPr>
    </w:p>
    <w:p>
      <w:pPr>
        <w:autoSpaceDE w:val="0"/>
        <w:autoSpaceDN w:val="0"/>
        <w:adjustRightInd w:val="0"/>
        <w:ind w:left="198" w:firstLine="640" w:firstLineChars="200"/>
        <w:jc w:val="left"/>
        <w:rPr>
          <w:rFonts w:hint="eastAsia" w:ascii="宋体" w:hAnsi="宋体" w:cs="宋体"/>
          <w:sz w:val="32"/>
          <w:szCs w:val="32"/>
        </w:rPr>
      </w:pPr>
    </w:p>
    <w:p>
      <w:pPr>
        <w:autoSpaceDE w:val="0"/>
        <w:autoSpaceDN w:val="0"/>
        <w:adjustRightInd w:val="0"/>
        <w:ind w:left="198" w:firstLine="640" w:firstLineChars="200"/>
        <w:jc w:val="left"/>
        <w:rPr>
          <w:rFonts w:hint="eastAsia" w:ascii="宋体" w:hAnsi="宋体" w:cs="宋体"/>
          <w:sz w:val="32"/>
          <w:szCs w:val="32"/>
        </w:rPr>
      </w:pPr>
    </w:p>
    <w:p>
      <w:pPr>
        <w:outlineLvl w:val="0"/>
        <w:rPr>
          <w:rFonts w:hint="eastAsia" w:ascii="Times New Roman" w:hAnsi="Times New Roman" w:eastAsia="方正仿宋_GBK" w:cs="Times New Roman"/>
          <w:sz w:val="28"/>
          <w:szCs w:val="24"/>
          <w:lang w:val="en-US" w:eastAsia="uk-UA" w:bidi="ar-SA"/>
        </w:rPr>
      </w:pPr>
      <w:r>
        <w:rPr>
          <w:rFonts w:hint="eastAsia" w:ascii="方正楷体_GBK" w:eastAsia="方正楷体_GBK"/>
          <w:b/>
          <w:color w:val="000000"/>
          <w:sz w:val="28"/>
        </w:rPr>
        <w:t>职责分类绩效目标：</w:t>
      </w:r>
      <w:r>
        <w:rPr>
          <w:sz w:val="28"/>
        </w:rPr>
        <w:t xml:space="preserve"> </w:t>
      </w:r>
    </w:p>
    <w:p>
      <w:pPr>
        <w:ind w:firstLine="562" w:firstLineChars="200"/>
        <w:jc w:val="left"/>
        <w:outlineLvl w:val="3"/>
        <w:rPr>
          <w:rFonts w:hAnsi="宋体"/>
          <w:b/>
          <w:sz w:val="28"/>
        </w:rPr>
      </w:pPr>
      <w:r>
        <w:rPr>
          <w:rFonts w:ascii="方正仿宋_GBK" w:eastAsia="方正仿宋_GBK"/>
          <w:b/>
          <w:sz w:val="28"/>
        </w:rPr>
        <w:t>1.</w:t>
      </w:r>
      <w:r>
        <w:rPr>
          <w:rFonts w:hint="eastAsia" w:ascii="方正仿宋_GBK" w:eastAsia="方正仿宋_GBK"/>
          <w:b/>
          <w:sz w:val="28"/>
        </w:rPr>
        <w:t>组织民营企业家参加活动绩效目标表</w:t>
      </w:r>
      <w:bookmarkEnd w:id="1"/>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、组织民营企业家参加活动绩效目标表</w:instrText>
      </w:r>
      <w:r>
        <w:rPr>
          <w:rFonts w:ascii="方正仿宋_GBK" w:eastAsia="方正仿宋_GBK"/>
          <w:b/>
          <w:sz w:val="28"/>
        </w:rPr>
        <w:instrText xml:space="preserve">" \f C \l 0001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p>
            <w:pPr>
              <w:spacing w:line="300" w:lineRule="exact"/>
              <w:jc w:val="left"/>
              <w:rPr>
                <w:rFonts w:ascii="方正书宋_GBK" w:eastAsia="方正书宋_GBK"/>
                <w:b/>
              </w:rPr>
            </w:pPr>
          </w:p>
          <w:p>
            <w:pPr>
              <w:spacing w:line="300" w:lineRule="exact"/>
              <w:jc w:val="left"/>
              <w:rPr>
                <w:rFonts w:ascii="方正书宋_GBK" w:eastAsia="方正书宋_GBK"/>
                <w:b/>
              </w:rPr>
            </w:pPr>
          </w:p>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13020921ERL5VC7BB0RE0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组织民营企业家参加活动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组织会员及有关单位参加各类商务活动，组织会员投身</w:t>
            </w:r>
            <w:r>
              <w:rPr>
                <w:rFonts w:ascii="方正书宋_GBK" w:eastAsia="方正书宋_GBK"/>
              </w:rPr>
              <w:t>“</w:t>
            </w:r>
            <w:r>
              <w:rPr>
                <w:rFonts w:hint="eastAsia" w:ascii="方正书宋_GBK" w:eastAsia="方正书宋_GBK"/>
              </w:rPr>
              <w:t>光彩事业</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组织联络部负责民营企业家联谊会，教育培训工作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负责同国内外工商社团和工商经济界人士的联系与交往，协助政府引进资金、人才、技术</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组织会员及有关单位参加各类商务活动，组织会员投身</w:t>
            </w:r>
            <w:r>
              <w:rPr>
                <w:rFonts w:ascii="方正书宋_GBK" w:eastAsia="方正书宋_GBK"/>
              </w:rPr>
              <w:t>“</w:t>
            </w:r>
            <w:r>
              <w:rPr>
                <w:rFonts w:hint="eastAsia" w:ascii="方正书宋_GBK" w:eastAsia="方正书宋_GBK"/>
              </w:rPr>
              <w:t>光彩事业</w:t>
            </w:r>
            <w:r>
              <w:rPr>
                <w:rFonts w:ascii="方正书宋_GBK" w:eastAsia="方正书宋_GBK"/>
              </w:rPr>
              <w:t>”</w:t>
            </w:r>
          </w:p>
        </w:tc>
      </w:tr>
    </w:tbl>
    <w:p>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组织宣传活动次数（次）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召开会议数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召开各类会议数量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次数（次）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任务完成及时率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严格按照省有关规定，厉行节约，不超预算，不超超标准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节约经费，认真完成工作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节约经费，认真完成工作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解决企业诉求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围绕企业实际诉求，为河北省重点产业</w:t>
            </w:r>
            <w:r>
              <w:rPr>
                <w:rFonts w:ascii="方正书宋_GBK" w:eastAsia="方正书宋_GBK"/>
              </w:rPr>
              <w:t>“</w:t>
            </w:r>
            <w:r>
              <w:rPr>
                <w:rFonts w:hint="eastAsia" w:ascii="方正书宋_GBK" w:eastAsia="方正书宋_GBK"/>
              </w:rPr>
              <w:t>走出去</w:t>
            </w:r>
            <w:r>
              <w:rPr>
                <w:rFonts w:ascii="方正书宋_GBK" w:eastAsia="方正书宋_GBK"/>
              </w:rPr>
              <w:t>”</w:t>
            </w:r>
            <w:r>
              <w:rPr>
                <w:rFonts w:hint="eastAsia" w:ascii="方正书宋_GBK" w:eastAsia="方正书宋_GBK"/>
              </w:rPr>
              <w:t>，加快产业转型升级与国际化发展步伐提供信息指南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保障工作有效开展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保障工作有效开展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社会影响力</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满意度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根据年初预算安排</w:t>
            </w:r>
          </w:p>
        </w:tc>
      </w:tr>
    </w:tbl>
    <w:p>
      <w:pPr>
        <w:outlineLvl w:val="0"/>
        <w:rPr>
          <w:sz w:val="28"/>
        </w:rPr>
      </w:pPr>
    </w:p>
    <w:p>
      <w:pPr>
        <w:ind w:firstLine="562"/>
        <w:jc w:val="left"/>
        <w:rPr>
          <w:rFonts w:ascii="方正小标宋_GBK" w:eastAsia="方正小标宋_GBK"/>
          <w:sz w:val="32"/>
        </w:rPr>
      </w:pPr>
    </w:p>
    <w:p>
      <w:pPr>
        <w:ind w:firstLine="562"/>
        <w:jc w:val="left"/>
        <w:rPr>
          <w:rFonts w:ascii="宋体"/>
          <w:sz w:val="18"/>
          <w:szCs w:val="18"/>
        </w:rPr>
      </w:pPr>
    </w:p>
    <w:p>
      <w:pPr>
        <w:autoSpaceDE w:val="0"/>
        <w:autoSpaceDN w:val="0"/>
        <w:adjustRightInd w:val="0"/>
        <w:jc w:val="left"/>
        <w:rPr>
          <w:rFonts w:ascii="黑体" w:hAnsi="黑体" w:eastAsia="黑体" w:cs="Times New Roman"/>
          <w:sz w:val="32"/>
          <w:szCs w:val="32"/>
        </w:rPr>
      </w:pPr>
      <w:r>
        <w:rPr>
          <w:rFonts w:ascii="黑体" w:hAnsi="黑体" w:eastAsia="黑体" w:cs="Times New Roman"/>
          <w:sz w:val="32"/>
          <w:szCs w:val="32"/>
        </w:rPr>
        <w:t xml:space="preserve">  </w:t>
      </w:r>
    </w:p>
    <w:p>
      <w:pPr>
        <w:spacing w:before="10" w:after="10"/>
        <w:ind w:firstLine="640"/>
        <w:outlineLvl w:val="5"/>
        <w:rPr>
          <w:rFonts w:ascii="黑体" w:hAnsi="黑体" w:eastAsia="黑体" w:cs="Times New Roman"/>
          <w:sz w:val="32"/>
          <w:szCs w:val="32"/>
        </w:rPr>
      </w:pPr>
    </w:p>
    <w:p>
      <w:pPr>
        <w:spacing w:before="10" w:after="10"/>
        <w:ind w:firstLine="640"/>
        <w:outlineLvl w:val="5"/>
        <w:rPr>
          <w:rFonts w:ascii="黑体" w:hAnsi="黑体" w:eastAsia="黑体" w:cs="Times New Roman"/>
          <w:sz w:val="32"/>
          <w:szCs w:val="32"/>
        </w:rPr>
      </w:pPr>
    </w:p>
    <w:p>
      <w:pPr>
        <w:spacing w:before="10" w:after="10"/>
        <w:ind w:firstLine="640"/>
        <w:outlineLvl w:val="5"/>
        <w:rPr>
          <w:rFonts w:ascii="黑体" w:hAnsi="黑体" w:eastAsia="黑体" w:cs="Times New Roman"/>
          <w:sz w:val="32"/>
          <w:szCs w:val="32"/>
        </w:rPr>
      </w:pPr>
    </w:p>
    <w:p>
      <w:pPr>
        <w:spacing w:before="10" w:after="10"/>
        <w:ind w:firstLine="640"/>
        <w:outlineLvl w:val="5"/>
        <w:rPr>
          <w:rFonts w:ascii="黑体" w:hAnsi="黑体" w:eastAsia="黑体" w:cs="Times New Roman"/>
          <w:sz w:val="32"/>
          <w:szCs w:val="32"/>
        </w:rPr>
      </w:pPr>
    </w:p>
    <w:p>
      <w:pPr>
        <w:spacing w:before="10" w:after="10"/>
        <w:ind w:firstLine="640"/>
        <w:outlineLvl w:val="5"/>
      </w:pPr>
      <w:r>
        <w:rPr>
          <w:rFonts w:ascii="黑体" w:hAnsi="黑体" w:eastAsia="黑体" w:cs="Times New Roman"/>
          <w:sz w:val="32"/>
          <w:szCs w:val="32"/>
        </w:rPr>
        <w:t xml:space="preserve"> </w:t>
      </w:r>
      <w:r>
        <w:rPr>
          <w:rFonts w:ascii="黑体" w:hAnsi="黑体" w:eastAsia="黑体" w:cs="黑体"/>
          <w:color w:val="000000"/>
          <w:sz w:val="32"/>
        </w:rPr>
        <w:t>六、政府采购预算情况</w:t>
      </w:r>
    </w:p>
    <w:p>
      <w:pPr>
        <w:spacing w:line="500" w:lineRule="exact"/>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年，曹妃甸区工商业联合会本级安排政府采购预算0.00万元。具体内容见下表。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autoSpaceDE w:val="0"/>
              <w:autoSpaceDN w:val="0"/>
              <w:adjustRightInd w:val="0"/>
              <w:ind w:left="480" w:leftChars="200" w:firstLine="480" w:firstLineChars="200"/>
              <w:jc w:val="left"/>
              <w:rPr>
                <w:rFonts w:ascii="??_GB2312" w:hAnsi="??_GB2312" w:cs="??_GB2312"/>
                <w:sz w:val="32"/>
                <w:szCs w:val="32"/>
              </w:rPr>
            </w:pPr>
            <w:r>
              <w:t>数</w:t>
            </w:r>
            <w:r>
              <w:rPr>
                <w:rFonts w:hint="eastAsia" w:ascii="宋体" w:hAnsi="宋体" w:cs="宋体"/>
                <w:sz w:val="32"/>
                <w:szCs w:val="32"/>
              </w:rPr>
              <w:t>无</w:t>
            </w:r>
          </w:p>
          <w:p>
            <w:pPr>
              <w:ind w:firstLine="640" w:firstLineChars="200"/>
              <w:rPr>
                <w:rFonts w:ascii="??_GB2312" w:hAnsi="??_GB2312" w:cs="??_GB2312"/>
                <w:sz w:val="32"/>
                <w:szCs w:val="32"/>
              </w:rPr>
            </w:pPr>
          </w:p>
          <w:p>
            <w:pPr>
              <w:pStyle w:val="11"/>
            </w:pPr>
            <w:r>
              <w:t>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ind w:firstLine="640"/>
        <w:rPr>
          <w:rFonts w:hint="default" w:ascii="宋体" w:eastAsia="宋体" w:cs="Times New Roman"/>
          <w:sz w:val="32"/>
          <w:szCs w:val="32"/>
          <w:lang w:val="en-US" w:eastAsia="zh-CN"/>
        </w:rPr>
      </w:pPr>
      <w:r>
        <w:rPr>
          <w:rFonts w:hint="eastAsia" w:ascii="宋体" w:hAnsi="宋体" w:cs="Times New Roman"/>
          <w:sz w:val="32"/>
          <w:szCs w:val="32"/>
        </w:rPr>
        <w:t>河北省唐山市曹妃甸区工商业联合会上年末固定资产金额为</w:t>
      </w:r>
      <w:r>
        <w:rPr>
          <w:rFonts w:ascii="宋体" w:hAnsi="宋体" w:cs="Times New Roman"/>
          <w:sz w:val="32"/>
          <w:szCs w:val="32"/>
        </w:rPr>
        <w:t>38.61</w:t>
      </w:r>
      <w:r>
        <w:rPr>
          <w:rFonts w:hint="eastAsia" w:ascii="宋体" w:hAnsi="宋体" w:cs="Times New Roman"/>
          <w:sz w:val="32"/>
          <w:szCs w:val="32"/>
        </w:rPr>
        <w:t>万元（详见下表），本年拟购置固定资产总额为</w:t>
      </w:r>
      <w:r>
        <w:rPr>
          <w:rFonts w:ascii="宋体" w:cs="Times New Roman"/>
          <w:sz w:val="32"/>
          <w:szCs w:val="32"/>
        </w:rPr>
        <w:t>0.5</w:t>
      </w:r>
      <w:r>
        <w:rPr>
          <w:rFonts w:hint="eastAsia" w:ascii="宋体" w:hAnsi="宋体" w:cs="Times New Roman"/>
          <w:sz w:val="32"/>
          <w:szCs w:val="32"/>
        </w:rPr>
        <w:t>万元</w:t>
      </w:r>
      <w:r>
        <w:rPr>
          <w:rFonts w:hint="eastAsia" w:ascii="宋体" w:hAnsi="宋体" w:cs="Times New Roman"/>
          <w:sz w:val="32"/>
          <w:szCs w:val="32"/>
          <w:lang w:val="en-US" w:eastAsia="zh-CN"/>
        </w:rPr>
        <w:t>.</w:t>
      </w:r>
      <w:r>
        <w:rPr>
          <w:rFonts w:hint="eastAsia" w:ascii="宋体" w:hAnsi="宋体" w:cs="Times New Roman"/>
          <w:sz w:val="32"/>
          <w:szCs w:val="32"/>
          <w:lang w:eastAsia="zh-CN"/>
        </w:rPr>
        <w:t>均在</w:t>
      </w:r>
      <w:r>
        <w:rPr>
          <w:rFonts w:hint="eastAsia" w:ascii="宋体" w:hAnsi="宋体" w:cs="Times New Roman"/>
          <w:sz w:val="32"/>
          <w:szCs w:val="32"/>
          <w:lang w:val="en-US" w:eastAsia="zh-CN"/>
        </w:rPr>
        <w:t>20万元以下的设备。</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714001曹妃甸区工商业联合会本级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ascii="宋体" w:hAnsi="宋体" w:cs="宋体"/>
                <w:kern w:val="0"/>
                <w:sz w:val="22"/>
              </w:rPr>
              <w:t>资产总额</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ascii="宋体" w:hAnsi="宋体" w:cs="宋体"/>
                <w:kern w:val="0"/>
                <w:sz w:val="22"/>
              </w:rPr>
              <w:t>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widowControl/>
              <w:jc w:val="left"/>
            </w:pPr>
            <w:r>
              <w:rPr>
                <w:rFonts w:ascii="宋体" w:hAnsi="宋体" w:cs="宋体"/>
                <w:kern w:val="0"/>
                <w:sz w:val="22"/>
              </w:rPr>
              <w:t>1</w:t>
            </w:r>
            <w:r>
              <w:rPr>
                <w:rFonts w:hint="eastAsia" w:ascii="宋体" w:hAnsi="宋体" w:cs="宋体"/>
                <w:kern w:val="0"/>
                <w:sz w:val="22"/>
              </w:rPr>
              <w:t>、房屋（平方米）</w:t>
            </w:r>
          </w:p>
        </w:tc>
        <w:tc>
          <w:tcPr>
            <w:tcW w:w="2835" w:type="dxa"/>
            <w:vAlign w:val="center"/>
          </w:tcPr>
          <w:p>
            <w:pPr>
              <w:widowControl/>
              <w:jc w:val="center"/>
            </w:pPr>
            <w:r>
              <w:rPr>
                <w:rFonts w:ascii="宋体" w:hAnsi="宋体" w:cs="宋体"/>
                <w:kern w:val="0"/>
                <w:sz w:val="22"/>
              </w:rPr>
              <w:t xml:space="preserve"> </w:t>
            </w:r>
          </w:p>
        </w:tc>
        <w:tc>
          <w:tcPr>
            <w:tcW w:w="2835" w:type="dxa"/>
            <w:vAlign w:val="center"/>
          </w:tcPr>
          <w:p>
            <w:pPr>
              <w:widowControl/>
              <w:jc w:val="center"/>
            </w:pPr>
            <w:r>
              <w:rPr>
                <w:rFonts w:ascii="宋体" w:hAnsi="宋体" w:cs="宋体"/>
                <w:kern w:val="0"/>
                <w:sz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 xml:space="preserve">  </w:t>
            </w:r>
            <w:r>
              <w:rPr>
                <w:rFonts w:hint="eastAsia" w:ascii="宋体" w:hAnsi="宋体" w:cs="宋体"/>
                <w:kern w:val="0"/>
                <w:sz w:val="22"/>
              </w:rPr>
              <w:t>其中：办公用房（平方米）</w:t>
            </w:r>
          </w:p>
        </w:tc>
        <w:tc>
          <w:tcPr>
            <w:tcW w:w="2835" w:type="dxa"/>
            <w:vAlign w:val="center"/>
          </w:tcPr>
          <w:p>
            <w:pPr>
              <w:widowControl/>
              <w:jc w:val="center"/>
            </w:pPr>
            <w:r>
              <w:rPr>
                <w:rFonts w:ascii="宋体" w:hAnsi="宋体" w:cs="宋体"/>
                <w:kern w:val="0"/>
                <w:sz w:val="22"/>
              </w:rPr>
              <w:t xml:space="preserve"> </w:t>
            </w:r>
          </w:p>
        </w:tc>
        <w:tc>
          <w:tcPr>
            <w:tcW w:w="2835" w:type="dxa"/>
            <w:vAlign w:val="center"/>
          </w:tcPr>
          <w:p>
            <w:pPr>
              <w:widowControl/>
              <w:jc w:val="center"/>
            </w:pPr>
            <w:r>
              <w:rPr>
                <w:rFonts w:ascii="宋体" w:hAnsi="宋体" w:cs="宋体"/>
                <w:kern w:val="0"/>
                <w:sz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2</w:t>
            </w:r>
            <w:r>
              <w:rPr>
                <w:rFonts w:hint="eastAsia" w:ascii="宋体" w:hAnsi="宋体" w:cs="宋体"/>
                <w:kern w:val="0"/>
                <w:sz w:val="22"/>
              </w:rPr>
              <w:t>、车辆（台、辆）</w:t>
            </w:r>
          </w:p>
        </w:tc>
        <w:tc>
          <w:tcPr>
            <w:tcW w:w="2835" w:type="dxa"/>
            <w:vAlign w:val="center"/>
          </w:tcPr>
          <w:p>
            <w:pPr>
              <w:widowControl/>
              <w:jc w:val="center"/>
            </w:pPr>
            <w:r>
              <w:rPr>
                <w:rFonts w:ascii="宋体" w:hAnsi="宋体" w:cs="宋体"/>
                <w:kern w:val="0"/>
                <w:sz w:val="22"/>
              </w:rPr>
              <w:t>1</w:t>
            </w:r>
          </w:p>
        </w:tc>
        <w:tc>
          <w:tcPr>
            <w:tcW w:w="2835" w:type="dxa"/>
            <w:vAlign w:val="center"/>
          </w:tcPr>
          <w:p>
            <w:pPr>
              <w:widowControl/>
              <w:jc w:val="center"/>
            </w:pPr>
            <w:r>
              <w:rPr>
                <w:rFonts w:ascii="宋体" w:hAnsi="宋体" w:cs="宋体"/>
                <w:kern w:val="0"/>
                <w:sz w:val="22"/>
              </w:rP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ascii="宋体"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widowControl/>
              <w:jc w:val="left"/>
            </w:pPr>
            <w:r>
              <w:rPr>
                <w:rFonts w:ascii="宋体" w:hAnsi="宋体" w:cs="宋体"/>
                <w:kern w:val="0"/>
                <w:sz w:val="22"/>
              </w:rPr>
              <w:t>4</w:t>
            </w:r>
            <w:r>
              <w:rPr>
                <w:rFonts w:hint="eastAsia" w:ascii="宋体" w:hAnsi="宋体" w:cs="宋体"/>
                <w:kern w:val="0"/>
                <w:sz w:val="22"/>
              </w:rPr>
              <w:t>、其他固定资产</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ascii="宋体" w:hAnsi="宋体" w:cs="宋体"/>
                <w:kern w:val="0"/>
                <w:sz w:val="22"/>
              </w:rPr>
              <w:t>16.23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ascii="宋体" w:hAnsi="宋体" w:cs="宋体"/>
                <w:kern w:val="0"/>
                <w:sz w:val="22"/>
              </w:rPr>
              <w:t>资产总额</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ascii="宋体" w:hAnsi="宋体" w:cs="宋体"/>
                <w:kern w:val="0"/>
                <w:sz w:val="22"/>
              </w:rPr>
              <w:t>38.61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2B53A311"/>
    <w:multiLevelType w:val="singleLevel"/>
    <w:tmpl w:val="2B53A31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Y2YyN2Q2NjQ1M2ZjMmExYjg1MmZlODNkZjE3YWUifQ=="/>
  </w:docVars>
  <w:rsids>
    <w:rsidRoot w:val="00A73675"/>
    <w:rsid w:val="008B6F37"/>
    <w:rsid w:val="00A73675"/>
    <w:rsid w:val="00DD2CD5"/>
    <w:rsid w:val="012D66CB"/>
    <w:rsid w:val="04B50EB1"/>
    <w:rsid w:val="05DB594A"/>
    <w:rsid w:val="07674AEA"/>
    <w:rsid w:val="096E2736"/>
    <w:rsid w:val="0F664E14"/>
    <w:rsid w:val="0FB63CF7"/>
    <w:rsid w:val="0FFD54BA"/>
    <w:rsid w:val="15493F59"/>
    <w:rsid w:val="1B102545"/>
    <w:rsid w:val="1CAA5ECA"/>
    <w:rsid w:val="1CFB443B"/>
    <w:rsid w:val="1E21623E"/>
    <w:rsid w:val="24CA7BF7"/>
    <w:rsid w:val="271B4C3C"/>
    <w:rsid w:val="2A234B8D"/>
    <w:rsid w:val="2B920E97"/>
    <w:rsid w:val="2CB01DDA"/>
    <w:rsid w:val="2DE92FC9"/>
    <w:rsid w:val="2E580034"/>
    <w:rsid w:val="2EF05C7D"/>
    <w:rsid w:val="31134A23"/>
    <w:rsid w:val="367F4CF7"/>
    <w:rsid w:val="37AC319E"/>
    <w:rsid w:val="38DA6B01"/>
    <w:rsid w:val="3BE25859"/>
    <w:rsid w:val="3C2D4116"/>
    <w:rsid w:val="459D6861"/>
    <w:rsid w:val="46F30DEA"/>
    <w:rsid w:val="48496F13"/>
    <w:rsid w:val="49B54134"/>
    <w:rsid w:val="560006D4"/>
    <w:rsid w:val="583C4143"/>
    <w:rsid w:val="5E0A45F7"/>
    <w:rsid w:val="75FC2488"/>
    <w:rsid w:val="7CDD31D8"/>
    <w:rsid w:val="7EA9339A"/>
    <w:rsid w:val="7FAE6377"/>
    <w:rsid w:val="F8DFFD27"/>
    <w:rsid w:val="FDFBC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unhideWhenUsed/>
    <w:qFormat/>
    <w:uiPriority w:val="39"/>
    <w:pPr>
      <w:ind w:left="1260" w:leftChars="6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6496</Words>
  <Characters>7939</Characters>
  <Lines>133</Lines>
  <Paragraphs>37</Paragraphs>
  <TotalTime>10</TotalTime>
  <ScaleCrop>false</ScaleCrop>
  <LinksUpToDate>false</LinksUpToDate>
  <CharactersWithSpaces>8132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2022-06-18T01:08:00Z</dcterms:created>
  <dc:creator>Administrator</dc:creator>
  <cp:lastModifiedBy>user</cp:lastModifiedBy>
  <dcterms:modified xsi:type="dcterms:W3CDTF">2022-09-19T08:52:24Z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A5B2D055DC564FAF813A9B6CBB617897</vt:lpwstr>
  </property>
</Properties>
</file>