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default" w:ascii="黑体" w:hAnsi="黑体" w:eastAsia="黑体" w:cs="黑体"/>
          <w:b/>
          <w:color w:val="000000"/>
          <w:sz w:val="30"/>
          <w:lang w:val="en-US" w:eastAsia="zh-CN"/>
        </w:rPr>
      </w:pPr>
      <w:r>
        <w:rPr>
          <w:rFonts w:hint="eastAsia" w:ascii="黑体" w:hAnsi="黑体" w:eastAsia="黑体" w:cs="黑体"/>
          <w:b/>
          <w:color w:val="000000"/>
          <w:sz w:val="30"/>
          <w:lang w:val="en-US" w:eastAsia="zh-CN"/>
        </w:rPr>
        <w:t>中国共产党唐山市曹妃甸区委员会老干部局部门所属单位预算</w:t>
      </w:r>
    </w:p>
    <w:p>
      <w:pPr>
        <w:jc w:val="center"/>
      </w:pPr>
    </w:p>
    <w:p>
      <w:pPr>
        <w:pStyle w:val="32"/>
        <w:tabs>
          <w:tab w:val="right" w:leader="dot" w:pos="14562"/>
        </w:tabs>
      </w:pPr>
      <w:bookmarkStart w:id="0" w:name="_Toc_4_4_0000000021"/>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一、曹妃甸区老干部局本级收支预算</w:t>
      </w:r>
      <w:r>
        <w:tab/>
      </w:r>
      <w:r>
        <w:fldChar w:fldCharType="begin"/>
      </w:r>
      <w:r>
        <w:instrText xml:space="preserve">PAGEREF _Toc_4_4_0000000021 \h</w:instrText>
      </w:r>
      <w:r>
        <w:fldChar w:fldCharType="separate"/>
      </w:r>
      <w:r>
        <w:t>2</w:t>
      </w:r>
      <w:r>
        <w:fldChar w:fldCharType="end"/>
      </w:r>
      <w:r>
        <w:fldChar w:fldCharType="end"/>
      </w: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r>
        <w:rPr>
          <w:rFonts w:ascii="方正小标宋_GBK" w:hAnsi="方正小标宋_GBK" w:eastAsia="方正小标宋_GBK" w:cs="方正小标宋_GBK"/>
          <w:color w:val="000000"/>
          <w:sz w:val="44"/>
        </w:rPr>
        <w:t>一、曹妃甸区老干部局本级收支预算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287001曹妃甸区老干部局本级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1763.48</w:t>
            </w:r>
          </w:p>
        </w:tc>
        <w:tc>
          <w:tcPr>
            <w:tcW w:w="4535" w:type="dxa"/>
            <w:vAlign w:val="center"/>
          </w:tcPr>
          <w:p>
            <w:pPr>
              <w:pStyle w:val="12"/>
            </w:pPr>
            <w:r>
              <w:t>一、一般公共服务支出</w:t>
            </w:r>
          </w:p>
        </w:tc>
        <w:tc>
          <w:tcPr>
            <w:tcW w:w="2126" w:type="dxa"/>
            <w:vAlign w:val="center"/>
          </w:tcPr>
          <w:p>
            <w:pPr>
              <w:pStyle w:val="11"/>
            </w:pPr>
            <w:r>
              <w:t>414.21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1276.02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33.07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1763.48</w:t>
            </w:r>
          </w:p>
        </w:tc>
        <w:tc>
          <w:tcPr>
            <w:tcW w:w="4535" w:type="dxa"/>
            <w:vAlign w:val="center"/>
          </w:tcPr>
          <w:p>
            <w:pPr>
              <w:pStyle w:val="14"/>
            </w:pPr>
            <w:r>
              <w:t>本年支出合计</w:t>
            </w:r>
          </w:p>
        </w:tc>
        <w:tc>
          <w:tcPr>
            <w:tcW w:w="2126" w:type="dxa"/>
            <w:vAlign w:val="center"/>
          </w:tcPr>
          <w:p>
            <w:pPr>
              <w:pStyle w:val="15"/>
            </w:pPr>
            <w:r>
              <w:t>1763.48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1763.48</w:t>
            </w:r>
          </w:p>
        </w:tc>
        <w:tc>
          <w:tcPr>
            <w:tcW w:w="4535" w:type="dxa"/>
            <w:vAlign w:val="center"/>
          </w:tcPr>
          <w:p>
            <w:pPr>
              <w:pStyle w:val="14"/>
            </w:pPr>
            <w:r>
              <w:t>支出总计</w:t>
            </w:r>
          </w:p>
        </w:tc>
        <w:tc>
          <w:tcPr>
            <w:tcW w:w="2126" w:type="dxa"/>
            <w:vAlign w:val="center"/>
          </w:tcPr>
          <w:p>
            <w:pPr>
              <w:pStyle w:val="15"/>
            </w:pPr>
            <w:r>
              <w:t>1763.48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287001曹妃甸区老干部局本级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1763.48</w:t>
            </w:r>
          </w:p>
        </w:tc>
        <w:tc>
          <w:tcPr>
            <w:tcW w:w="1134" w:type="dxa"/>
            <w:vAlign w:val="center"/>
          </w:tcPr>
          <w:p>
            <w:pPr>
              <w:pStyle w:val="15"/>
            </w:pPr>
            <w:r>
              <w:t>1763.48</w:t>
            </w:r>
          </w:p>
        </w:tc>
        <w:tc>
          <w:tcPr>
            <w:tcW w:w="1134" w:type="dxa"/>
            <w:vAlign w:val="center"/>
          </w:tcPr>
          <w:p>
            <w:pPr>
              <w:pStyle w:val="15"/>
            </w:pPr>
            <w:r>
              <w:t>1763.48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414.21</w:t>
            </w:r>
          </w:p>
        </w:tc>
        <w:tc>
          <w:tcPr>
            <w:tcW w:w="1134" w:type="dxa"/>
            <w:vAlign w:val="center"/>
          </w:tcPr>
          <w:p>
            <w:pPr>
              <w:pStyle w:val="11"/>
            </w:pPr>
            <w:r>
              <w:t>414.21</w:t>
            </w:r>
          </w:p>
        </w:tc>
        <w:tc>
          <w:tcPr>
            <w:tcW w:w="1134" w:type="dxa"/>
            <w:vAlign w:val="center"/>
          </w:tcPr>
          <w:p>
            <w:pPr>
              <w:pStyle w:val="11"/>
            </w:pPr>
            <w:r>
              <w:t>414.21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414.21</w:t>
            </w:r>
          </w:p>
        </w:tc>
        <w:tc>
          <w:tcPr>
            <w:tcW w:w="1134" w:type="dxa"/>
            <w:vAlign w:val="center"/>
          </w:tcPr>
          <w:p>
            <w:pPr>
              <w:pStyle w:val="11"/>
            </w:pPr>
            <w:r>
              <w:t>414.21</w:t>
            </w:r>
          </w:p>
        </w:tc>
        <w:tc>
          <w:tcPr>
            <w:tcW w:w="1134" w:type="dxa"/>
            <w:vAlign w:val="center"/>
          </w:tcPr>
          <w:p>
            <w:pPr>
              <w:pStyle w:val="11"/>
            </w:pPr>
            <w:r>
              <w:t>414.21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414.21</w:t>
            </w:r>
          </w:p>
        </w:tc>
        <w:tc>
          <w:tcPr>
            <w:tcW w:w="1134" w:type="dxa"/>
            <w:vAlign w:val="center"/>
          </w:tcPr>
          <w:p>
            <w:pPr>
              <w:pStyle w:val="11"/>
            </w:pPr>
            <w:r>
              <w:t>414.21</w:t>
            </w:r>
          </w:p>
        </w:tc>
        <w:tc>
          <w:tcPr>
            <w:tcW w:w="1134" w:type="dxa"/>
            <w:vAlign w:val="center"/>
          </w:tcPr>
          <w:p>
            <w:pPr>
              <w:pStyle w:val="11"/>
            </w:pPr>
            <w:r>
              <w:t>414.21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1276.02</w:t>
            </w:r>
          </w:p>
        </w:tc>
        <w:tc>
          <w:tcPr>
            <w:tcW w:w="1134" w:type="dxa"/>
            <w:vAlign w:val="center"/>
          </w:tcPr>
          <w:p>
            <w:pPr>
              <w:pStyle w:val="11"/>
            </w:pPr>
            <w:r>
              <w:t>1276.02</w:t>
            </w:r>
          </w:p>
        </w:tc>
        <w:tc>
          <w:tcPr>
            <w:tcW w:w="1134" w:type="dxa"/>
            <w:vAlign w:val="center"/>
          </w:tcPr>
          <w:p>
            <w:pPr>
              <w:pStyle w:val="11"/>
            </w:pPr>
            <w:r>
              <w:t>1276.02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1276.02</w:t>
            </w:r>
          </w:p>
        </w:tc>
        <w:tc>
          <w:tcPr>
            <w:tcW w:w="1134" w:type="dxa"/>
            <w:vAlign w:val="center"/>
          </w:tcPr>
          <w:p>
            <w:pPr>
              <w:pStyle w:val="11"/>
            </w:pPr>
            <w:r>
              <w:t>1276.02</w:t>
            </w:r>
          </w:p>
        </w:tc>
        <w:tc>
          <w:tcPr>
            <w:tcW w:w="1134" w:type="dxa"/>
            <w:vAlign w:val="center"/>
          </w:tcPr>
          <w:p>
            <w:pPr>
              <w:pStyle w:val="11"/>
            </w:pPr>
            <w:r>
              <w:t>1276.02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1218.76</w:t>
            </w:r>
          </w:p>
        </w:tc>
        <w:tc>
          <w:tcPr>
            <w:tcW w:w="1134" w:type="dxa"/>
            <w:vAlign w:val="center"/>
          </w:tcPr>
          <w:p>
            <w:pPr>
              <w:pStyle w:val="11"/>
            </w:pPr>
            <w:r>
              <w:t>1218.76</w:t>
            </w:r>
          </w:p>
        </w:tc>
        <w:tc>
          <w:tcPr>
            <w:tcW w:w="1134" w:type="dxa"/>
            <w:vAlign w:val="center"/>
          </w:tcPr>
          <w:p>
            <w:pPr>
              <w:pStyle w:val="11"/>
            </w:pPr>
            <w:r>
              <w:t>1218.76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40.60</w:t>
            </w:r>
          </w:p>
        </w:tc>
        <w:tc>
          <w:tcPr>
            <w:tcW w:w="1134" w:type="dxa"/>
            <w:vAlign w:val="center"/>
          </w:tcPr>
          <w:p>
            <w:pPr>
              <w:pStyle w:val="11"/>
            </w:pPr>
            <w:r>
              <w:t>40.60</w:t>
            </w:r>
          </w:p>
        </w:tc>
        <w:tc>
          <w:tcPr>
            <w:tcW w:w="1134" w:type="dxa"/>
            <w:vAlign w:val="center"/>
          </w:tcPr>
          <w:p>
            <w:pPr>
              <w:pStyle w:val="11"/>
            </w:pPr>
            <w:r>
              <w:t>40.60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16.66</w:t>
            </w:r>
          </w:p>
        </w:tc>
        <w:tc>
          <w:tcPr>
            <w:tcW w:w="1134" w:type="dxa"/>
            <w:vAlign w:val="center"/>
          </w:tcPr>
          <w:p>
            <w:pPr>
              <w:pStyle w:val="11"/>
            </w:pPr>
            <w:r>
              <w:t>16.66</w:t>
            </w:r>
          </w:p>
        </w:tc>
        <w:tc>
          <w:tcPr>
            <w:tcW w:w="1134" w:type="dxa"/>
            <w:vAlign w:val="center"/>
          </w:tcPr>
          <w:p>
            <w:pPr>
              <w:pStyle w:val="11"/>
            </w:pPr>
            <w:r>
              <w:t>16.66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40.18</w:t>
            </w:r>
          </w:p>
        </w:tc>
        <w:tc>
          <w:tcPr>
            <w:tcW w:w="1134" w:type="dxa"/>
            <w:vAlign w:val="center"/>
          </w:tcPr>
          <w:p>
            <w:pPr>
              <w:pStyle w:val="11"/>
            </w:pPr>
            <w:r>
              <w:t>40.18</w:t>
            </w:r>
          </w:p>
        </w:tc>
        <w:tc>
          <w:tcPr>
            <w:tcW w:w="1134" w:type="dxa"/>
            <w:vAlign w:val="center"/>
          </w:tcPr>
          <w:p>
            <w:pPr>
              <w:pStyle w:val="11"/>
            </w:pPr>
            <w:r>
              <w:t>40.18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40.18</w:t>
            </w:r>
          </w:p>
        </w:tc>
        <w:tc>
          <w:tcPr>
            <w:tcW w:w="1134" w:type="dxa"/>
            <w:vAlign w:val="center"/>
          </w:tcPr>
          <w:p>
            <w:pPr>
              <w:pStyle w:val="11"/>
            </w:pPr>
            <w:r>
              <w:t>40.18</w:t>
            </w:r>
          </w:p>
        </w:tc>
        <w:tc>
          <w:tcPr>
            <w:tcW w:w="1134" w:type="dxa"/>
            <w:vAlign w:val="center"/>
          </w:tcPr>
          <w:p>
            <w:pPr>
              <w:pStyle w:val="11"/>
            </w:pPr>
            <w:r>
              <w:t>40.18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15.11</w:t>
            </w:r>
          </w:p>
        </w:tc>
        <w:tc>
          <w:tcPr>
            <w:tcW w:w="1134" w:type="dxa"/>
            <w:vAlign w:val="center"/>
          </w:tcPr>
          <w:p>
            <w:pPr>
              <w:pStyle w:val="11"/>
            </w:pPr>
            <w:r>
              <w:t>15.11</w:t>
            </w:r>
          </w:p>
        </w:tc>
        <w:tc>
          <w:tcPr>
            <w:tcW w:w="1134" w:type="dxa"/>
            <w:vAlign w:val="center"/>
          </w:tcPr>
          <w:p>
            <w:pPr>
              <w:pStyle w:val="11"/>
            </w:pPr>
            <w:r>
              <w:t>15.11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25.07</w:t>
            </w:r>
          </w:p>
        </w:tc>
        <w:tc>
          <w:tcPr>
            <w:tcW w:w="1134" w:type="dxa"/>
            <w:vAlign w:val="center"/>
          </w:tcPr>
          <w:p>
            <w:pPr>
              <w:pStyle w:val="11"/>
            </w:pPr>
            <w:r>
              <w:t>25.07</w:t>
            </w:r>
          </w:p>
        </w:tc>
        <w:tc>
          <w:tcPr>
            <w:tcW w:w="1134" w:type="dxa"/>
            <w:vAlign w:val="center"/>
          </w:tcPr>
          <w:p>
            <w:pPr>
              <w:pStyle w:val="11"/>
            </w:pPr>
            <w:r>
              <w:t>25.07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r>
              <w:t>33.07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287001曹妃甸区老干部局本级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1763.48</w:t>
            </w:r>
          </w:p>
        </w:tc>
        <w:tc>
          <w:tcPr>
            <w:tcW w:w="1361" w:type="dxa"/>
            <w:vAlign w:val="center"/>
          </w:tcPr>
          <w:p>
            <w:pPr>
              <w:pStyle w:val="15"/>
            </w:pPr>
            <w:r>
              <w:t>544.72</w:t>
            </w:r>
          </w:p>
        </w:tc>
        <w:tc>
          <w:tcPr>
            <w:tcW w:w="1361" w:type="dxa"/>
            <w:vAlign w:val="center"/>
          </w:tcPr>
          <w:p>
            <w:pPr>
              <w:pStyle w:val="15"/>
            </w:pPr>
            <w:r>
              <w:t>1218.76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414.21</w:t>
            </w:r>
          </w:p>
        </w:tc>
        <w:tc>
          <w:tcPr>
            <w:tcW w:w="1361" w:type="dxa"/>
            <w:vAlign w:val="center"/>
          </w:tcPr>
          <w:p>
            <w:pPr>
              <w:pStyle w:val="11"/>
            </w:pPr>
            <w:r>
              <w:t>414.21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414.21</w:t>
            </w:r>
          </w:p>
        </w:tc>
        <w:tc>
          <w:tcPr>
            <w:tcW w:w="1361" w:type="dxa"/>
            <w:vAlign w:val="center"/>
          </w:tcPr>
          <w:p>
            <w:pPr>
              <w:pStyle w:val="11"/>
            </w:pPr>
            <w:r>
              <w:t>414.21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414.21</w:t>
            </w:r>
          </w:p>
        </w:tc>
        <w:tc>
          <w:tcPr>
            <w:tcW w:w="1361" w:type="dxa"/>
            <w:vAlign w:val="center"/>
          </w:tcPr>
          <w:p>
            <w:pPr>
              <w:pStyle w:val="11"/>
            </w:pPr>
            <w:r>
              <w:t>414.21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1276.02</w:t>
            </w:r>
          </w:p>
        </w:tc>
        <w:tc>
          <w:tcPr>
            <w:tcW w:w="1361" w:type="dxa"/>
            <w:vAlign w:val="center"/>
          </w:tcPr>
          <w:p>
            <w:pPr>
              <w:pStyle w:val="11"/>
            </w:pPr>
            <w:r>
              <w:t>57.26</w:t>
            </w:r>
          </w:p>
        </w:tc>
        <w:tc>
          <w:tcPr>
            <w:tcW w:w="1361" w:type="dxa"/>
            <w:vAlign w:val="center"/>
          </w:tcPr>
          <w:p>
            <w:pPr>
              <w:pStyle w:val="11"/>
            </w:pPr>
            <w:r>
              <w:t>1218.76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1276.02</w:t>
            </w:r>
          </w:p>
        </w:tc>
        <w:tc>
          <w:tcPr>
            <w:tcW w:w="1361" w:type="dxa"/>
            <w:vAlign w:val="center"/>
          </w:tcPr>
          <w:p>
            <w:pPr>
              <w:pStyle w:val="11"/>
            </w:pPr>
            <w:r>
              <w:t>57.26</w:t>
            </w:r>
          </w:p>
        </w:tc>
        <w:tc>
          <w:tcPr>
            <w:tcW w:w="1361" w:type="dxa"/>
            <w:vAlign w:val="center"/>
          </w:tcPr>
          <w:p>
            <w:pPr>
              <w:pStyle w:val="11"/>
            </w:pPr>
            <w:r>
              <w:t>1218.76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1218.76</w:t>
            </w:r>
          </w:p>
        </w:tc>
        <w:tc>
          <w:tcPr>
            <w:tcW w:w="1361" w:type="dxa"/>
            <w:vAlign w:val="center"/>
          </w:tcPr>
          <w:p>
            <w:pPr>
              <w:pStyle w:val="11"/>
            </w:pPr>
          </w:p>
        </w:tc>
        <w:tc>
          <w:tcPr>
            <w:tcW w:w="1361" w:type="dxa"/>
            <w:vAlign w:val="center"/>
          </w:tcPr>
          <w:p>
            <w:pPr>
              <w:pStyle w:val="11"/>
            </w:pPr>
            <w:r>
              <w:t>1218.76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40.60</w:t>
            </w:r>
          </w:p>
        </w:tc>
        <w:tc>
          <w:tcPr>
            <w:tcW w:w="1361" w:type="dxa"/>
            <w:vAlign w:val="center"/>
          </w:tcPr>
          <w:p>
            <w:pPr>
              <w:pStyle w:val="11"/>
            </w:pPr>
            <w:r>
              <w:t>40.60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16.66</w:t>
            </w:r>
          </w:p>
        </w:tc>
        <w:tc>
          <w:tcPr>
            <w:tcW w:w="1361" w:type="dxa"/>
            <w:vAlign w:val="center"/>
          </w:tcPr>
          <w:p>
            <w:pPr>
              <w:pStyle w:val="11"/>
            </w:pPr>
            <w:r>
              <w:t>16.66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40.18</w:t>
            </w:r>
          </w:p>
        </w:tc>
        <w:tc>
          <w:tcPr>
            <w:tcW w:w="1361" w:type="dxa"/>
            <w:vAlign w:val="center"/>
          </w:tcPr>
          <w:p>
            <w:pPr>
              <w:pStyle w:val="11"/>
            </w:pPr>
            <w:r>
              <w:t>40.18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40.18</w:t>
            </w:r>
          </w:p>
        </w:tc>
        <w:tc>
          <w:tcPr>
            <w:tcW w:w="1361" w:type="dxa"/>
            <w:vAlign w:val="center"/>
          </w:tcPr>
          <w:p>
            <w:pPr>
              <w:pStyle w:val="11"/>
            </w:pPr>
            <w:r>
              <w:t>40.18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15.11</w:t>
            </w:r>
          </w:p>
        </w:tc>
        <w:tc>
          <w:tcPr>
            <w:tcW w:w="1361" w:type="dxa"/>
            <w:vAlign w:val="center"/>
          </w:tcPr>
          <w:p>
            <w:pPr>
              <w:pStyle w:val="11"/>
            </w:pPr>
            <w:r>
              <w:t>15.11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25.07</w:t>
            </w:r>
          </w:p>
        </w:tc>
        <w:tc>
          <w:tcPr>
            <w:tcW w:w="1361" w:type="dxa"/>
            <w:vAlign w:val="center"/>
          </w:tcPr>
          <w:p>
            <w:pPr>
              <w:pStyle w:val="11"/>
            </w:pPr>
            <w:r>
              <w:t>25.07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33.07</w:t>
            </w:r>
          </w:p>
        </w:tc>
        <w:tc>
          <w:tcPr>
            <w:tcW w:w="1361" w:type="dxa"/>
            <w:vAlign w:val="center"/>
          </w:tcPr>
          <w:p>
            <w:pPr>
              <w:pStyle w:val="11"/>
            </w:pPr>
            <w:r>
              <w:t>33.07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33.07</w:t>
            </w:r>
          </w:p>
        </w:tc>
        <w:tc>
          <w:tcPr>
            <w:tcW w:w="1361" w:type="dxa"/>
            <w:vAlign w:val="center"/>
          </w:tcPr>
          <w:p>
            <w:pPr>
              <w:pStyle w:val="11"/>
            </w:pPr>
            <w:r>
              <w:t>33.07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33.07</w:t>
            </w:r>
          </w:p>
        </w:tc>
        <w:tc>
          <w:tcPr>
            <w:tcW w:w="1361" w:type="dxa"/>
            <w:vAlign w:val="center"/>
          </w:tcPr>
          <w:p>
            <w:pPr>
              <w:pStyle w:val="11"/>
            </w:pPr>
            <w:r>
              <w:t>33.07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287001曹妃甸区老干部局本级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1763.48</w:t>
            </w:r>
          </w:p>
        </w:tc>
        <w:tc>
          <w:tcPr>
            <w:tcW w:w="3402" w:type="dxa"/>
            <w:vAlign w:val="center"/>
          </w:tcPr>
          <w:p>
            <w:pPr>
              <w:pStyle w:val="12"/>
            </w:pPr>
            <w:r>
              <w:t>一、一般公共服务支出</w:t>
            </w:r>
          </w:p>
        </w:tc>
        <w:tc>
          <w:tcPr>
            <w:tcW w:w="1474" w:type="dxa"/>
            <w:vAlign w:val="center"/>
          </w:tcPr>
          <w:p>
            <w:pPr>
              <w:pStyle w:val="11"/>
            </w:pPr>
            <w:r>
              <w:t>414.21</w:t>
            </w:r>
          </w:p>
        </w:tc>
        <w:tc>
          <w:tcPr>
            <w:tcW w:w="1474" w:type="dxa"/>
            <w:vAlign w:val="center"/>
          </w:tcPr>
          <w:p>
            <w:pPr>
              <w:pStyle w:val="11"/>
            </w:pPr>
            <w:r>
              <w:t>414.21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1276.02</w:t>
            </w:r>
          </w:p>
        </w:tc>
        <w:tc>
          <w:tcPr>
            <w:tcW w:w="1474" w:type="dxa"/>
            <w:vAlign w:val="center"/>
          </w:tcPr>
          <w:p>
            <w:pPr>
              <w:pStyle w:val="11"/>
            </w:pPr>
            <w:r>
              <w:t>1276.02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40.18</w:t>
            </w:r>
          </w:p>
        </w:tc>
        <w:tc>
          <w:tcPr>
            <w:tcW w:w="1474" w:type="dxa"/>
            <w:vAlign w:val="center"/>
          </w:tcPr>
          <w:p>
            <w:pPr>
              <w:pStyle w:val="11"/>
            </w:pPr>
            <w:r>
              <w:t>40.18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33.07</w:t>
            </w:r>
          </w:p>
        </w:tc>
        <w:tc>
          <w:tcPr>
            <w:tcW w:w="1474" w:type="dxa"/>
            <w:vAlign w:val="center"/>
          </w:tcPr>
          <w:p>
            <w:pPr>
              <w:pStyle w:val="11"/>
            </w:pPr>
            <w:r>
              <w:t>33.07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1763.48</w:t>
            </w:r>
          </w:p>
        </w:tc>
        <w:tc>
          <w:tcPr>
            <w:tcW w:w="3402" w:type="dxa"/>
            <w:vAlign w:val="center"/>
          </w:tcPr>
          <w:p>
            <w:pPr>
              <w:pStyle w:val="14"/>
            </w:pPr>
            <w:r>
              <w:t>本年支出合计</w:t>
            </w:r>
          </w:p>
        </w:tc>
        <w:tc>
          <w:tcPr>
            <w:tcW w:w="1474" w:type="dxa"/>
            <w:vAlign w:val="center"/>
          </w:tcPr>
          <w:p>
            <w:pPr>
              <w:pStyle w:val="15"/>
            </w:pPr>
            <w:r>
              <w:t>1763.48</w:t>
            </w:r>
          </w:p>
        </w:tc>
        <w:tc>
          <w:tcPr>
            <w:tcW w:w="1474" w:type="dxa"/>
            <w:vAlign w:val="center"/>
          </w:tcPr>
          <w:p>
            <w:pPr>
              <w:pStyle w:val="15"/>
            </w:pPr>
            <w:r>
              <w:t>1763.48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1763.48</w:t>
            </w:r>
          </w:p>
        </w:tc>
        <w:tc>
          <w:tcPr>
            <w:tcW w:w="3402" w:type="dxa"/>
            <w:vAlign w:val="center"/>
          </w:tcPr>
          <w:p>
            <w:pPr>
              <w:pStyle w:val="14"/>
            </w:pPr>
            <w:r>
              <w:t>支出总计</w:t>
            </w:r>
          </w:p>
        </w:tc>
        <w:tc>
          <w:tcPr>
            <w:tcW w:w="1474" w:type="dxa"/>
            <w:vAlign w:val="center"/>
          </w:tcPr>
          <w:p>
            <w:pPr>
              <w:pStyle w:val="15"/>
            </w:pPr>
            <w:r>
              <w:t>1763.48</w:t>
            </w:r>
          </w:p>
        </w:tc>
        <w:tc>
          <w:tcPr>
            <w:tcW w:w="1474" w:type="dxa"/>
            <w:vAlign w:val="center"/>
          </w:tcPr>
          <w:p>
            <w:pPr>
              <w:pStyle w:val="15"/>
            </w:pPr>
            <w:r>
              <w:t>1763.48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287001曹妃甸区老干部局本级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1763.48</w:t>
            </w:r>
          </w:p>
        </w:tc>
        <w:tc>
          <w:tcPr>
            <w:tcW w:w="2551" w:type="dxa"/>
            <w:vAlign w:val="center"/>
          </w:tcPr>
          <w:p>
            <w:pPr>
              <w:pStyle w:val="15"/>
            </w:pPr>
            <w:r>
              <w:t>544.72</w:t>
            </w:r>
          </w:p>
        </w:tc>
        <w:tc>
          <w:tcPr>
            <w:tcW w:w="2551" w:type="dxa"/>
            <w:vAlign w:val="center"/>
          </w:tcPr>
          <w:p>
            <w:pPr>
              <w:pStyle w:val="15"/>
            </w:pPr>
            <w:r>
              <w:t>1218.76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414.21</w:t>
            </w:r>
          </w:p>
        </w:tc>
        <w:tc>
          <w:tcPr>
            <w:tcW w:w="2551" w:type="dxa"/>
            <w:vAlign w:val="center"/>
          </w:tcPr>
          <w:p>
            <w:pPr>
              <w:pStyle w:val="11"/>
            </w:pPr>
            <w:r>
              <w:t>414.21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414.21</w:t>
            </w:r>
          </w:p>
        </w:tc>
        <w:tc>
          <w:tcPr>
            <w:tcW w:w="2551" w:type="dxa"/>
            <w:vAlign w:val="center"/>
          </w:tcPr>
          <w:p>
            <w:pPr>
              <w:pStyle w:val="11"/>
            </w:pPr>
            <w:r>
              <w:t>414.21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414.21</w:t>
            </w:r>
          </w:p>
        </w:tc>
        <w:tc>
          <w:tcPr>
            <w:tcW w:w="2551" w:type="dxa"/>
            <w:vAlign w:val="center"/>
          </w:tcPr>
          <w:p>
            <w:pPr>
              <w:pStyle w:val="11"/>
            </w:pPr>
            <w:r>
              <w:t>414.21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1276.02</w:t>
            </w:r>
          </w:p>
        </w:tc>
        <w:tc>
          <w:tcPr>
            <w:tcW w:w="2551" w:type="dxa"/>
            <w:vAlign w:val="center"/>
          </w:tcPr>
          <w:p>
            <w:pPr>
              <w:pStyle w:val="11"/>
            </w:pPr>
            <w:r>
              <w:t>57.26</w:t>
            </w:r>
          </w:p>
        </w:tc>
        <w:tc>
          <w:tcPr>
            <w:tcW w:w="2551" w:type="dxa"/>
            <w:vAlign w:val="center"/>
          </w:tcPr>
          <w:p>
            <w:pPr>
              <w:pStyle w:val="11"/>
            </w:pPr>
            <w:r>
              <w:t>1218.76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1276.02</w:t>
            </w:r>
          </w:p>
        </w:tc>
        <w:tc>
          <w:tcPr>
            <w:tcW w:w="2551" w:type="dxa"/>
            <w:vAlign w:val="center"/>
          </w:tcPr>
          <w:p>
            <w:pPr>
              <w:pStyle w:val="11"/>
            </w:pPr>
            <w:r>
              <w:t>57.26</w:t>
            </w:r>
          </w:p>
        </w:tc>
        <w:tc>
          <w:tcPr>
            <w:tcW w:w="2551" w:type="dxa"/>
            <w:vAlign w:val="center"/>
          </w:tcPr>
          <w:p>
            <w:pPr>
              <w:pStyle w:val="11"/>
            </w:pPr>
            <w:r>
              <w:t>1218.76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1218.76</w:t>
            </w:r>
          </w:p>
        </w:tc>
        <w:tc>
          <w:tcPr>
            <w:tcW w:w="2551" w:type="dxa"/>
            <w:vAlign w:val="center"/>
          </w:tcPr>
          <w:p>
            <w:pPr>
              <w:pStyle w:val="11"/>
            </w:pPr>
          </w:p>
        </w:tc>
        <w:tc>
          <w:tcPr>
            <w:tcW w:w="2551" w:type="dxa"/>
            <w:vAlign w:val="center"/>
          </w:tcPr>
          <w:p>
            <w:pPr>
              <w:pStyle w:val="11"/>
            </w:pPr>
            <w:r>
              <w:t>1218.76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40.60</w:t>
            </w:r>
          </w:p>
        </w:tc>
        <w:tc>
          <w:tcPr>
            <w:tcW w:w="2551" w:type="dxa"/>
            <w:vAlign w:val="center"/>
          </w:tcPr>
          <w:p>
            <w:pPr>
              <w:pStyle w:val="11"/>
            </w:pPr>
            <w:r>
              <w:t>40.60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16.66</w:t>
            </w:r>
          </w:p>
        </w:tc>
        <w:tc>
          <w:tcPr>
            <w:tcW w:w="2551" w:type="dxa"/>
            <w:vAlign w:val="center"/>
          </w:tcPr>
          <w:p>
            <w:pPr>
              <w:pStyle w:val="11"/>
            </w:pPr>
            <w:r>
              <w:t>16.66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40.18</w:t>
            </w:r>
          </w:p>
        </w:tc>
        <w:tc>
          <w:tcPr>
            <w:tcW w:w="2551" w:type="dxa"/>
            <w:vAlign w:val="center"/>
          </w:tcPr>
          <w:p>
            <w:pPr>
              <w:pStyle w:val="11"/>
            </w:pPr>
            <w:r>
              <w:t>40.18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40.18</w:t>
            </w:r>
          </w:p>
        </w:tc>
        <w:tc>
          <w:tcPr>
            <w:tcW w:w="2551" w:type="dxa"/>
            <w:vAlign w:val="center"/>
          </w:tcPr>
          <w:p>
            <w:pPr>
              <w:pStyle w:val="11"/>
            </w:pPr>
            <w:r>
              <w:t>40.18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15.11</w:t>
            </w:r>
          </w:p>
        </w:tc>
        <w:tc>
          <w:tcPr>
            <w:tcW w:w="2551" w:type="dxa"/>
            <w:vAlign w:val="center"/>
          </w:tcPr>
          <w:p>
            <w:pPr>
              <w:pStyle w:val="11"/>
            </w:pPr>
            <w:r>
              <w:t>15.11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25.07</w:t>
            </w:r>
          </w:p>
        </w:tc>
        <w:tc>
          <w:tcPr>
            <w:tcW w:w="2551" w:type="dxa"/>
            <w:vAlign w:val="center"/>
          </w:tcPr>
          <w:p>
            <w:pPr>
              <w:pStyle w:val="11"/>
            </w:pPr>
            <w:r>
              <w:t>25.07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33.07</w:t>
            </w:r>
          </w:p>
        </w:tc>
        <w:tc>
          <w:tcPr>
            <w:tcW w:w="2551" w:type="dxa"/>
            <w:vAlign w:val="center"/>
          </w:tcPr>
          <w:p>
            <w:pPr>
              <w:pStyle w:val="11"/>
            </w:pPr>
            <w:r>
              <w:t>33.07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33.07</w:t>
            </w:r>
          </w:p>
        </w:tc>
        <w:tc>
          <w:tcPr>
            <w:tcW w:w="2551" w:type="dxa"/>
            <w:vAlign w:val="center"/>
          </w:tcPr>
          <w:p>
            <w:pPr>
              <w:pStyle w:val="11"/>
            </w:pPr>
            <w:r>
              <w:t>33.07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33.07</w:t>
            </w:r>
          </w:p>
        </w:tc>
        <w:tc>
          <w:tcPr>
            <w:tcW w:w="2551" w:type="dxa"/>
            <w:vAlign w:val="center"/>
          </w:tcPr>
          <w:p>
            <w:pPr>
              <w:pStyle w:val="11"/>
            </w:pPr>
            <w:r>
              <w:t>33.07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287001曹妃甸区老干部局本级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544.72</w:t>
            </w:r>
          </w:p>
        </w:tc>
        <w:tc>
          <w:tcPr>
            <w:tcW w:w="2551" w:type="dxa"/>
            <w:vAlign w:val="center"/>
          </w:tcPr>
          <w:p>
            <w:pPr>
              <w:pStyle w:val="15"/>
            </w:pPr>
            <w:r>
              <w:t>480.34</w:t>
            </w:r>
          </w:p>
        </w:tc>
        <w:tc>
          <w:tcPr>
            <w:tcW w:w="2551" w:type="dxa"/>
            <w:vAlign w:val="center"/>
          </w:tcPr>
          <w:p>
            <w:pPr>
              <w:pStyle w:val="15"/>
            </w:pPr>
            <w: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447.35</w:t>
            </w:r>
          </w:p>
        </w:tc>
        <w:tc>
          <w:tcPr>
            <w:tcW w:w="2551" w:type="dxa"/>
            <w:vAlign w:val="center"/>
          </w:tcPr>
          <w:p>
            <w:pPr>
              <w:pStyle w:val="11"/>
            </w:pPr>
            <w:r>
              <w:t>447.35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102.80</w:t>
            </w:r>
          </w:p>
        </w:tc>
        <w:tc>
          <w:tcPr>
            <w:tcW w:w="2551" w:type="dxa"/>
            <w:vAlign w:val="center"/>
          </w:tcPr>
          <w:p>
            <w:pPr>
              <w:pStyle w:val="11"/>
            </w:pPr>
            <w:r>
              <w:t>102.80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40.99</w:t>
            </w:r>
          </w:p>
        </w:tc>
        <w:tc>
          <w:tcPr>
            <w:tcW w:w="2551" w:type="dxa"/>
            <w:vAlign w:val="center"/>
          </w:tcPr>
          <w:p>
            <w:pPr>
              <w:pStyle w:val="11"/>
            </w:pPr>
            <w:r>
              <w:t>40.99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20.56</w:t>
            </w:r>
          </w:p>
        </w:tc>
        <w:tc>
          <w:tcPr>
            <w:tcW w:w="2551" w:type="dxa"/>
            <w:vAlign w:val="center"/>
          </w:tcPr>
          <w:p>
            <w:pPr>
              <w:pStyle w:val="11"/>
            </w:pPr>
            <w:r>
              <w:t>20.56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95.06</w:t>
            </w:r>
          </w:p>
        </w:tc>
        <w:tc>
          <w:tcPr>
            <w:tcW w:w="2551" w:type="dxa"/>
            <w:vAlign w:val="center"/>
          </w:tcPr>
          <w:p>
            <w:pPr>
              <w:pStyle w:val="11"/>
            </w:pPr>
            <w:r>
              <w:t>95.06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40.60</w:t>
            </w:r>
          </w:p>
        </w:tc>
        <w:tc>
          <w:tcPr>
            <w:tcW w:w="2551" w:type="dxa"/>
            <w:vAlign w:val="center"/>
          </w:tcPr>
          <w:p>
            <w:pPr>
              <w:pStyle w:val="11"/>
            </w:pPr>
            <w:r>
              <w:t>40.60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16.66</w:t>
            </w:r>
          </w:p>
        </w:tc>
        <w:tc>
          <w:tcPr>
            <w:tcW w:w="2551" w:type="dxa"/>
            <w:vAlign w:val="center"/>
          </w:tcPr>
          <w:p>
            <w:pPr>
              <w:pStyle w:val="11"/>
            </w:pPr>
            <w:r>
              <w:t>16.66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15.11</w:t>
            </w:r>
          </w:p>
        </w:tc>
        <w:tc>
          <w:tcPr>
            <w:tcW w:w="2551" w:type="dxa"/>
            <w:vAlign w:val="center"/>
          </w:tcPr>
          <w:p>
            <w:pPr>
              <w:pStyle w:val="11"/>
            </w:pPr>
            <w:r>
              <w:t>15.11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25.07</w:t>
            </w:r>
          </w:p>
        </w:tc>
        <w:tc>
          <w:tcPr>
            <w:tcW w:w="2551" w:type="dxa"/>
            <w:vAlign w:val="center"/>
          </w:tcPr>
          <w:p>
            <w:pPr>
              <w:pStyle w:val="11"/>
            </w:pPr>
            <w:r>
              <w:t>25.07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2.35</w:t>
            </w:r>
          </w:p>
        </w:tc>
        <w:tc>
          <w:tcPr>
            <w:tcW w:w="2551" w:type="dxa"/>
            <w:vAlign w:val="center"/>
          </w:tcPr>
          <w:p>
            <w:pPr>
              <w:pStyle w:val="11"/>
            </w:pPr>
            <w:r>
              <w:t>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33.07</w:t>
            </w:r>
          </w:p>
        </w:tc>
        <w:tc>
          <w:tcPr>
            <w:tcW w:w="2551" w:type="dxa"/>
            <w:vAlign w:val="center"/>
          </w:tcPr>
          <w:p>
            <w:pPr>
              <w:pStyle w:val="11"/>
            </w:pPr>
            <w:r>
              <w:t>33.07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55.08</w:t>
            </w:r>
          </w:p>
        </w:tc>
        <w:tc>
          <w:tcPr>
            <w:tcW w:w="2551" w:type="dxa"/>
            <w:vAlign w:val="center"/>
          </w:tcPr>
          <w:p>
            <w:pPr>
              <w:pStyle w:val="11"/>
            </w:pPr>
            <w:r>
              <w:t>55.08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64.38</w:t>
            </w:r>
          </w:p>
        </w:tc>
        <w:tc>
          <w:tcPr>
            <w:tcW w:w="2551" w:type="dxa"/>
            <w:vAlign w:val="center"/>
          </w:tcPr>
          <w:p>
            <w:pPr>
              <w:pStyle w:val="11"/>
            </w:pPr>
          </w:p>
        </w:tc>
        <w:tc>
          <w:tcPr>
            <w:tcW w:w="2551" w:type="dxa"/>
            <w:vAlign w:val="center"/>
          </w:tcPr>
          <w:p>
            <w:pPr>
              <w:pStyle w:val="11"/>
            </w:pPr>
            <w: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24.04</w:t>
            </w:r>
          </w:p>
        </w:tc>
        <w:tc>
          <w:tcPr>
            <w:tcW w:w="2551" w:type="dxa"/>
            <w:vAlign w:val="center"/>
          </w:tcPr>
          <w:p>
            <w:pPr>
              <w:pStyle w:val="11"/>
            </w:pPr>
          </w:p>
        </w:tc>
        <w:tc>
          <w:tcPr>
            <w:tcW w:w="2551" w:type="dxa"/>
            <w:vAlign w:val="center"/>
          </w:tcPr>
          <w:p>
            <w:pPr>
              <w:pStyle w:val="11"/>
            </w:pPr>
            <w:r>
              <w:t>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6.81</w:t>
            </w:r>
          </w:p>
        </w:tc>
        <w:tc>
          <w:tcPr>
            <w:tcW w:w="2551" w:type="dxa"/>
            <w:vAlign w:val="center"/>
          </w:tcPr>
          <w:p>
            <w:pPr>
              <w:pStyle w:val="11"/>
            </w:pPr>
          </w:p>
        </w:tc>
        <w:tc>
          <w:tcPr>
            <w:tcW w:w="2551" w:type="dxa"/>
            <w:vAlign w:val="center"/>
          </w:tcPr>
          <w:p>
            <w:pPr>
              <w:pStyle w:val="11"/>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2.45</w:t>
            </w:r>
          </w:p>
        </w:tc>
        <w:tc>
          <w:tcPr>
            <w:tcW w:w="2551" w:type="dxa"/>
            <w:vAlign w:val="center"/>
          </w:tcPr>
          <w:p>
            <w:pPr>
              <w:pStyle w:val="11"/>
            </w:pPr>
          </w:p>
        </w:tc>
        <w:tc>
          <w:tcPr>
            <w:tcW w:w="2551"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5.88</w:t>
            </w:r>
          </w:p>
        </w:tc>
        <w:tc>
          <w:tcPr>
            <w:tcW w:w="2551" w:type="dxa"/>
            <w:vAlign w:val="center"/>
          </w:tcPr>
          <w:p>
            <w:pPr>
              <w:pStyle w:val="11"/>
            </w:pPr>
          </w:p>
        </w:tc>
        <w:tc>
          <w:tcPr>
            <w:tcW w:w="2551" w:type="dxa"/>
            <w:vAlign w:val="center"/>
          </w:tcPr>
          <w:p>
            <w:pPr>
              <w:pStyle w:val="11"/>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32.99</w:t>
            </w:r>
          </w:p>
        </w:tc>
        <w:tc>
          <w:tcPr>
            <w:tcW w:w="2551" w:type="dxa"/>
            <w:vAlign w:val="center"/>
          </w:tcPr>
          <w:p>
            <w:pPr>
              <w:pStyle w:val="11"/>
            </w:pPr>
            <w:r>
              <w:t>32.99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2.00</w:t>
            </w:r>
          </w:p>
        </w:tc>
        <w:tc>
          <w:tcPr>
            <w:tcW w:w="2551" w:type="dxa"/>
            <w:vAlign w:val="center"/>
          </w:tcPr>
          <w:p>
            <w:pPr>
              <w:pStyle w:val="11"/>
            </w:pPr>
            <w:r>
              <w:t>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30.97</w:t>
            </w:r>
          </w:p>
        </w:tc>
        <w:tc>
          <w:tcPr>
            <w:tcW w:w="2551" w:type="dxa"/>
            <w:vAlign w:val="center"/>
          </w:tcPr>
          <w:p>
            <w:pPr>
              <w:pStyle w:val="11"/>
            </w:pPr>
            <w:r>
              <w:t>30.97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287001曹妃甸区老干部局本级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287001曹妃甸区老干部局本级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287001曹妃甸区老干部局本级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8.90</w:t>
            </w:r>
          </w:p>
        </w:tc>
        <w:tc>
          <w:tcPr>
            <w:tcW w:w="2381" w:type="dxa"/>
            <w:vAlign w:val="center"/>
          </w:tcPr>
          <w:p>
            <w:pPr>
              <w:pStyle w:val="15"/>
            </w:pPr>
            <w:r>
              <w:t>8.90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8.90</w:t>
            </w:r>
          </w:p>
        </w:tc>
        <w:tc>
          <w:tcPr>
            <w:tcW w:w="2381" w:type="dxa"/>
            <w:vAlign w:val="center"/>
          </w:tcPr>
          <w:p>
            <w:pPr>
              <w:pStyle w:val="11"/>
            </w:pPr>
            <w:r>
              <w:t>8.90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8.40</w:t>
            </w:r>
          </w:p>
        </w:tc>
        <w:tc>
          <w:tcPr>
            <w:tcW w:w="2381" w:type="dxa"/>
            <w:vAlign w:val="center"/>
          </w:tcPr>
          <w:p>
            <w:pPr>
              <w:pStyle w:val="11"/>
            </w:pPr>
            <w:r>
              <w:t>8.40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8.40</w:t>
            </w:r>
          </w:p>
        </w:tc>
        <w:tc>
          <w:tcPr>
            <w:tcW w:w="2381" w:type="dxa"/>
            <w:vAlign w:val="center"/>
          </w:tcPr>
          <w:p>
            <w:pPr>
              <w:pStyle w:val="11"/>
            </w:pPr>
            <w:r>
              <w:t>8.40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曹妃甸区老干部局本级2024年单位预算信息公开情况说明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按照《中华人民共和国预算法》、《地方预决算公开操作规程》和《关于进一步推进预算公开工作的实施意见》规定，现将曹妃甸区老干部局本级2024年单位预算公开如下：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贯彻落实中央和省、市、区委关于离退休干部的方针政策；拟定或参与全区离退休干部工作有关的具体规定和办法；老干部政治待遇、生活待遇都落实到位。</w:t>
      </w:r>
    </w:p>
    <w:p>
      <w:pPr>
        <w:pStyle w:val="25"/>
      </w:pPr>
      <w:r>
        <w:t>每年老干部报刊费、老人世界的订阅都一步到位，每年组织一次大型全区离退休干部运动会，春季、秋季两次离退休干部门球赛、乒乓球比赛、武术比赛、扑克比赛、羽毛球比赛。参加市里组织各项老年健身活动，真正做到让老干部老有所养、老有所乐，丰富了老年人的文化生活。</w:t>
      </w:r>
    </w:p>
    <w:p>
      <w:pPr>
        <w:pStyle w:val="25"/>
      </w:pPr>
      <w:r>
        <w:t>全面落实两项待遇，加强管理，提高服务水平。</w:t>
      </w:r>
    </w:p>
    <w:p>
      <w:pPr>
        <w:pStyle w:val="25"/>
      </w:pPr>
      <w:r>
        <w:t>组织老干部参加社会、文体及各项活动，加强老干部基层组织和党支部建设贯彻落实国家关于离退休干部的的方针政策，组织落实离退休干部的政治、生活待遇、建设、管理、使用好老年活动阵地，并指导全区阵地建设</w:t>
      </w:r>
    </w:p>
    <w:p>
      <w:pPr>
        <w:pStyle w:val="25"/>
      </w:pPr>
      <w:r>
        <w:t>贯彻执行老年教育和老干部工作方针，构建终身教育体系；开展全县关心下一代工作，组织老同志参加青少年教育工作、健全完善与经济社会发展相适应的老年教育体系，充分发挥老干部传帮带作用，传承优良作风，让下一代健康成长全面落实老干部政策待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bookmarkStart w:id="1" w:name="_GoBack"/>
      <w:bookmarkEnd w:id="1"/>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曹妃甸区老干部局本级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1763.48万元，其中：一般公共预算收入1763.48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曹妃甸区老干部局本级年度单位预算中支出预算的总体情况。2024年支出预算1763.48万元，其中基本支出544.72万元，包括人员经费480.34万元和日常公用经费64.38万元；项目支出1218.76万元，主要为1.老干部经费，申报金额897.14万元。2.关工委专项经费，申报金额30万元。3.老干部活动中心（老年大学）大楼日常维护经费，申报41.5万元。4.“少年硅谷”智能教室项目，申报金额60万元。5.老年大学经费，申报金额24.12万元。6.全区离退休干部交通费，申报金额166万元。</w:t>
      </w:r>
    </w:p>
    <w:p>
      <w:pPr>
        <w:pStyle w:val="26"/>
      </w:pPr>
      <w:r>
        <w:t>3、比上年增减情况</w:t>
      </w:r>
    </w:p>
    <w:p>
      <w:pPr>
        <w:pStyle w:val="26"/>
      </w:pPr>
      <w:r>
        <w:t>2024年预算收支安排1763.48万元，较2023年预算增加96.95万元，其中：基本支出减少6.00万元，主要为总体增加原因是革命老区建设配套帮扶款有所增加，基本支出减少原因是有人员变动。项目支出增加102.95万元，主要为革命老区建设配套帮扶款有所增加。</w:t>
      </w:r>
    </w:p>
    <w:p>
      <w:pPr>
        <w:spacing w:before="10" w:after="10"/>
        <w:ind w:firstLine="640"/>
        <w:outlineLvl w:val="5"/>
      </w:pPr>
      <w:r>
        <w:rPr>
          <w:rFonts w:ascii="黑体" w:hAnsi="黑体" w:eastAsia="黑体" w:cs="黑体"/>
          <w:color w:val="000000"/>
          <w:sz w:val="32"/>
        </w:rPr>
        <w:t>三、机关运行经费安排情况</w:t>
      </w:r>
    </w:p>
    <w:p>
      <w:pPr>
        <w:pStyle w:val="18"/>
      </w:pPr>
      <w:r>
        <w:rPr>
          <w:rFonts w:hint="eastAsia" w:ascii="Times New Roman" w:hAnsi="Times New Roman" w:cs="Times New Roman"/>
        </w:rPr>
        <w:t>机关运行经费共计安排</w:t>
      </w:r>
      <w:r>
        <w:rPr>
          <w:rFonts w:hint="eastAsia" w:ascii="Times New Roman" w:hAnsi="Times New Roman" w:cs="Times New Roman"/>
          <w:lang w:val="en-US" w:eastAsia="zh-CN"/>
        </w:rPr>
        <w:t>64.38</w:t>
      </w:r>
      <w:r>
        <w:rPr>
          <w:rFonts w:hint="eastAsia" w:ascii="Times New Roman" w:hAnsi="Times New Roman" w:cs="Times New Roman"/>
        </w:rPr>
        <w:t>万元，主要用于保证机关正常运转的办公及印刷费、邮电费、差旅费、培训费、会议费、福利费、一般设备购置费、日常维修费、办公楼物业管理费、公务车运行维护费等支出。其中办公费</w:t>
      </w:r>
      <w:r>
        <w:rPr>
          <w:rFonts w:hint="eastAsia" w:ascii="Times New Roman" w:hAnsi="Times New Roman" w:cs="Times New Roman"/>
          <w:lang w:val="en-US" w:eastAsia="zh-CN"/>
        </w:rPr>
        <w:t>2</w:t>
      </w:r>
      <w:r>
        <w:rPr>
          <w:rFonts w:hint="eastAsia" w:ascii="Times New Roman" w:hAnsi="Times New Roman" w:cs="Times New Roman"/>
        </w:rPr>
        <w:t>万元；邮电费</w:t>
      </w:r>
      <w:r>
        <w:rPr>
          <w:rFonts w:hint="eastAsia" w:ascii="Times New Roman" w:hAnsi="Times New Roman" w:cs="Times New Roman"/>
          <w:lang w:val="en-US" w:eastAsia="zh-CN"/>
        </w:rPr>
        <w:t>6.81</w:t>
      </w:r>
      <w:r>
        <w:rPr>
          <w:rFonts w:hint="eastAsia" w:ascii="Times New Roman" w:hAnsi="Times New Roman" w:cs="Times New Roman"/>
        </w:rPr>
        <w:t>万元；</w:t>
      </w:r>
      <w:r>
        <w:rPr>
          <w:rFonts w:hint="eastAsia" w:ascii="Times New Roman" w:hAnsi="Times New Roman" w:cs="Times New Roman"/>
          <w:lang w:eastAsia="zh-CN"/>
        </w:rPr>
        <w:t>差旅费</w:t>
      </w:r>
      <w:r>
        <w:rPr>
          <w:rFonts w:hint="eastAsia" w:ascii="Times New Roman" w:hAnsi="Times New Roman" w:cs="Times New Roman"/>
          <w:lang w:val="en-US" w:eastAsia="zh-CN"/>
        </w:rPr>
        <w:t>3万元；印刷费1万元；</w:t>
      </w:r>
      <w:r>
        <w:rPr>
          <w:rFonts w:hint="eastAsia" w:ascii="Times New Roman" w:hAnsi="Times New Roman" w:cs="Times New Roman"/>
        </w:rPr>
        <w:t>福利费</w:t>
      </w:r>
      <w:r>
        <w:rPr>
          <w:rFonts w:hint="eastAsia" w:ascii="Times New Roman" w:hAnsi="Times New Roman" w:cs="Times New Roman"/>
          <w:lang w:val="en-US" w:eastAsia="zh-CN"/>
        </w:rPr>
        <w:t>2.45</w:t>
      </w:r>
      <w:r>
        <w:rPr>
          <w:rFonts w:hint="eastAsia" w:ascii="Times New Roman" w:hAnsi="Times New Roman" w:cs="Times New Roman"/>
        </w:rPr>
        <w:t>万元；工会经费</w:t>
      </w:r>
      <w:r>
        <w:rPr>
          <w:rFonts w:hint="eastAsia" w:ascii="Times New Roman" w:hAnsi="Times New Roman" w:cs="Times New Roman"/>
          <w:lang w:val="en-US" w:eastAsia="zh-CN"/>
        </w:rPr>
        <w:t>2.3</w:t>
      </w:r>
      <w:r>
        <w:rPr>
          <w:rFonts w:hint="eastAsia" w:ascii="Times New Roman" w:hAnsi="Times New Roman" w:cs="Times New Roman"/>
        </w:rPr>
        <w:t>万元；公务用车运行维护费</w:t>
      </w:r>
      <w:r>
        <w:rPr>
          <w:rFonts w:hint="eastAsia" w:ascii="Times New Roman" w:hAnsi="Times New Roman" w:cs="Times New Roman"/>
          <w:lang w:val="en-US" w:eastAsia="zh-CN"/>
        </w:rPr>
        <w:t>8.4</w:t>
      </w:r>
      <w:r>
        <w:rPr>
          <w:rFonts w:hint="eastAsia" w:ascii="Times New Roman" w:hAnsi="Times New Roman" w:cs="Times New Roman"/>
        </w:rPr>
        <w:t>万元；</w:t>
      </w:r>
      <w:r>
        <w:rPr>
          <w:rFonts w:hint="eastAsia" w:ascii="Times New Roman" w:hAnsi="Times New Roman" w:cs="Times New Roman"/>
          <w:lang w:eastAsia="zh-CN"/>
        </w:rPr>
        <w:t>离退休干部经费</w:t>
      </w:r>
      <w:r>
        <w:rPr>
          <w:rFonts w:hint="eastAsia" w:ascii="Times New Roman" w:hAnsi="Times New Roman" w:cs="Times New Roman"/>
          <w:lang w:val="en-US" w:eastAsia="zh-CN"/>
        </w:rPr>
        <w:t>1.3万元；</w:t>
      </w:r>
      <w:r>
        <w:rPr>
          <w:rFonts w:hint="eastAsia" w:ascii="Times New Roman" w:hAnsi="Times New Roman" w:cs="Times New Roman"/>
        </w:rPr>
        <w:t>其他交通费</w:t>
      </w:r>
      <w:r>
        <w:rPr>
          <w:rFonts w:hint="eastAsia" w:ascii="Times New Roman" w:hAnsi="Times New Roman" w:cs="Times New Roman"/>
          <w:lang w:val="en-US" w:eastAsia="zh-CN"/>
        </w:rPr>
        <w:t>5.88</w:t>
      </w:r>
      <w:r>
        <w:rPr>
          <w:rFonts w:hint="eastAsia" w:ascii="Times New Roman" w:hAnsi="Times New Roman" w:cs="Times New Roman"/>
        </w:rPr>
        <w:t>万元；</w:t>
      </w:r>
      <w:r>
        <w:rPr>
          <w:rFonts w:hint="eastAsia" w:ascii="Times New Roman" w:hAnsi="Times New Roman" w:cs="Times New Roman"/>
          <w:lang w:eastAsia="zh-CN"/>
        </w:rPr>
        <w:t>劳务费</w:t>
      </w:r>
      <w:r>
        <w:rPr>
          <w:rFonts w:hint="eastAsia" w:ascii="Times New Roman" w:hAnsi="Times New Roman" w:cs="Times New Roman"/>
          <w:lang w:val="en-US" w:eastAsia="zh-CN"/>
        </w:rPr>
        <w:t>3.2万元；</w:t>
      </w:r>
      <w:r>
        <w:rPr>
          <w:rFonts w:hint="eastAsia" w:ascii="Times New Roman" w:hAnsi="Times New Roman" w:cs="Times New Roman"/>
        </w:rPr>
        <w:t>其他商品服务支出万</w:t>
      </w:r>
      <w:r>
        <w:rPr>
          <w:rFonts w:hint="eastAsia" w:ascii="Times New Roman" w:hAnsi="Times New Roman" w:cs="Times New Roman"/>
          <w:lang w:val="en-US" w:eastAsia="zh-CN"/>
        </w:rPr>
        <w:t>4</w:t>
      </w:r>
      <w:r>
        <w:rPr>
          <w:rFonts w:hint="eastAsia" w:ascii="Times New Roman" w:hAnsi="Times New Roman" w:cs="Times New Roman"/>
        </w:rPr>
        <w:t>元</w:t>
      </w:r>
      <w:r>
        <w:rPr>
          <w:rFonts w:hint="eastAsia" w:ascii="Times New Roman" w:hAnsi="Times New Roman" w:cs="Times New Roman"/>
          <w:lang w:eastAsia="zh-CN"/>
        </w:rPr>
        <w:t>；电费</w:t>
      </w:r>
      <w:r>
        <w:rPr>
          <w:rFonts w:hint="eastAsia" w:ascii="Times New Roman" w:hAnsi="Times New Roman" w:cs="Times New Roman"/>
          <w:lang w:val="en-US" w:eastAsia="zh-CN"/>
        </w:rPr>
        <w:t>24.04万元</w:t>
      </w:r>
      <w:r>
        <w:rPr>
          <w:rFonts w:hint="eastAsia" w:ascii="Times New Roman" w:hAnsi="Times New Roman" w:cs="Times New Roman"/>
        </w:rPr>
        <w:t>。</w:t>
      </w:r>
      <w:r>
        <w:rPr>
          <w:rFonts w:ascii="Times New Roman" w:hAnsi="Times New Roman" w:cs="Times New Roman"/>
        </w:rPr>
        <w:t xml:space="preserve"> </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2024年，我单位财政拨款“三公”经费预算安排8.90万元，其中因公出国（境）费0.00万元；公务用车购置及运维费8.40万元（其中：公务用车购置费为0.00万元，公务用车运维费8.40万元)；公务接待费0.50万元。与2023年相比增加0.00万元，增减变化的主要原因是“三公”经费与2023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1、2024年“少年硅谷”智能教室项目绩效目标表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13020924P000018100026</w:t>
            </w:r>
          </w:p>
        </w:tc>
        <w:tc>
          <w:tcPr>
            <w:tcW w:w="2835" w:type="dxa"/>
            <w:vAlign w:val="center"/>
          </w:tcPr>
          <w:p>
            <w:pPr>
              <w:pStyle w:val="10"/>
            </w:pPr>
            <w:r>
              <w:t>项目名称</w:t>
            </w:r>
          </w:p>
        </w:tc>
        <w:tc>
          <w:tcPr>
            <w:tcW w:w="6094" w:type="dxa"/>
            <w:gridSpan w:val="3"/>
            <w:vAlign w:val="center"/>
          </w:tcPr>
          <w:p>
            <w:pPr>
              <w:pStyle w:val="12"/>
            </w:pPr>
            <w:r>
              <w:t>2024年“少年硅谷”智能教室项目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用于建设少年硅谷智能教室，并根据课程需求，完善已建成智能教室设备更新维护，确保按时保量完成任务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1.2024年建成6个智能教室，并根据课程需求，完善已建成智能教室设备更新维护，确保按时保量完成任务。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建立智能教室个数</w:t>
            </w:r>
          </w:p>
        </w:tc>
        <w:tc>
          <w:tcPr>
            <w:tcW w:w="5386" w:type="dxa"/>
            <w:vAlign w:val="center"/>
          </w:tcPr>
          <w:p>
            <w:pPr>
              <w:pStyle w:val="12"/>
            </w:pPr>
            <w:r>
              <w:t>建立智能教室个数</w:t>
            </w:r>
          </w:p>
        </w:tc>
        <w:tc>
          <w:tcPr>
            <w:tcW w:w="2268" w:type="dxa"/>
            <w:vAlign w:val="center"/>
          </w:tcPr>
          <w:p>
            <w:pPr>
              <w:pStyle w:val="12"/>
            </w:pPr>
            <w:r>
              <w:t>10个</w:t>
            </w:r>
          </w:p>
        </w:tc>
        <w:tc>
          <w:tcPr>
            <w:tcW w:w="1276" w:type="dxa"/>
            <w:vAlign w:val="center"/>
          </w:tcPr>
          <w:p>
            <w:pPr>
              <w:pStyle w:val="12"/>
            </w:pPr>
            <w:r>
              <w:t>根据国家关工委要求，结合近两年曹妃甸智能教室建设情况测算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“少年硅谷”智能教室完成率</w:t>
            </w:r>
          </w:p>
        </w:tc>
        <w:tc>
          <w:tcPr>
            <w:tcW w:w="5386" w:type="dxa"/>
            <w:vAlign w:val="center"/>
          </w:tcPr>
          <w:p>
            <w:pPr>
              <w:pStyle w:val="12"/>
            </w:pPr>
            <w:r>
              <w:t>“少年硅谷”智能教室完成率</w:t>
            </w:r>
          </w:p>
        </w:tc>
        <w:tc>
          <w:tcPr>
            <w:tcW w:w="2268" w:type="dxa"/>
            <w:vAlign w:val="center"/>
          </w:tcPr>
          <w:p>
            <w:pPr>
              <w:pStyle w:val="12"/>
            </w:pPr>
            <w:r>
              <w:t>≤100%</w:t>
            </w:r>
          </w:p>
        </w:tc>
        <w:tc>
          <w:tcPr>
            <w:tcW w:w="1276" w:type="dxa"/>
            <w:vAlign w:val="center"/>
          </w:tcPr>
          <w:p>
            <w:pPr>
              <w:pStyle w:val="12"/>
            </w:pPr>
            <w:r>
              <w:t>根据国家关工委要求，结合近两年曹妃甸智能教室建设情况测算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资金拨付完成时限</w:t>
            </w:r>
          </w:p>
        </w:tc>
        <w:tc>
          <w:tcPr>
            <w:tcW w:w="5386" w:type="dxa"/>
            <w:vAlign w:val="center"/>
          </w:tcPr>
          <w:p>
            <w:pPr>
              <w:pStyle w:val="12"/>
            </w:pPr>
            <w:r>
              <w:t>资金拨付完成时限</w:t>
            </w:r>
          </w:p>
        </w:tc>
        <w:tc>
          <w:tcPr>
            <w:tcW w:w="2268" w:type="dxa"/>
            <w:vAlign w:val="center"/>
          </w:tcPr>
          <w:p>
            <w:pPr>
              <w:pStyle w:val="12"/>
            </w:pPr>
            <w:r>
              <w:t>≤1年</w:t>
            </w:r>
          </w:p>
        </w:tc>
        <w:tc>
          <w:tcPr>
            <w:tcW w:w="1276" w:type="dxa"/>
            <w:vAlign w:val="center"/>
          </w:tcPr>
          <w:p>
            <w:pPr>
              <w:pStyle w:val="12"/>
            </w:pPr>
            <w:r>
              <w:t>按照年初工作计划安排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5386" w:type="dxa"/>
            <w:vAlign w:val="center"/>
          </w:tcPr>
          <w:p>
            <w:pPr>
              <w:pStyle w:val="12"/>
            </w:pPr>
            <w:r>
              <w:t>控制在年初预算内</w:t>
            </w:r>
          </w:p>
        </w:tc>
        <w:tc>
          <w:tcPr>
            <w:tcW w:w="2268" w:type="dxa"/>
            <w:vAlign w:val="center"/>
          </w:tcPr>
          <w:p>
            <w:pPr>
              <w:pStyle w:val="12"/>
            </w:pPr>
            <w:r>
              <w:t>≤60万元</w:t>
            </w:r>
          </w:p>
        </w:tc>
        <w:tc>
          <w:tcPr>
            <w:tcW w:w="1276" w:type="dxa"/>
            <w:vAlign w:val="center"/>
          </w:tcPr>
          <w:p>
            <w:pPr>
              <w:pStyle w:val="12"/>
            </w:pPr>
            <w:r>
              <w:t>按照年初预算计划安排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“少年硅谷”智能教室建设提升认知和应用能力</w:t>
            </w:r>
          </w:p>
        </w:tc>
        <w:tc>
          <w:tcPr>
            <w:tcW w:w="5386" w:type="dxa"/>
            <w:vAlign w:val="center"/>
          </w:tcPr>
          <w:p>
            <w:pPr>
              <w:pStyle w:val="12"/>
            </w:pPr>
            <w:r>
              <w:t>“少年硅谷”智能教室建设提升认知和应用能力</w:t>
            </w:r>
          </w:p>
        </w:tc>
        <w:tc>
          <w:tcPr>
            <w:tcW w:w="2268" w:type="dxa"/>
            <w:vAlign w:val="center"/>
          </w:tcPr>
          <w:p>
            <w:pPr>
              <w:pStyle w:val="12"/>
            </w:pPr>
            <w:r>
              <w:t>≤95%</w:t>
            </w:r>
          </w:p>
        </w:tc>
        <w:tc>
          <w:tcPr>
            <w:tcW w:w="1276" w:type="dxa"/>
            <w:vAlign w:val="center"/>
          </w:tcPr>
          <w:p>
            <w:pPr>
              <w:pStyle w:val="12"/>
            </w:pPr>
            <w:r>
              <w:t>按照年初工作计划安排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“少年硅谷”智能教室服务对象满意度</w:t>
            </w:r>
          </w:p>
          <w:p>
            <w:pPr>
              <w:pStyle w:val="12"/>
            </w:pPr>
          </w:p>
        </w:tc>
        <w:tc>
          <w:tcPr>
            <w:tcW w:w="5386" w:type="dxa"/>
            <w:vAlign w:val="center"/>
          </w:tcPr>
          <w:p>
            <w:pPr>
              <w:pStyle w:val="12"/>
            </w:pPr>
            <w:r>
              <w:t>“少年硅谷”智能教室服务对象满意度</w:t>
            </w:r>
          </w:p>
          <w:p>
            <w:pPr>
              <w:pStyle w:val="12"/>
            </w:pPr>
          </w:p>
        </w:tc>
        <w:tc>
          <w:tcPr>
            <w:tcW w:w="2268" w:type="dxa"/>
            <w:vAlign w:val="center"/>
          </w:tcPr>
          <w:p>
            <w:pPr>
              <w:pStyle w:val="12"/>
            </w:pPr>
            <w:r>
              <w:t>≤95%</w:t>
            </w:r>
          </w:p>
        </w:tc>
        <w:tc>
          <w:tcPr>
            <w:tcW w:w="1276" w:type="dxa"/>
            <w:vAlign w:val="center"/>
          </w:tcPr>
          <w:p>
            <w:pPr>
              <w:pStyle w:val="12"/>
            </w:pPr>
            <w:r>
              <w:t>按照年初工作计划安排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2、2024年关工委专项经费绩效目标表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13020924P00001410002F</w:t>
            </w:r>
          </w:p>
        </w:tc>
        <w:tc>
          <w:tcPr>
            <w:tcW w:w="2835" w:type="dxa"/>
            <w:vAlign w:val="center"/>
          </w:tcPr>
          <w:p>
            <w:pPr>
              <w:pStyle w:val="10"/>
            </w:pPr>
            <w:r>
              <w:t>项目名称</w:t>
            </w:r>
          </w:p>
        </w:tc>
        <w:tc>
          <w:tcPr>
            <w:tcW w:w="6094" w:type="dxa"/>
            <w:gridSpan w:val="3"/>
            <w:vAlign w:val="center"/>
          </w:tcPr>
          <w:p>
            <w:pPr>
              <w:pStyle w:val="12"/>
            </w:pPr>
            <w:r>
              <w:t>2024年关工委专项经费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计划2024年举办相关活动次数</w:t>
            </w:r>
          </w:p>
        </w:tc>
        <w:tc>
          <w:tcPr>
            <w:tcW w:w="5386" w:type="dxa"/>
            <w:vAlign w:val="center"/>
          </w:tcPr>
          <w:p>
            <w:pPr>
              <w:pStyle w:val="12"/>
            </w:pPr>
            <w:r>
              <w:t>计划2024年举办相关活动次数</w:t>
            </w:r>
          </w:p>
        </w:tc>
        <w:tc>
          <w:tcPr>
            <w:tcW w:w="2268" w:type="dxa"/>
            <w:vAlign w:val="center"/>
          </w:tcPr>
          <w:p>
            <w:pPr>
              <w:pStyle w:val="12"/>
            </w:pPr>
            <w:r>
              <w:t>≤6次</w:t>
            </w:r>
          </w:p>
        </w:tc>
        <w:tc>
          <w:tcPr>
            <w:tcW w:w="1276" w:type="dxa"/>
            <w:vAlign w:val="center"/>
          </w:tcPr>
          <w:p>
            <w:pPr>
              <w:pStyle w:val="12"/>
            </w:pPr>
            <w:r>
              <w:t>根据关工委职能，及近几年实际工作情况测算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计划2024年举办相关活动完成率</w:t>
            </w:r>
          </w:p>
        </w:tc>
        <w:tc>
          <w:tcPr>
            <w:tcW w:w="5386" w:type="dxa"/>
            <w:vAlign w:val="center"/>
          </w:tcPr>
          <w:p>
            <w:pPr>
              <w:pStyle w:val="12"/>
            </w:pPr>
            <w:r>
              <w:t>计划2024年举办相关活动完成率</w:t>
            </w:r>
          </w:p>
        </w:tc>
        <w:tc>
          <w:tcPr>
            <w:tcW w:w="2268" w:type="dxa"/>
            <w:vAlign w:val="center"/>
          </w:tcPr>
          <w:p>
            <w:pPr>
              <w:pStyle w:val="12"/>
            </w:pPr>
            <w:r>
              <w:t>≤95%</w:t>
            </w:r>
          </w:p>
        </w:tc>
        <w:tc>
          <w:tcPr>
            <w:tcW w:w="1276" w:type="dxa"/>
            <w:vAlign w:val="center"/>
          </w:tcPr>
          <w:p>
            <w:pPr>
              <w:pStyle w:val="12"/>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资金拨付完成时限</w:t>
            </w:r>
          </w:p>
        </w:tc>
        <w:tc>
          <w:tcPr>
            <w:tcW w:w="5386" w:type="dxa"/>
            <w:vAlign w:val="center"/>
          </w:tcPr>
          <w:p>
            <w:pPr>
              <w:pStyle w:val="12"/>
            </w:pPr>
            <w:r>
              <w:t>资金拨付完成时限</w:t>
            </w:r>
          </w:p>
        </w:tc>
        <w:tc>
          <w:tcPr>
            <w:tcW w:w="2268" w:type="dxa"/>
            <w:vAlign w:val="center"/>
          </w:tcPr>
          <w:p>
            <w:pPr>
              <w:pStyle w:val="12"/>
            </w:pPr>
            <w:r>
              <w:t>≤1年</w:t>
            </w:r>
          </w:p>
        </w:tc>
        <w:tc>
          <w:tcPr>
            <w:tcW w:w="1276" w:type="dxa"/>
            <w:vAlign w:val="center"/>
          </w:tcPr>
          <w:p>
            <w:pPr>
              <w:pStyle w:val="12"/>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5386" w:type="dxa"/>
            <w:vAlign w:val="center"/>
          </w:tcPr>
          <w:p>
            <w:pPr>
              <w:pStyle w:val="12"/>
            </w:pPr>
            <w:r>
              <w:t>控制在年初预算内</w:t>
            </w:r>
          </w:p>
        </w:tc>
        <w:tc>
          <w:tcPr>
            <w:tcW w:w="2268" w:type="dxa"/>
            <w:vAlign w:val="center"/>
          </w:tcPr>
          <w:p>
            <w:pPr>
              <w:pStyle w:val="12"/>
            </w:pPr>
            <w:r>
              <w:t>≤30万元</w:t>
            </w:r>
          </w:p>
        </w:tc>
        <w:tc>
          <w:tcPr>
            <w:tcW w:w="1276" w:type="dxa"/>
            <w:vAlign w:val="center"/>
          </w:tcPr>
          <w:p>
            <w:pPr>
              <w:pStyle w:val="12"/>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计划2024年举办相关活动</w:t>
            </w:r>
          </w:p>
        </w:tc>
        <w:tc>
          <w:tcPr>
            <w:tcW w:w="5386" w:type="dxa"/>
            <w:vAlign w:val="center"/>
          </w:tcPr>
          <w:p>
            <w:pPr>
              <w:pStyle w:val="12"/>
            </w:pPr>
            <w:r>
              <w:t>服务群众，发挥效益</w:t>
            </w:r>
          </w:p>
        </w:tc>
        <w:tc>
          <w:tcPr>
            <w:tcW w:w="2268" w:type="dxa"/>
            <w:vAlign w:val="center"/>
          </w:tcPr>
          <w:p>
            <w:pPr>
              <w:pStyle w:val="12"/>
            </w:pPr>
            <w:r>
              <w:t>≤95%</w:t>
            </w:r>
          </w:p>
        </w:tc>
        <w:tc>
          <w:tcPr>
            <w:tcW w:w="1276" w:type="dxa"/>
            <w:vAlign w:val="center"/>
          </w:tcPr>
          <w:p>
            <w:pPr>
              <w:pStyle w:val="12"/>
            </w:pPr>
            <w:r>
              <w:t>根据年初关工委工作安排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全区中小学生及相关单位满意度</w:t>
            </w:r>
          </w:p>
        </w:tc>
        <w:tc>
          <w:tcPr>
            <w:tcW w:w="5386" w:type="dxa"/>
            <w:vAlign w:val="center"/>
          </w:tcPr>
          <w:p>
            <w:pPr>
              <w:pStyle w:val="12"/>
            </w:pPr>
            <w:r>
              <w:t>全区中小学生及相关单位满意度</w:t>
            </w:r>
          </w:p>
        </w:tc>
        <w:tc>
          <w:tcPr>
            <w:tcW w:w="2268" w:type="dxa"/>
            <w:vAlign w:val="center"/>
          </w:tcPr>
          <w:p>
            <w:pPr>
              <w:pStyle w:val="12"/>
            </w:pPr>
            <w:r>
              <w:t>≤95%</w:t>
            </w:r>
          </w:p>
        </w:tc>
        <w:tc>
          <w:tcPr>
            <w:tcW w:w="1276" w:type="dxa"/>
            <w:vAlign w:val="center"/>
          </w:tcPr>
          <w:p>
            <w:pPr>
              <w:pStyle w:val="12"/>
            </w:pPr>
            <w:r>
              <w:t>全区中小学生相关单位满意程度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3、2024年老干部活动中心（老年大学）大楼日常维护绩效目标表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13020924P00001610003E</w:t>
            </w:r>
          </w:p>
        </w:tc>
        <w:tc>
          <w:tcPr>
            <w:tcW w:w="2835" w:type="dxa"/>
            <w:vAlign w:val="center"/>
          </w:tcPr>
          <w:p>
            <w:pPr>
              <w:pStyle w:val="10"/>
            </w:pPr>
            <w:r>
              <w:t>项目名称</w:t>
            </w:r>
          </w:p>
        </w:tc>
        <w:tc>
          <w:tcPr>
            <w:tcW w:w="6094" w:type="dxa"/>
            <w:gridSpan w:val="3"/>
            <w:vAlign w:val="center"/>
          </w:tcPr>
          <w:p>
            <w:pPr>
              <w:pStyle w:val="12"/>
            </w:pPr>
            <w:r>
              <w:t>2024年老干部活动中心（老年大学）大楼日常维护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41.50</w:t>
            </w:r>
          </w:p>
        </w:tc>
        <w:tc>
          <w:tcPr>
            <w:tcW w:w="2835" w:type="dxa"/>
            <w:vAlign w:val="center"/>
          </w:tcPr>
          <w:p>
            <w:pPr>
              <w:pStyle w:val="10"/>
            </w:pPr>
            <w:r>
              <w:t>其中：财政    资金</w:t>
            </w:r>
          </w:p>
        </w:tc>
        <w:tc>
          <w:tcPr>
            <w:tcW w:w="2551" w:type="dxa"/>
            <w:vAlign w:val="center"/>
          </w:tcPr>
          <w:p>
            <w:pPr>
              <w:pStyle w:val="12"/>
            </w:pPr>
            <w:r>
              <w:t>41.50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保证老干部日常活动及老年大学正常教学，保证活动中心大楼和老年大学大楼的日常运作，及时对大楼进行维修维护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1.为保证老干部日常活动及老年大学正常教学，保证活动中心大楼和老年大学大楼的日常运作，及时对大楼进行维修维护。</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维修保养次数</w:t>
            </w:r>
          </w:p>
        </w:tc>
        <w:tc>
          <w:tcPr>
            <w:tcW w:w="5386" w:type="dxa"/>
            <w:vAlign w:val="center"/>
          </w:tcPr>
          <w:p>
            <w:pPr>
              <w:pStyle w:val="12"/>
            </w:pPr>
            <w:r>
              <w:t>维修保养次数</w:t>
            </w:r>
          </w:p>
        </w:tc>
        <w:tc>
          <w:tcPr>
            <w:tcW w:w="2268" w:type="dxa"/>
            <w:vAlign w:val="center"/>
          </w:tcPr>
          <w:p>
            <w:pPr>
              <w:pStyle w:val="12"/>
            </w:pPr>
            <w:r>
              <w:t>≤5次</w:t>
            </w:r>
          </w:p>
        </w:tc>
        <w:tc>
          <w:tcPr>
            <w:tcW w:w="1276" w:type="dxa"/>
            <w:vAlign w:val="center"/>
          </w:tcPr>
          <w:p>
            <w:pPr>
              <w:pStyle w:val="12"/>
            </w:pPr>
            <w:r>
              <w:t>年初工作计划安排及实际情况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8571平方米</w:t>
            </w:r>
          </w:p>
        </w:tc>
        <w:tc>
          <w:tcPr>
            <w:tcW w:w="5386" w:type="dxa"/>
            <w:vAlign w:val="center"/>
          </w:tcPr>
          <w:p>
            <w:pPr>
              <w:pStyle w:val="12"/>
            </w:pPr>
            <w:r>
              <w:t>8571平方米</w:t>
            </w:r>
          </w:p>
        </w:tc>
        <w:tc>
          <w:tcPr>
            <w:tcW w:w="2268" w:type="dxa"/>
            <w:vAlign w:val="center"/>
          </w:tcPr>
          <w:p>
            <w:pPr>
              <w:pStyle w:val="12"/>
            </w:pPr>
            <w:r>
              <w:t>≤8571平方米</w:t>
            </w:r>
          </w:p>
        </w:tc>
        <w:tc>
          <w:tcPr>
            <w:tcW w:w="1276" w:type="dxa"/>
            <w:vAlign w:val="center"/>
          </w:tcPr>
          <w:p>
            <w:pPr>
              <w:pStyle w:val="12"/>
            </w:pPr>
            <w:r>
              <w:t>近几年大楼实际使用维修情况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资金拨付完成时限</w:t>
            </w:r>
          </w:p>
        </w:tc>
        <w:tc>
          <w:tcPr>
            <w:tcW w:w="5386" w:type="dxa"/>
            <w:vAlign w:val="center"/>
          </w:tcPr>
          <w:p>
            <w:pPr>
              <w:pStyle w:val="12"/>
            </w:pPr>
            <w:r>
              <w:t>资金拨付完成时限</w:t>
            </w:r>
          </w:p>
        </w:tc>
        <w:tc>
          <w:tcPr>
            <w:tcW w:w="2268" w:type="dxa"/>
            <w:vAlign w:val="center"/>
          </w:tcPr>
          <w:p>
            <w:pPr>
              <w:pStyle w:val="12"/>
            </w:pPr>
            <w:r>
              <w:t>≤1年</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5386" w:type="dxa"/>
            <w:vAlign w:val="center"/>
          </w:tcPr>
          <w:p>
            <w:pPr>
              <w:pStyle w:val="12"/>
            </w:pPr>
            <w:r>
              <w:t>控制在年初预算内</w:t>
            </w:r>
          </w:p>
        </w:tc>
        <w:tc>
          <w:tcPr>
            <w:tcW w:w="2268" w:type="dxa"/>
            <w:vAlign w:val="center"/>
          </w:tcPr>
          <w:p>
            <w:pPr>
              <w:pStyle w:val="12"/>
            </w:pPr>
            <w:r>
              <w:t>≤41.5万元</w:t>
            </w:r>
          </w:p>
        </w:tc>
        <w:tc>
          <w:tcPr>
            <w:tcW w:w="1276" w:type="dxa"/>
            <w:vAlign w:val="center"/>
          </w:tcPr>
          <w:p>
            <w:pPr>
              <w:pStyle w:val="12"/>
            </w:pPr>
            <w:r>
              <w:t>老干部局职能，服务全区离退休老干部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老干部活动中心（老年大学）大楼日常维护完成情况</w:t>
            </w:r>
          </w:p>
        </w:tc>
        <w:tc>
          <w:tcPr>
            <w:tcW w:w="5386" w:type="dxa"/>
            <w:vAlign w:val="center"/>
          </w:tcPr>
          <w:p>
            <w:pPr>
              <w:pStyle w:val="12"/>
            </w:pPr>
            <w:r>
              <w:t>老干部活动中心（老年大学）大楼日常维护完成情况</w:t>
            </w:r>
          </w:p>
        </w:tc>
        <w:tc>
          <w:tcPr>
            <w:tcW w:w="2268" w:type="dxa"/>
            <w:vAlign w:val="center"/>
          </w:tcPr>
          <w:p>
            <w:pPr>
              <w:pStyle w:val="12"/>
            </w:pPr>
            <w:r>
              <w:t>≤95百分比</w:t>
            </w:r>
          </w:p>
        </w:tc>
        <w:tc>
          <w:tcPr>
            <w:tcW w:w="1276" w:type="dxa"/>
            <w:vAlign w:val="center"/>
          </w:tcPr>
          <w:p>
            <w:pPr>
              <w:pStyle w:val="12"/>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离退休老干部日常活动及老年大学学员满意度</w:t>
            </w:r>
          </w:p>
        </w:tc>
        <w:tc>
          <w:tcPr>
            <w:tcW w:w="5386" w:type="dxa"/>
            <w:vAlign w:val="center"/>
          </w:tcPr>
          <w:p>
            <w:pPr>
              <w:pStyle w:val="12"/>
            </w:pPr>
            <w:r>
              <w:t>离退休老干部日常活动及老年大学学员满意度</w:t>
            </w:r>
          </w:p>
        </w:tc>
        <w:tc>
          <w:tcPr>
            <w:tcW w:w="2268" w:type="dxa"/>
            <w:vAlign w:val="center"/>
          </w:tcPr>
          <w:p>
            <w:pPr>
              <w:pStyle w:val="12"/>
            </w:pPr>
            <w:r>
              <w:t>≤98百分比</w:t>
            </w:r>
          </w:p>
        </w:tc>
        <w:tc>
          <w:tcPr>
            <w:tcW w:w="1276" w:type="dxa"/>
            <w:vAlign w:val="center"/>
          </w:tcPr>
          <w:p>
            <w:pPr>
              <w:pStyle w:val="12"/>
            </w:pPr>
            <w:r>
              <w:t>根据离退休老干部日常活动及老年大学学员满意度反馈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4、2024年老干部经费绩效目标表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13020924P00001210003P</w:t>
            </w:r>
          </w:p>
        </w:tc>
        <w:tc>
          <w:tcPr>
            <w:tcW w:w="2835" w:type="dxa"/>
            <w:vAlign w:val="center"/>
          </w:tcPr>
          <w:p>
            <w:pPr>
              <w:pStyle w:val="10"/>
            </w:pPr>
            <w:r>
              <w:t>项目名称</w:t>
            </w:r>
          </w:p>
        </w:tc>
        <w:tc>
          <w:tcPr>
            <w:tcW w:w="6094" w:type="dxa"/>
            <w:gridSpan w:val="3"/>
            <w:vAlign w:val="center"/>
          </w:tcPr>
          <w:p>
            <w:pPr>
              <w:pStyle w:val="12"/>
            </w:pPr>
            <w:r>
              <w:t>2024年老干部经费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897.14</w:t>
            </w:r>
          </w:p>
        </w:tc>
        <w:tc>
          <w:tcPr>
            <w:tcW w:w="2835" w:type="dxa"/>
            <w:vAlign w:val="center"/>
          </w:tcPr>
          <w:p>
            <w:pPr>
              <w:pStyle w:val="10"/>
            </w:pPr>
            <w:r>
              <w:t>其中：财政    资金</w:t>
            </w:r>
          </w:p>
        </w:tc>
        <w:tc>
          <w:tcPr>
            <w:tcW w:w="2551" w:type="dxa"/>
            <w:vAlign w:val="center"/>
          </w:tcPr>
          <w:p>
            <w:pPr>
              <w:pStyle w:val="12"/>
            </w:pPr>
            <w:r>
              <w:t>897.14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全区离退休干部运动会；组织离退休干部遗属特困发放工作；组织各个老干部协会日常活动，如门球比赛、羽毛球比赛、太极拳比赛等活动；组织全区离退休干部运动会；对全区离退休干部进行慰问；对革命老区重点帮扶村实施农田基础改造提供支持并对老区困难群众及老党员进行慰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全区离退休老干部人数</w:t>
            </w:r>
          </w:p>
        </w:tc>
        <w:tc>
          <w:tcPr>
            <w:tcW w:w="5386" w:type="dxa"/>
            <w:vAlign w:val="center"/>
          </w:tcPr>
          <w:p>
            <w:pPr>
              <w:pStyle w:val="12"/>
            </w:pPr>
            <w:r>
              <w:t>全区离退休老干部人数</w:t>
            </w:r>
          </w:p>
        </w:tc>
        <w:tc>
          <w:tcPr>
            <w:tcW w:w="2268" w:type="dxa"/>
            <w:vAlign w:val="center"/>
          </w:tcPr>
          <w:p>
            <w:pPr>
              <w:pStyle w:val="12"/>
            </w:pPr>
            <w:r>
              <w:t>≤3000人</w:t>
            </w:r>
          </w:p>
        </w:tc>
        <w:tc>
          <w:tcPr>
            <w:tcW w:w="1276" w:type="dxa"/>
            <w:vAlign w:val="center"/>
          </w:tcPr>
          <w:p>
            <w:pPr>
              <w:pStyle w:val="12"/>
            </w:pPr>
            <w:r>
              <w:t>根据近几年全区退休老干部情况测算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完成老干部体检、慰问等工作完成率</w:t>
            </w:r>
          </w:p>
        </w:tc>
        <w:tc>
          <w:tcPr>
            <w:tcW w:w="5386" w:type="dxa"/>
            <w:vAlign w:val="center"/>
          </w:tcPr>
          <w:p>
            <w:pPr>
              <w:pStyle w:val="12"/>
            </w:pPr>
            <w:r>
              <w:t>完成老干部体检、慰问等工作完成率</w:t>
            </w:r>
          </w:p>
        </w:tc>
        <w:tc>
          <w:tcPr>
            <w:tcW w:w="2268" w:type="dxa"/>
            <w:vAlign w:val="center"/>
          </w:tcPr>
          <w:p>
            <w:pPr>
              <w:pStyle w:val="12"/>
            </w:pPr>
            <w:r>
              <w:t>≤100%</w:t>
            </w:r>
          </w:p>
        </w:tc>
        <w:tc>
          <w:tcPr>
            <w:tcW w:w="1276" w:type="dxa"/>
            <w:vAlign w:val="center"/>
          </w:tcPr>
          <w:p>
            <w:pPr>
              <w:pStyle w:val="12"/>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资金拨付完成时限</w:t>
            </w:r>
          </w:p>
        </w:tc>
        <w:tc>
          <w:tcPr>
            <w:tcW w:w="5386" w:type="dxa"/>
            <w:vAlign w:val="center"/>
          </w:tcPr>
          <w:p>
            <w:pPr>
              <w:pStyle w:val="12"/>
            </w:pPr>
            <w:r>
              <w:t>资金拨付完成时限</w:t>
            </w:r>
          </w:p>
        </w:tc>
        <w:tc>
          <w:tcPr>
            <w:tcW w:w="2268" w:type="dxa"/>
            <w:vAlign w:val="center"/>
          </w:tcPr>
          <w:p>
            <w:pPr>
              <w:pStyle w:val="12"/>
            </w:pPr>
            <w:r>
              <w:t>≤1年</w:t>
            </w:r>
          </w:p>
        </w:tc>
        <w:tc>
          <w:tcPr>
            <w:tcW w:w="1276" w:type="dxa"/>
            <w:vAlign w:val="center"/>
          </w:tcPr>
          <w:p>
            <w:pPr>
              <w:pStyle w:val="12"/>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5386" w:type="dxa"/>
            <w:vAlign w:val="center"/>
          </w:tcPr>
          <w:p>
            <w:pPr>
              <w:pStyle w:val="12"/>
            </w:pPr>
            <w:r>
              <w:t>控制在年初预算内</w:t>
            </w:r>
          </w:p>
        </w:tc>
        <w:tc>
          <w:tcPr>
            <w:tcW w:w="2268" w:type="dxa"/>
            <w:vAlign w:val="center"/>
          </w:tcPr>
          <w:p>
            <w:pPr>
              <w:pStyle w:val="12"/>
            </w:pPr>
            <w:r>
              <w:t>≤897.14万元</w:t>
            </w:r>
          </w:p>
        </w:tc>
        <w:tc>
          <w:tcPr>
            <w:tcW w:w="1276" w:type="dxa"/>
            <w:vAlign w:val="center"/>
          </w:tcPr>
          <w:p>
            <w:pPr>
              <w:pStyle w:val="12"/>
            </w:pPr>
            <w:r>
              <w:t>根据年初工作安排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2023年老干部经费支出完成情况</w:t>
            </w:r>
          </w:p>
        </w:tc>
        <w:tc>
          <w:tcPr>
            <w:tcW w:w="5386" w:type="dxa"/>
            <w:vAlign w:val="center"/>
          </w:tcPr>
          <w:p>
            <w:pPr>
              <w:pStyle w:val="12"/>
            </w:pPr>
            <w:r>
              <w:t>2023年老干部经费支出完成情况</w:t>
            </w:r>
          </w:p>
        </w:tc>
        <w:tc>
          <w:tcPr>
            <w:tcW w:w="2268" w:type="dxa"/>
            <w:vAlign w:val="center"/>
          </w:tcPr>
          <w:p>
            <w:pPr>
              <w:pStyle w:val="12"/>
            </w:pPr>
            <w:r>
              <w:t>≤100%</w:t>
            </w:r>
          </w:p>
        </w:tc>
        <w:tc>
          <w:tcPr>
            <w:tcW w:w="1276" w:type="dxa"/>
            <w:vAlign w:val="center"/>
          </w:tcPr>
          <w:p>
            <w:pPr>
              <w:pStyle w:val="12"/>
            </w:pPr>
            <w:r>
              <w:t>根据年初工作安排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广大老干部满意</w:t>
            </w:r>
          </w:p>
        </w:tc>
        <w:tc>
          <w:tcPr>
            <w:tcW w:w="5386" w:type="dxa"/>
            <w:vAlign w:val="center"/>
          </w:tcPr>
          <w:p>
            <w:pPr>
              <w:pStyle w:val="12"/>
            </w:pPr>
            <w:r>
              <w:t>广大老干部满意</w:t>
            </w:r>
          </w:p>
        </w:tc>
        <w:tc>
          <w:tcPr>
            <w:tcW w:w="2268" w:type="dxa"/>
            <w:vAlign w:val="center"/>
          </w:tcPr>
          <w:p>
            <w:pPr>
              <w:pStyle w:val="12"/>
            </w:pPr>
            <w:r>
              <w:t>≤98%</w:t>
            </w:r>
          </w:p>
        </w:tc>
        <w:tc>
          <w:tcPr>
            <w:tcW w:w="1276" w:type="dxa"/>
            <w:vAlign w:val="center"/>
          </w:tcPr>
          <w:p>
            <w:pPr>
              <w:pStyle w:val="12"/>
            </w:pPr>
            <w:r>
              <w:t>根据广大老干部满意度反馈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5、2024年老年大学经费绩效目标表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13020924P00002010003K</w:t>
            </w:r>
          </w:p>
        </w:tc>
        <w:tc>
          <w:tcPr>
            <w:tcW w:w="2835" w:type="dxa"/>
            <w:vAlign w:val="center"/>
          </w:tcPr>
          <w:p>
            <w:pPr>
              <w:pStyle w:val="10"/>
            </w:pPr>
            <w:r>
              <w:t>项目名称</w:t>
            </w:r>
          </w:p>
        </w:tc>
        <w:tc>
          <w:tcPr>
            <w:tcW w:w="6094" w:type="dxa"/>
            <w:gridSpan w:val="3"/>
            <w:vAlign w:val="center"/>
          </w:tcPr>
          <w:p>
            <w:pPr>
              <w:pStyle w:val="12"/>
            </w:pPr>
            <w:r>
              <w:t>2024年老年大学经费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24.12</w:t>
            </w:r>
          </w:p>
        </w:tc>
        <w:tc>
          <w:tcPr>
            <w:tcW w:w="2835" w:type="dxa"/>
            <w:vAlign w:val="center"/>
          </w:tcPr>
          <w:p>
            <w:pPr>
              <w:pStyle w:val="10"/>
            </w:pPr>
            <w:r>
              <w:t>其中：财政    资金</w:t>
            </w:r>
          </w:p>
        </w:tc>
        <w:tc>
          <w:tcPr>
            <w:tcW w:w="2551" w:type="dxa"/>
            <w:vAlign w:val="center"/>
          </w:tcPr>
          <w:p>
            <w:pPr>
              <w:pStyle w:val="12"/>
            </w:pPr>
            <w:r>
              <w:t>24.12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用于丰富老年大学课程，在现有课程上，增设声乐、古筝等高标准教学班；开展第三课堂，组织各项专业比赛，文艺演出等活动，丰富学员生活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1.参照市老年大学办学标准，根据我区实际情况，改善老年大学基础设施，提高办学质量，满足广大老年人的上课需求和日益增长的精神文化需求。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老年大学2024年预计学员人数</w:t>
            </w:r>
          </w:p>
        </w:tc>
        <w:tc>
          <w:tcPr>
            <w:tcW w:w="5386" w:type="dxa"/>
            <w:vAlign w:val="center"/>
          </w:tcPr>
          <w:p>
            <w:pPr>
              <w:pStyle w:val="12"/>
            </w:pPr>
            <w:r>
              <w:t>老年大学2024年预计学员人数</w:t>
            </w:r>
          </w:p>
        </w:tc>
        <w:tc>
          <w:tcPr>
            <w:tcW w:w="2268" w:type="dxa"/>
            <w:vAlign w:val="center"/>
          </w:tcPr>
          <w:p>
            <w:pPr>
              <w:pStyle w:val="12"/>
            </w:pPr>
            <w:r>
              <w:t>≤234人</w:t>
            </w:r>
          </w:p>
        </w:tc>
        <w:tc>
          <w:tcPr>
            <w:tcW w:w="1276" w:type="dxa"/>
            <w:vAlign w:val="center"/>
          </w:tcPr>
          <w:p>
            <w:pPr>
              <w:pStyle w:val="12"/>
            </w:pPr>
            <w:r>
              <w:t>根据老年大学近几年招生情况测算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共开设8个专业，11个班级</w:t>
            </w:r>
          </w:p>
        </w:tc>
        <w:tc>
          <w:tcPr>
            <w:tcW w:w="5386" w:type="dxa"/>
            <w:vAlign w:val="center"/>
          </w:tcPr>
          <w:p>
            <w:pPr>
              <w:pStyle w:val="12"/>
            </w:pPr>
            <w:r>
              <w:t>共开设8个专业，11个班级</w:t>
            </w:r>
          </w:p>
        </w:tc>
        <w:tc>
          <w:tcPr>
            <w:tcW w:w="2268" w:type="dxa"/>
            <w:vAlign w:val="center"/>
          </w:tcPr>
          <w:p>
            <w:pPr>
              <w:pStyle w:val="12"/>
            </w:pPr>
            <w:r>
              <w:t>≤11个班级</w:t>
            </w:r>
          </w:p>
        </w:tc>
        <w:tc>
          <w:tcPr>
            <w:tcW w:w="1276" w:type="dxa"/>
            <w:vAlign w:val="center"/>
          </w:tcPr>
          <w:p>
            <w:pPr>
              <w:pStyle w:val="12"/>
            </w:pPr>
            <w:r>
              <w:t>根据老年大学近几年招生情况测算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资金拨付完成情况</w:t>
            </w:r>
          </w:p>
        </w:tc>
        <w:tc>
          <w:tcPr>
            <w:tcW w:w="5386" w:type="dxa"/>
            <w:vAlign w:val="center"/>
          </w:tcPr>
          <w:p>
            <w:pPr>
              <w:pStyle w:val="12"/>
            </w:pPr>
            <w:r>
              <w:t>资金拨付完成情况</w:t>
            </w:r>
          </w:p>
        </w:tc>
        <w:tc>
          <w:tcPr>
            <w:tcW w:w="2268" w:type="dxa"/>
            <w:vAlign w:val="center"/>
          </w:tcPr>
          <w:p>
            <w:pPr>
              <w:pStyle w:val="12"/>
            </w:pPr>
            <w:r>
              <w:t>≤1年</w:t>
            </w:r>
          </w:p>
        </w:tc>
        <w:tc>
          <w:tcPr>
            <w:tcW w:w="1276" w:type="dxa"/>
            <w:vAlign w:val="center"/>
          </w:tcPr>
          <w:p>
            <w:pPr>
              <w:pStyle w:val="12"/>
            </w:pPr>
            <w:r>
              <w:t>根据年初工作安排测算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5386" w:type="dxa"/>
            <w:vAlign w:val="center"/>
          </w:tcPr>
          <w:p>
            <w:pPr>
              <w:pStyle w:val="12"/>
            </w:pPr>
            <w:r>
              <w:t>控制在年初预算内</w:t>
            </w:r>
          </w:p>
        </w:tc>
        <w:tc>
          <w:tcPr>
            <w:tcW w:w="2268" w:type="dxa"/>
            <w:vAlign w:val="center"/>
          </w:tcPr>
          <w:p>
            <w:pPr>
              <w:pStyle w:val="12"/>
            </w:pPr>
            <w:r>
              <w:t>≤24.12万元</w:t>
            </w:r>
          </w:p>
        </w:tc>
        <w:tc>
          <w:tcPr>
            <w:tcW w:w="1276" w:type="dxa"/>
            <w:vAlign w:val="center"/>
          </w:tcPr>
          <w:p>
            <w:pPr>
              <w:pStyle w:val="12"/>
            </w:pPr>
            <w:r>
              <w:t>根据年初工作安排测算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2023年老年大学开班教学完成情况</w:t>
            </w:r>
          </w:p>
        </w:tc>
        <w:tc>
          <w:tcPr>
            <w:tcW w:w="5386" w:type="dxa"/>
            <w:vAlign w:val="center"/>
          </w:tcPr>
          <w:p>
            <w:pPr>
              <w:pStyle w:val="12"/>
            </w:pPr>
            <w:r>
              <w:t>2023年老年大学开班教学完成情况</w:t>
            </w:r>
          </w:p>
        </w:tc>
        <w:tc>
          <w:tcPr>
            <w:tcW w:w="2268" w:type="dxa"/>
            <w:vAlign w:val="center"/>
          </w:tcPr>
          <w:p>
            <w:pPr>
              <w:pStyle w:val="12"/>
            </w:pPr>
            <w:r>
              <w:t>≤100%</w:t>
            </w:r>
          </w:p>
        </w:tc>
        <w:tc>
          <w:tcPr>
            <w:tcW w:w="1276" w:type="dxa"/>
            <w:vAlign w:val="center"/>
          </w:tcPr>
          <w:p>
            <w:pPr>
              <w:pStyle w:val="12"/>
            </w:pPr>
            <w:r>
              <w:t>根据年初工作安排测算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广大教员及老师满意</w:t>
            </w:r>
          </w:p>
        </w:tc>
        <w:tc>
          <w:tcPr>
            <w:tcW w:w="5386" w:type="dxa"/>
            <w:vAlign w:val="center"/>
          </w:tcPr>
          <w:p>
            <w:pPr>
              <w:pStyle w:val="12"/>
            </w:pPr>
            <w:r>
              <w:t>广大教员及老师满意</w:t>
            </w:r>
          </w:p>
        </w:tc>
        <w:tc>
          <w:tcPr>
            <w:tcW w:w="2268" w:type="dxa"/>
            <w:vAlign w:val="center"/>
          </w:tcPr>
          <w:p>
            <w:pPr>
              <w:pStyle w:val="12"/>
            </w:pPr>
            <w:r>
              <w:t>≤100%</w:t>
            </w:r>
          </w:p>
        </w:tc>
        <w:tc>
          <w:tcPr>
            <w:tcW w:w="1276" w:type="dxa"/>
            <w:vAlign w:val="center"/>
          </w:tcPr>
          <w:p>
            <w:pPr>
              <w:pStyle w:val="12"/>
            </w:pPr>
            <w:r>
              <w:t>根据广大学员及老师满意反馈情况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6、2024年全区离退休干部交通费绩效目标表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13020924P00002210003Y</w:t>
            </w:r>
          </w:p>
        </w:tc>
        <w:tc>
          <w:tcPr>
            <w:tcW w:w="2835" w:type="dxa"/>
            <w:vAlign w:val="center"/>
          </w:tcPr>
          <w:p>
            <w:pPr>
              <w:pStyle w:val="10"/>
            </w:pPr>
            <w:r>
              <w:t>项目名称</w:t>
            </w:r>
          </w:p>
        </w:tc>
        <w:tc>
          <w:tcPr>
            <w:tcW w:w="6094" w:type="dxa"/>
            <w:gridSpan w:val="3"/>
            <w:vAlign w:val="center"/>
          </w:tcPr>
          <w:p>
            <w:pPr>
              <w:pStyle w:val="12"/>
            </w:pPr>
            <w:r>
              <w:t>2024年全区离退休干部交通费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166.00</w:t>
            </w:r>
          </w:p>
        </w:tc>
        <w:tc>
          <w:tcPr>
            <w:tcW w:w="2835" w:type="dxa"/>
            <w:vAlign w:val="center"/>
          </w:tcPr>
          <w:p>
            <w:pPr>
              <w:pStyle w:val="10"/>
            </w:pPr>
            <w:r>
              <w:t>其中：财政    资金</w:t>
            </w:r>
          </w:p>
        </w:tc>
        <w:tc>
          <w:tcPr>
            <w:tcW w:w="2551" w:type="dxa"/>
            <w:vAlign w:val="center"/>
          </w:tcPr>
          <w:p>
            <w:pPr>
              <w:pStyle w:val="12"/>
            </w:pPr>
            <w:r>
              <w:t>166.00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根据相关文件，对全区离退休干部根据职务等级发放交通费。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1.根据相关文件，对全区离退休干部根据职务等级发放交通费。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服务人数</w:t>
            </w:r>
          </w:p>
        </w:tc>
        <w:tc>
          <w:tcPr>
            <w:tcW w:w="5386" w:type="dxa"/>
            <w:vAlign w:val="center"/>
          </w:tcPr>
          <w:p>
            <w:pPr>
              <w:pStyle w:val="12"/>
            </w:pPr>
            <w:r>
              <w:t>全区离退休干部</w:t>
            </w:r>
          </w:p>
        </w:tc>
        <w:tc>
          <w:tcPr>
            <w:tcW w:w="2268" w:type="dxa"/>
            <w:vAlign w:val="center"/>
          </w:tcPr>
          <w:p>
            <w:pPr>
              <w:pStyle w:val="12"/>
            </w:pPr>
            <w:r>
              <w:t>≤3100人</w:t>
            </w:r>
          </w:p>
        </w:tc>
        <w:tc>
          <w:tcPr>
            <w:tcW w:w="1276" w:type="dxa"/>
            <w:vAlign w:val="center"/>
          </w:tcPr>
          <w:p>
            <w:pPr>
              <w:pStyle w:val="12"/>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保证全区离退休干部交通费发放</w:t>
            </w:r>
          </w:p>
        </w:tc>
        <w:tc>
          <w:tcPr>
            <w:tcW w:w="2268" w:type="dxa"/>
            <w:vAlign w:val="center"/>
          </w:tcPr>
          <w:p>
            <w:pPr>
              <w:pStyle w:val="12"/>
            </w:pPr>
            <w:r>
              <w:t>≤166万元</w:t>
            </w:r>
          </w:p>
        </w:tc>
        <w:tc>
          <w:tcPr>
            <w:tcW w:w="1276" w:type="dxa"/>
            <w:vAlign w:val="center"/>
          </w:tcPr>
          <w:p>
            <w:pPr>
              <w:pStyle w:val="12"/>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资金拨付完成时限</w:t>
            </w:r>
          </w:p>
        </w:tc>
        <w:tc>
          <w:tcPr>
            <w:tcW w:w="5386" w:type="dxa"/>
            <w:vAlign w:val="center"/>
          </w:tcPr>
          <w:p>
            <w:pPr>
              <w:pStyle w:val="12"/>
            </w:pPr>
            <w:r>
              <w:t>资金拨付完成时限</w:t>
            </w:r>
          </w:p>
        </w:tc>
        <w:tc>
          <w:tcPr>
            <w:tcW w:w="2268" w:type="dxa"/>
            <w:vAlign w:val="center"/>
          </w:tcPr>
          <w:p>
            <w:pPr>
              <w:pStyle w:val="12"/>
            </w:pPr>
            <w:r>
              <w:t>≤1年</w:t>
            </w:r>
          </w:p>
        </w:tc>
        <w:tc>
          <w:tcPr>
            <w:tcW w:w="1276" w:type="dxa"/>
            <w:vAlign w:val="center"/>
          </w:tcPr>
          <w:p>
            <w:pPr>
              <w:pStyle w:val="12"/>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保证全区离退休干部交通费发放资金成本</w:t>
            </w:r>
          </w:p>
        </w:tc>
        <w:tc>
          <w:tcPr>
            <w:tcW w:w="5386" w:type="dxa"/>
            <w:vAlign w:val="center"/>
          </w:tcPr>
          <w:p>
            <w:pPr>
              <w:pStyle w:val="12"/>
            </w:pPr>
            <w:r>
              <w:t>保证全区离退休干部交通费发放资金成本</w:t>
            </w:r>
          </w:p>
        </w:tc>
        <w:tc>
          <w:tcPr>
            <w:tcW w:w="2268" w:type="dxa"/>
            <w:vAlign w:val="center"/>
          </w:tcPr>
          <w:p>
            <w:pPr>
              <w:pStyle w:val="12"/>
            </w:pPr>
            <w:r>
              <w:t>≤162万元</w:t>
            </w:r>
          </w:p>
        </w:tc>
        <w:tc>
          <w:tcPr>
            <w:tcW w:w="1276" w:type="dxa"/>
            <w:vAlign w:val="center"/>
          </w:tcPr>
          <w:p>
            <w:pPr>
              <w:pStyle w:val="12"/>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受益人数</w:t>
            </w:r>
          </w:p>
        </w:tc>
        <w:tc>
          <w:tcPr>
            <w:tcW w:w="5386" w:type="dxa"/>
            <w:vAlign w:val="center"/>
          </w:tcPr>
          <w:p>
            <w:pPr>
              <w:pStyle w:val="12"/>
            </w:pPr>
            <w:r>
              <w:t>保证全区离退休干部交通费发放</w:t>
            </w:r>
          </w:p>
        </w:tc>
        <w:tc>
          <w:tcPr>
            <w:tcW w:w="2268" w:type="dxa"/>
            <w:vAlign w:val="center"/>
          </w:tcPr>
          <w:p>
            <w:pPr>
              <w:pStyle w:val="12"/>
            </w:pPr>
            <w:r>
              <w:t>≤162万元</w:t>
            </w:r>
          </w:p>
        </w:tc>
        <w:tc>
          <w:tcPr>
            <w:tcW w:w="1276" w:type="dxa"/>
            <w:vAlign w:val="center"/>
          </w:tcPr>
          <w:p>
            <w:pPr>
              <w:pStyle w:val="12"/>
            </w:pPr>
            <w:r>
              <w:t>冀老字[2017]25号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5386" w:type="dxa"/>
            <w:vAlign w:val="center"/>
          </w:tcPr>
          <w:p>
            <w:pPr>
              <w:pStyle w:val="12"/>
            </w:pPr>
            <w:r>
              <w:t>全区离退休干部满意度</w:t>
            </w:r>
          </w:p>
        </w:tc>
        <w:tc>
          <w:tcPr>
            <w:tcW w:w="2268" w:type="dxa"/>
            <w:vAlign w:val="center"/>
          </w:tcPr>
          <w:p>
            <w:pPr>
              <w:pStyle w:val="12"/>
            </w:pPr>
            <w:r>
              <w:t>≤95%</w:t>
            </w:r>
          </w:p>
        </w:tc>
        <w:tc>
          <w:tcPr>
            <w:tcW w:w="1276" w:type="dxa"/>
            <w:vAlign w:val="center"/>
          </w:tcPr>
          <w:p>
            <w:pPr>
              <w:pStyle w:val="12"/>
            </w:pPr>
            <w:r>
              <w:t>冀老字[2017]25号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287001曹妃甸区老干部局本级</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曹妃甸区老干部局本级上年末固定资产金额为3005.92万元（详见下表）。本年度拟购置固定资产总额为0.00万元，已按要求列入政府采购预算，详见政府采购预算表。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287001曹妃甸区老干部局本级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3005.92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5756.60</w:t>
            </w:r>
          </w:p>
        </w:tc>
        <w:tc>
          <w:tcPr>
            <w:tcW w:w="2835" w:type="dxa"/>
            <w:vAlign w:val="center"/>
          </w:tcPr>
          <w:p>
            <w:pPr>
              <w:pStyle w:val="11"/>
            </w:pPr>
            <w:r>
              <w:t>2334.40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360</w:t>
            </w:r>
          </w:p>
        </w:tc>
        <w:tc>
          <w:tcPr>
            <w:tcW w:w="2835" w:type="dxa"/>
            <w:vAlign w:val="center"/>
          </w:tcPr>
          <w:p>
            <w:pPr>
              <w:pStyle w:val="11"/>
            </w:pPr>
            <w:r>
              <w:t>145.99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74.39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800</w:t>
            </w:r>
          </w:p>
        </w:tc>
        <w:tc>
          <w:tcPr>
            <w:tcW w:w="2835" w:type="dxa"/>
            <w:vAlign w:val="center"/>
          </w:tcPr>
          <w:p>
            <w:pPr>
              <w:pStyle w:val="11"/>
            </w:pPr>
            <w:r>
              <w:t>597.13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AxMjBmMTI4MGY0Njc3OGMxZDQzMTcyYTMzN2Y1YzQifQ=="/>
  </w:docVars>
  <w:rsids>
    <w:rsidRoot w:val="00FA29F8"/>
    <w:rsid w:val="007A737E"/>
    <w:rsid w:val="008B083C"/>
    <w:rsid w:val="00D9012D"/>
    <w:rsid w:val="00FA29F8"/>
    <w:rsid w:val="01B446F6"/>
    <w:rsid w:val="073E6F3C"/>
    <w:rsid w:val="08052C14"/>
    <w:rsid w:val="1534197E"/>
    <w:rsid w:val="240D1D18"/>
    <w:rsid w:val="27716A62"/>
    <w:rsid w:val="27F51441"/>
    <w:rsid w:val="289B7039"/>
    <w:rsid w:val="28F6721F"/>
    <w:rsid w:val="2E530C6F"/>
    <w:rsid w:val="334D0383"/>
    <w:rsid w:val="41962282"/>
    <w:rsid w:val="44807348"/>
    <w:rsid w:val="456D0411"/>
    <w:rsid w:val="51F24178"/>
    <w:rsid w:val="55CE1992"/>
    <w:rsid w:val="5F9A7BFD"/>
    <w:rsid w:val="626C5880"/>
    <w:rsid w:val="74D15A17"/>
    <w:rsid w:val="77860D3A"/>
    <w:rsid w:val="7E07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2024-02-23T13:56:47Z</dcterms:created>
  <dcterms:modified xsi:type="dcterms:W3CDTF">2024-02-23T05:56:47Z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2024-02-23T13:56:55Z</dcterms:created>
  <dcterms:modified xsi:type="dcterms:W3CDTF">2024-02-23T05:56:54Z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2024-02-23T13:56:48Z</dcterms:created>
  <dcterms:modified xsi:type="dcterms:W3CDTF">2024-02-23T05:56:48Z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2024-02-23T13:56:46Z</dcterms:created>
  <dcterms:modified xsi:type="dcterms:W3CDTF">2024-02-23T05:56:46Z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2024-02-23T13:56:53Z</dcterms:created>
  <dcterms:modified xsi:type="dcterms:W3CDTF">2024-02-23T05:56:53Z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2024-02-23T13:56:47Z</dcterms:created>
  <dcterms:modified xsi:type="dcterms:W3CDTF">2024-02-23T05:56:47Z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2024-02-23T13:56:47Z</dcterms:created>
  <dcterms:modified xsi:type="dcterms:W3CDTF">2024-02-23T05:56:47Z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2024-02-23T13:56:40Z</dcterms:created>
  <dcterms:modified xsi:type="dcterms:W3CDTF">2024-02-23T05:56:39Z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2024-02-23T13:56:46Z</dcterms:created>
  <dcterms:modified xsi:type="dcterms:W3CDTF">2024-02-23T05:56:46Z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2024-02-23T13:56:55Z</dcterms:created>
  <dcterms:modified xsi:type="dcterms:W3CDTF">2024-02-23T05:56:55Z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2024-02-23T13:56:54Z</dcterms:created>
  <dcterms:modified xsi:type="dcterms:W3CDTF">2024-02-23T05:56:54Z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2024-02-23T13:56:47Z</dcterms:created>
  <dcterms:modified xsi:type="dcterms:W3CDTF">2024-02-23T05:56:47Z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2024-02-23T13:56:46Z</dcterms:created>
  <dcterms:modified xsi:type="dcterms:W3CDTF">2024-02-23T05:56:46Z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2024-02-23T13:56:52Z</dcterms:created>
  <dcterms:modified xsi:type="dcterms:W3CDTF">2024-02-23T05:56:51Z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2024-02-23T13:56:46Z</dcterms:created>
  <dcterms:modified xsi:type="dcterms:W3CDTF">2024-02-23T05:56:46Z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2024-02-23T13:56:55Z</dcterms:created>
  <dcterms:modified xsi:type="dcterms:W3CDTF">2024-02-23T05:56:55Z</dcterms:modified>
</cp:coreProperties>
</file>

<file path=customXml/itemProps1.xml><?xml version="1.0" encoding="utf-8"?>
<ds:datastoreItem xmlns:ds="http://schemas.openxmlformats.org/officeDocument/2006/customXml" ds:itemID="{00C8C5EC-B268-469A-86DC-6D48256D2B2B}">
  <ds:schemaRefs/>
</ds:datastoreItem>
</file>

<file path=customXml/itemProps10.xml><?xml version="1.0" encoding="utf-8"?>
<ds:datastoreItem xmlns:ds="http://schemas.openxmlformats.org/officeDocument/2006/customXml" ds:itemID="{DFEB689D-EB93-4F7E-870C-5F37EED5F4C5}">
  <ds:schemaRefs/>
</ds:datastoreItem>
</file>

<file path=customXml/itemProps11.xml><?xml version="1.0" encoding="utf-8"?>
<ds:datastoreItem xmlns:ds="http://schemas.openxmlformats.org/officeDocument/2006/customXml" ds:itemID="{0B753975-0CCE-4C71-AFDD-C22B21616CA2}">
  <ds:schemaRefs/>
</ds:datastoreItem>
</file>

<file path=customXml/itemProps12.xml><?xml version="1.0" encoding="utf-8"?>
<ds:datastoreItem xmlns:ds="http://schemas.openxmlformats.org/officeDocument/2006/customXml" ds:itemID="{C6587050-8329-47D1-93F6-1C4A7DD29CD1}">
  <ds:schemaRefs/>
</ds:datastoreItem>
</file>

<file path=customXml/itemProps13.xml><?xml version="1.0" encoding="utf-8"?>
<ds:datastoreItem xmlns:ds="http://schemas.openxmlformats.org/officeDocument/2006/customXml" ds:itemID="{6F37B451-BC2C-4082-834D-72746DB0AD87}">
  <ds:schemaRefs/>
</ds:datastoreItem>
</file>

<file path=customXml/itemProps14.xml><?xml version="1.0" encoding="utf-8"?>
<ds:datastoreItem xmlns:ds="http://schemas.openxmlformats.org/officeDocument/2006/customXml" ds:itemID="{FF65F267-0180-4F7B-A61A-B4185DD02C69}">
  <ds:schemaRefs/>
</ds:datastoreItem>
</file>

<file path=customXml/itemProps15.xml><?xml version="1.0" encoding="utf-8"?>
<ds:datastoreItem xmlns:ds="http://schemas.openxmlformats.org/officeDocument/2006/customXml" ds:itemID="{9BD271D6-5FDE-46AB-8B63-5D98E7ACDACA}">
  <ds:schemaRefs/>
</ds:datastoreItem>
</file>

<file path=customXml/itemProps16.xml><?xml version="1.0" encoding="utf-8"?>
<ds:datastoreItem xmlns:ds="http://schemas.openxmlformats.org/officeDocument/2006/customXml" ds:itemID="{2D3B4230-E070-41C6-B630-2BD9228C39C1}">
  <ds:schemaRefs/>
</ds:datastoreItem>
</file>

<file path=customXml/itemProps17.xml><?xml version="1.0" encoding="utf-8"?>
<ds:datastoreItem xmlns:ds="http://schemas.openxmlformats.org/officeDocument/2006/customXml" ds:itemID="{2702EFF7-BBA4-4110-97DA-BAEC4E910096}">
  <ds:schemaRefs/>
</ds:datastoreItem>
</file>

<file path=customXml/itemProps18.xml><?xml version="1.0" encoding="utf-8"?>
<ds:datastoreItem xmlns:ds="http://schemas.openxmlformats.org/officeDocument/2006/customXml" ds:itemID="{1E9D6D11-9EFC-4C00-82DE-DA8EECEB732D}">
  <ds:schemaRefs/>
</ds:datastoreItem>
</file>

<file path=customXml/itemProps19.xml><?xml version="1.0" encoding="utf-8"?>
<ds:datastoreItem xmlns:ds="http://schemas.openxmlformats.org/officeDocument/2006/customXml" ds:itemID="{D3B9AB54-9C82-4DF3-AE40-2D7F98F86F7A}">
  <ds:schemaRefs/>
</ds:datastoreItem>
</file>

<file path=customXml/itemProps2.xml><?xml version="1.0" encoding="utf-8"?>
<ds:datastoreItem xmlns:ds="http://schemas.openxmlformats.org/officeDocument/2006/customXml" ds:itemID="{6A7C8D0A-5BD7-4F7F-AA04-4C48F764B9E6}">
  <ds:schemaRefs/>
</ds:datastoreItem>
</file>

<file path=customXml/itemProps20.xml><?xml version="1.0" encoding="utf-8"?>
<ds:datastoreItem xmlns:ds="http://schemas.openxmlformats.org/officeDocument/2006/customXml" ds:itemID="{E84EA18D-BBAE-4173-8856-621F8513D514}">
  <ds:schemaRefs/>
</ds:datastoreItem>
</file>

<file path=customXml/itemProps21.xml><?xml version="1.0" encoding="utf-8"?>
<ds:datastoreItem xmlns:ds="http://schemas.openxmlformats.org/officeDocument/2006/customXml" ds:itemID="{516CB92B-A226-4D6A-8397-5707113B03EA}">
  <ds:schemaRefs/>
</ds:datastoreItem>
</file>

<file path=customXml/itemProps22.xml><?xml version="1.0" encoding="utf-8"?>
<ds:datastoreItem xmlns:ds="http://schemas.openxmlformats.org/officeDocument/2006/customXml" ds:itemID="{947FE6DF-9B51-4978-A794-9A21A72C814F}">
  <ds:schemaRefs/>
</ds:datastoreItem>
</file>

<file path=customXml/itemProps23.xml><?xml version="1.0" encoding="utf-8"?>
<ds:datastoreItem xmlns:ds="http://schemas.openxmlformats.org/officeDocument/2006/customXml" ds:itemID="{02ACD070-39E6-41FF-AB04-E8A8ED1C83CE}">
  <ds:schemaRefs/>
</ds:datastoreItem>
</file>

<file path=customXml/itemProps24.xml><?xml version="1.0" encoding="utf-8"?>
<ds:datastoreItem xmlns:ds="http://schemas.openxmlformats.org/officeDocument/2006/customXml" ds:itemID="{8309B5F3-35E8-4595-BF69-5C220A9D3125}">
  <ds:schemaRefs/>
</ds:datastoreItem>
</file>

<file path=customXml/itemProps25.xml><?xml version="1.0" encoding="utf-8"?>
<ds:datastoreItem xmlns:ds="http://schemas.openxmlformats.org/officeDocument/2006/customXml" ds:itemID="{B4CE14CD-CB3C-4EFE-B491-32A490A3D8D4}">
  <ds:schemaRefs/>
</ds:datastoreItem>
</file>

<file path=customXml/itemProps26.xml><?xml version="1.0" encoding="utf-8"?>
<ds:datastoreItem xmlns:ds="http://schemas.openxmlformats.org/officeDocument/2006/customXml" ds:itemID="{9CF40A81-7EC8-4DBB-8C3E-005B51CD6BFF}">
  <ds:schemaRefs/>
</ds:datastoreItem>
</file>

<file path=customXml/itemProps27.xml><?xml version="1.0" encoding="utf-8"?>
<ds:datastoreItem xmlns:ds="http://schemas.openxmlformats.org/officeDocument/2006/customXml" ds:itemID="{F93F1C22-832D-4EF0-B931-6594D3E45901}">
  <ds:schemaRefs/>
</ds:datastoreItem>
</file>

<file path=customXml/itemProps28.xml><?xml version="1.0" encoding="utf-8"?>
<ds:datastoreItem xmlns:ds="http://schemas.openxmlformats.org/officeDocument/2006/customXml" ds:itemID="{349363CD-8A15-4B52-A77A-616C58D757EB}">
  <ds:schemaRefs/>
</ds:datastoreItem>
</file>

<file path=customXml/itemProps29.xml><?xml version="1.0" encoding="utf-8"?>
<ds:datastoreItem xmlns:ds="http://schemas.openxmlformats.org/officeDocument/2006/customXml" ds:itemID="{C15AC43C-37ED-4372-BFF6-1DC1F7D2A9BB}">
  <ds:schemaRefs/>
</ds:datastoreItem>
</file>

<file path=customXml/itemProps3.xml><?xml version="1.0" encoding="utf-8"?>
<ds:datastoreItem xmlns:ds="http://schemas.openxmlformats.org/officeDocument/2006/customXml" ds:itemID="{6871EB32-16C6-4ED7-AE79-F747FF25D344}">
  <ds:schemaRefs/>
</ds:datastoreItem>
</file>

<file path=customXml/itemProps30.xml><?xml version="1.0" encoding="utf-8"?>
<ds:datastoreItem xmlns:ds="http://schemas.openxmlformats.org/officeDocument/2006/customXml" ds:itemID="{C5B49B2D-C86F-47B1-A474-3C6EC36B4F21}">
  <ds:schemaRefs/>
</ds:datastoreItem>
</file>

<file path=customXml/itemProps31.xml><?xml version="1.0" encoding="utf-8"?>
<ds:datastoreItem xmlns:ds="http://schemas.openxmlformats.org/officeDocument/2006/customXml" ds:itemID="{2B3C5105-1606-400B-95CA-59029230E991}">
  <ds:schemaRefs/>
</ds:datastoreItem>
</file>

<file path=customXml/itemProps32.xml><?xml version="1.0" encoding="utf-8"?>
<ds:datastoreItem xmlns:ds="http://schemas.openxmlformats.org/officeDocument/2006/customXml" ds:itemID="{CE981378-E0CE-424C-8AB7-C0DFBD9B654B}">
  <ds:schemaRefs/>
</ds:datastoreItem>
</file>

<file path=customXml/itemProps33.xml><?xml version="1.0" encoding="utf-8"?>
<ds:datastoreItem xmlns:ds="http://schemas.openxmlformats.org/officeDocument/2006/customXml" ds:itemID="{DDBCA47C-0264-4B61-AAC2-C19F8B149E3D}">
  <ds:schemaRefs/>
</ds:datastoreItem>
</file>

<file path=customXml/itemProps34.xml><?xml version="1.0" encoding="utf-8"?>
<ds:datastoreItem xmlns:ds="http://schemas.openxmlformats.org/officeDocument/2006/customXml" ds:itemID="{85A5925D-0246-4F44-A2ED-0C5D7447A9EE}">
  <ds:schemaRefs/>
</ds:datastoreItem>
</file>

<file path=customXml/itemProps35.xml><?xml version="1.0" encoding="utf-8"?>
<ds:datastoreItem xmlns:ds="http://schemas.openxmlformats.org/officeDocument/2006/customXml" ds:itemID="{5BED1415-9761-4B76-A358-20FBCA4FCFCB}">
  <ds:schemaRefs/>
</ds:datastoreItem>
</file>

<file path=customXml/itemProps36.xml><?xml version="1.0" encoding="utf-8"?>
<ds:datastoreItem xmlns:ds="http://schemas.openxmlformats.org/officeDocument/2006/customXml" ds:itemID="{29A29CEC-9751-4D88-A49E-3CCE94372B4B}">
  <ds:schemaRefs/>
</ds:datastoreItem>
</file>

<file path=customXml/itemProps4.xml><?xml version="1.0" encoding="utf-8"?>
<ds:datastoreItem xmlns:ds="http://schemas.openxmlformats.org/officeDocument/2006/customXml" ds:itemID="{18E72741-DA35-4C50-9320-3728BEE882F9}">
  <ds:schemaRefs/>
</ds:datastoreItem>
</file>

<file path=customXml/itemProps5.xml><?xml version="1.0" encoding="utf-8"?>
<ds:datastoreItem xmlns:ds="http://schemas.openxmlformats.org/officeDocument/2006/customXml" ds:itemID="{AF27FB5B-BE5A-4F9A-B85F-5B9D93BAC00F}">
  <ds:schemaRefs/>
</ds:datastoreItem>
</file>

<file path=customXml/itemProps6.xml><?xml version="1.0" encoding="utf-8"?>
<ds:datastoreItem xmlns:ds="http://schemas.openxmlformats.org/officeDocument/2006/customXml" ds:itemID="{5FFA0716-774B-4C1C-A938-DB3D71B344D1}">
  <ds:schemaRefs/>
</ds:datastoreItem>
</file>

<file path=customXml/itemProps7.xml><?xml version="1.0" encoding="utf-8"?>
<ds:datastoreItem xmlns:ds="http://schemas.openxmlformats.org/officeDocument/2006/customXml" ds:itemID="{864A858A-B940-45AB-8156-7380BFF4B0E7}">
  <ds:schemaRefs/>
</ds:datastoreItem>
</file>

<file path=customXml/itemProps8.xml><?xml version="1.0" encoding="utf-8"?>
<ds:datastoreItem xmlns:ds="http://schemas.openxmlformats.org/officeDocument/2006/customXml" ds:itemID="{E2004153-9B3F-468D-A249-C663F47D2AD4}">
  <ds:schemaRefs/>
</ds:datastoreItem>
</file>

<file path=customXml/itemProps9.xml><?xml version="1.0" encoding="utf-8"?>
<ds:datastoreItem xmlns:ds="http://schemas.openxmlformats.org/officeDocument/2006/customXml" ds:itemID="{8B91FE93-95BB-49E5-B0A6-B4B61FE6BF0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4458</Words>
  <Characters>25417</Characters>
  <Lines>211</Lines>
  <Paragraphs>59</Paragraphs>
  <TotalTime>0</TotalTime>
  <ScaleCrop>false</ScaleCrop>
  <LinksUpToDate>false</LinksUpToDate>
  <CharactersWithSpaces>29816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2024-02-23T06:44:00Z</dcterms:created>
  <dc:creator>Administrator</dc:creator>
  <cp:lastModifiedBy>洛仔</cp:lastModifiedBy>
  <dcterms:modified xsi:type="dcterms:W3CDTF">2024-05-21T07:06:33Z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64C94DD1C1BE4B39ABED01B52EA5D664_12</vt:lpwstr>
  </property>
</Properties>
</file>