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曹妃甸区供销合作社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曹妃甸区供销合作社编制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1.改制企业离退休人员经费绩效目标表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2.供销社事业发展经费绩效目标表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3.农村产权交易流转中心费用绩效目标表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4.农民合作经济组织联合会经费绩效目标表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5.专项公用绩效目标表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是积极贯彻落实省政府《关于持续深化供销合作社综合改革助力全面推进乡村振兴的方案》，在完善组织体系、提升服务能力、深化企业改革、创新治理机制、优化改革环境等方面按照责任分工落细落实，努力建成为服务农民生产生活的综合平台，为全面推进乡村振兴和农业农村现代化，推动形成以国内大循环为主体、国内国际双循环相互促进的新发展格局贡献力量。</w:t>
      </w:r>
    </w:p>
    <w:p>
      <w:pPr>
        <w:pStyle w:val="8"/>
      </w:pPr>
      <w:r>
        <w:t>二是完善壮大基层组织。在继续推进场镇基层社改造提升的基础上，积极培育发展村级供销社，健全覆盖乡村的供销社综合服务组织。按照“六有、五统一、十规范”的建设标准，创建一批示范基层社。</w:t>
      </w:r>
    </w:p>
    <w:p>
      <w:pPr>
        <w:pStyle w:val="8"/>
      </w:pPr>
      <w:r>
        <w:t>三是大力发展农村电商。依托供销系统电商平台，积极培育农村（社区）电商服务站，大力开展电商和物流服务，创新线上线下多种业态，多渠道开拓曹妃甸农产品市场，促进农业增效、农民增收。年内新增农村电商5家以上。</w:t>
      </w:r>
    </w:p>
    <w:p>
      <w:pPr>
        <w:pStyle w:val="8"/>
      </w:pPr>
      <w:r>
        <w:t>四是不断加大金融惠农服务。规范完善作为全市试点的“政银社互保”金融惠农服务模式，不断扩大服务面和惠农力度，争取让更多的农业经营主体收益。年内发放惠农贷款3笔以上。</w:t>
      </w:r>
    </w:p>
    <w:p>
      <w:pPr>
        <w:pStyle w:val="8"/>
      </w:pPr>
      <w:r>
        <w:t>五是大力培育示范典型。深入推进农民专业合作社规范化建设，大力扶持培育规模实力强的农民合作社，争创国家、省、市级示范社，强化典型示范引领作用，培育更多亮点。</w:t>
      </w:r>
    </w:p>
    <w:p>
      <w:pPr>
        <w:pStyle w:val="8"/>
      </w:pPr>
      <w:r>
        <w:t>六是进一步拓展供销服务功能。强化农资市场主力军作用，发展壮大农资连锁经营，占领农资主市场。大力加强农民合作社联合社、农村综合服务中心、农村电商服务站、农村产权流转交易服务站的服务职能，大力开展土地托管、农资农技、农事服务和农村产权交易服务，在推进现代农业发展和乡村振兴中发挥更大作用。年内，帮助农民合作社及联合社销售农产品2亿元以上。</w:t>
      </w:r>
    </w:p>
    <w:p>
      <w:pPr>
        <w:pStyle w:val="8"/>
      </w:pPr>
      <w:r>
        <w:t>七、积极组织好与省供销商贸公司合作项目。按照省供销社总体安排和省商贸公司在全省建设省、市、县、乡、村五级为农综合服务平台规划，积极配合省商贸公司在曹妃甸区建设区、场镇、村队三级综合服务平台。目前区政府已与省供销商贸公司正式签订了战略合作框架协议，并完成了调研、选址、制定工作方案等前期工作，后加紧组织推进项目实施。</w:t>
      </w:r>
    </w:p>
    <w:p>
      <w:pPr>
        <w:pStyle w:val="8"/>
      </w:pPr>
      <w:r>
        <w:t>八、进一步做好党的建设和依法治社工作。全面推进党风廉政建设和反腐败工作，认真开展</w:t>
      </w:r>
      <w:bookmarkStart w:id="8" w:name="_GoBack"/>
      <w:bookmarkEnd w:id="8"/>
      <w:r>
        <w:t>党史教育，推动全面从严治党向纵深发展，按区纪委要求，每月按时完成“全面从严治党两个责任数字化网络监管平台”下发的各项任务。结合供销合作社系统专项整治工作，建立长效机制，确保整改效果。同时，继续做好疫情防控常态化工作，慎终如始抓紧抓实抓细各项防控工作，进一步严格落实各项防控措施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（一）供销社改制企业离退休经费 6.82万元</w:t>
      </w:r>
    </w:p>
    <w:p>
      <w:pPr>
        <w:pStyle w:val="9"/>
      </w:pPr>
      <w:r>
        <w:t>绩效目标：做好改制企业离退休人员维护工作</w:t>
      </w:r>
    </w:p>
    <w:p>
      <w:pPr>
        <w:pStyle w:val="9"/>
      </w:pPr>
      <w:r>
        <w:t>绩效指标：按时缴纳大病保险、发放补贴。</w:t>
      </w:r>
    </w:p>
    <w:p>
      <w:pPr>
        <w:pStyle w:val="9"/>
      </w:pPr>
      <w:r>
        <w:t>（二）专项公用经费预算22.5万元</w:t>
      </w:r>
    </w:p>
    <w:p>
      <w:pPr>
        <w:pStyle w:val="9"/>
      </w:pPr>
      <w:r>
        <w:t>绩效目标：做好单位内部设施维护</w:t>
      </w:r>
    </w:p>
    <w:p>
      <w:pPr>
        <w:pStyle w:val="9"/>
      </w:pPr>
      <w:r>
        <w:t>绩效指标：维护好单位内部设施保证正常使用以及内部网络的维护使用。</w:t>
      </w:r>
    </w:p>
    <w:p>
      <w:pPr>
        <w:pStyle w:val="9"/>
      </w:pPr>
      <w:r>
        <w:t>（三）农村产权流转交易中心费用19.25万元</w:t>
      </w:r>
    </w:p>
    <w:p>
      <w:pPr>
        <w:pStyle w:val="9"/>
      </w:pPr>
      <w:r>
        <w:t>绩效目标：开展好农村产权交易中心工作</w:t>
      </w:r>
    </w:p>
    <w:p>
      <w:pPr>
        <w:pStyle w:val="9"/>
      </w:pPr>
      <w:r>
        <w:t>绩效指标：保证相关人员工资的发放。</w:t>
      </w:r>
    </w:p>
    <w:p>
      <w:pPr>
        <w:pStyle w:val="9"/>
      </w:pPr>
      <w:r>
        <w:t>（四）供销社事业发展经费11.6万元。</w:t>
      </w:r>
    </w:p>
    <w:p>
      <w:pPr>
        <w:pStyle w:val="9"/>
      </w:pPr>
      <w:r>
        <w:t>绩效目标：保障供销社相关工作开展</w:t>
      </w:r>
    </w:p>
    <w:p>
      <w:pPr>
        <w:pStyle w:val="9"/>
      </w:pPr>
      <w:r>
        <w:t>绩效指标：为供销社相关工作的开展提供资金支持，用于宣传，差旅，办公，及相关物品的制作印刷。</w:t>
      </w:r>
    </w:p>
    <w:p>
      <w:pPr>
        <w:pStyle w:val="9"/>
      </w:pPr>
      <w:r>
        <w:t>（五）农民合作经济组织联合会预算12.5万元</w:t>
      </w:r>
    </w:p>
    <w:p>
      <w:pPr>
        <w:pStyle w:val="9"/>
      </w:pPr>
      <w:r>
        <w:t>绩效目标：为农合联工作提供保障</w:t>
      </w:r>
    </w:p>
    <w:p>
      <w:pPr>
        <w:pStyle w:val="9"/>
      </w:pPr>
      <w:r>
        <w:t>绩效指标：为农合联开展工作提供资金支持，用于宣传，差旅，办公，及相关物品的制作印刷。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（一）做好工作计划，对计划进行分解按计划进行</w:t>
      </w:r>
    </w:p>
    <w:p>
      <w:pPr>
        <w:pStyle w:val="10"/>
      </w:pPr>
      <w:r>
        <w:t>（二）工作计划与预算资金下达同步保证资金到位</w:t>
      </w:r>
    </w:p>
    <w:p>
      <w:pPr>
        <w:pStyle w:val="10"/>
      </w:pPr>
      <w:r>
        <w:t>完善制度建设。</w:t>
      </w:r>
    </w:p>
    <w:p>
      <w:pPr>
        <w:pStyle w:val="10"/>
      </w:pPr>
      <w:r>
        <w:t>制定完善预算绩效管理制度、资金管理办法、工作保障制度等，为全年预算绩效目标的实现奠定制度基础。保障资金可以按时支出保证工作正常进行。</w:t>
      </w:r>
    </w:p>
    <w:p>
      <w:pPr>
        <w:pStyle w:val="10"/>
      </w:pPr>
      <w:r>
        <w:t>加强支出管理。</w:t>
      </w:r>
    </w:p>
    <w:p>
      <w:pPr>
        <w:pStyle w:val="10"/>
      </w:pPr>
      <w:r>
        <w:t>通过优化支出结构、编细编实预算、加快履行政府采购手续、尽快启动项目等措施取保资金下达后，及时安排支出，确保支出进度达标。</w:t>
      </w:r>
    </w:p>
    <w:p>
      <w:pPr>
        <w:pStyle w:val="10"/>
      </w:pPr>
      <w:r>
        <w:t>加强绩效运行监控。</w:t>
      </w:r>
    </w:p>
    <w:p>
      <w:pPr>
        <w:pStyle w:val="10"/>
      </w:pPr>
      <w:r>
        <w:t>按要求开展绩效运行监控，发现问题及时采取措施，确保绩效目标如期保质实现。</w:t>
      </w:r>
    </w:p>
    <w:p>
      <w:pPr>
        <w:pStyle w:val="10"/>
      </w:pPr>
      <w:r>
        <w:t>做好绩效自评。</w:t>
      </w:r>
    </w:p>
    <w:p>
      <w:pPr>
        <w:pStyle w:val="10"/>
      </w:pPr>
      <w:r>
        <w:t>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规范财务资产管理。</w:t>
      </w:r>
    </w:p>
    <w:p>
      <w:pPr>
        <w:pStyle w:val="10"/>
      </w:pPr>
      <w:r>
        <w:t>完善财务管理制度，严格审批程序，加强固定资产登记、使用和报废处置管理，做到支出合理，物尽其用。</w:t>
      </w:r>
    </w:p>
    <w:p>
      <w:pPr>
        <w:pStyle w:val="10"/>
      </w:pPr>
      <w:r>
        <w:t>加强内部监督。</w:t>
      </w:r>
    </w:p>
    <w:p>
      <w:pPr>
        <w:pStyle w:val="10"/>
      </w:pPr>
      <w: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加强宣传培训调研等。</w:t>
      </w:r>
    </w:p>
    <w:p>
      <w:pPr>
        <w:pStyle w:val="10"/>
      </w:pPr>
      <w: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1.改制企业离退休人员经费绩效目标表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975001曹妃甸区供销合作社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13020922P00048010001R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改制企业离退休人员经费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6.82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6.82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改制企业人员经费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1.改制企业人员保险</w:t>
            </w:r>
          </w:p>
          <w:p>
            <w:pPr>
              <w:pStyle w:val="13"/>
            </w:pPr>
            <w:r>
              <w:t>2.改制企业人员补贴</w:t>
            </w:r>
          </w:p>
          <w:p>
            <w:pPr>
              <w:pStyle w:val="13"/>
            </w:pPr>
            <w:r>
              <w:t>3.改制企业人员遗属补贴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改制企业人员大病保险、人员补贴、遗属补贴款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全覆盖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全覆盖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根据当年预算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补助改制企业人员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2.供销社事业发展经费绩效目标表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975001曹妃甸区供销合作社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13020922P000482100015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供销社事业发展经费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日常支出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1.购电脑</w:t>
            </w:r>
          </w:p>
          <w:p>
            <w:pPr>
              <w:pStyle w:val="13"/>
            </w:pPr>
            <w:r>
              <w:t>2.发放警卫工资</w:t>
            </w:r>
          </w:p>
          <w:p>
            <w:pPr>
              <w:pStyle w:val="13"/>
            </w:pPr>
            <w:r>
              <w:t>3.差旅费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发放警卫工资、1-12月人员差旅费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功能覆盖率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功能覆盖率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工作完成截至时间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保证单位运转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保证单位更好的服务社会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3.农村产权交易流转中心费用绩效目标表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975001曹妃甸区供销合作社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13020922P00047910001M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农村产权交易流转中心费用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19.25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用于保险缴纳工资发放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1.临时人员工资</w:t>
            </w:r>
          </w:p>
          <w:p>
            <w:pPr>
              <w:pStyle w:val="13"/>
            </w:pPr>
            <w:r>
              <w:t>2.借调人员保险</w:t>
            </w:r>
          </w:p>
          <w:p>
            <w:pPr>
              <w:pStyle w:val="13"/>
            </w:pPr>
            <w:r>
              <w:t>3.借调人员工资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4名临时人员工资、1名借调人员保险及工资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只用于临时人员工资保险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只用于临时人员工资保险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只用于临时人员工资保险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工资发放是否到位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4.农民合作经济组织联合会经费绩效目标表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975001曹妃甸区供销合作社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13020922P00048410001G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农民合作经济组织联合会经费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支付办公费印刷费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1.支付办公费</w:t>
            </w:r>
          </w:p>
          <w:p>
            <w:pPr>
              <w:pStyle w:val="13"/>
            </w:pPr>
            <w:r>
              <w:t>2.支付印刷费</w:t>
            </w:r>
          </w:p>
          <w:p>
            <w:pPr>
              <w:pStyle w:val="13"/>
            </w:pPr>
            <w:r>
              <w:t>3.支付租车费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支付单位1-12月办公费、印刷费及租车费用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按预算完成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财政拨款保障率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财政拨款保障率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按时指出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财政拨款保证资金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保证单位日常运做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保证单位日常运做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5.专项公用绩效目标表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975001曹妃甸区供销合作社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13020922P00047510001Y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专项公用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修缮单位，缴纳网费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1.修缮单位</w:t>
            </w:r>
          </w:p>
          <w:p>
            <w:pPr>
              <w:pStyle w:val="13"/>
            </w:pPr>
            <w:r>
              <w:t>2.安装暖气</w:t>
            </w:r>
          </w:p>
          <w:p>
            <w:pPr>
              <w:pStyle w:val="13"/>
            </w:pPr>
            <w:r>
              <w:t>3.缴纳网费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房屋维修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单位房屋维修、综合服务中心大厅安装暖气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单位房屋维修、综合服务中心大厅安装暖气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房屋修缮验收通过率（%）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修缮验收合格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修缮验收合格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修缮建筑验收合格率（%）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按照合同时间验收完成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按照合同时间验收完成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成果对社会影响力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zMDk5NzViYTg4YTM3NmU2YWY5NGVmZDdlN2YxZWEifQ=="/>
  </w:docVars>
  <w:rsids>
    <w:rsidRoot w:val="00000000"/>
    <w:rsid w:val="555D7AA1"/>
    <w:rsid w:val="5CD55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2022-02-24T17:25:03Z</dcterms:created>
  <dcterms:modified xsi:type="dcterms:W3CDTF">2022-02-24T09:25:03Z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2022-02-24T17:25:04Z</dcterms:created>
  <dcterms:modified xsi:type="dcterms:W3CDTF">2022-02-24T09:25:04Z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2022-02-24T17:25:04Z</dcterms:created>
  <dcterms:modified xsi:type="dcterms:W3CDTF">2022-02-24T09:25:04Z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2022-02-24T17:25:05Z</dcterms:created>
  <dcterms:modified xsi:type="dcterms:W3CDTF">2022-02-24T09:25:05Z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2022-02-24T17:25:03Z</dcterms:created>
  <dcterms:modified xsi:type="dcterms:W3CDTF">2022-02-24T09:25:03Z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2022-02-24T17:25:05Z</dcterms:created>
  <dcterms:modified xsi:type="dcterms:W3CDTF">2022-02-24T09:25:05Z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2022-02-24T17:25:05Z</dcterms:created>
  <dcterms:modified xsi:type="dcterms:W3CDTF">2022-02-24T09:25:05Z</dcterms:modified>
</cp:coreProperties>
</file>

<file path=customXml/itemProps1.xml><?xml version="1.0" encoding="utf-8"?>
<ds:datastoreItem xmlns:ds="http://schemas.openxmlformats.org/officeDocument/2006/customXml" ds:itemID="{74de40ee-1ca0-4ed6-b756-13a79b3f65be}">
  <ds:schemaRefs/>
</ds:datastoreItem>
</file>

<file path=customXml/itemProps10.xml><?xml version="1.0" encoding="utf-8"?>
<ds:datastoreItem xmlns:ds="http://schemas.openxmlformats.org/officeDocument/2006/customXml" ds:itemID="{9cbc35c7-b41b-4222-924d-bf26ad89acc8}">
  <ds:schemaRefs/>
</ds:datastoreItem>
</file>

<file path=customXml/itemProps11.xml><?xml version="1.0" encoding="utf-8"?>
<ds:datastoreItem xmlns:ds="http://schemas.openxmlformats.org/officeDocument/2006/customXml" ds:itemID="{ef2b5008-7a5f-491a-aa4c-4e8dbe3197d0}">
  <ds:schemaRefs/>
</ds:datastoreItem>
</file>

<file path=customXml/itemProps12.xml><?xml version="1.0" encoding="utf-8"?>
<ds:datastoreItem xmlns:ds="http://schemas.openxmlformats.org/officeDocument/2006/customXml" ds:itemID="{ce6d4a12-ca61-4101-842e-b590864d0e5c}">
  <ds:schemaRefs/>
</ds:datastoreItem>
</file>

<file path=customXml/itemProps13.xml><?xml version="1.0" encoding="utf-8"?>
<ds:datastoreItem xmlns:ds="http://schemas.openxmlformats.org/officeDocument/2006/customXml" ds:itemID="{5711e68a-dc66-4d50-9a2a-35e983df6b5f}">
  <ds:schemaRefs/>
</ds:datastoreItem>
</file>

<file path=customXml/itemProps14.xml><?xml version="1.0" encoding="utf-8"?>
<ds:datastoreItem xmlns:ds="http://schemas.openxmlformats.org/officeDocument/2006/customXml" ds:itemID="{f3badf45-6f84-4b50-a02d-19b0608283ee}">
  <ds:schemaRefs/>
</ds:datastoreItem>
</file>

<file path=customXml/itemProps2.xml><?xml version="1.0" encoding="utf-8"?>
<ds:datastoreItem xmlns:ds="http://schemas.openxmlformats.org/officeDocument/2006/customXml" ds:itemID="{76f1461c-98c2-4603-a88e-dcf96f6cd1bf}">
  <ds:schemaRefs/>
</ds:datastoreItem>
</file>

<file path=customXml/itemProps3.xml><?xml version="1.0" encoding="utf-8"?>
<ds:datastoreItem xmlns:ds="http://schemas.openxmlformats.org/officeDocument/2006/customXml" ds:itemID="{f53b4270-8612-478d-bdd2-dabf7ef246ec}">
  <ds:schemaRefs/>
</ds:datastoreItem>
</file>

<file path=customXml/itemProps4.xml><?xml version="1.0" encoding="utf-8"?>
<ds:datastoreItem xmlns:ds="http://schemas.openxmlformats.org/officeDocument/2006/customXml" ds:itemID="{0080e021-624d-4963-9434-05b5e98b001c}">
  <ds:schemaRefs/>
</ds:datastoreItem>
</file>

<file path=customXml/itemProps5.xml><?xml version="1.0" encoding="utf-8"?>
<ds:datastoreItem xmlns:ds="http://schemas.openxmlformats.org/officeDocument/2006/customXml" ds:itemID="{3cb76edf-9dc0-4715-a5c3-26b1d8bc0db0}">
  <ds:schemaRefs/>
</ds:datastoreItem>
</file>

<file path=customXml/itemProps6.xml><?xml version="1.0" encoding="utf-8"?>
<ds:datastoreItem xmlns:ds="http://schemas.openxmlformats.org/officeDocument/2006/customXml" ds:itemID="{e01acebd-1fed-4e9f-ad5d-b601941634fe}">
  <ds:schemaRefs/>
</ds:datastoreItem>
</file>

<file path=customXml/itemProps7.xml><?xml version="1.0" encoding="utf-8"?>
<ds:datastoreItem xmlns:ds="http://schemas.openxmlformats.org/officeDocument/2006/customXml" ds:itemID="{99e05708-f9ed-4b06-abe5-6424a460d8a1}">
  <ds:schemaRefs/>
</ds:datastoreItem>
</file>

<file path=customXml/itemProps8.xml><?xml version="1.0" encoding="utf-8"?>
<ds:datastoreItem xmlns:ds="http://schemas.openxmlformats.org/officeDocument/2006/customXml" ds:itemID="{decdad12-8602-4183-b8d7-024792997700}">
  <ds:schemaRefs/>
</ds:datastoreItem>
</file>

<file path=customXml/itemProps9.xml><?xml version="1.0" encoding="utf-8"?>
<ds:datastoreItem xmlns:ds="http://schemas.openxmlformats.org/officeDocument/2006/customXml" ds:itemID="{d033bd65-8861-4b40-8816-60eb71ca1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4031</Words>
  <Characters>4312</Characters>
  <TotalTime>0</TotalTime>
  <ScaleCrop>false</ScaleCrop>
  <LinksUpToDate>false</LinksUpToDate>
  <CharactersWithSpaces>4395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2022-02-24T17:25:00Z</dcterms:created>
  <dc:creator>Administrator</dc:creator>
  <cp:lastModifiedBy>Administrator</cp:lastModifiedBy>
  <dcterms:modified xsi:type="dcterms:W3CDTF">2023-09-05T01:32:36Z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C3FB9B3201514E87AF403CCF7D62BF4F_12</vt:lpwstr>
  </property>
</Properties>
</file>