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曹妃甸区供销合作社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曹妃甸区供销合作社编制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一、曹妃甸区供销合作社收支预算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根据《曹妃甸区供销合作社职能配置、内设机构和人员编制规定》，曹妃甸区供销合作社的主要职责是：</w:t>
      </w:r>
    </w:p>
    <w:p>
      <w:pPr>
        <w:pStyle w:val="8"/>
      </w:pPr>
      <w:r>
        <w:t>一是积极贯彻落实省政府《关于持续深化供销合作社综合改革助力全面推进乡村振兴的方案》，在完善组织体系、提升服务能力、深化企业改革、创新治理机制、优化改革环境等方面按照责任分工落细落实，努力建成为服务农民生产生活的综合平台，为全面推进乡村振兴和农业农村现代化，推动形成以国内大循环为主体、国内国际双循环相互促进的新发展格局贡献力量。</w:t>
      </w:r>
    </w:p>
    <w:p>
      <w:pPr>
        <w:pStyle w:val="8"/>
      </w:pPr>
      <w:r>
        <w:t>二是完善壮大基层组织。在继续推进场镇基层社改造提升的基础上，积极培育发展村级供销社，健全覆盖乡村的供销社综合服务组织。按照“六有、五统一、十规范”的建设标准，创建一批示范基层社。</w:t>
      </w:r>
    </w:p>
    <w:p>
      <w:pPr>
        <w:pStyle w:val="8"/>
      </w:pPr>
      <w:r>
        <w:t>三是大力发展农村电商。依托供销系统电商平台，积极培育农村（社区）电商服务站，大力开展电商和物流服务，创新线上线下多种业态，多渠道开拓曹妃甸农产品市场，促进农业增效、农民增收。年内新增农村电商5家以上。</w:t>
      </w:r>
    </w:p>
    <w:p>
      <w:pPr>
        <w:pStyle w:val="8"/>
      </w:pPr>
      <w:r>
        <w:t>四是不断加大金融惠农服务。规范完善作为全市试点的“政银社互保”金融惠农服务模式，不断扩大服务面和惠农力度，争取让更多的农业经营主体收益。年内发放惠农贷款3笔以上。</w:t>
      </w:r>
    </w:p>
    <w:p>
      <w:pPr>
        <w:pStyle w:val="8"/>
      </w:pPr>
      <w:r>
        <w:t>五是大力培育示范典型。深入推进农民专业合作社规范化建设，大力扶持培育规模实力强的农民合作社，争创国家、省、市级示范社，强化典型示范引领作用，培育更多亮点。</w:t>
      </w:r>
    </w:p>
    <w:p>
      <w:pPr>
        <w:pStyle w:val="8"/>
      </w:pPr>
      <w:r>
        <w:t>六是进一步拓展供销服务功能。强化农资市场主力军作用，发展壮大农资连锁经营，占领农资主市场。大力加强农民合作社联合社、农村综合服务中心、农村电商服务站、农村产权流转交易服务站的服务职能，大力开展土地托管、农资农技、农事服务和农村产权交易服务，在推进现代农业发展和乡村振兴中发挥更大作用。年内，帮助农民合作社及联合社销售农产品2亿元以上。</w:t>
      </w:r>
    </w:p>
    <w:p>
      <w:pPr>
        <w:pStyle w:val="8"/>
      </w:pPr>
      <w:r>
        <w:t>七、积极组织好与省供销商贸公司合作项目。按照省供销社总体安排和省商贸公司在全省建设省、市、县、乡、村五级为农综合服务平台规划，积极配合省商贸公司在曹妃甸区建设区、场镇、村队三级综合服务平台。目前区政府已与省供销商贸公司正式签订了战略合作框架协议，并完成了调研、选址、制定工作方案等前期工作，后加紧组织推进项目实施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八、进一步做好党的建设和依法治社工作。全面推进党风廉政建设和反腐败工作，认真开展党史教育</w:t>
      </w:r>
      <w:bookmarkStart w:id="8" w:name="_GoBack"/>
      <w:bookmarkEnd w:id="8"/>
      <w:r>
        <w:t>，推动全面从严治党向纵深发展，按区纪委要求，每月按时完成“全面从严治党两个责任数字化网络监管平台”下发的各项任务。结合供销合作社系统专项整治工作，建立长效机制，确保整改效果。同时，继续做好疫情防控常态化工作，慎终如始抓紧抓实抓细各项防控工作，进一步严格落实各项防控措施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975曹妃甸区供销合作社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242.01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72.67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975曹妃甸区供销合作社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221.76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221.76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218.50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218.50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67.85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67.85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41.52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41.52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20.25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20.25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975曹妃甸区供销合作社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72.67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65.85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6.82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72.67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65.85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6.82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1、改制企业离退休人员经费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曹妃甸区供销合作社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2120809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2、供销社事业发展经费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曹妃甸区供销合作社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2160299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3、农村产权交易流转中心费用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曹妃甸区供销合作社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2130799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19.25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19.25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4、农民合作经济组织联合会经费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曹妃甸区供销合作社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2169999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5、专项公用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曹妃甸区供销合作社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2160250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975曹妃甸区供销合作社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314.68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307.86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6.82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302.50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302.50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10.08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975曹妃甸区供销合作社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975曹妃甸区供销合作社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曹妃甸区供销合作社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一、曹妃甸区供销合作社收支预算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307.86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242.01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72.67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221.76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221.76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218.50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218.50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67.85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15.91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20.25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20.25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50601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2160250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72.67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65.85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6.82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改制企业离退休人员经费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供销社事业发展经费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农村产权交易流转中心费用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2130799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19.25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19.25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农民合作经济组织联合会经费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专项公用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2160250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314.68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307.86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6.82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302.50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302.50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10.08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6.82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975001曹妃甸区供销合作社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zMDk5NzViYTg4YTM3NmU2YWY5NGVmZDdlN2YxZWEifQ=="/>
  </w:docVars>
  <w:rsids>
    <w:rsidRoot w:val="00000000"/>
    <w:rsid w:val="2FB579B0"/>
    <w:rsid w:val="5CE96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2022-03-07T16:31:25Z</dcterms:created>
  <dcterms:modified xsi:type="dcterms:W3CDTF">2022-03-07T08:31:25Z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2022-03-07T16:31:30Z</dcterms:created>
  <dcterms:modified xsi:type="dcterms:W3CDTF">2022-03-07T08:31:30Z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2022-03-07T16:31:25Z</dcterms:created>
  <dcterms:modified xsi:type="dcterms:W3CDTF">2022-03-07T08:31:24Z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e45a171-f45d-4bd1-8311-f7ef8967f5ef}">
  <ds:schemaRefs/>
</ds:datastoreItem>
</file>

<file path=customXml/itemProps2.xml><?xml version="1.0" encoding="utf-8"?>
<ds:datastoreItem xmlns:ds="http://schemas.openxmlformats.org/officeDocument/2006/customXml" ds:itemID="{94d79922-90d8-47e4-b3ec-f6cf0f5d2652}">
  <ds:schemaRefs/>
</ds:datastoreItem>
</file>

<file path=customXml/itemProps3.xml><?xml version="1.0" encoding="utf-8"?>
<ds:datastoreItem xmlns:ds="http://schemas.openxmlformats.org/officeDocument/2006/customXml" ds:itemID="{a57543fb-4b29-4b71-96fd-96c5d3ea760c}">
  <ds:schemaRefs/>
</ds:datastoreItem>
</file>

<file path=customXml/itemProps4.xml><?xml version="1.0" encoding="utf-8"?>
<ds:datastoreItem xmlns:ds="http://schemas.openxmlformats.org/officeDocument/2006/customXml" ds:itemID="{763804df-dd74-4e8a-a7c7-7dd899d02563}">
  <ds:schemaRefs/>
</ds:datastoreItem>
</file>

<file path=customXml/itemProps5.xml><?xml version="1.0" encoding="utf-8"?>
<ds:datastoreItem xmlns:ds="http://schemas.openxmlformats.org/officeDocument/2006/customXml" ds:itemID="{5cd0447c-9ca2-4db6-8238-0c1db5f8520f}">
  <ds:schemaRefs/>
</ds:datastoreItem>
</file>

<file path=customXml/itemProps6.xml><?xml version="1.0" encoding="utf-8"?>
<ds:datastoreItem xmlns:ds="http://schemas.openxmlformats.org/officeDocument/2006/customXml" ds:itemID="{089043fb-9ebc-42ae-88b1-ec0217746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5370</Words>
  <Characters>7353</Characters>
  <TotalTime>0</TotalTime>
  <ScaleCrop>false</ScaleCrop>
  <LinksUpToDate>false</LinksUpToDate>
  <CharactersWithSpaces>7925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2022-03-07T16:31:00Z</dcterms:created>
  <dc:creator>Administrator</dc:creator>
  <cp:lastModifiedBy>Administrator</cp:lastModifiedBy>
  <dcterms:modified xsi:type="dcterms:W3CDTF">2023-09-05T01:32:14Z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A988E01DA54B43CDA97F085085AE661D_12</vt:lpwstr>
  </property>
</Properties>
</file>