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一、唐山市曹妃甸区残疾人联合会本级收支预算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一、唐山市曹妃甸区残疾人联合会本级收支预算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706.10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15.20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657.57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29.30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19.23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15.20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721.30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721.30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721.30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721.30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721.30</w:t>
            </w:r>
          </w:p>
        </w:tc>
        <w:tc>
          <w:tcPr>
            <w:tcW w:w="1134" w:type="dxa"/>
            <w:vAlign w:val="center"/>
          </w:tcPr>
          <w:p>
            <w:pPr>
              <w:pStyle w:val="单元格样式7"/>
            </w:pPr>
            <w:r>
              <w:t xml:space="preserve">721.30</w:t>
            </w:r>
          </w:p>
        </w:tc>
        <w:tc>
          <w:tcPr>
            <w:tcW w:w="1134" w:type="dxa"/>
            <w:vAlign w:val="center"/>
          </w:tcPr>
          <w:p>
            <w:pPr>
              <w:pStyle w:val="单元格样式7"/>
            </w:pPr>
            <w:r>
              <w:t xml:space="preserve">721.30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657.57</w:t>
            </w:r>
          </w:p>
        </w:tc>
        <w:tc>
          <w:tcPr>
            <w:tcW w:w="1134" w:type="dxa"/>
            <w:vAlign w:val="center"/>
          </w:tcPr>
          <w:p>
            <w:pPr>
              <w:pStyle w:val="单元格样式4"/>
            </w:pPr>
            <w:r>
              <w:t xml:space="preserve">657.57</w:t>
            </w:r>
          </w:p>
        </w:tc>
        <w:tc>
          <w:tcPr>
            <w:tcW w:w="1134" w:type="dxa"/>
            <w:vAlign w:val="center"/>
          </w:tcPr>
          <w:p>
            <w:pPr>
              <w:pStyle w:val="单元格样式4"/>
            </w:pPr>
            <w:r>
              <w:t xml:space="preserve">657.57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35.38</w:t>
            </w:r>
          </w:p>
        </w:tc>
        <w:tc>
          <w:tcPr>
            <w:tcW w:w="1134" w:type="dxa"/>
            <w:vAlign w:val="center"/>
          </w:tcPr>
          <w:p>
            <w:pPr>
              <w:pStyle w:val="单元格样式4"/>
            </w:pPr>
            <w:r>
              <w:t xml:space="preserve">35.38</w:t>
            </w:r>
          </w:p>
        </w:tc>
        <w:tc>
          <w:tcPr>
            <w:tcW w:w="1134" w:type="dxa"/>
            <w:vAlign w:val="center"/>
          </w:tcPr>
          <w:p>
            <w:pPr>
              <w:pStyle w:val="单元格样式4"/>
            </w:pPr>
            <w:r>
              <w:t xml:space="preserve">35.38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23.58</w:t>
            </w:r>
          </w:p>
        </w:tc>
        <w:tc>
          <w:tcPr>
            <w:tcW w:w="1134" w:type="dxa"/>
            <w:vAlign w:val="center"/>
          </w:tcPr>
          <w:p>
            <w:pPr>
              <w:pStyle w:val="单元格样式4"/>
            </w:pPr>
            <w:r>
              <w:t xml:space="preserve">23.58</w:t>
            </w:r>
          </w:p>
        </w:tc>
        <w:tc>
          <w:tcPr>
            <w:tcW w:w="1134" w:type="dxa"/>
            <w:vAlign w:val="center"/>
          </w:tcPr>
          <w:p>
            <w:pPr>
              <w:pStyle w:val="单元格样式4"/>
            </w:pPr>
            <w:r>
              <w:t xml:space="preserve">23.58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11.79</w:t>
            </w:r>
          </w:p>
        </w:tc>
        <w:tc>
          <w:tcPr>
            <w:tcW w:w="1134" w:type="dxa"/>
            <w:vAlign w:val="center"/>
          </w:tcPr>
          <w:p>
            <w:pPr>
              <w:pStyle w:val="单元格样式4"/>
            </w:pPr>
            <w:r>
              <w:t xml:space="preserve">11.79</w:t>
            </w:r>
          </w:p>
        </w:tc>
        <w:tc>
          <w:tcPr>
            <w:tcW w:w="1134" w:type="dxa"/>
            <w:vAlign w:val="center"/>
          </w:tcPr>
          <w:p>
            <w:pPr>
              <w:pStyle w:val="单元格样式4"/>
            </w:pPr>
            <w:r>
              <w:t xml:space="preserve">11.79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622.20</w:t>
            </w:r>
          </w:p>
        </w:tc>
        <w:tc>
          <w:tcPr>
            <w:tcW w:w="1134" w:type="dxa"/>
            <w:vAlign w:val="center"/>
          </w:tcPr>
          <w:p>
            <w:pPr>
              <w:pStyle w:val="单元格样式4"/>
            </w:pPr>
            <w:r>
              <w:t xml:space="preserve">622.20</w:t>
            </w:r>
          </w:p>
        </w:tc>
        <w:tc>
          <w:tcPr>
            <w:tcW w:w="1134" w:type="dxa"/>
            <w:vAlign w:val="center"/>
          </w:tcPr>
          <w:p>
            <w:pPr>
              <w:pStyle w:val="单元格样式4"/>
            </w:pPr>
            <w:r>
              <w:t xml:space="preserve">622.20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222.56</w:t>
            </w:r>
          </w:p>
        </w:tc>
        <w:tc>
          <w:tcPr>
            <w:tcW w:w="1134" w:type="dxa"/>
            <w:vAlign w:val="center"/>
          </w:tcPr>
          <w:p>
            <w:pPr>
              <w:pStyle w:val="单元格样式4"/>
            </w:pPr>
            <w:r>
              <w:t xml:space="preserve">222.56</w:t>
            </w:r>
          </w:p>
        </w:tc>
        <w:tc>
          <w:tcPr>
            <w:tcW w:w="1134" w:type="dxa"/>
            <w:vAlign w:val="center"/>
          </w:tcPr>
          <w:p>
            <w:pPr>
              <w:pStyle w:val="单元格样式4"/>
            </w:pPr>
            <w:r>
              <w:t xml:space="preserve">222.56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2081104</w:t>
            </w:r>
          </w:p>
        </w:tc>
        <w:tc>
          <w:tcPr>
            <w:tcW w:w="1559" w:type="dxa"/>
            <w:vAlign w:val="center"/>
          </w:tcPr>
          <w:p>
            <w:pPr>
              <w:pStyle w:val="单元格样式2"/>
            </w:pPr>
            <w:r>
              <w:t xml:space="preserve">残疾人康复</w:t>
            </w:r>
          </w:p>
        </w:tc>
        <w:tc>
          <w:tcPr>
            <w:tcW w:w="1134" w:type="dxa"/>
            <w:vAlign w:val="center"/>
          </w:tcPr>
          <w:p>
            <w:pPr>
              <w:pStyle w:val="单元格样式4"/>
            </w:pPr>
            <w:r>
              <w:t xml:space="preserve">63.60</w:t>
            </w:r>
          </w:p>
        </w:tc>
        <w:tc>
          <w:tcPr>
            <w:tcW w:w="1134" w:type="dxa"/>
            <w:vAlign w:val="center"/>
          </w:tcPr>
          <w:p>
            <w:pPr>
              <w:pStyle w:val="单元格样式4"/>
            </w:pPr>
            <w:r>
              <w:t xml:space="preserve">63.60</w:t>
            </w:r>
          </w:p>
        </w:tc>
        <w:tc>
          <w:tcPr>
            <w:tcW w:w="1134" w:type="dxa"/>
            <w:vAlign w:val="center"/>
          </w:tcPr>
          <w:p>
            <w:pPr>
              <w:pStyle w:val="单元格样式4"/>
            </w:pPr>
            <w:r>
              <w:t xml:space="preserve">63.60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2081105</w:t>
            </w:r>
          </w:p>
        </w:tc>
        <w:tc>
          <w:tcPr>
            <w:tcW w:w="1559" w:type="dxa"/>
            <w:vAlign w:val="center"/>
          </w:tcPr>
          <w:p>
            <w:pPr>
              <w:pStyle w:val="单元格样式2"/>
            </w:pPr>
            <w:r>
              <w:t xml:space="preserve">残疾人就业</w:t>
            </w:r>
          </w:p>
        </w:tc>
        <w:tc>
          <w:tcPr>
            <w:tcW w:w="1134" w:type="dxa"/>
            <w:vAlign w:val="center"/>
          </w:tcPr>
          <w:p>
            <w:pPr>
              <w:pStyle w:val="单元格样式4"/>
            </w:pPr>
            <w:r>
              <w:t xml:space="preserve">22.85</w:t>
            </w:r>
          </w:p>
        </w:tc>
        <w:tc>
          <w:tcPr>
            <w:tcW w:w="1134" w:type="dxa"/>
            <w:vAlign w:val="center"/>
          </w:tcPr>
          <w:p>
            <w:pPr>
              <w:pStyle w:val="单元格样式4"/>
            </w:pPr>
            <w:r>
              <w:t xml:space="preserve">22.85</w:t>
            </w:r>
          </w:p>
        </w:tc>
        <w:tc>
          <w:tcPr>
            <w:tcW w:w="1134" w:type="dxa"/>
            <w:vAlign w:val="center"/>
          </w:tcPr>
          <w:p>
            <w:pPr>
              <w:pStyle w:val="单元格样式4"/>
            </w:pPr>
            <w:r>
              <w:t xml:space="preserve">22.85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2081106</w:t>
            </w:r>
          </w:p>
        </w:tc>
        <w:tc>
          <w:tcPr>
            <w:tcW w:w="1559" w:type="dxa"/>
            <w:vAlign w:val="center"/>
          </w:tcPr>
          <w:p>
            <w:pPr>
              <w:pStyle w:val="单元格样式2"/>
            </w:pPr>
            <w:r>
              <w:t xml:space="preserve">残疾人体育</w:t>
            </w:r>
          </w:p>
        </w:tc>
        <w:tc>
          <w:tcPr>
            <w:tcW w:w="1134" w:type="dxa"/>
            <w:vAlign w:val="center"/>
          </w:tcPr>
          <w:p>
            <w:pPr>
              <w:pStyle w:val="单元格样式4"/>
            </w:pPr>
            <w:r>
              <w:t xml:space="preserve">5.50</w:t>
            </w:r>
          </w:p>
        </w:tc>
        <w:tc>
          <w:tcPr>
            <w:tcW w:w="1134" w:type="dxa"/>
            <w:vAlign w:val="center"/>
          </w:tcPr>
          <w:p>
            <w:pPr>
              <w:pStyle w:val="单元格样式4"/>
            </w:pPr>
            <w:r>
              <w:t xml:space="preserve">5.50</w:t>
            </w:r>
          </w:p>
        </w:tc>
        <w:tc>
          <w:tcPr>
            <w:tcW w:w="1134" w:type="dxa"/>
            <w:vAlign w:val="center"/>
          </w:tcPr>
          <w:p>
            <w:pPr>
              <w:pStyle w:val="单元格样式4"/>
            </w:pPr>
            <w:r>
              <w:t xml:space="preserve">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307.69</w:t>
            </w:r>
          </w:p>
        </w:tc>
        <w:tc>
          <w:tcPr>
            <w:tcW w:w="1134" w:type="dxa"/>
            <w:vAlign w:val="center"/>
          </w:tcPr>
          <w:p>
            <w:pPr>
              <w:pStyle w:val="单元格样式4"/>
            </w:pPr>
            <w:r>
              <w:t xml:space="preserve">307.69</w:t>
            </w:r>
          </w:p>
        </w:tc>
        <w:tc>
          <w:tcPr>
            <w:tcW w:w="1134" w:type="dxa"/>
            <w:vAlign w:val="center"/>
          </w:tcPr>
          <w:p>
            <w:pPr>
              <w:pStyle w:val="单元格样式4"/>
            </w:pPr>
            <w:r>
              <w:t xml:space="preserve">307.69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29.30</w:t>
            </w:r>
          </w:p>
        </w:tc>
        <w:tc>
          <w:tcPr>
            <w:tcW w:w="1134" w:type="dxa"/>
            <w:vAlign w:val="center"/>
          </w:tcPr>
          <w:p>
            <w:pPr>
              <w:pStyle w:val="单元格样式4"/>
            </w:pPr>
            <w:r>
              <w:t xml:space="preserve">29.30</w:t>
            </w:r>
          </w:p>
        </w:tc>
        <w:tc>
          <w:tcPr>
            <w:tcW w:w="1134" w:type="dxa"/>
            <w:vAlign w:val="center"/>
          </w:tcPr>
          <w:p>
            <w:pPr>
              <w:pStyle w:val="单元格样式4"/>
            </w:pPr>
            <w:r>
              <w:t xml:space="preserve">29.30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29.30</w:t>
            </w:r>
          </w:p>
        </w:tc>
        <w:tc>
          <w:tcPr>
            <w:tcW w:w="1134" w:type="dxa"/>
            <w:vAlign w:val="center"/>
          </w:tcPr>
          <w:p>
            <w:pPr>
              <w:pStyle w:val="单元格样式4"/>
            </w:pPr>
            <w:r>
              <w:t xml:space="preserve">29.30</w:t>
            </w:r>
          </w:p>
        </w:tc>
        <w:tc>
          <w:tcPr>
            <w:tcW w:w="1134" w:type="dxa"/>
            <w:vAlign w:val="center"/>
          </w:tcPr>
          <w:p>
            <w:pPr>
              <w:pStyle w:val="单元格样式4"/>
            </w:pPr>
            <w:r>
              <w:t xml:space="preserve">29.30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13.88</w:t>
            </w:r>
          </w:p>
        </w:tc>
        <w:tc>
          <w:tcPr>
            <w:tcW w:w="1134" w:type="dxa"/>
            <w:vAlign w:val="center"/>
          </w:tcPr>
          <w:p>
            <w:pPr>
              <w:pStyle w:val="单元格样式4"/>
            </w:pPr>
            <w:r>
              <w:t xml:space="preserve">13.88</w:t>
            </w:r>
          </w:p>
        </w:tc>
        <w:tc>
          <w:tcPr>
            <w:tcW w:w="1134" w:type="dxa"/>
            <w:vAlign w:val="center"/>
          </w:tcPr>
          <w:p>
            <w:pPr>
              <w:pStyle w:val="单元格样式4"/>
            </w:pPr>
            <w:r>
              <w:t xml:space="preserve">13.88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15.42</w:t>
            </w:r>
          </w:p>
        </w:tc>
        <w:tc>
          <w:tcPr>
            <w:tcW w:w="1134" w:type="dxa"/>
            <w:vAlign w:val="center"/>
          </w:tcPr>
          <w:p>
            <w:pPr>
              <w:pStyle w:val="单元格样式4"/>
            </w:pPr>
            <w:r>
              <w:t xml:space="preserve">15.42</w:t>
            </w:r>
          </w:p>
        </w:tc>
        <w:tc>
          <w:tcPr>
            <w:tcW w:w="1134" w:type="dxa"/>
            <w:vAlign w:val="center"/>
          </w:tcPr>
          <w:p>
            <w:pPr>
              <w:pStyle w:val="单元格样式4"/>
            </w:pPr>
            <w:r>
              <w:t xml:space="preserve">15.42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19.23</w:t>
            </w:r>
          </w:p>
        </w:tc>
        <w:tc>
          <w:tcPr>
            <w:tcW w:w="1134" w:type="dxa"/>
            <w:vAlign w:val="center"/>
          </w:tcPr>
          <w:p>
            <w:pPr>
              <w:pStyle w:val="单元格样式4"/>
            </w:pPr>
            <w:r>
              <w:t xml:space="preserve">19.23</w:t>
            </w:r>
          </w:p>
        </w:tc>
        <w:tc>
          <w:tcPr>
            <w:tcW w:w="1134" w:type="dxa"/>
            <w:vAlign w:val="center"/>
          </w:tcPr>
          <w:p>
            <w:pPr>
              <w:pStyle w:val="单元格样式4"/>
            </w:pPr>
            <w:r>
              <w:t xml:space="preserve">19.23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19.23</w:t>
            </w:r>
          </w:p>
        </w:tc>
        <w:tc>
          <w:tcPr>
            <w:tcW w:w="1134" w:type="dxa"/>
            <w:vAlign w:val="center"/>
          </w:tcPr>
          <w:p>
            <w:pPr>
              <w:pStyle w:val="单元格样式4"/>
            </w:pPr>
            <w:r>
              <w:t xml:space="preserve">19.23</w:t>
            </w:r>
          </w:p>
        </w:tc>
        <w:tc>
          <w:tcPr>
            <w:tcW w:w="1134" w:type="dxa"/>
            <w:vAlign w:val="center"/>
          </w:tcPr>
          <w:p>
            <w:pPr>
              <w:pStyle w:val="单元格样式4"/>
            </w:pPr>
            <w:r>
              <w:t xml:space="preserve">19.23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19.23</w:t>
            </w:r>
          </w:p>
        </w:tc>
        <w:tc>
          <w:tcPr>
            <w:tcW w:w="1134" w:type="dxa"/>
            <w:vAlign w:val="center"/>
          </w:tcPr>
          <w:p>
            <w:pPr>
              <w:pStyle w:val="单元格样式4"/>
            </w:pPr>
            <w:r>
              <w:t xml:space="preserve">19.23</w:t>
            </w:r>
          </w:p>
        </w:tc>
        <w:tc>
          <w:tcPr>
            <w:tcW w:w="1134" w:type="dxa"/>
            <w:vAlign w:val="center"/>
          </w:tcPr>
          <w:p>
            <w:pPr>
              <w:pStyle w:val="单元格样式4"/>
            </w:pPr>
            <w:r>
              <w:t xml:space="preserve">19.23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15.20</w:t>
            </w:r>
          </w:p>
        </w:tc>
        <w:tc>
          <w:tcPr>
            <w:tcW w:w="1134" w:type="dxa"/>
            <w:vAlign w:val="center"/>
          </w:tcPr>
          <w:p>
            <w:pPr>
              <w:pStyle w:val="单元格样式4"/>
            </w:pPr>
            <w:r>
              <w:t xml:space="preserve">15.20</w:t>
            </w:r>
          </w:p>
        </w:tc>
        <w:tc>
          <w:tcPr>
            <w:tcW w:w="1134" w:type="dxa"/>
            <w:vAlign w:val="center"/>
          </w:tcPr>
          <w:p>
            <w:pPr>
              <w:pStyle w:val="单元格样式4"/>
            </w:pPr>
            <w:r>
              <w:t xml:space="preserve">15.20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15.20</w:t>
            </w:r>
          </w:p>
        </w:tc>
        <w:tc>
          <w:tcPr>
            <w:tcW w:w="1134" w:type="dxa"/>
            <w:vAlign w:val="center"/>
          </w:tcPr>
          <w:p>
            <w:pPr>
              <w:pStyle w:val="单元格样式4"/>
            </w:pPr>
            <w:r>
              <w:t xml:space="preserve">15.20</w:t>
            </w:r>
          </w:p>
        </w:tc>
        <w:tc>
          <w:tcPr>
            <w:tcW w:w="1134" w:type="dxa"/>
            <w:vAlign w:val="center"/>
          </w:tcPr>
          <w:p>
            <w:pPr>
              <w:pStyle w:val="单元格样式4"/>
            </w:pPr>
            <w:r>
              <w:t xml:space="preserve">15.20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2296006</w:t>
            </w:r>
          </w:p>
        </w:tc>
        <w:tc>
          <w:tcPr>
            <w:tcW w:w="1559" w:type="dxa"/>
            <w:vAlign w:val="center"/>
          </w:tcPr>
          <w:p>
            <w:pPr>
              <w:pStyle w:val="单元格样式2"/>
            </w:pPr>
            <w:r>
              <w:t xml:space="preserve">用于残疾人事业的彩票公益金支出</w:t>
            </w:r>
          </w:p>
        </w:tc>
        <w:tc>
          <w:tcPr>
            <w:tcW w:w="1134" w:type="dxa"/>
            <w:vAlign w:val="center"/>
          </w:tcPr>
          <w:p>
            <w:pPr>
              <w:pStyle w:val="单元格样式4"/>
            </w:pPr>
            <w:r>
              <w:t xml:space="preserve">15.20</w:t>
            </w:r>
          </w:p>
        </w:tc>
        <w:tc>
          <w:tcPr>
            <w:tcW w:w="1134" w:type="dxa"/>
            <w:vAlign w:val="center"/>
          </w:tcPr>
          <w:p>
            <w:pPr>
              <w:pStyle w:val="单元格样式4"/>
            </w:pPr>
            <w:r>
              <w:t xml:space="preserve">15.20</w:t>
            </w:r>
          </w:p>
        </w:tc>
        <w:tc>
          <w:tcPr>
            <w:tcW w:w="1134" w:type="dxa"/>
            <w:vAlign w:val="center"/>
          </w:tcPr>
          <w:p>
            <w:pPr>
              <w:pStyle w:val="单元格样式4"/>
            </w:pPr>
            <w:r>
              <w:t xml:space="preserve">15.20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721.30</w:t>
            </w:r>
          </w:p>
        </w:tc>
        <w:tc>
          <w:tcPr>
            <w:tcW w:w="1361" w:type="dxa"/>
            <w:vAlign w:val="center"/>
          </w:tcPr>
          <w:p>
            <w:pPr>
              <w:pStyle w:val="单元格样式7"/>
            </w:pPr>
            <w:r>
              <w:t xml:space="preserve">306.46</w:t>
            </w:r>
          </w:p>
        </w:tc>
        <w:tc>
          <w:tcPr>
            <w:tcW w:w="1361" w:type="dxa"/>
            <w:vAlign w:val="center"/>
          </w:tcPr>
          <w:p>
            <w:pPr>
              <w:pStyle w:val="单元格样式7"/>
            </w:pPr>
            <w:r>
              <w:t xml:space="preserve">414.84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657.57</w:t>
            </w:r>
          </w:p>
        </w:tc>
        <w:tc>
          <w:tcPr>
            <w:tcW w:w="1361" w:type="dxa"/>
            <w:vAlign w:val="center"/>
          </w:tcPr>
          <w:p>
            <w:pPr>
              <w:pStyle w:val="单元格样式4"/>
            </w:pPr>
            <w:r>
              <w:t xml:space="preserve">257.93</w:t>
            </w:r>
          </w:p>
        </w:tc>
        <w:tc>
          <w:tcPr>
            <w:tcW w:w="1361" w:type="dxa"/>
            <w:vAlign w:val="center"/>
          </w:tcPr>
          <w:p>
            <w:pPr>
              <w:pStyle w:val="单元格样式4"/>
            </w:pPr>
            <w:r>
              <w:t xml:space="preserve">399.64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35.38</w:t>
            </w:r>
          </w:p>
        </w:tc>
        <w:tc>
          <w:tcPr>
            <w:tcW w:w="1361" w:type="dxa"/>
            <w:vAlign w:val="center"/>
          </w:tcPr>
          <w:p>
            <w:pPr>
              <w:pStyle w:val="单元格样式4"/>
            </w:pPr>
            <w:r>
              <w:t xml:space="preserve">35.38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23.58</w:t>
            </w:r>
          </w:p>
        </w:tc>
        <w:tc>
          <w:tcPr>
            <w:tcW w:w="1361" w:type="dxa"/>
            <w:vAlign w:val="center"/>
          </w:tcPr>
          <w:p>
            <w:pPr>
              <w:pStyle w:val="单元格样式4"/>
            </w:pPr>
            <w:r>
              <w:t xml:space="preserve">23.58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11.79</w:t>
            </w:r>
          </w:p>
        </w:tc>
        <w:tc>
          <w:tcPr>
            <w:tcW w:w="1361" w:type="dxa"/>
            <w:vAlign w:val="center"/>
          </w:tcPr>
          <w:p>
            <w:pPr>
              <w:pStyle w:val="单元格样式4"/>
            </w:pPr>
            <w:r>
              <w:t xml:space="preserve">11.79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622.20</w:t>
            </w:r>
          </w:p>
        </w:tc>
        <w:tc>
          <w:tcPr>
            <w:tcW w:w="1361" w:type="dxa"/>
            <w:vAlign w:val="center"/>
          </w:tcPr>
          <w:p>
            <w:pPr>
              <w:pStyle w:val="单元格样式4"/>
            </w:pPr>
            <w:r>
              <w:t xml:space="preserve">222.56</w:t>
            </w:r>
          </w:p>
        </w:tc>
        <w:tc>
          <w:tcPr>
            <w:tcW w:w="1361" w:type="dxa"/>
            <w:vAlign w:val="center"/>
          </w:tcPr>
          <w:p>
            <w:pPr>
              <w:pStyle w:val="单元格样式4"/>
            </w:pPr>
            <w:r>
              <w:t xml:space="preserve">399.64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222.56</w:t>
            </w:r>
          </w:p>
        </w:tc>
        <w:tc>
          <w:tcPr>
            <w:tcW w:w="1361" w:type="dxa"/>
            <w:vAlign w:val="center"/>
          </w:tcPr>
          <w:p>
            <w:pPr>
              <w:pStyle w:val="单元格样式4"/>
            </w:pPr>
            <w:r>
              <w:t xml:space="preserve">222.56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2081104</w:t>
            </w:r>
          </w:p>
        </w:tc>
        <w:tc>
          <w:tcPr>
            <w:tcW w:w="4535" w:type="dxa"/>
            <w:vAlign w:val="center"/>
          </w:tcPr>
          <w:p>
            <w:pPr>
              <w:pStyle w:val="单元格样式2"/>
            </w:pPr>
            <w:r>
              <w:t xml:space="preserve">残疾人康复</w:t>
            </w:r>
          </w:p>
        </w:tc>
        <w:tc>
          <w:tcPr>
            <w:tcW w:w="1361" w:type="dxa"/>
            <w:vAlign w:val="center"/>
          </w:tcPr>
          <w:p>
            <w:pPr>
              <w:pStyle w:val="单元格样式4"/>
            </w:pPr>
            <w:r>
              <w:t xml:space="preserve">63.60</w:t>
            </w:r>
          </w:p>
        </w:tc>
        <w:tc>
          <w:tcPr>
            <w:tcW w:w="1361" w:type="dxa"/>
            <w:vAlign w:val="center"/>
          </w:tcPr>
          <w:p>
            <w:pPr>
              <w:pStyle w:val="单元格样式4"/>
            </w:pPr>
          </w:p>
        </w:tc>
        <w:tc>
          <w:tcPr>
            <w:tcW w:w="1361" w:type="dxa"/>
            <w:vAlign w:val="center"/>
          </w:tcPr>
          <w:p>
            <w:pPr>
              <w:pStyle w:val="单元格样式4"/>
            </w:pPr>
            <w:r>
              <w:t xml:space="preserve">63.60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2081105</w:t>
            </w:r>
          </w:p>
        </w:tc>
        <w:tc>
          <w:tcPr>
            <w:tcW w:w="4535" w:type="dxa"/>
            <w:vAlign w:val="center"/>
          </w:tcPr>
          <w:p>
            <w:pPr>
              <w:pStyle w:val="单元格样式2"/>
            </w:pPr>
            <w:r>
              <w:t xml:space="preserve">残疾人就业</w:t>
            </w:r>
          </w:p>
        </w:tc>
        <w:tc>
          <w:tcPr>
            <w:tcW w:w="1361" w:type="dxa"/>
            <w:vAlign w:val="center"/>
          </w:tcPr>
          <w:p>
            <w:pPr>
              <w:pStyle w:val="单元格样式4"/>
            </w:pPr>
            <w:r>
              <w:t xml:space="preserve">22.85</w:t>
            </w:r>
          </w:p>
        </w:tc>
        <w:tc>
          <w:tcPr>
            <w:tcW w:w="1361" w:type="dxa"/>
            <w:vAlign w:val="center"/>
          </w:tcPr>
          <w:p>
            <w:pPr>
              <w:pStyle w:val="单元格样式4"/>
            </w:pPr>
          </w:p>
        </w:tc>
        <w:tc>
          <w:tcPr>
            <w:tcW w:w="1361" w:type="dxa"/>
            <w:vAlign w:val="center"/>
          </w:tcPr>
          <w:p>
            <w:pPr>
              <w:pStyle w:val="单元格样式4"/>
            </w:pPr>
            <w:r>
              <w:t xml:space="preserve">22.85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2081106</w:t>
            </w:r>
          </w:p>
        </w:tc>
        <w:tc>
          <w:tcPr>
            <w:tcW w:w="4535" w:type="dxa"/>
            <w:vAlign w:val="center"/>
          </w:tcPr>
          <w:p>
            <w:pPr>
              <w:pStyle w:val="单元格样式2"/>
            </w:pPr>
            <w:r>
              <w:t xml:space="preserve">残疾人体育</w:t>
            </w:r>
          </w:p>
        </w:tc>
        <w:tc>
          <w:tcPr>
            <w:tcW w:w="1361" w:type="dxa"/>
            <w:vAlign w:val="center"/>
          </w:tcPr>
          <w:p>
            <w:pPr>
              <w:pStyle w:val="单元格样式4"/>
            </w:pPr>
            <w:r>
              <w:t xml:space="preserve">5.50</w:t>
            </w:r>
          </w:p>
        </w:tc>
        <w:tc>
          <w:tcPr>
            <w:tcW w:w="1361" w:type="dxa"/>
            <w:vAlign w:val="center"/>
          </w:tcPr>
          <w:p>
            <w:pPr>
              <w:pStyle w:val="单元格样式4"/>
            </w:pPr>
          </w:p>
        </w:tc>
        <w:tc>
          <w:tcPr>
            <w:tcW w:w="1361" w:type="dxa"/>
            <w:vAlign w:val="center"/>
          </w:tcPr>
          <w:p>
            <w:pPr>
              <w:pStyle w:val="单元格样式4"/>
            </w:pPr>
            <w:r>
              <w:t xml:space="preserve">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307.69</w:t>
            </w:r>
          </w:p>
        </w:tc>
        <w:tc>
          <w:tcPr>
            <w:tcW w:w="1361" w:type="dxa"/>
            <w:vAlign w:val="center"/>
          </w:tcPr>
          <w:p>
            <w:pPr>
              <w:pStyle w:val="单元格样式4"/>
            </w:pPr>
          </w:p>
        </w:tc>
        <w:tc>
          <w:tcPr>
            <w:tcW w:w="1361" w:type="dxa"/>
            <w:vAlign w:val="center"/>
          </w:tcPr>
          <w:p>
            <w:pPr>
              <w:pStyle w:val="单元格样式4"/>
            </w:pPr>
            <w:r>
              <w:t xml:space="preserve">307.69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29.30</w:t>
            </w:r>
          </w:p>
        </w:tc>
        <w:tc>
          <w:tcPr>
            <w:tcW w:w="1361" w:type="dxa"/>
            <w:vAlign w:val="center"/>
          </w:tcPr>
          <w:p>
            <w:pPr>
              <w:pStyle w:val="单元格样式4"/>
            </w:pPr>
            <w:r>
              <w:t xml:space="preserve">29.30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29.30</w:t>
            </w:r>
          </w:p>
        </w:tc>
        <w:tc>
          <w:tcPr>
            <w:tcW w:w="1361" w:type="dxa"/>
            <w:vAlign w:val="center"/>
          </w:tcPr>
          <w:p>
            <w:pPr>
              <w:pStyle w:val="单元格样式4"/>
            </w:pPr>
            <w:r>
              <w:t xml:space="preserve">29.30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13.88</w:t>
            </w:r>
          </w:p>
        </w:tc>
        <w:tc>
          <w:tcPr>
            <w:tcW w:w="1361" w:type="dxa"/>
            <w:vAlign w:val="center"/>
          </w:tcPr>
          <w:p>
            <w:pPr>
              <w:pStyle w:val="单元格样式4"/>
            </w:pPr>
            <w:r>
              <w:t xml:space="preserve">13.88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15.42</w:t>
            </w:r>
          </w:p>
        </w:tc>
        <w:tc>
          <w:tcPr>
            <w:tcW w:w="1361" w:type="dxa"/>
            <w:vAlign w:val="center"/>
          </w:tcPr>
          <w:p>
            <w:pPr>
              <w:pStyle w:val="单元格样式4"/>
            </w:pPr>
            <w:r>
              <w:t xml:space="preserve">15.42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19.23</w:t>
            </w:r>
          </w:p>
        </w:tc>
        <w:tc>
          <w:tcPr>
            <w:tcW w:w="1361" w:type="dxa"/>
            <w:vAlign w:val="center"/>
          </w:tcPr>
          <w:p>
            <w:pPr>
              <w:pStyle w:val="单元格样式4"/>
            </w:pPr>
            <w:r>
              <w:t xml:space="preserve">19.23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19.23</w:t>
            </w:r>
          </w:p>
        </w:tc>
        <w:tc>
          <w:tcPr>
            <w:tcW w:w="1361" w:type="dxa"/>
            <w:vAlign w:val="center"/>
          </w:tcPr>
          <w:p>
            <w:pPr>
              <w:pStyle w:val="单元格样式4"/>
            </w:pPr>
            <w:r>
              <w:t xml:space="preserve">19.23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19.23</w:t>
            </w:r>
          </w:p>
        </w:tc>
        <w:tc>
          <w:tcPr>
            <w:tcW w:w="1361" w:type="dxa"/>
            <w:vAlign w:val="center"/>
          </w:tcPr>
          <w:p>
            <w:pPr>
              <w:pStyle w:val="单元格样式4"/>
            </w:pPr>
            <w:r>
              <w:t xml:space="preserve">19.23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15.20</w:t>
            </w:r>
          </w:p>
        </w:tc>
        <w:tc>
          <w:tcPr>
            <w:tcW w:w="1361" w:type="dxa"/>
            <w:vAlign w:val="center"/>
          </w:tcPr>
          <w:p>
            <w:pPr>
              <w:pStyle w:val="单元格样式4"/>
            </w:pPr>
          </w:p>
        </w:tc>
        <w:tc>
          <w:tcPr>
            <w:tcW w:w="1361" w:type="dxa"/>
            <w:vAlign w:val="center"/>
          </w:tcPr>
          <w:p>
            <w:pPr>
              <w:pStyle w:val="单元格样式4"/>
            </w:pPr>
            <w:r>
              <w:t xml:space="preserve">15.20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15.20</w:t>
            </w:r>
          </w:p>
        </w:tc>
        <w:tc>
          <w:tcPr>
            <w:tcW w:w="1361" w:type="dxa"/>
            <w:vAlign w:val="center"/>
          </w:tcPr>
          <w:p>
            <w:pPr>
              <w:pStyle w:val="单元格样式4"/>
            </w:pPr>
          </w:p>
        </w:tc>
        <w:tc>
          <w:tcPr>
            <w:tcW w:w="1361" w:type="dxa"/>
            <w:vAlign w:val="center"/>
          </w:tcPr>
          <w:p>
            <w:pPr>
              <w:pStyle w:val="单元格样式4"/>
            </w:pPr>
            <w:r>
              <w:t xml:space="preserve">15.20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2296006</w:t>
            </w:r>
          </w:p>
        </w:tc>
        <w:tc>
          <w:tcPr>
            <w:tcW w:w="4535" w:type="dxa"/>
            <w:vAlign w:val="center"/>
          </w:tcPr>
          <w:p>
            <w:pPr>
              <w:pStyle w:val="单元格样式2"/>
            </w:pPr>
            <w:r>
              <w:t xml:space="preserve">用于残疾人事业的彩票公益金支出</w:t>
            </w:r>
          </w:p>
        </w:tc>
        <w:tc>
          <w:tcPr>
            <w:tcW w:w="1361" w:type="dxa"/>
            <w:vAlign w:val="center"/>
          </w:tcPr>
          <w:p>
            <w:pPr>
              <w:pStyle w:val="单元格样式4"/>
            </w:pPr>
            <w:r>
              <w:t xml:space="preserve">15.20</w:t>
            </w:r>
          </w:p>
        </w:tc>
        <w:tc>
          <w:tcPr>
            <w:tcW w:w="1361" w:type="dxa"/>
            <w:vAlign w:val="center"/>
          </w:tcPr>
          <w:p>
            <w:pPr>
              <w:pStyle w:val="单元格样式4"/>
            </w:pPr>
          </w:p>
        </w:tc>
        <w:tc>
          <w:tcPr>
            <w:tcW w:w="1361" w:type="dxa"/>
            <w:vAlign w:val="center"/>
          </w:tcPr>
          <w:p>
            <w:pPr>
              <w:pStyle w:val="单元格样式4"/>
            </w:pPr>
            <w:r>
              <w:t xml:space="preserve">15.20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706.10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15.20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657.57</w:t>
            </w:r>
          </w:p>
        </w:tc>
        <w:tc>
          <w:tcPr>
            <w:tcW w:w="1474" w:type="dxa"/>
            <w:vAlign w:val="center"/>
          </w:tcPr>
          <w:p>
            <w:pPr>
              <w:pStyle w:val="单元格样式4"/>
            </w:pPr>
            <w:r>
              <w:t xml:space="preserve">657.57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29.30</w:t>
            </w:r>
          </w:p>
        </w:tc>
        <w:tc>
          <w:tcPr>
            <w:tcW w:w="1474" w:type="dxa"/>
            <w:vAlign w:val="center"/>
          </w:tcPr>
          <w:p>
            <w:pPr>
              <w:pStyle w:val="单元格样式4"/>
            </w:pPr>
            <w:r>
              <w:t xml:space="preserve">29.30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19.23</w:t>
            </w:r>
          </w:p>
        </w:tc>
        <w:tc>
          <w:tcPr>
            <w:tcW w:w="1474" w:type="dxa"/>
            <w:vAlign w:val="center"/>
          </w:tcPr>
          <w:p>
            <w:pPr>
              <w:pStyle w:val="单元格样式4"/>
            </w:pPr>
            <w:r>
              <w:t xml:space="preserve">19.23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15.20</w:t>
            </w:r>
          </w:p>
        </w:tc>
        <w:tc>
          <w:tcPr>
            <w:tcW w:w="1474" w:type="dxa"/>
            <w:vAlign w:val="center"/>
          </w:tcPr>
          <w:p>
            <w:pPr>
              <w:pStyle w:val="单元格样式4"/>
            </w:pPr>
          </w:p>
        </w:tc>
        <w:tc>
          <w:tcPr>
            <w:tcW w:w="1474" w:type="dxa"/>
            <w:vAlign w:val="center"/>
          </w:tcPr>
          <w:p>
            <w:pPr>
              <w:pStyle w:val="单元格样式4"/>
            </w:pPr>
            <w:r>
              <w:t xml:space="preserve">15.20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721.30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721.30</w:t>
            </w:r>
          </w:p>
        </w:tc>
        <w:tc>
          <w:tcPr>
            <w:tcW w:w="1474" w:type="dxa"/>
            <w:vAlign w:val="center"/>
          </w:tcPr>
          <w:p>
            <w:pPr>
              <w:pStyle w:val="单元格样式7"/>
            </w:pPr>
            <w:r>
              <w:t xml:space="preserve">706.10</w:t>
            </w:r>
          </w:p>
        </w:tc>
        <w:tc>
          <w:tcPr>
            <w:tcW w:w="1474" w:type="dxa"/>
            <w:vAlign w:val="center"/>
          </w:tcPr>
          <w:p>
            <w:pPr>
              <w:pStyle w:val="单元格样式7"/>
            </w:pPr>
            <w:r>
              <w:t xml:space="preserve">15.20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721.30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721.30</w:t>
            </w:r>
          </w:p>
        </w:tc>
        <w:tc>
          <w:tcPr>
            <w:tcW w:w="1474" w:type="dxa"/>
            <w:vAlign w:val="center"/>
          </w:tcPr>
          <w:p>
            <w:pPr>
              <w:pStyle w:val="单元格样式7"/>
            </w:pPr>
            <w:r>
              <w:t xml:space="preserve">706.10</w:t>
            </w:r>
          </w:p>
        </w:tc>
        <w:tc>
          <w:tcPr>
            <w:tcW w:w="1474" w:type="dxa"/>
            <w:vAlign w:val="center"/>
          </w:tcPr>
          <w:p>
            <w:pPr>
              <w:pStyle w:val="单元格样式7"/>
            </w:pPr>
            <w:r>
              <w:t xml:space="preserve">15.20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706.10</w:t>
            </w:r>
          </w:p>
        </w:tc>
        <w:tc>
          <w:tcPr>
            <w:tcW w:w="2551" w:type="dxa"/>
            <w:vAlign w:val="center"/>
          </w:tcPr>
          <w:p>
            <w:pPr>
              <w:pStyle w:val="单元格样式7"/>
            </w:pPr>
            <w:r>
              <w:t xml:space="preserve">306.46</w:t>
            </w:r>
          </w:p>
        </w:tc>
        <w:tc>
          <w:tcPr>
            <w:tcW w:w="2551" w:type="dxa"/>
            <w:vAlign w:val="center"/>
          </w:tcPr>
          <w:p>
            <w:pPr>
              <w:pStyle w:val="单元格样式7"/>
            </w:pPr>
            <w:r>
              <w:t xml:space="preserve">399.64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657.57</w:t>
            </w:r>
          </w:p>
        </w:tc>
        <w:tc>
          <w:tcPr>
            <w:tcW w:w="2551" w:type="dxa"/>
            <w:vAlign w:val="center"/>
          </w:tcPr>
          <w:p>
            <w:pPr>
              <w:pStyle w:val="单元格样式4"/>
            </w:pPr>
            <w:r>
              <w:t xml:space="preserve">257.93</w:t>
            </w:r>
          </w:p>
        </w:tc>
        <w:tc>
          <w:tcPr>
            <w:tcW w:w="2551" w:type="dxa"/>
            <w:vAlign w:val="center"/>
          </w:tcPr>
          <w:p>
            <w:pPr>
              <w:pStyle w:val="单元格样式4"/>
            </w:pPr>
            <w:r>
              <w:t xml:space="preserve">399.64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35.38</w:t>
            </w:r>
          </w:p>
        </w:tc>
        <w:tc>
          <w:tcPr>
            <w:tcW w:w="2551" w:type="dxa"/>
            <w:vAlign w:val="center"/>
          </w:tcPr>
          <w:p>
            <w:pPr>
              <w:pStyle w:val="单元格样式4"/>
            </w:pPr>
            <w:r>
              <w:t xml:space="preserve">35.38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23.58</w:t>
            </w:r>
          </w:p>
        </w:tc>
        <w:tc>
          <w:tcPr>
            <w:tcW w:w="2551" w:type="dxa"/>
            <w:vAlign w:val="center"/>
          </w:tcPr>
          <w:p>
            <w:pPr>
              <w:pStyle w:val="单元格样式4"/>
            </w:pPr>
            <w:r>
              <w:t xml:space="preserve">23.58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11.79</w:t>
            </w:r>
          </w:p>
        </w:tc>
        <w:tc>
          <w:tcPr>
            <w:tcW w:w="2551" w:type="dxa"/>
            <w:vAlign w:val="center"/>
          </w:tcPr>
          <w:p>
            <w:pPr>
              <w:pStyle w:val="单元格样式4"/>
            </w:pPr>
            <w:r>
              <w:t xml:space="preserve">11.79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622.20</w:t>
            </w:r>
          </w:p>
        </w:tc>
        <w:tc>
          <w:tcPr>
            <w:tcW w:w="2551" w:type="dxa"/>
            <w:vAlign w:val="center"/>
          </w:tcPr>
          <w:p>
            <w:pPr>
              <w:pStyle w:val="单元格样式4"/>
            </w:pPr>
            <w:r>
              <w:t xml:space="preserve">222.56</w:t>
            </w:r>
          </w:p>
        </w:tc>
        <w:tc>
          <w:tcPr>
            <w:tcW w:w="2551" w:type="dxa"/>
            <w:vAlign w:val="center"/>
          </w:tcPr>
          <w:p>
            <w:pPr>
              <w:pStyle w:val="单元格样式4"/>
            </w:pPr>
            <w:r>
              <w:t xml:space="preserve">399.64</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222.56</w:t>
            </w:r>
          </w:p>
        </w:tc>
        <w:tc>
          <w:tcPr>
            <w:tcW w:w="2551" w:type="dxa"/>
            <w:vAlign w:val="center"/>
          </w:tcPr>
          <w:p>
            <w:pPr>
              <w:pStyle w:val="单元格样式4"/>
            </w:pPr>
            <w:r>
              <w:t xml:space="preserve">222.56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2081104</w:t>
            </w:r>
          </w:p>
        </w:tc>
        <w:tc>
          <w:tcPr>
            <w:tcW w:w="4535" w:type="dxa"/>
            <w:vAlign w:val="center"/>
          </w:tcPr>
          <w:p>
            <w:pPr>
              <w:pStyle w:val="单元格样式2"/>
            </w:pPr>
            <w:r>
              <w:t xml:space="preserve">残疾人康复</w:t>
            </w:r>
          </w:p>
        </w:tc>
        <w:tc>
          <w:tcPr>
            <w:tcW w:w="2551" w:type="dxa"/>
            <w:vAlign w:val="center"/>
          </w:tcPr>
          <w:p>
            <w:pPr>
              <w:pStyle w:val="单元格样式4"/>
            </w:pPr>
            <w:r>
              <w:t xml:space="preserve">63.60</w:t>
            </w:r>
          </w:p>
        </w:tc>
        <w:tc>
          <w:tcPr>
            <w:tcW w:w="2551" w:type="dxa"/>
            <w:vAlign w:val="center"/>
          </w:tcPr>
          <w:p>
            <w:pPr>
              <w:pStyle w:val="单元格样式4"/>
            </w:pPr>
          </w:p>
        </w:tc>
        <w:tc>
          <w:tcPr>
            <w:tcW w:w="2551" w:type="dxa"/>
            <w:vAlign w:val="center"/>
          </w:tcPr>
          <w:p>
            <w:pPr>
              <w:pStyle w:val="单元格样式4"/>
            </w:pPr>
            <w:r>
              <w:t xml:space="preserve">63.60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2081105</w:t>
            </w:r>
          </w:p>
        </w:tc>
        <w:tc>
          <w:tcPr>
            <w:tcW w:w="4535" w:type="dxa"/>
            <w:vAlign w:val="center"/>
          </w:tcPr>
          <w:p>
            <w:pPr>
              <w:pStyle w:val="单元格样式2"/>
            </w:pPr>
            <w:r>
              <w:t xml:space="preserve">残疾人就业</w:t>
            </w:r>
          </w:p>
        </w:tc>
        <w:tc>
          <w:tcPr>
            <w:tcW w:w="2551" w:type="dxa"/>
            <w:vAlign w:val="center"/>
          </w:tcPr>
          <w:p>
            <w:pPr>
              <w:pStyle w:val="单元格样式4"/>
            </w:pPr>
            <w:r>
              <w:t xml:space="preserve">22.85</w:t>
            </w:r>
          </w:p>
        </w:tc>
        <w:tc>
          <w:tcPr>
            <w:tcW w:w="2551" w:type="dxa"/>
            <w:vAlign w:val="center"/>
          </w:tcPr>
          <w:p>
            <w:pPr>
              <w:pStyle w:val="单元格样式4"/>
            </w:pPr>
          </w:p>
        </w:tc>
        <w:tc>
          <w:tcPr>
            <w:tcW w:w="2551" w:type="dxa"/>
            <w:vAlign w:val="center"/>
          </w:tcPr>
          <w:p>
            <w:pPr>
              <w:pStyle w:val="单元格样式4"/>
            </w:pPr>
            <w:r>
              <w:t xml:space="preserve">22.85</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2081106</w:t>
            </w:r>
          </w:p>
        </w:tc>
        <w:tc>
          <w:tcPr>
            <w:tcW w:w="4535" w:type="dxa"/>
            <w:vAlign w:val="center"/>
          </w:tcPr>
          <w:p>
            <w:pPr>
              <w:pStyle w:val="单元格样式2"/>
            </w:pPr>
            <w:r>
              <w:t xml:space="preserve">残疾人体育</w:t>
            </w:r>
          </w:p>
        </w:tc>
        <w:tc>
          <w:tcPr>
            <w:tcW w:w="2551" w:type="dxa"/>
            <w:vAlign w:val="center"/>
          </w:tcPr>
          <w:p>
            <w:pPr>
              <w:pStyle w:val="单元格样式4"/>
            </w:pPr>
            <w:r>
              <w:t xml:space="preserve">5.50</w:t>
            </w:r>
          </w:p>
        </w:tc>
        <w:tc>
          <w:tcPr>
            <w:tcW w:w="2551" w:type="dxa"/>
            <w:vAlign w:val="center"/>
          </w:tcPr>
          <w:p>
            <w:pPr>
              <w:pStyle w:val="单元格样式4"/>
            </w:pPr>
          </w:p>
        </w:tc>
        <w:tc>
          <w:tcPr>
            <w:tcW w:w="2551" w:type="dxa"/>
            <w:vAlign w:val="center"/>
          </w:tcPr>
          <w:p>
            <w:pPr>
              <w:pStyle w:val="单元格样式4"/>
            </w:pPr>
            <w:r>
              <w:t xml:space="preserve">5.50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307.69</w:t>
            </w:r>
          </w:p>
        </w:tc>
        <w:tc>
          <w:tcPr>
            <w:tcW w:w="2551" w:type="dxa"/>
            <w:vAlign w:val="center"/>
          </w:tcPr>
          <w:p>
            <w:pPr>
              <w:pStyle w:val="单元格样式4"/>
            </w:pPr>
          </w:p>
        </w:tc>
        <w:tc>
          <w:tcPr>
            <w:tcW w:w="2551" w:type="dxa"/>
            <w:vAlign w:val="center"/>
          </w:tcPr>
          <w:p>
            <w:pPr>
              <w:pStyle w:val="单元格样式4"/>
            </w:pPr>
            <w:r>
              <w:t xml:space="preserve">307.69</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29.30</w:t>
            </w:r>
          </w:p>
        </w:tc>
        <w:tc>
          <w:tcPr>
            <w:tcW w:w="2551" w:type="dxa"/>
            <w:vAlign w:val="center"/>
          </w:tcPr>
          <w:p>
            <w:pPr>
              <w:pStyle w:val="单元格样式4"/>
            </w:pPr>
            <w:r>
              <w:t xml:space="preserve">29.30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29.30</w:t>
            </w:r>
          </w:p>
        </w:tc>
        <w:tc>
          <w:tcPr>
            <w:tcW w:w="2551" w:type="dxa"/>
            <w:vAlign w:val="center"/>
          </w:tcPr>
          <w:p>
            <w:pPr>
              <w:pStyle w:val="单元格样式4"/>
            </w:pPr>
            <w:r>
              <w:t xml:space="preserve">29.30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13.88</w:t>
            </w:r>
          </w:p>
        </w:tc>
        <w:tc>
          <w:tcPr>
            <w:tcW w:w="2551" w:type="dxa"/>
            <w:vAlign w:val="center"/>
          </w:tcPr>
          <w:p>
            <w:pPr>
              <w:pStyle w:val="单元格样式4"/>
            </w:pPr>
            <w:r>
              <w:t xml:space="preserve">13.88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15.42</w:t>
            </w:r>
          </w:p>
        </w:tc>
        <w:tc>
          <w:tcPr>
            <w:tcW w:w="2551" w:type="dxa"/>
            <w:vAlign w:val="center"/>
          </w:tcPr>
          <w:p>
            <w:pPr>
              <w:pStyle w:val="单元格样式4"/>
            </w:pPr>
            <w:r>
              <w:t xml:space="preserve">15.42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19.23</w:t>
            </w:r>
          </w:p>
        </w:tc>
        <w:tc>
          <w:tcPr>
            <w:tcW w:w="2551" w:type="dxa"/>
            <w:vAlign w:val="center"/>
          </w:tcPr>
          <w:p>
            <w:pPr>
              <w:pStyle w:val="单元格样式4"/>
            </w:pPr>
            <w:r>
              <w:t xml:space="preserve">19.23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19.23</w:t>
            </w:r>
          </w:p>
        </w:tc>
        <w:tc>
          <w:tcPr>
            <w:tcW w:w="2551" w:type="dxa"/>
            <w:vAlign w:val="center"/>
          </w:tcPr>
          <w:p>
            <w:pPr>
              <w:pStyle w:val="单元格样式4"/>
            </w:pPr>
            <w:r>
              <w:t xml:space="preserve">19.23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19.23</w:t>
            </w:r>
          </w:p>
        </w:tc>
        <w:tc>
          <w:tcPr>
            <w:tcW w:w="2551" w:type="dxa"/>
            <w:vAlign w:val="center"/>
          </w:tcPr>
          <w:p>
            <w:pPr>
              <w:pStyle w:val="单元格样式4"/>
            </w:pPr>
            <w:r>
              <w:t xml:space="preserve">19.23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306.46</w:t>
            </w:r>
          </w:p>
        </w:tc>
        <w:tc>
          <w:tcPr>
            <w:tcW w:w="2551" w:type="dxa"/>
            <w:vAlign w:val="center"/>
          </w:tcPr>
          <w:p>
            <w:pPr>
              <w:pStyle w:val="单元格样式7"/>
            </w:pPr>
            <w:r>
              <w:t xml:space="preserve">289.43</w:t>
            </w:r>
          </w:p>
        </w:tc>
        <w:tc>
          <w:tcPr>
            <w:tcW w:w="2551" w:type="dxa"/>
            <w:vAlign w:val="center"/>
          </w:tcPr>
          <w:p>
            <w:pPr>
              <w:pStyle w:val="单元格样式7"/>
            </w:pPr>
            <w:r>
              <w:t xml:space="preserve">17.03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268.22</w:t>
            </w:r>
          </w:p>
        </w:tc>
        <w:tc>
          <w:tcPr>
            <w:tcW w:w="2551" w:type="dxa"/>
            <w:vAlign w:val="center"/>
          </w:tcPr>
          <w:p>
            <w:pPr>
              <w:pStyle w:val="单元格样式4"/>
            </w:pPr>
            <w:r>
              <w:t xml:space="preserve">268.22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27.82</w:t>
            </w:r>
          </w:p>
        </w:tc>
        <w:tc>
          <w:tcPr>
            <w:tcW w:w="2551" w:type="dxa"/>
            <w:vAlign w:val="center"/>
          </w:tcPr>
          <w:p>
            <w:pPr>
              <w:pStyle w:val="单元格样式4"/>
            </w:pPr>
            <w:r>
              <w:t xml:space="preserve">27.82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18.54</w:t>
            </w:r>
          </w:p>
        </w:tc>
        <w:tc>
          <w:tcPr>
            <w:tcW w:w="2551" w:type="dxa"/>
            <w:vAlign w:val="center"/>
          </w:tcPr>
          <w:p>
            <w:pPr>
              <w:pStyle w:val="单元格样式4"/>
            </w:pPr>
            <w:r>
              <w:t xml:space="preserve">18.54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7.83</w:t>
            </w:r>
          </w:p>
        </w:tc>
        <w:tc>
          <w:tcPr>
            <w:tcW w:w="2551" w:type="dxa"/>
            <w:vAlign w:val="center"/>
          </w:tcPr>
          <w:p>
            <w:pPr>
              <w:pStyle w:val="单元格样式4"/>
            </w:pPr>
            <w:r>
              <w:t xml:space="preserve">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17.81</w:t>
            </w:r>
          </w:p>
        </w:tc>
        <w:tc>
          <w:tcPr>
            <w:tcW w:w="2551" w:type="dxa"/>
            <w:vAlign w:val="center"/>
          </w:tcPr>
          <w:p>
            <w:pPr>
              <w:pStyle w:val="单元格样式4"/>
            </w:pPr>
            <w:r>
              <w:t xml:space="preserve">17.81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10.72</w:t>
            </w:r>
          </w:p>
        </w:tc>
        <w:tc>
          <w:tcPr>
            <w:tcW w:w="2551" w:type="dxa"/>
            <w:vAlign w:val="center"/>
          </w:tcPr>
          <w:p>
            <w:pPr>
              <w:pStyle w:val="单元格样式4"/>
            </w:pPr>
            <w:r>
              <w:t xml:space="preserve">10.72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5.36</w:t>
            </w:r>
          </w:p>
        </w:tc>
        <w:tc>
          <w:tcPr>
            <w:tcW w:w="2551" w:type="dxa"/>
            <w:vAlign w:val="center"/>
          </w:tcPr>
          <w:p>
            <w:pPr>
              <w:pStyle w:val="单元格样式4"/>
            </w:pPr>
            <w:r>
              <w:t xml:space="preserve">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9.09</w:t>
            </w:r>
          </w:p>
        </w:tc>
        <w:tc>
          <w:tcPr>
            <w:tcW w:w="2551" w:type="dxa"/>
            <w:vAlign w:val="center"/>
          </w:tcPr>
          <w:p>
            <w:pPr>
              <w:pStyle w:val="单元格样式4"/>
            </w:pPr>
            <w:r>
              <w:t xml:space="preserve">9.09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10.13</w:t>
            </w:r>
          </w:p>
        </w:tc>
        <w:tc>
          <w:tcPr>
            <w:tcW w:w="2551" w:type="dxa"/>
            <w:vAlign w:val="center"/>
          </w:tcPr>
          <w:p>
            <w:pPr>
              <w:pStyle w:val="单元格样式4"/>
            </w:pPr>
            <w:r>
              <w:t xml:space="preserve">10.13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0.55</w:t>
            </w:r>
          </w:p>
        </w:tc>
        <w:tc>
          <w:tcPr>
            <w:tcW w:w="2551" w:type="dxa"/>
            <w:vAlign w:val="center"/>
          </w:tcPr>
          <w:p>
            <w:pPr>
              <w:pStyle w:val="单元格样式4"/>
            </w:pPr>
            <w:r>
              <w:t xml:space="preserve">0.55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8.70</w:t>
            </w:r>
          </w:p>
        </w:tc>
        <w:tc>
          <w:tcPr>
            <w:tcW w:w="2551" w:type="dxa"/>
            <w:vAlign w:val="center"/>
          </w:tcPr>
          <w:p>
            <w:pPr>
              <w:pStyle w:val="单元格样式4"/>
            </w:pPr>
            <w:r>
              <w:t xml:space="preserve">8.70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151.65</w:t>
            </w:r>
          </w:p>
        </w:tc>
        <w:tc>
          <w:tcPr>
            <w:tcW w:w="2551" w:type="dxa"/>
            <w:vAlign w:val="center"/>
          </w:tcPr>
          <w:p>
            <w:pPr>
              <w:pStyle w:val="单元格样式4"/>
            </w:pPr>
            <w:r>
              <w:t xml:space="preserve">151.65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17.03</w:t>
            </w:r>
          </w:p>
        </w:tc>
        <w:tc>
          <w:tcPr>
            <w:tcW w:w="2551" w:type="dxa"/>
            <w:vAlign w:val="center"/>
          </w:tcPr>
          <w:p>
            <w:pPr>
              <w:pStyle w:val="单元格样式4"/>
            </w:pPr>
          </w:p>
        </w:tc>
        <w:tc>
          <w:tcPr>
            <w:tcW w:w="2551" w:type="dxa"/>
            <w:vAlign w:val="center"/>
          </w:tcPr>
          <w:p>
            <w:pPr>
              <w:pStyle w:val="单元格样式4"/>
            </w:pPr>
            <w:r>
              <w:t xml:space="preserve">17.03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1.55</w:t>
            </w:r>
          </w:p>
        </w:tc>
        <w:tc>
          <w:tcPr>
            <w:tcW w:w="2551" w:type="dxa"/>
            <w:vAlign w:val="center"/>
          </w:tcPr>
          <w:p>
            <w:pPr>
              <w:pStyle w:val="单元格样式4"/>
            </w:pPr>
          </w:p>
        </w:tc>
        <w:tc>
          <w:tcPr>
            <w:tcW w:w="2551" w:type="dxa"/>
            <w:vAlign w:val="center"/>
          </w:tcPr>
          <w:p>
            <w:pPr>
              <w:pStyle w:val="单元格样式4"/>
            </w:pPr>
            <w:r>
              <w:t xml:space="preserve">1.55</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0.20</w:t>
            </w:r>
          </w:p>
        </w:tc>
        <w:tc>
          <w:tcPr>
            <w:tcW w:w="2551" w:type="dxa"/>
            <w:vAlign w:val="center"/>
          </w:tcPr>
          <w:p>
            <w:pPr>
              <w:pStyle w:val="单元格样式4"/>
            </w:pPr>
          </w:p>
        </w:tc>
        <w:tc>
          <w:tcPr>
            <w:tcW w:w="2551" w:type="dxa"/>
            <w:vAlign w:val="center"/>
          </w:tcPr>
          <w:p>
            <w:pPr>
              <w:pStyle w:val="单元格样式4"/>
            </w:pPr>
            <w:r>
              <w:t xml:space="preserve">0.20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0.80</w:t>
            </w:r>
          </w:p>
        </w:tc>
        <w:tc>
          <w:tcPr>
            <w:tcW w:w="2551" w:type="dxa"/>
            <w:vAlign w:val="center"/>
          </w:tcPr>
          <w:p>
            <w:pPr>
              <w:pStyle w:val="单元格样式4"/>
            </w:pPr>
          </w:p>
        </w:tc>
        <w:tc>
          <w:tcPr>
            <w:tcW w:w="2551" w:type="dxa"/>
            <w:vAlign w:val="center"/>
          </w:tcPr>
          <w:p>
            <w:pPr>
              <w:pStyle w:val="单元格样式4"/>
            </w:pPr>
            <w:r>
              <w:t xml:space="preserve">0.80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3.54</w:t>
            </w:r>
          </w:p>
        </w:tc>
        <w:tc>
          <w:tcPr>
            <w:tcW w:w="2551" w:type="dxa"/>
            <w:vAlign w:val="center"/>
          </w:tcPr>
          <w:p>
            <w:pPr>
              <w:pStyle w:val="单元格样式4"/>
            </w:pPr>
          </w:p>
        </w:tc>
        <w:tc>
          <w:tcPr>
            <w:tcW w:w="2551" w:type="dxa"/>
            <w:vAlign w:val="center"/>
          </w:tcPr>
          <w:p>
            <w:pPr>
              <w:pStyle w:val="单元格样式4"/>
            </w:pPr>
            <w:r>
              <w:t xml:space="preserve">3.54</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1.32</w:t>
            </w:r>
          </w:p>
        </w:tc>
        <w:tc>
          <w:tcPr>
            <w:tcW w:w="2551" w:type="dxa"/>
            <w:vAlign w:val="center"/>
          </w:tcPr>
          <w:p>
            <w:pPr>
              <w:pStyle w:val="单元格样式4"/>
            </w:pPr>
          </w:p>
        </w:tc>
        <w:tc>
          <w:tcPr>
            <w:tcW w:w="2551" w:type="dxa"/>
            <w:vAlign w:val="center"/>
          </w:tcPr>
          <w:p>
            <w:pPr>
              <w:pStyle w:val="单元格样式4"/>
            </w:pPr>
            <w:r>
              <w:t xml:space="preserve">1.32</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1.44</w:t>
            </w:r>
          </w:p>
        </w:tc>
        <w:tc>
          <w:tcPr>
            <w:tcW w:w="2551" w:type="dxa"/>
            <w:vAlign w:val="center"/>
          </w:tcPr>
          <w:p>
            <w:pPr>
              <w:pStyle w:val="单元格样式4"/>
            </w:pPr>
          </w:p>
        </w:tc>
        <w:tc>
          <w:tcPr>
            <w:tcW w:w="2551" w:type="dxa"/>
            <w:vAlign w:val="center"/>
          </w:tcPr>
          <w:p>
            <w:pPr>
              <w:pStyle w:val="单元格样式4"/>
            </w:pPr>
            <w:r>
              <w:t xml:space="preserve">1.44</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2.10</w:t>
            </w:r>
          </w:p>
        </w:tc>
        <w:tc>
          <w:tcPr>
            <w:tcW w:w="2551" w:type="dxa"/>
            <w:vAlign w:val="center"/>
          </w:tcPr>
          <w:p>
            <w:pPr>
              <w:pStyle w:val="单元格样式4"/>
            </w:pPr>
          </w:p>
        </w:tc>
        <w:tc>
          <w:tcPr>
            <w:tcW w:w="2551" w:type="dxa"/>
            <w:vAlign w:val="center"/>
          </w:tcPr>
          <w:p>
            <w:pPr>
              <w:pStyle w:val="单元格样式4"/>
            </w:pPr>
            <w:r>
              <w:t xml:space="preserve">2.10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2.46</w:t>
            </w:r>
          </w:p>
        </w:tc>
        <w:tc>
          <w:tcPr>
            <w:tcW w:w="2551" w:type="dxa"/>
            <w:vAlign w:val="center"/>
          </w:tcPr>
          <w:p>
            <w:pPr>
              <w:pStyle w:val="单元格样式4"/>
            </w:pPr>
          </w:p>
        </w:tc>
        <w:tc>
          <w:tcPr>
            <w:tcW w:w="2551" w:type="dxa"/>
            <w:vAlign w:val="center"/>
          </w:tcPr>
          <w:p>
            <w:pPr>
              <w:pStyle w:val="单元格样式4"/>
            </w:pPr>
            <w:r>
              <w:t xml:space="preserve">2.46</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1.43</w:t>
            </w:r>
          </w:p>
        </w:tc>
        <w:tc>
          <w:tcPr>
            <w:tcW w:w="2551" w:type="dxa"/>
            <w:vAlign w:val="center"/>
          </w:tcPr>
          <w:p>
            <w:pPr>
              <w:pStyle w:val="单元格样式4"/>
            </w:pPr>
          </w:p>
        </w:tc>
        <w:tc>
          <w:tcPr>
            <w:tcW w:w="2551" w:type="dxa"/>
            <w:vAlign w:val="center"/>
          </w:tcPr>
          <w:p>
            <w:pPr>
              <w:pStyle w:val="单元格样式4"/>
            </w:pPr>
            <w:r>
              <w:t xml:space="preserve">1.43</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21.21</w:t>
            </w:r>
          </w:p>
        </w:tc>
        <w:tc>
          <w:tcPr>
            <w:tcW w:w="2551" w:type="dxa"/>
            <w:vAlign w:val="center"/>
          </w:tcPr>
          <w:p>
            <w:pPr>
              <w:pStyle w:val="单元格样式4"/>
            </w:pPr>
            <w:r>
              <w:t xml:space="preserve">21.21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21.21</w:t>
            </w:r>
          </w:p>
        </w:tc>
        <w:tc>
          <w:tcPr>
            <w:tcW w:w="2551" w:type="dxa"/>
            <w:vAlign w:val="center"/>
          </w:tcPr>
          <w:p>
            <w:pPr>
              <w:pStyle w:val="单元格样式4"/>
            </w:pPr>
            <w:r>
              <w:t xml:space="preserve">21.21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15.20</w:t>
            </w:r>
          </w:p>
        </w:tc>
        <w:tc>
          <w:tcPr>
            <w:tcW w:w="2551" w:type="dxa"/>
            <w:vAlign w:val="center"/>
          </w:tcPr>
          <w:p>
            <w:pPr>
              <w:pStyle w:val="单元格样式7"/>
            </w:pPr>
          </w:p>
        </w:tc>
        <w:tc>
          <w:tcPr>
            <w:tcW w:w="2551" w:type="dxa"/>
            <w:vAlign w:val="center"/>
          </w:tcPr>
          <w:p>
            <w:pPr>
              <w:pStyle w:val="单元格样式7"/>
            </w:pPr>
            <w:r>
              <w:t xml:space="preserve">15.20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15.20</w:t>
            </w:r>
          </w:p>
        </w:tc>
        <w:tc>
          <w:tcPr>
            <w:tcW w:w="2551" w:type="dxa"/>
            <w:vAlign w:val="center"/>
          </w:tcPr>
          <w:p>
            <w:pPr>
              <w:pStyle w:val="单元格样式4"/>
            </w:pPr>
          </w:p>
        </w:tc>
        <w:tc>
          <w:tcPr>
            <w:tcW w:w="2551" w:type="dxa"/>
            <w:vAlign w:val="center"/>
          </w:tcPr>
          <w:p>
            <w:pPr>
              <w:pStyle w:val="单元格样式4"/>
            </w:pPr>
            <w:r>
              <w:t xml:space="preserve">15.20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15.20</w:t>
            </w:r>
          </w:p>
        </w:tc>
        <w:tc>
          <w:tcPr>
            <w:tcW w:w="2551" w:type="dxa"/>
            <w:vAlign w:val="center"/>
          </w:tcPr>
          <w:p>
            <w:pPr>
              <w:pStyle w:val="单元格样式4"/>
            </w:pPr>
          </w:p>
        </w:tc>
        <w:tc>
          <w:tcPr>
            <w:tcW w:w="2551" w:type="dxa"/>
            <w:vAlign w:val="center"/>
          </w:tcPr>
          <w:p>
            <w:pPr>
              <w:pStyle w:val="单元格样式4"/>
            </w:pPr>
            <w:r>
              <w:t xml:space="preserve">15.20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2296006</w:t>
            </w:r>
          </w:p>
        </w:tc>
        <w:tc>
          <w:tcPr>
            <w:tcW w:w="4535" w:type="dxa"/>
            <w:vAlign w:val="center"/>
          </w:tcPr>
          <w:p>
            <w:pPr>
              <w:pStyle w:val="单元格样式2"/>
            </w:pPr>
            <w:r>
              <w:t xml:space="preserve">用于残疾人事业的彩票公益金支出</w:t>
            </w:r>
          </w:p>
        </w:tc>
        <w:tc>
          <w:tcPr>
            <w:tcW w:w="2551" w:type="dxa"/>
            <w:vAlign w:val="center"/>
          </w:tcPr>
          <w:p>
            <w:pPr>
              <w:pStyle w:val="单元格样式4"/>
            </w:pPr>
            <w:r>
              <w:t xml:space="preserve">15.20</w:t>
            </w:r>
          </w:p>
        </w:tc>
        <w:tc>
          <w:tcPr>
            <w:tcW w:w="2551" w:type="dxa"/>
            <w:vAlign w:val="center"/>
          </w:tcPr>
          <w:p>
            <w:pPr>
              <w:pStyle w:val="单元格样式4"/>
            </w:pPr>
          </w:p>
        </w:tc>
        <w:tc>
          <w:tcPr>
            <w:tcW w:w="2551" w:type="dxa"/>
            <w:vAlign w:val="center"/>
          </w:tcPr>
          <w:p>
            <w:pPr>
              <w:pStyle w:val="单元格样式4"/>
            </w:pPr>
            <w:r>
              <w:t xml:space="preserve">15.20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2.10</w:t>
            </w:r>
          </w:p>
        </w:tc>
        <w:tc>
          <w:tcPr>
            <w:tcW w:w="2381" w:type="dxa"/>
            <w:vAlign w:val="center"/>
          </w:tcPr>
          <w:p>
            <w:pPr>
              <w:pStyle w:val="单元格样式7"/>
            </w:pPr>
            <w:r>
              <w:t xml:space="preserve">2.10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2.10</w:t>
            </w:r>
          </w:p>
        </w:tc>
        <w:tc>
          <w:tcPr>
            <w:tcW w:w="2381" w:type="dxa"/>
            <w:vAlign w:val="center"/>
          </w:tcPr>
          <w:p>
            <w:pPr>
              <w:pStyle w:val="单元格样式4"/>
            </w:pPr>
            <w:r>
              <w:t xml:space="preserve">2.10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2.10</w:t>
            </w:r>
          </w:p>
        </w:tc>
        <w:tc>
          <w:tcPr>
            <w:tcW w:w="2381" w:type="dxa"/>
            <w:vAlign w:val="center"/>
          </w:tcPr>
          <w:p>
            <w:pPr>
              <w:pStyle w:val="单元格样式4"/>
            </w:pPr>
            <w:r>
              <w:t xml:space="preserve">2.10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2.10</w:t>
            </w:r>
          </w:p>
        </w:tc>
        <w:tc>
          <w:tcPr>
            <w:tcW w:w="2381" w:type="dxa"/>
            <w:vAlign w:val="center"/>
          </w:tcPr>
          <w:p>
            <w:pPr>
              <w:pStyle w:val="单元格样式4"/>
            </w:pPr>
            <w:r>
              <w:t xml:space="preserve">2.10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唐山市曹妃甸区残疾人联合会本级2025年单位预算信息公开情况说明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按照《中华人民共和国预算法》、《地方预决算公开操作规程》和《关于进一步推进预算公开工作的实施意见》规定，现将唐山市曹妃甸区残疾人联合会本级2025年单位预算公开如下：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唐山市曹妃甸区残疾人联合会本级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1、2025年省级残疾人事业发展补助资金绩效目标表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13020925P00150610002B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2025年省级残疾人事业发展补助资金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项目资金共27.19万元，全部为上级一般公共预算安排转移支付，用于残疾人康复、残疾人就业、其他残疾人事业支出。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1.做好残疾人就业和扶贫</w:t>
            </w:r>
          </w:p>
          <w:p>
            <w:pPr>
              <w:pStyle w:val="单元格样式2"/>
            </w:pPr>
            <w:r>
              <w:t xml:space="preserve">2.为残疾人提供康复服务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得到康复训练服务的残疾人人数</w:t>
            </w:r>
            <w:r>
              <w:rPr/>
              <w:tab/>
            </w:r>
          </w:p>
        </w:tc>
        <w:tc>
          <w:tcPr>
            <w:tcW w:w="5386" w:type="dxa"/>
            <w:vAlign w:val="center"/>
          </w:tcPr>
          <w:p>
            <w:pPr>
              <w:pStyle w:val="单元格样式2"/>
            </w:pPr>
            <w:r>
              <w:t xml:space="preserve">得到康复服务的残疾人人数</w:t>
            </w:r>
            <w:r>
              <w:rPr/>
              <w:tab/>
            </w:r>
          </w:p>
          <w:p>
            <w:pPr>
              <w:pStyle w:val="单元格样式2"/>
            </w:pPr>
          </w:p>
        </w:tc>
        <w:tc>
          <w:tcPr>
            <w:tcW w:w="2268" w:type="dxa"/>
            <w:vAlign w:val="center"/>
          </w:tcPr>
          <w:p>
            <w:pPr>
              <w:pStyle w:val="单元格样式2"/>
            </w:pPr>
            <w:r>
              <w:t xml:space="preserve">≥9人</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保障工作质量</w:t>
            </w:r>
          </w:p>
        </w:tc>
        <w:tc>
          <w:tcPr>
            <w:tcW w:w="5386" w:type="dxa"/>
            <w:vAlign w:val="center"/>
          </w:tcPr>
          <w:p>
            <w:pPr>
              <w:pStyle w:val="单元格样式2"/>
            </w:pPr>
            <w:r>
              <w:t xml:space="preserve">项目保障工作质量</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项目按期完成率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项目资金总成本</w:t>
            </w:r>
          </w:p>
        </w:tc>
        <w:tc>
          <w:tcPr>
            <w:tcW w:w="2268" w:type="dxa"/>
            <w:vAlign w:val="center"/>
          </w:tcPr>
          <w:p>
            <w:pPr>
              <w:pStyle w:val="单元格样式2"/>
            </w:pPr>
            <w:r>
              <w:t xml:space="preserve">≤27.19万元</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提升公共服务水平</w:t>
            </w:r>
          </w:p>
        </w:tc>
        <w:tc>
          <w:tcPr>
            <w:tcW w:w="5386" w:type="dxa"/>
            <w:vAlign w:val="center"/>
          </w:tcPr>
          <w:p>
            <w:pPr>
              <w:pStyle w:val="单元格样式2"/>
            </w:pPr>
            <w:r>
              <w:t xml:space="preserve">提升为残疾人服务水平</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服务残疾人满意度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2、25年中央残疾人事业发展补助资金一般公共预算绩效目标表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13020925P00153210001N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25年中央残疾人事业发展补助资金一般公共预算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9.39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9.39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该项目资金共9.39万元，全部为上级一般公共预算安排转移支付，主要用于提供残疾人基本康复服务及发放辅具和提高残疾人托养服务，发放燃油补贴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1.提供残疾人基本康复服务及发放辅具</w:t>
            </w:r>
          </w:p>
          <w:p>
            <w:pPr>
              <w:pStyle w:val="单元格样式2"/>
            </w:pPr>
            <w:r>
              <w:t xml:space="preserve">2.提高残疾人托养服务，发放燃油补贴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得到康复训练服务的残疾人人数</w:t>
            </w:r>
            <w:r>
              <w:rPr/>
              <w:tab/>
            </w:r>
          </w:p>
        </w:tc>
        <w:tc>
          <w:tcPr>
            <w:tcW w:w="5386" w:type="dxa"/>
            <w:vAlign w:val="center"/>
          </w:tcPr>
          <w:p>
            <w:pPr>
              <w:pStyle w:val="单元格样式2"/>
            </w:pPr>
            <w:r>
              <w:t xml:space="preserve">得到康复服务及收到辅具的残疾人人数</w:t>
            </w:r>
            <w:r>
              <w:rPr/>
              <w:tab/>
            </w:r>
          </w:p>
          <w:p>
            <w:pPr>
              <w:pStyle w:val="单元格样式2"/>
            </w:pPr>
          </w:p>
        </w:tc>
        <w:tc>
          <w:tcPr>
            <w:tcW w:w="2268" w:type="dxa"/>
            <w:vAlign w:val="center"/>
          </w:tcPr>
          <w:p>
            <w:pPr>
              <w:pStyle w:val="单元格样式2"/>
            </w:pPr>
            <w:r>
              <w:t xml:space="preserve">≥90人</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项目按期完成率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项目资金总成本</w:t>
            </w:r>
          </w:p>
        </w:tc>
        <w:tc>
          <w:tcPr>
            <w:tcW w:w="2268" w:type="dxa"/>
            <w:vAlign w:val="center"/>
          </w:tcPr>
          <w:p>
            <w:pPr>
              <w:pStyle w:val="单元格样式2"/>
            </w:pPr>
            <w:r>
              <w:t xml:space="preserve">≤9.39万元</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积极评价率</w:t>
            </w:r>
          </w:p>
        </w:tc>
        <w:tc>
          <w:tcPr>
            <w:tcW w:w="5386" w:type="dxa"/>
            <w:vAlign w:val="center"/>
          </w:tcPr>
          <w:p>
            <w:pPr>
              <w:pStyle w:val="单元格样式2"/>
            </w:pPr>
            <w:r>
              <w:t xml:space="preserve">残疾人积极评价率</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对象满意度</w:t>
            </w:r>
          </w:p>
        </w:tc>
        <w:tc>
          <w:tcPr>
            <w:tcW w:w="5386" w:type="dxa"/>
            <w:vAlign w:val="center"/>
          </w:tcPr>
          <w:p>
            <w:pPr>
              <w:pStyle w:val="单元格样式2"/>
            </w:pPr>
            <w:r>
              <w:t xml:space="preserve">残疾人满意度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3、25年中央残疾人事业发展补助资金政府性基金绩效目标表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13020925P00153010001B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25年中央残疾人事业发展补助资金政府性基金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该项目资金15.2万元，全部为上级政府性基金预算安排转移支付，主要用于残疾儿童康复救助、残疾人无障碍改造和残疾评定补贴。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1.提供残疾人儿童康复服务</w:t>
            </w:r>
          </w:p>
          <w:p>
            <w:pPr>
              <w:pStyle w:val="单元格样式2"/>
            </w:pPr>
            <w:r>
              <w:t xml:space="preserve">2.提供残疾人家庭无障碍改造及发放残疾评定补贴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残疾儿童康复训练人数</w:t>
            </w:r>
          </w:p>
        </w:tc>
        <w:tc>
          <w:tcPr>
            <w:tcW w:w="5386" w:type="dxa"/>
            <w:vAlign w:val="center"/>
          </w:tcPr>
          <w:p>
            <w:pPr>
              <w:pStyle w:val="单元格样式2"/>
            </w:pPr>
            <w:r>
              <w:t xml:space="preserve">服务残疾儿童康复训练人数</w:t>
            </w:r>
          </w:p>
        </w:tc>
        <w:tc>
          <w:tcPr>
            <w:tcW w:w="2268" w:type="dxa"/>
            <w:vAlign w:val="center"/>
          </w:tcPr>
          <w:p>
            <w:pPr>
              <w:pStyle w:val="单元格样式2"/>
            </w:pPr>
            <w:r>
              <w:t xml:space="preserve">≥9人</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项目资金专款专用率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经费使用及时率%</w:t>
            </w:r>
          </w:p>
        </w:tc>
        <w:tc>
          <w:tcPr>
            <w:tcW w:w="5386" w:type="dxa"/>
            <w:vAlign w:val="center"/>
          </w:tcPr>
          <w:p>
            <w:pPr>
              <w:pStyle w:val="单元格样式2"/>
            </w:pPr>
            <w:r>
              <w:t xml:space="preserve">项目经费使用及时率%</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项目资金总成本</w:t>
            </w:r>
          </w:p>
        </w:tc>
        <w:tc>
          <w:tcPr>
            <w:tcW w:w="2268" w:type="dxa"/>
            <w:vAlign w:val="center"/>
          </w:tcPr>
          <w:p>
            <w:pPr>
              <w:pStyle w:val="单元格样式2"/>
            </w:pPr>
            <w:r>
              <w:t xml:space="preserve">≤15.2万元</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积极评价率</w:t>
            </w:r>
          </w:p>
        </w:tc>
        <w:tc>
          <w:tcPr>
            <w:tcW w:w="5386" w:type="dxa"/>
            <w:vAlign w:val="center"/>
          </w:tcPr>
          <w:p>
            <w:pPr>
              <w:pStyle w:val="单元格样式2"/>
            </w:pPr>
            <w:r>
              <w:t xml:space="preserve">残疾人服务得到积极评价率</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残疾人满意度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4、残疾人就业、体育和康复经费绩效目标表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13020925P00147410002T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残疾人就业、体育和康复经费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71.40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71.40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项目总额71.4万元，全部为财政拨款，用于残疾人康复、就业、体育支出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30%</w:t>
            </w:r>
          </w:p>
        </w:tc>
        <w:tc>
          <w:tcPr>
            <w:tcW w:w="2551" w:type="dxa"/>
            <w:vAlign w:val="center"/>
          </w:tcPr>
          <w:p>
            <w:pPr>
              <w:pStyle w:val="单元格样式3"/>
            </w:pPr>
            <w:r>
              <w:t xml:space="preserve">70%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1.开展残疾人体育相关活动</w:t>
            </w:r>
          </w:p>
          <w:p>
            <w:pPr>
              <w:pStyle w:val="单元格样式2"/>
            </w:pPr>
            <w:r>
              <w:t xml:space="preserve">2.提供残疾人康复训练服务</w:t>
            </w:r>
          </w:p>
          <w:p>
            <w:pPr>
              <w:pStyle w:val="单元格样式2"/>
            </w:pPr>
            <w:r>
              <w:t xml:space="preserve">3.促进残疾人就业，提供残疾人托养服务</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得到训练残疾人人数</w:t>
            </w:r>
          </w:p>
        </w:tc>
        <w:tc>
          <w:tcPr>
            <w:tcW w:w="5386" w:type="dxa"/>
            <w:vAlign w:val="center"/>
          </w:tcPr>
          <w:p>
            <w:pPr>
              <w:pStyle w:val="单元格样式2"/>
            </w:pPr>
            <w:r>
              <w:t xml:space="preserve">得到服务残疾人人数</w:t>
            </w:r>
          </w:p>
        </w:tc>
        <w:tc>
          <w:tcPr>
            <w:tcW w:w="2268" w:type="dxa"/>
            <w:vAlign w:val="center"/>
          </w:tcPr>
          <w:p>
            <w:pPr>
              <w:pStyle w:val="单元格样式2"/>
            </w:pPr>
            <w:r>
              <w:t xml:space="preserve">≥1200人</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资金专款专用率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项目按期完成率</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项目资金总成本</w:t>
            </w:r>
          </w:p>
        </w:tc>
        <w:tc>
          <w:tcPr>
            <w:tcW w:w="2268" w:type="dxa"/>
            <w:vAlign w:val="center"/>
          </w:tcPr>
          <w:p>
            <w:pPr>
              <w:pStyle w:val="单元格样式2"/>
            </w:pPr>
            <w:r>
              <w:t xml:space="preserve">≤71.4万元</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关爱残疾人社会影响力</w:t>
            </w:r>
          </w:p>
        </w:tc>
        <w:tc>
          <w:tcPr>
            <w:tcW w:w="2268" w:type="dxa"/>
            <w:vAlign w:val="center"/>
          </w:tcPr>
          <w:p>
            <w:pPr>
              <w:pStyle w:val="单元格样式2"/>
            </w:pPr>
            <w:r>
              <w:t xml:space="preserve">≥90%</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残疾人满意度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5、其他残疾人事业支出绩效目标表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13020925P00147210002F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其他残疾人事业支出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291.66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291.66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项目资金共291.66万元，全部为一般预算资金，用于日常运转及残疾人相关活动、残疾人专职委员及门卫工资、残疾人事业支出和残疾人救济</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40%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1.发放残疾人专职委员及门卫工资</w:t>
            </w:r>
          </w:p>
          <w:p>
            <w:pPr>
              <w:pStyle w:val="单元格样式2"/>
            </w:pPr>
            <w:r>
              <w:t xml:space="preserve">2.残疾人救济活动及残疾人事业支出</w:t>
            </w:r>
          </w:p>
          <w:p>
            <w:pPr>
              <w:pStyle w:val="单元格样式2"/>
            </w:pPr>
            <w:r>
              <w:t xml:space="preserve">3.维护日常运转及残疾人相关活动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得到服务或补贴的残疾人人(户）</w:t>
            </w:r>
          </w:p>
        </w:tc>
        <w:tc>
          <w:tcPr>
            <w:tcW w:w="5386" w:type="dxa"/>
            <w:vAlign w:val="center"/>
          </w:tcPr>
          <w:p>
            <w:pPr>
              <w:pStyle w:val="单元格样式2"/>
            </w:pPr>
            <w:r>
              <w:t xml:space="preserve">服务残疾人人数</w:t>
            </w:r>
          </w:p>
        </w:tc>
        <w:tc>
          <w:tcPr>
            <w:tcW w:w="2268" w:type="dxa"/>
            <w:vAlign w:val="center"/>
          </w:tcPr>
          <w:p>
            <w:pPr>
              <w:pStyle w:val="单元格样式2"/>
            </w:pPr>
            <w:r>
              <w:t xml:space="preserve">≥3000人</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保障工作质量</w:t>
            </w:r>
          </w:p>
        </w:tc>
        <w:tc>
          <w:tcPr>
            <w:tcW w:w="5386" w:type="dxa"/>
            <w:vAlign w:val="center"/>
          </w:tcPr>
          <w:p>
            <w:pPr>
              <w:pStyle w:val="单元格样式2"/>
            </w:pPr>
            <w:r>
              <w:t xml:space="preserve">保障服务残疾人工作质量</w:t>
            </w:r>
          </w:p>
        </w:tc>
        <w:tc>
          <w:tcPr>
            <w:tcW w:w="2268" w:type="dxa"/>
            <w:vAlign w:val="center"/>
          </w:tcPr>
          <w:p>
            <w:pPr>
              <w:pStyle w:val="单元格样式2"/>
            </w:pPr>
            <w:r>
              <w:t xml:space="preserve">≥90%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项目按期完成率</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项目资金总成本</w:t>
            </w:r>
          </w:p>
        </w:tc>
        <w:tc>
          <w:tcPr>
            <w:tcW w:w="2268" w:type="dxa"/>
            <w:vAlign w:val="center"/>
          </w:tcPr>
          <w:p>
            <w:pPr>
              <w:pStyle w:val="单元格样式2"/>
            </w:pPr>
            <w:r>
              <w:t xml:space="preserve">≤291.66万元</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增加关爱残疾人社会影响力</w:t>
            </w:r>
          </w:p>
        </w:tc>
        <w:tc>
          <w:tcPr>
            <w:tcW w:w="2268" w:type="dxa"/>
            <w:vAlign w:val="center"/>
          </w:tcPr>
          <w:p>
            <w:pPr>
              <w:pStyle w:val="单元格样式2"/>
            </w:pPr>
            <w:r>
              <w:t xml:space="preserve">≥90%</w:t>
            </w:r>
          </w:p>
        </w:tc>
        <w:tc>
          <w:tcPr>
            <w:tcW w:w="1276" w:type="dxa"/>
            <w:vAlign w:val="center"/>
          </w:tcPr>
          <w:p>
            <w:pPr>
              <w:pStyle w:val="单元格样式2"/>
            </w:pPr>
            <w:r>
              <w:t xml:space="preserve">年初预算</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残疾人满意度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年初预算</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唐山市曹妃甸区残疾人联合会本级上年末固定资产金额为0.00万元（详见下表）。本年度拟购置固定资产总额为0.00万元，已按要求列入政府采购预算，详见政府采购预算表。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762001唐山市曹妃甸区残疾人联合会本级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2025-02-26T10:56:20Z</dcterms:created>
  <dcterms:modified xsi:type="dcterms:W3CDTF">2025-02-26T10:56:20Z</dcterms:modified>
</cp:coreProperties>
</file>