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65EC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94ABF1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3BD69B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00624D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曹妃甸区市场中心</w:t>
      </w:r>
    </w:p>
    <w:p w14:paraId="2049DFD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3FC944E8">
      <w:pPr>
        <w:spacing w:before="0" w:after="0" w:line="240" w:lineRule="auto"/>
        <w:ind w:firstLine="0"/>
        <w:jc w:val="center"/>
        <w:outlineLvl w:val="9"/>
      </w:pPr>
    </w:p>
    <w:p w14:paraId="6DBDD0D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35623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34B27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0BD9D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83E55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EBF1C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7D72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187C7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B795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99CF6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CCE17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E115F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B3E24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316BF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19B59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537B0B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5EED2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7BE52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8AF435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曹妃甸区市场中心编制</w:t>
      </w:r>
    </w:p>
    <w:p w14:paraId="195346E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</w:t>
      </w:r>
    </w:p>
    <w:p w14:paraId="2977CC0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37528C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146ACA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87D61C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42A376E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24DC5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E7E538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B321CF6">
      <w:r>
        <w:fldChar w:fldCharType="end"/>
      </w:r>
    </w:p>
    <w:p w14:paraId="553D1E1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1E53CD2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1.2025年人员支出绩效目标表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8EF332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2.2025年运转支出绩效目标表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501EDF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3.农副产品市场修建冷却塔、热力转换站工程尾款绩效目标表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B8F68BE">
      <w:r>
        <w:fldChar w:fldCharType="end"/>
      </w:r>
    </w:p>
    <w:p w14:paraId="2C43E8CE">
      <w:r>
        <w:br w:type="page"/>
      </w:r>
      <w:r>
        <w:br w:type="textWrapping"/>
      </w: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709831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739897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0528909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8EFD008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3380C1D9">
      <w:pPr>
        <w:pStyle w:val="8"/>
      </w:pPr>
      <w:r>
        <w:t>制定全区市场建设的总体规划，发挥培育市场、建设市场、搞活市场的功能；对现有所属市场的经营、改造、管理市场物业及市场设施的维修、摊位场地地租赁、经营市场资产；积极开发市场，突出重点项目的建设工作，拓宽流通渠道，并加强对区内市场建设的调控。</w:t>
      </w:r>
    </w:p>
    <w:p w14:paraId="6400AAE9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0692F7DA">
      <w:pPr>
        <w:pStyle w:val="9"/>
      </w:pPr>
      <w:r>
        <w:t>（一）严控市场收费</w:t>
      </w:r>
    </w:p>
    <w:p w14:paraId="45A6D182">
      <w:pPr>
        <w:pStyle w:val="9"/>
      </w:pPr>
      <w:r>
        <w:t>绩效目标：严格按照收费标准，足额征收市场设施费、卫生费、停车费。</w:t>
      </w:r>
    </w:p>
    <w:p w14:paraId="64086E5F">
      <w:pPr>
        <w:pStyle w:val="9"/>
      </w:pPr>
      <w:r>
        <w:t>绩效指标：收费增长额达标。</w:t>
      </w:r>
    </w:p>
    <w:p w14:paraId="5985F651">
      <w:pPr>
        <w:pStyle w:val="9"/>
      </w:pPr>
      <w:r>
        <w:t>（二）建设改造市场</w:t>
      </w:r>
    </w:p>
    <w:p w14:paraId="2BFEF74F">
      <w:pPr>
        <w:pStyle w:val="9"/>
      </w:pPr>
      <w:r>
        <w:t>绩效目标：积极开展建设改造市场，使市场不断扩大、增加；做好市场内消防、水电、监控等各种机械设施设备的维修。</w:t>
      </w:r>
    </w:p>
    <w:p w14:paraId="1B99259D">
      <w:pPr>
        <w:pStyle w:val="9"/>
      </w:pPr>
      <w:r>
        <w:t>绩效指标：设施正常运转率。</w:t>
      </w:r>
    </w:p>
    <w:p w14:paraId="04FA024F">
      <w:pPr>
        <w:pStyle w:val="9"/>
      </w:pPr>
      <w:r>
        <w:t>（三）完善市场规章</w:t>
      </w:r>
    </w:p>
    <w:p w14:paraId="64A37C25">
      <w:pPr>
        <w:pStyle w:val="9"/>
      </w:pPr>
      <w:r>
        <w:t>绩效目标：依法建立健全各项安全规章制度，做好市场监督管理，组织市场管理人员参加各类安全技能培训，开展消防应急演练。</w:t>
      </w:r>
    </w:p>
    <w:p w14:paraId="7E021C12">
      <w:pPr>
        <w:pStyle w:val="9"/>
      </w:pPr>
      <w:r>
        <w:t>绩效指标：安全隐患整改率。</w:t>
      </w:r>
    </w:p>
    <w:p w14:paraId="16349076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35CBFA10">
      <w:pPr>
        <w:pStyle w:val="10"/>
      </w:pPr>
      <w:r>
        <w:t>对全区各类市场开发、建设宏观指导，会同相关场镇（部门）搞好市场开发建设的调研、论证、立项等工作,积极开发市场,以市场养市场,突出重点项目的建设工作;负责市场日常管理，维护市场秩序，规范市场行为，创建文明市场，确保市场安全、卫生、有序,搞好同外埠市场的连接,为工商户提供市场供销售;坚持发展市场为区域经济服务的原则，强化资产管理，增加设施收入，制定进入市场经营的商户优惠政策,使市场不断扩展、增加。</w:t>
      </w:r>
    </w:p>
    <w:p w14:paraId="4CD24C50">
      <w:pPr>
        <w:pStyle w:val="10"/>
      </w:pPr>
      <w:r>
        <w:t>（一）完善制度建设</w:t>
      </w:r>
    </w:p>
    <w:p w14:paraId="1022CA47">
      <w:pPr>
        <w:pStyle w:val="10"/>
      </w:pPr>
      <w:r>
        <w:t>制定完善预算绩效管理制度、资金管理办法、工作保障制度等，为全年绩效目标的实现奠定制度基础。</w:t>
      </w:r>
    </w:p>
    <w:p w14:paraId="1BB9FF24">
      <w:pPr>
        <w:pStyle w:val="10"/>
      </w:pPr>
      <w:r>
        <w:t>（二）加强支出管理</w:t>
      </w:r>
    </w:p>
    <w:p w14:paraId="5093EDC7">
      <w:pPr>
        <w:pStyle w:val="10"/>
      </w:pPr>
      <w: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 w14:paraId="38FE3FEE">
      <w:pPr>
        <w:pStyle w:val="10"/>
      </w:pPr>
      <w:r>
        <w:t>（三）加强绩效运行监控</w:t>
      </w:r>
    </w:p>
    <w:p w14:paraId="3DCAC687">
      <w:pPr>
        <w:pStyle w:val="10"/>
      </w:pPr>
      <w:r>
        <w:t>按要求开展绩效运行监控，发现问题及时采取措施，确保绩效目标如期保质实现。</w:t>
      </w:r>
    </w:p>
    <w:p w14:paraId="48286B5C">
      <w:pPr>
        <w:pStyle w:val="10"/>
      </w:pPr>
      <w:r>
        <w:t>（四）做好绩效自评</w:t>
      </w:r>
    </w:p>
    <w:p w14:paraId="5F59B803">
      <w:pPr>
        <w:pStyle w:val="10"/>
      </w:pPr>
      <w:r>
        <w:t>按要求开展上年度部门预算绩效自评和重点评价工作，对评价中发现的问题及时整改，调整优化支出结构，提高财政资金使用效益。</w:t>
      </w:r>
    </w:p>
    <w:p w14:paraId="1BDAB431">
      <w:pPr>
        <w:pStyle w:val="10"/>
      </w:pPr>
      <w:r>
        <w:t>（五）规范财务资产管理</w:t>
      </w:r>
    </w:p>
    <w:p w14:paraId="6956070E">
      <w:pPr>
        <w:pStyle w:val="10"/>
      </w:pPr>
      <w:r>
        <w:t>完善财务管理制度，严格审批程序，加强固定资产登记、使用和报废处置管理，做到支出合理，物尽其用。</w:t>
      </w:r>
    </w:p>
    <w:p w14:paraId="7D373B75">
      <w:pPr>
        <w:pStyle w:val="10"/>
      </w:pPr>
      <w:r>
        <w:t>（六）加强内部监督</w:t>
      </w:r>
    </w:p>
    <w:p w14:paraId="0DD44BC7">
      <w:pPr>
        <w:pStyle w:val="10"/>
      </w:pPr>
      <w: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21A9F7DD">
      <w:pPr>
        <w:pStyle w:val="10"/>
      </w:pPr>
      <w:r>
        <w:t>（七）加强宣传培训调研</w:t>
      </w:r>
    </w:p>
    <w:p w14:paraId="7AC83DC3">
      <w:pPr>
        <w:pStyle w:val="10"/>
      </w:pPr>
      <w:r>
        <w:t>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36EE49AD"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bookmarkStart w:id="6" w:name="_GoBack"/>
      <w:bookmarkEnd w:id="6"/>
    </w:p>
    <w:p w14:paraId="79A3B5B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EB304A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FD5BBB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E21073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359EAC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C245FC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65FF3A9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5651A4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5274669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1.2025年人员支出绩效目标表</w:t>
      </w:r>
      <w:bookmarkEnd w:id="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5FDDD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D550A5">
            <w:pPr>
              <w:pStyle w:val="12"/>
            </w:pPr>
            <w:r>
              <w:t>630001曹妃甸区市场中心本级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8611D4">
            <w:pPr>
              <w:pStyle w:val="11"/>
            </w:pPr>
            <w:r>
              <w:t>单位：万元</w:t>
            </w:r>
          </w:p>
        </w:tc>
      </w:tr>
      <w:tr w14:paraId="4C16E1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25084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A74CF88">
            <w:pPr>
              <w:pStyle w:val="13"/>
            </w:pPr>
            <w:r>
              <w:t>13020925P00004510001M</w:t>
            </w:r>
          </w:p>
        </w:tc>
        <w:tc>
          <w:tcPr>
            <w:tcW w:w="1587" w:type="dxa"/>
            <w:vAlign w:val="center"/>
          </w:tcPr>
          <w:p w14:paraId="76D9E9F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5208751">
            <w:pPr>
              <w:pStyle w:val="13"/>
            </w:pPr>
            <w:r>
              <w:t>2025年人员支出</w:t>
            </w:r>
          </w:p>
        </w:tc>
      </w:tr>
      <w:tr w14:paraId="2017B8F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497B0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1157A1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BE9F740">
            <w:pPr>
              <w:pStyle w:val="13"/>
            </w:pPr>
            <w:r>
              <w:t>473.60</w:t>
            </w:r>
          </w:p>
        </w:tc>
        <w:tc>
          <w:tcPr>
            <w:tcW w:w="1587" w:type="dxa"/>
            <w:vAlign w:val="center"/>
          </w:tcPr>
          <w:p w14:paraId="59A383E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B730F1A">
            <w:pPr>
              <w:pStyle w:val="13"/>
            </w:pPr>
            <w:r>
              <w:t>473.60</w:t>
            </w:r>
          </w:p>
        </w:tc>
        <w:tc>
          <w:tcPr>
            <w:tcW w:w="1276" w:type="dxa"/>
            <w:vAlign w:val="center"/>
          </w:tcPr>
          <w:p w14:paraId="048BBFF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1C1B86B">
            <w:pPr>
              <w:pStyle w:val="13"/>
            </w:pPr>
            <w:r>
              <w:t xml:space="preserve"> </w:t>
            </w:r>
          </w:p>
        </w:tc>
      </w:tr>
      <w:tr w14:paraId="14EFBE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D015E5"/>
        </w:tc>
        <w:tc>
          <w:tcPr>
            <w:tcW w:w="8618" w:type="dxa"/>
            <w:gridSpan w:val="6"/>
            <w:vAlign w:val="center"/>
          </w:tcPr>
          <w:p w14:paraId="4B00C08A">
            <w:pPr>
              <w:pStyle w:val="13"/>
            </w:pPr>
            <w:r>
              <w:t>正式人员工资、保险、奖金等</w:t>
            </w:r>
          </w:p>
        </w:tc>
      </w:tr>
      <w:tr w14:paraId="12FB43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2950F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57BDAA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AF719B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756801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6B6912A">
            <w:pPr>
              <w:pStyle w:val="14"/>
            </w:pPr>
            <w:r>
              <w:t>12月底</w:t>
            </w:r>
          </w:p>
        </w:tc>
      </w:tr>
      <w:tr w14:paraId="381C221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6B6F5B"/>
        </w:tc>
        <w:tc>
          <w:tcPr>
            <w:tcW w:w="2608" w:type="dxa"/>
            <w:gridSpan w:val="2"/>
            <w:vAlign w:val="center"/>
          </w:tcPr>
          <w:p w14:paraId="659DECB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06A315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57BFCF4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0280AFC">
            <w:pPr>
              <w:pStyle w:val="15"/>
            </w:pPr>
            <w:r>
              <w:t>100%</w:t>
            </w:r>
          </w:p>
        </w:tc>
      </w:tr>
      <w:tr w14:paraId="708B26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D97BF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21DD4F1">
            <w:pPr>
              <w:pStyle w:val="13"/>
            </w:pPr>
            <w:r>
              <w:t>1.保证正式人员工资、绩效等及时发放</w:t>
            </w:r>
          </w:p>
        </w:tc>
      </w:tr>
    </w:tbl>
    <w:p w14:paraId="228B633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458A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C4508B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6E31AD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A95987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86370C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24C8B7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6020AAA">
            <w:pPr>
              <w:pStyle w:val="14"/>
            </w:pPr>
            <w:r>
              <w:t>指标值确定依据</w:t>
            </w:r>
          </w:p>
        </w:tc>
      </w:tr>
      <w:tr w14:paraId="39E772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A27A3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955DFC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49B2830">
            <w:pPr>
              <w:pStyle w:val="13"/>
            </w:pPr>
            <w:r>
              <w:t>人员数量</w:t>
            </w:r>
          </w:p>
        </w:tc>
        <w:tc>
          <w:tcPr>
            <w:tcW w:w="2891" w:type="dxa"/>
            <w:vAlign w:val="center"/>
          </w:tcPr>
          <w:p w14:paraId="720AFD53">
            <w:pPr>
              <w:pStyle w:val="13"/>
            </w:pPr>
            <w:r>
              <w:t>正式人员数量</w:t>
            </w:r>
          </w:p>
        </w:tc>
        <w:tc>
          <w:tcPr>
            <w:tcW w:w="1276" w:type="dxa"/>
            <w:vAlign w:val="center"/>
          </w:tcPr>
          <w:p w14:paraId="011822D4">
            <w:pPr>
              <w:pStyle w:val="13"/>
            </w:pPr>
            <w:r>
              <w:t>≤22人</w:t>
            </w:r>
          </w:p>
        </w:tc>
        <w:tc>
          <w:tcPr>
            <w:tcW w:w="1843" w:type="dxa"/>
            <w:vAlign w:val="center"/>
          </w:tcPr>
          <w:p w14:paraId="340E5ACF">
            <w:pPr>
              <w:pStyle w:val="13"/>
            </w:pPr>
            <w:r>
              <w:t>本单位年初计划安排</w:t>
            </w:r>
          </w:p>
        </w:tc>
      </w:tr>
      <w:tr w14:paraId="79AA7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BF8DCA"/>
        </w:tc>
        <w:tc>
          <w:tcPr>
            <w:tcW w:w="1276" w:type="dxa"/>
            <w:vAlign w:val="center"/>
          </w:tcPr>
          <w:p w14:paraId="415C7BB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9FEEB0">
            <w:pPr>
              <w:pStyle w:val="13"/>
            </w:pPr>
            <w:r>
              <w:t>人员经费执行率</w:t>
            </w:r>
          </w:p>
        </w:tc>
        <w:tc>
          <w:tcPr>
            <w:tcW w:w="2891" w:type="dxa"/>
            <w:vAlign w:val="center"/>
          </w:tcPr>
          <w:p w14:paraId="0E5E0CF9">
            <w:pPr>
              <w:pStyle w:val="13"/>
            </w:pPr>
            <w:r>
              <w:t>保证工资准确无误</w:t>
            </w:r>
          </w:p>
        </w:tc>
        <w:tc>
          <w:tcPr>
            <w:tcW w:w="1276" w:type="dxa"/>
            <w:vAlign w:val="center"/>
          </w:tcPr>
          <w:p w14:paraId="3B4465E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BFE1184">
            <w:pPr>
              <w:pStyle w:val="13"/>
            </w:pPr>
            <w:r>
              <w:t>本单位年初计划安排</w:t>
            </w:r>
          </w:p>
        </w:tc>
      </w:tr>
      <w:tr w14:paraId="75E11E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0D5D6D"/>
        </w:tc>
        <w:tc>
          <w:tcPr>
            <w:tcW w:w="1276" w:type="dxa"/>
            <w:vAlign w:val="center"/>
          </w:tcPr>
          <w:p w14:paraId="246B986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36192F8">
            <w:pPr>
              <w:pStyle w:val="13"/>
            </w:pPr>
            <w:r>
              <w:t>人员工资支付及时性</w:t>
            </w:r>
          </w:p>
        </w:tc>
        <w:tc>
          <w:tcPr>
            <w:tcW w:w="2891" w:type="dxa"/>
            <w:vAlign w:val="center"/>
          </w:tcPr>
          <w:p w14:paraId="76293287">
            <w:pPr>
              <w:pStyle w:val="13"/>
            </w:pPr>
            <w:r>
              <w:t>人员工资支付及时性</w:t>
            </w:r>
          </w:p>
        </w:tc>
        <w:tc>
          <w:tcPr>
            <w:tcW w:w="1276" w:type="dxa"/>
            <w:vAlign w:val="center"/>
          </w:tcPr>
          <w:p w14:paraId="2E0545B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4747A4B">
            <w:pPr>
              <w:pStyle w:val="13"/>
            </w:pPr>
            <w:r>
              <w:t>本单位年初计划安排</w:t>
            </w:r>
          </w:p>
        </w:tc>
      </w:tr>
      <w:tr w14:paraId="7F5D22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854469"/>
        </w:tc>
        <w:tc>
          <w:tcPr>
            <w:tcW w:w="1276" w:type="dxa"/>
            <w:vAlign w:val="center"/>
          </w:tcPr>
          <w:p w14:paraId="1540AF9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72DA27F">
            <w:pPr>
              <w:pStyle w:val="13"/>
            </w:pPr>
            <w:r>
              <w:t>成本金额</w:t>
            </w:r>
          </w:p>
        </w:tc>
        <w:tc>
          <w:tcPr>
            <w:tcW w:w="2891" w:type="dxa"/>
            <w:vAlign w:val="center"/>
          </w:tcPr>
          <w:p w14:paraId="67FD3112">
            <w:pPr>
              <w:pStyle w:val="13"/>
            </w:pPr>
            <w:r>
              <w:t>人员支出总金额</w:t>
            </w:r>
          </w:p>
        </w:tc>
        <w:tc>
          <w:tcPr>
            <w:tcW w:w="1276" w:type="dxa"/>
            <w:vAlign w:val="center"/>
          </w:tcPr>
          <w:p w14:paraId="4AE36C3B">
            <w:pPr>
              <w:pStyle w:val="13"/>
            </w:pPr>
            <w:r>
              <w:t>不超过年初预算安排</w:t>
            </w:r>
          </w:p>
        </w:tc>
        <w:tc>
          <w:tcPr>
            <w:tcW w:w="1843" w:type="dxa"/>
            <w:vAlign w:val="center"/>
          </w:tcPr>
          <w:p w14:paraId="6B3F7E80">
            <w:pPr>
              <w:pStyle w:val="13"/>
            </w:pPr>
            <w:r>
              <w:t>本单位年初计划安排</w:t>
            </w:r>
          </w:p>
        </w:tc>
      </w:tr>
      <w:tr w14:paraId="04C1B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AE1BA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DE5C50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7D56B56">
            <w:pPr>
              <w:pStyle w:val="13"/>
            </w:pPr>
            <w:r>
              <w:t>提升人员职业技能水平</w:t>
            </w:r>
          </w:p>
        </w:tc>
        <w:tc>
          <w:tcPr>
            <w:tcW w:w="2891" w:type="dxa"/>
            <w:vAlign w:val="center"/>
          </w:tcPr>
          <w:p w14:paraId="41283047">
            <w:pPr>
              <w:pStyle w:val="13"/>
            </w:pPr>
            <w:r>
              <w:t>提升人员职业技能水平</w:t>
            </w:r>
          </w:p>
        </w:tc>
        <w:tc>
          <w:tcPr>
            <w:tcW w:w="1276" w:type="dxa"/>
            <w:vAlign w:val="center"/>
          </w:tcPr>
          <w:p w14:paraId="40CD4FC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6F5A6F2">
            <w:pPr>
              <w:pStyle w:val="13"/>
            </w:pPr>
            <w:r>
              <w:t>本单位年初计划安排</w:t>
            </w:r>
          </w:p>
        </w:tc>
      </w:tr>
      <w:tr w14:paraId="2C1C0C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FD8B4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F4B2EE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A183CF1">
            <w:pPr>
              <w:pStyle w:val="13"/>
            </w:pPr>
            <w:r>
              <w:t>机关单位工作人员满意度</w:t>
            </w:r>
          </w:p>
        </w:tc>
        <w:tc>
          <w:tcPr>
            <w:tcW w:w="2891" w:type="dxa"/>
            <w:vAlign w:val="center"/>
          </w:tcPr>
          <w:p w14:paraId="66FF2877">
            <w:pPr>
              <w:pStyle w:val="13"/>
            </w:pPr>
            <w:r>
              <w:t>机关单位工作人员满意度</w:t>
            </w:r>
          </w:p>
        </w:tc>
        <w:tc>
          <w:tcPr>
            <w:tcW w:w="1276" w:type="dxa"/>
            <w:vAlign w:val="center"/>
          </w:tcPr>
          <w:p w14:paraId="01FD596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D90CEAD">
            <w:pPr>
              <w:pStyle w:val="13"/>
            </w:pPr>
            <w:r>
              <w:t>本单位年初计划安排</w:t>
            </w:r>
          </w:p>
        </w:tc>
      </w:tr>
    </w:tbl>
    <w:p w14:paraId="2DA3B5E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D897B8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C8A1214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2.2025年运转支出绩效目标表</w:t>
      </w:r>
      <w:bookmarkEnd w:id="4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2A0B8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6E77A1">
            <w:pPr>
              <w:pStyle w:val="12"/>
            </w:pPr>
            <w:r>
              <w:t>630001曹妃甸区市场中心本级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675E0F">
            <w:pPr>
              <w:pStyle w:val="11"/>
            </w:pPr>
            <w:r>
              <w:t>单位：万元</w:t>
            </w:r>
          </w:p>
        </w:tc>
      </w:tr>
      <w:tr w14:paraId="6AD276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D32D9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BCED1F">
            <w:pPr>
              <w:pStyle w:val="13"/>
            </w:pPr>
            <w:r>
              <w:t>13020925P000047100011</w:t>
            </w:r>
          </w:p>
        </w:tc>
        <w:tc>
          <w:tcPr>
            <w:tcW w:w="1587" w:type="dxa"/>
            <w:vAlign w:val="center"/>
          </w:tcPr>
          <w:p w14:paraId="1FBB162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8C75034">
            <w:pPr>
              <w:pStyle w:val="13"/>
            </w:pPr>
            <w:r>
              <w:t>2025年运转支出</w:t>
            </w:r>
          </w:p>
        </w:tc>
      </w:tr>
      <w:tr w14:paraId="0F98445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8376D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5B2065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D35506B">
            <w:pPr>
              <w:pStyle w:val="13"/>
            </w:pPr>
            <w:r>
              <w:t>1195.98</w:t>
            </w:r>
          </w:p>
        </w:tc>
        <w:tc>
          <w:tcPr>
            <w:tcW w:w="1587" w:type="dxa"/>
            <w:vAlign w:val="center"/>
          </w:tcPr>
          <w:p w14:paraId="1DE77B6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A8C780A">
            <w:pPr>
              <w:pStyle w:val="13"/>
            </w:pPr>
            <w:r>
              <w:t>1195.98</w:t>
            </w:r>
          </w:p>
        </w:tc>
        <w:tc>
          <w:tcPr>
            <w:tcW w:w="1276" w:type="dxa"/>
            <w:vAlign w:val="center"/>
          </w:tcPr>
          <w:p w14:paraId="5816A4C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32BE9FC">
            <w:pPr>
              <w:pStyle w:val="13"/>
            </w:pPr>
            <w:r>
              <w:t xml:space="preserve"> </w:t>
            </w:r>
          </w:p>
        </w:tc>
      </w:tr>
      <w:tr w14:paraId="55BD4B9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3067403"/>
        </w:tc>
        <w:tc>
          <w:tcPr>
            <w:tcW w:w="8618" w:type="dxa"/>
            <w:gridSpan w:val="6"/>
            <w:vAlign w:val="center"/>
          </w:tcPr>
          <w:p w14:paraId="66DCE6CB">
            <w:pPr>
              <w:pStyle w:val="13"/>
            </w:pPr>
            <w:r>
              <w:t>单位正常运转支出</w:t>
            </w:r>
          </w:p>
        </w:tc>
      </w:tr>
      <w:tr w14:paraId="1B4552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E2EFD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42116C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178A12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7A1ABC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C57825E">
            <w:pPr>
              <w:pStyle w:val="14"/>
            </w:pPr>
            <w:r>
              <w:t>12月底</w:t>
            </w:r>
          </w:p>
        </w:tc>
      </w:tr>
      <w:tr w14:paraId="4F5E82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7215F5"/>
        </w:tc>
        <w:tc>
          <w:tcPr>
            <w:tcW w:w="2608" w:type="dxa"/>
            <w:gridSpan w:val="2"/>
            <w:vAlign w:val="center"/>
          </w:tcPr>
          <w:p w14:paraId="6608D88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5FEE0A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98207C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894F8FB">
            <w:pPr>
              <w:pStyle w:val="15"/>
            </w:pPr>
            <w:r>
              <w:t>100%</w:t>
            </w:r>
          </w:p>
        </w:tc>
      </w:tr>
      <w:tr w14:paraId="2B33904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125E5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3E25604">
            <w:pPr>
              <w:pStyle w:val="13"/>
            </w:pPr>
            <w:r>
              <w:t>1.保障单位的每日正常运转</w:t>
            </w:r>
          </w:p>
        </w:tc>
      </w:tr>
    </w:tbl>
    <w:p w14:paraId="024E5DD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C0E7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EDADA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A8EDEC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B7412A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9FF76F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47018C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45B64E8">
            <w:pPr>
              <w:pStyle w:val="14"/>
            </w:pPr>
            <w:r>
              <w:t>指标值确定依据</w:t>
            </w:r>
          </w:p>
        </w:tc>
      </w:tr>
      <w:tr w14:paraId="5280A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B32B1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69C352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C3BB79E">
            <w:pPr>
              <w:pStyle w:val="13"/>
            </w:pPr>
            <w:r>
              <w:t>实际完成工作量</w:t>
            </w:r>
          </w:p>
        </w:tc>
        <w:tc>
          <w:tcPr>
            <w:tcW w:w="2891" w:type="dxa"/>
            <w:vAlign w:val="center"/>
          </w:tcPr>
          <w:p w14:paraId="578E79F7">
            <w:pPr>
              <w:pStyle w:val="13"/>
            </w:pPr>
            <w:r>
              <w:t>年初计划在当年完成</w:t>
            </w:r>
          </w:p>
        </w:tc>
        <w:tc>
          <w:tcPr>
            <w:tcW w:w="1276" w:type="dxa"/>
            <w:vAlign w:val="center"/>
          </w:tcPr>
          <w:p w14:paraId="2266CF36">
            <w:pPr>
              <w:pStyle w:val="13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 w14:paraId="7C282371">
            <w:pPr>
              <w:pStyle w:val="13"/>
            </w:pPr>
            <w:r>
              <w:t>本单位年初计划安排</w:t>
            </w:r>
          </w:p>
        </w:tc>
      </w:tr>
      <w:tr w14:paraId="06A68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B49777"/>
        </w:tc>
        <w:tc>
          <w:tcPr>
            <w:tcW w:w="1276" w:type="dxa"/>
            <w:vAlign w:val="center"/>
          </w:tcPr>
          <w:p w14:paraId="55ACA34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B5343F4">
            <w:pPr>
              <w:pStyle w:val="13"/>
            </w:pPr>
            <w:r>
              <w:t>运行正常运转率</w:t>
            </w:r>
          </w:p>
        </w:tc>
        <w:tc>
          <w:tcPr>
            <w:tcW w:w="2891" w:type="dxa"/>
            <w:vAlign w:val="center"/>
          </w:tcPr>
          <w:p w14:paraId="08499C1C">
            <w:pPr>
              <w:pStyle w:val="13"/>
            </w:pPr>
            <w:r>
              <w:t>运行正常运转率</w:t>
            </w:r>
          </w:p>
        </w:tc>
        <w:tc>
          <w:tcPr>
            <w:tcW w:w="1276" w:type="dxa"/>
            <w:vAlign w:val="center"/>
          </w:tcPr>
          <w:p w14:paraId="6AA8967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1E4FFD6">
            <w:pPr>
              <w:pStyle w:val="13"/>
            </w:pPr>
            <w:r>
              <w:t>本单位年初计划安排</w:t>
            </w:r>
          </w:p>
        </w:tc>
      </w:tr>
      <w:tr w14:paraId="4717D6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5FE325"/>
        </w:tc>
        <w:tc>
          <w:tcPr>
            <w:tcW w:w="1276" w:type="dxa"/>
            <w:vAlign w:val="center"/>
          </w:tcPr>
          <w:p w14:paraId="2F68E5C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4180878">
            <w:pPr>
              <w:pStyle w:val="13"/>
            </w:pPr>
            <w:r>
              <w:t>设备维修及时率</w:t>
            </w:r>
          </w:p>
        </w:tc>
        <w:tc>
          <w:tcPr>
            <w:tcW w:w="2891" w:type="dxa"/>
            <w:vAlign w:val="center"/>
          </w:tcPr>
          <w:p w14:paraId="45B9723D">
            <w:pPr>
              <w:pStyle w:val="13"/>
            </w:pPr>
            <w:r>
              <w:t>设备维修及时率</w:t>
            </w:r>
          </w:p>
        </w:tc>
        <w:tc>
          <w:tcPr>
            <w:tcW w:w="1276" w:type="dxa"/>
            <w:vAlign w:val="center"/>
          </w:tcPr>
          <w:p w14:paraId="2D9F5D1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82964E4">
            <w:pPr>
              <w:pStyle w:val="13"/>
            </w:pPr>
            <w:r>
              <w:t>本单位年初计划安排</w:t>
            </w:r>
          </w:p>
        </w:tc>
      </w:tr>
      <w:tr w14:paraId="086366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03965D"/>
        </w:tc>
        <w:tc>
          <w:tcPr>
            <w:tcW w:w="1276" w:type="dxa"/>
            <w:vAlign w:val="center"/>
          </w:tcPr>
          <w:p w14:paraId="71054A4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6E0D849">
            <w:pPr>
              <w:pStyle w:val="13"/>
            </w:pPr>
            <w:r>
              <w:t>成本金额</w:t>
            </w:r>
          </w:p>
        </w:tc>
        <w:tc>
          <w:tcPr>
            <w:tcW w:w="2891" w:type="dxa"/>
            <w:vAlign w:val="center"/>
          </w:tcPr>
          <w:p w14:paraId="2B6BD779">
            <w:pPr>
              <w:pStyle w:val="13"/>
            </w:pPr>
            <w:r>
              <w:t>运转支出总金额</w:t>
            </w:r>
          </w:p>
        </w:tc>
        <w:tc>
          <w:tcPr>
            <w:tcW w:w="1276" w:type="dxa"/>
            <w:vAlign w:val="center"/>
          </w:tcPr>
          <w:p w14:paraId="09A44CC7">
            <w:pPr>
              <w:pStyle w:val="13"/>
            </w:pPr>
            <w:r>
              <w:t>不超过年初预算金额</w:t>
            </w:r>
          </w:p>
        </w:tc>
        <w:tc>
          <w:tcPr>
            <w:tcW w:w="1843" w:type="dxa"/>
            <w:vAlign w:val="center"/>
          </w:tcPr>
          <w:p w14:paraId="4C15FB26">
            <w:pPr>
              <w:pStyle w:val="13"/>
            </w:pPr>
            <w:r>
              <w:t>本单位年初计划安排</w:t>
            </w:r>
          </w:p>
        </w:tc>
      </w:tr>
      <w:tr w14:paraId="48B4BB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2F2AB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27BAB0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A21DFEF">
            <w:pPr>
              <w:pStyle w:val="13"/>
            </w:pPr>
            <w:r>
              <w:t>社会问题时间“零”发生</w:t>
            </w:r>
          </w:p>
        </w:tc>
        <w:tc>
          <w:tcPr>
            <w:tcW w:w="2891" w:type="dxa"/>
            <w:vAlign w:val="center"/>
          </w:tcPr>
          <w:p w14:paraId="04C0594B">
            <w:pPr>
              <w:pStyle w:val="13"/>
            </w:pPr>
            <w:r>
              <w:t>社会问题时间“零”发生</w:t>
            </w:r>
          </w:p>
        </w:tc>
        <w:tc>
          <w:tcPr>
            <w:tcW w:w="1276" w:type="dxa"/>
            <w:vAlign w:val="center"/>
          </w:tcPr>
          <w:p w14:paraId="2FC058A8">
            <w:pPr>
              <w:pStyle w:val="13"/>
            </w:pPr>
            <w:r>
              <w:t>&lt;1次</w:t>
            </w:r>
          </w:p>
        </w:tc>
        <w:tc>
          <w:tcPr>
            <w:tcW w:w="1843" w:type="dxa"/>
            <w:vAlign w:val="center"/>
          </w:tcPr>
          <w:p w14:paraId="5555B3F4">
            <w:pPr>
              <w:pStyle w:val="13"/>
            </w:pPr>
            <w:r>
              <w:t>本单位年初计划安排</w:t>
            </w:r>
          </w:p>
        </w:tc>
      </w:tr>
      <w:tr w14:paraId="0A0A2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7DEAA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35EC18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229613D">
            <w:pPr>
              <w:pStyle w:val="13"/>
            </w:pPr>
            <w:r>
              <w:t>经费使用者满意度</w:t>
            </w:r>
          </w:p>
        </w:tc>
        <w:tc>
          <w:tcPr>
            <w:tcW w:w="2891" w:type="dxa"/>
            <w:vAlign w:val="center"/>
          </w:tcPr>
          <w:p w14:paraId="1F9D1079">
            <w:pPr>
              <w:pStyle w:val="13"/>
            </w:pPr>
            <w:r>
              <w:t>经费使用者满意度</w:t>
            </w:r>
          </w:p>
        </w:tc>
        <w:tc>
          <w:tcPr>
            <w:tcW w:w="1276" w:type="dxa"/>
            <w:vAlign w:val="center"/>
          </w:tcPr>
          <w:p w14:paraId="2F37322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1772D67">
            <w:pPr>
              <w:pStyle w:val="13"/>
            </w:pPr>
            <w:r>
              <w:t>本单位年初计划安排</w:t>
            </w:r>
          </w:p>
        </w:tc>
      </w:tr>
    </w:tbl>
    <w:p w14:paraId="1FFCD74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FE0ACD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2D48FF4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3.农副产品市场修建冷却塔、热力转换站工程尾款绩效目标表</w:t>
      </w:r>
      <w:bookmarkEnd w:id="5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AF00B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6B3BB2">
            <w:pPr>
              <w:pStyle w:val="12"/>
            </w:pPr>
            <w:r>
              <w:t>630001曹妃甸区市场中心本级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EC0338">
            <w:pPr>
              <w:pStyle w:val="11"/>
            </w:pPr>
            <w:r>
              <w:t>单位：万元</w:t>
            </w:r>
          </w:p>
        </w:tc>
      </w:tr>
      <w:tr w14:paraId="614D9C0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B25E4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F0D9C99">
            <w:pPr>
              <w:pStyle w:val="13"/>
            </w:pPr>
            <w:r>
              <w:t>13020925P00004910003K</w:t>
            </w:r>
          </w:p>
        </w:tc>
        <w:tc>
          <w:tcPr>
            <w:tcW w:w="1587" w:type="dxa"/>
            <w:vAlign w:val="center"/>
          </w:tcPr>
          <w:p w14:paraId="14AB2B3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E23F65A">
            <w:pPr>
              <w:pStyle w:val="13"/>
            </w:pPr>
            <w:r>
              <w:t>农副产品市场修建冷却塔、热力转换站工程尾款</w:t>
            </w:r>
          </w:p>
        </w:tc>
      </w:tr>
      <w:tr w14:paraId="5FF616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1E305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7CE92E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72764DB">
            <w:pPr>
              <w:pStyle w:val="13"/>
            </w:pPr>
            <w:r>
              <w:t>16.30</w:t>
            </w:r>
          </w:p>
        </w:tc>
        <w:tc>
          <w:tcPr>
            <w:tcW w:w="1587" w:type="dxa"/>
            <w:vAlign w:val="center"/>
          </w:tcPr>
          <w:p w14:paraId="09AF96D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2A18E6B">
            <w:pPr>
              <w:pStyle w:val="13"/>
            </w:pPr>
            <w:r>
              <w:t>16.30</w:t>
            </w:r>
          </w:p>
        </w:tc>
        <w:tc>
          <w:tcPr>
            <w:tcW w:w="1276" w:type="dxa"/>
            <w:vAlign w:val="center"/>
          </w:tcPr>
          <w:p w14:paraId="2683F79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240E0C7">
            <w:pPr>
              <w:pStyle w:val="13"/>
            </w:pPr>
            <w:r>
              <w:t xml:space="preserve"> </w:t>
            </w:r>
          </w:p>
        </w:tc>
      </w:tr>
      <w:tr w14:paraId="44E4B1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EC2AD1F"/>
        </w:tc>
        <w:tc>
          <w:tcPr>
            <w:tcW w:w="8618" w:type="dxa"/>
            <w:gridSpan w:val="6"/>
            <w:vAlign w:val="center"/>
          </w:tcPr>
          <w:p w14:paraId="00667FC8">
            <w:pPr>
              <w:pStyle w:val="13"/>
            </w:pPr>
            <w:r>
              <w:t>农副产品市场修建冷却塔、热力转换站工程尾款</w:t>
            </w:r>
          </w:p>
        </w:tc>
      </w:tr>
      <w:tr w14:paraId="07347E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47082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EC7520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FBF9C0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82A8BE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7F00DFB">
            <w:pPr>
              <w:pStyle w:val="14"/>
            </w:pPr>
            <w:r>
              <w:t>12月底</w:t>
            </w:r>
          </w:p>
        </w:tc>
      </w:tr>
      <w:tr w14:paraId="75C039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BABC87"/>
        </w:tc>
        <w:tc>
          <w:tcPr>
            <w:tcW w:w="2608" w:type="dxa"/>
            <w:gridSpan w:val="2"/>
            <w:vAlign w:val="center"/>
          </w:tcPr>
          <w:p w14:paraId="4165A46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4F0187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69F2273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7E0F571">
            <w:pPr>
              <w:pStyle w:val="15"/>
            </w:pPr>
            <w:r>
              <w:t>100%</w:t>
            </w:r>
          </w:p>
        </w:tc>
      </w:tr>
      <w:tr w14:paraId="76487C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B76F5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C7C7E18">
            <w:pPr>
              <w:pStyle w:val="13"/>
            </w:pPr>
            <w:r>
              <w:t>1.完成支付农副产品市场修建冷却塔、热力转换站工程尾款</w:t>
            </w:r>
          </w:p>
        </w:tc>
      </w:tr>
    </w:tbl>
    <w:p w14:paraId="4D05DBF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FE18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A2926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18F9FC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A26627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760825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4FCBB5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319E88C">
            <w:pPr>
              <w:pStyle w:val="14"/>
            </w:pPr>
            <w:r>
              <w:t>指标值确定依据</w:t>
            </w:r>
          </w:p>
        </w:tc>
      </w:tr>
      <w:tr w14:paraId="35C34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4C325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A43108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36658FC">
            <w:pPr>
              <w:pStyle w:val="13"/>
            </w:pPr>
            <w:r>
              <w:t>维修护工程次数</w:t>
            </w:r>
          </w:p>
        </w:tc>
        <w:tc>
          <w:tcPr>
            <w:tcW w:w="2891" w:type="dxa"/>
            <w:vAlign w:val="center"/>
          </w:tcPr>
          <w:p w14:paraId="70C0613C">
            <w:pPr>
              <w:pStyle w:val="13"/>
            </w:pPr>
            <w:r>
              <w:t>年初计划安排中工程中完成情况</w:t>
            </w:r>
          </w:p>
        </w:tc>
        <w:tc>
          <w:tcPr>
            <w:tcW w:w="1276" w:type="dxa"/>
            <w:vAlign w:val="center"/>
          </w:tcPr>
          <w:p w14:paraId="77AB1C07">
            <w:pPr>
              <w:pStyle w:val="13"/>
            </w:pPr>
            <w:r>
              <w:t>≥4次</w:t>
            </w:r>
          </w:p>
        </w:tc>
        <w:tc>
          <w:tcPr>
            <w:tcW w:w="1843" w:type="dxa"/>
            <w:vAlign w:val="center"/>
          </w:tcPr>
          <w:p w14:paraId="5AE965B3">
            <w:pPr>
              <w:pStyle w:val="13"/>
            </w:pPr>
            <w:r>
              <w:t>本单位年初计划安排</w:t>
            </w:r>
          </w:p>
        </w:tc>
      </w:tr>
      <w:tr w14:paraId="13CAF8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7EB534"/>
        </w:tc>
        <w:tc>
          <w:tcPr>
            <w:tcW w:w="1276" w:type="dxa"/>
            <w:vAlign w:val="center"/>
          </w:tcPr>
          <w:p w14:paraId="20B8FF9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37DF6A7">
            <w:pPr>
              <w:pStyle w:val="13"/>
            </w:pPr>
            <w:r>
              <w:t>项目验收合格率</w:t>
            </w:r>
          </w:p>
        </w:tc>
        <w:tc>
          <w:tcPr>
            <w:tcW w:w="2891" w:type="dxa"/>
            <w:vAlign w:val="center"/>
          </w:tcPr>
          <w:p w14:paraId="55C016BF">
            <w:pPr>
              <w:pStyle w:val="13"/>
            </w:pPr>
            <w:r>
              <w:t>项目验收合格率</w:t>
            </w:r>
          </w:p>
        </w:tc>
        <w:tc>
          <w:tcPr>
            <w:tcW w:w="1276" w:type="dxa"/>
            <w:vAlign w:val="center"/>
          </w:tcPr>
          <w:p w14:paraId="77CBE5C3">
            <w:pPr>
              <w:pStyle w:val="13"/>
            </w:pPr>
            <w:r>
              <w:t>100百分号</w:t>
            </w:r>
          </w:p>
        </w:tc>
        <w:tc>
          <w:tcPr>
            <w:tcW w:w="1843" w:type="dxa"/>
            <w:vAlign w:val="center"/>
          </w:tcPr>
          <w:p w14:paraId="3986FB30">
            <w:pPr>
              <w:pStyle w:val="13"/>
            </w:pPr>
            <w:r>
              <w:t>本单位年初计划安排</w:t>
            </w:r>
          </w:p>
        </w:tc>
      </w:tr>
      <w:tr w14:paraId="44E29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2EBC4D"/>
        </w:tc>
        <w:tc>
          <w:tcPr>
            <w:tcW w:w="1276" w:type="dxa"/>
            <w:vAlign w:val="center"/>
          </w:tcPr>
          <w:p w14:paraId="7668521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8C8C76E">
            <w:pPr>
              <w:pStyle w:val="13"/>
            </w:pPr>
            <w:r>
              <w:t>工程完成时间</w:t>
            </w:r>
          </w:p>
        </w:tc>
        <w:tc>
          <w:tcPr>
            <w:tcW w:w="2891" w:type="dxa"/>
            <w:vAlign w:val="center"/>
          </w:tcPr>
          <w:p w14:paraId="79DCC4E5">
            <w:pPr>
              <w:pStyle w:val="13"/>
            </w:pPr>
            <w:r>
              <w:t>按照合同约定时间完成</w:t>
            </w:r>
          </w:p>
        </w:tc>
        <w:tc>
          <w:tcPr>
            <w:tcW w:w="1276" w:type="dxa"/>
            <w:vAlign w:val="center"/>
          </w:tcPr>
          <w:p w14:paraId="4C876A67">
            <w:pPr>
              <w:pStyle w:val="13"/>
            </w:pPr>
            <w:r>
              <w:t>按照合同约定时间完成</w:t>
            </w:r>
          </w:p>
        </w:tc>
        <w:tc>
          <w:tcPr>
            <w:tcW w:w="1843" w:type="dxa"/>
            <w:vAlign w:val="center"/>
          </w:tcPr>
          <w:p w14:paraId="5CC821DD">
            <w:pPr>
              <w:pStyle w:val="13"/>
            </w:pPr>
            <w:r>
              <w:t>本单位年初计划安排</w:t>
            </w:r>
          </w:p>
        </w:tc>
      </w:tr>
      <w:tr w14:paraId="1D3FC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868FFA"/>
        </w:tc>
        <w:tc>
          <w:tcPr>
            <w:tcW w:w="1276" w:type="dxa"/>
            <w:vAlign w:val="center"/>
          </w:tcPr>
          <w:p w14:paraId="63764B4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360AA26">
            <w:pPr>
              <w:pStyle w:val="13"/>
            </w:pPr>
            <w:r>
              <w:t>成本金额</w:t>
            </w:r>
          </w:p>
        </w:tc>
        <w:tc>
          <w:tcPr>
            <w:tcW w:w="2891" w:type="dxa"/>
            <w:vAlign w:val="center"/>
          </w:tcPr>
          <w:p w14:paraId="24801658">
            <w:pPr>
              <w:pStyle w:val="13"/>
            </w:pPr>
            <w:r>
              <w:t>年初预算金额</w:t>
            </w:r>
          </w:p>
        </w:tc>
        <w:tc>
          <w:tcPr>
            <w:tcW w:w="1276" w:type="dxa"/>
            <w:vAlign w:val="center"/>
          </w:tcPr>
          <w:p w14:paraId="1ED27A84">
            <w:pPr>
              <w:pStyle w:val="13"/>
            </w:pPr>
            <w:r>
              <w:t>≤16.3万元</w:t>
            </w:r>
          </w:p>
        </w:tc>
        <w:tc>
          <w:tcPr>
            <w:tcW w:w="1843" w:type="dxa"/>
            <w:vAlign w:val="center"/>
          </w:tcPr>
          <w:p w14:paraId="7490D1EB">
            <w:pPr>
              <w:pStyle w:val="13"/>
            </w:pPr>
            <w:r>
              <w:t>本单位年初计划安排</w:t>
            </w:r>
          </w:p>
        </w:tc>
      </w:tr>
      <w:tr w14:paraId="78E1E6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19D6C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CF4F3D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0AAB656">
            <w:pPr>
              <w:pStyle w:val="13"/>
            </w:pPr>
            <w:r>
              <w:t>工程事故发生次数</w:t>
            </w:r>
          </w:p>
        </w:tc>
        <w:tc>
          <w:tcPr>
            <w:tcW w:w="2891" w:type="dxa"/>
            <w:vAlign w:val="center"/>
          </w:tcPr>
          <w:p w14:paraId="2AEC87DC">
            <w:pPr>
              <w:pStyle w:val="13"/>
            </w:pPr>
            <w:r>
              <w:t>工程事故发生次数</w:t>
            </w:r>
          </w:p>
        </w:tc>
        <w:tc>
          <w:tcPr>
            <w:tcW w:w="1276" w:type="dxa"/>
            <w:vAlign w:val="center"/>
          </w:tcPr>
          <w:p w14:paraId="1ACB027F">
            <w:pPr>
              <w:pStyle w:val="13"/>
            </w:pPr>
            <w:r>
              <w:t>&lt;1次</w:t>
            </w:r>
          </w:p>
        </w:tc>
        <w:tc>
          <w:tcPr>
            <w:tcW w:w="1843" w:type="dxa"/>
            <w:vAlign w:val="center"/>
          </w:tcPr>
          <w:p w14:paraId="0EEE4995">
            <w:pPr>
              <w:pStyle w:val="13"/>
            </w:pPr>
            <w:r>
              <w:t>本单位年初计划安排</w:t>
            </w:r>
          </w:p>
        </w:tc>
      </w:tr>
      <w:tr w14:paraId="0ABAC1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B4947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45DE9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91EA236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0E098ED0"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14:paraId="7BA9FA1B">
            <w:pPr>
              <w:pStyle w:val="13"/>
            </w:pPr>
            <w:r>
              <w:t>≥90百分号</w:t>
            </w:r>
          </w:p>
        </w:tc>
        <w:tc>
          <w:tcPr>
            <w:tcW w:w="1843" w:type="dxa"/>
            <w:vAlign w:val="center"/>
          </w:tcPr>
          <w:p w14:paraId="74FCC0D1">
            <w:pPr>
              <w:pStyle w:val="13"/>
            </w:pPr>
            <w:r>
              <w:t>本单位年初计划安排</w:t>
            </w:r>
          </w:p>
        </w:tc>
      </w:tr>
    </w:tbl>
    <w:p w14:paraId="05180A5A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CD347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370C8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273DD"/>
    <w:rsid w:val="53997DDA"/>
    <w:rsid w:val="703E2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2362</Words>
  <Characters>2560</Characters>
  <TotalTime>0</TotalTime>
  <ScaleCrop>false</ScaleCrop>
  <LinksUpToDate>false</LinksUpToDate>
  <CharactersWithSpaces>2624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2025-02-12T09:08:00Z</dcterms:created>
  <dc:creator>Administrator</dc:creator>
  <cp:lastModifiedBy>青春的旋律谁诉说1415529286</cp:lastModifiedBy>
  <dcterms:modified xsi:type="dcterms:W3CDTF">2025-02-17T01:10:20Z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eyJoZGlkIjoiMDZhYzRjYTEzYmQ5YTI2ZjYyYzFlOGJjZDNkZTI4N2MiLCJ1c2VySWQiOiIyNDY2MjQ3NyJ9</vt:lpwstr>
  </property>
  <property fmtid="{D5CDD505-2E9C-101B-9397-08002B2CF9AE}" pid="4" name="ICV">
    <vt:lpwstr>2C3BD470E9CC4D6E935A4E68895E5679_12</vt:lpwstr>
  </property>
</Properties>
</file>