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bookmarkStart w:id="22" w:name="_GoBack"/>
      <w:r>
        <w:rPr>
          <w:rFonts w:ascii="方正小标宋_GBK" w:hAnsi="方正小标宋_GBK" w:eastAsia="方正小标宋_GBK" w:cs="方正小标宋_GBK"/>
          <w:color w:val="000000"/>
          <w:sz w:val="72"/>
          <w:highlight w:val="none"/>
        </w:rPr>
        <w:t>唐山市曹妃甸区文化广电和旅游局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72"/>
          <w:highlight w:val="none"/>
        </w:rPr>
        <w:t>2023年部门预算绩效文本</w:t>
      </w:r>
    </w:p>
    <w:bookmarkEnd w:id="22"/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highlight w:val="none"/>
        </w:rPr>
        <w:t xml:space="preserve">   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楷体_GBK" w:hAnsi="方正楷体_GBK" w:eastAsia="方正楷体_GBK" w:cs="方正楷体_GBK"/>
          <w:b/>
          <w:color w:val="000000"/>
          <w:sz w:val="32"/>
          <w:highlight w:val="none"/>
        </w:rPr>
        <w:t>唐山市曹妃甸区文化广电和旅游局编制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  <w:highlight w:val="none"/>
        </w:rPr>
        <w:t>唐山市曹妃甸区财政局审核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36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36"/>
          <w:highlight w:val="none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30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30"/>
          <w:highlight w:val="none"/>
        </w:rPr>
        <w:t>第一部分 部门整体绩效目标</w:t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TOC \o "2-2" \h \z \u</w:instrText>
      </w:r>
      <w:r>
        <w:rPr>
          <w:highlight w:val="none"/>
        </w:rPr>
        <w:fldChar w:fldCharType="separate"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"_Toc_2_2_0000000001" </w:instrText>
      </w:r>
      <w:r>
        <w:rPr>
          <w:highlight w:val="none"/>
        </w:rPr>
        <w:fldChar w:fldCharType="separate"/>
      </w:r>
      <w:r>
        <w:rPr>
          <w:highlight w:val="none"/>
        </w:rPr>
        <w:t>一、总体绩效目标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_Toc_2_2_0000000001 \h</w:instrText>
      </w:r>
      <w:r>
        <w:rPr>
          <w:highlight w:val="none"/>
        </w:rPr>
        <w:fldChar w:fldCharType="separate"/>
      </w:r>
      <w:r>
        <w:rPr>
          <w:highlight w:val="none"/>
        </w:rPr>
        <w:t>1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"_Toc_2_2_0000000002" </w:instrText>
      </w:r>
      <w:r>
        <w:rPr>
          <w:highlight w:val="none"/>
        </w:rPr>
        <w:fldChar w:fldCharType="separate"/>
      </w:r>
      <w:r>
        <w:rPr>
          <w:highlight w:val="none"/>
        </w:rPr>
        <w:t>二、分项绩效目标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_Toc_2_2_0000000002 \h</w:instrText>
      </w:r>
      <w:r>
        <w:rPr>
          <w:highlight w:val="none"/>
        </w:rPr>
        <w:fldChar w:fldCharType="separate"/>
      </w:r>
      <w:r>
        <w:rPr>
          <w:highlight w:val="none"/>
        </w:rPr>
        <w:t>1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"_Toc_2_2_0000000003" </w:instrText>
      </w:r>
      <w:r>
        <w:rPr>
          <w:highlight w:val="none"/>
        </w:rPr>
        <w:fldChar w:fldCharType="separate"/>
      </w:r>
      <w:r>
        <w:rPr>
          <w:highlight w:val="none"/>
        </w:rPr>
        <w:t>三、工作保障措施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_Toc_2_2_0000000003 \h</w:instrText>
      </w:r>
      <w:r>
        <w:rPr>
          <w:highlight w:val="none"/>
        </w:rPr>
        <w:fldChar w:fldCharType="separate"/>
      </w:r>
      <w:r>
        <w:rPr>
          <w:highlight w:val="none"/>
        </w:rPr>
        <w:t>1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rPr>
          <w:highlight w:val="none"/>
        </w:rPr>
      </w:pPr>
      <w:r>
        <w:rPr>
          <w:highlight w:val="none"/>
        </w:rPr>
        <w:fldChar w:fldCharType="end"/>
      </w:r>
    </w:p>
    <w:p>
      <w:pPr>
        <w:tabs>
          <w:tab w:val="center" w:pos="4705"/>
          <w:tab w:val="left" w:pos="8001"/>
        </w:tabs>
        <w:spacing w:before="0" w:after="0" w:line="240" w:lineRule="auto"/>
        <w:ind w:firstLine="0"/>
        <w:jc w:val="left"/>
        <w:outlineLvl w:val="9"/>
        <w:rPr>
          <w:rFonts w:hint="eastAsia" w:eastAsia="方正小标宋_GBK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0"/>
          <w:highlight w:val="none"/>
          <w:lang w:eastAsia="zh-CN"/>
        </w:rPr>
        <w:tab/>
      </w:r>
      <w:r>
        <w:rPr>
          <w:rFonts w:ascii="方正小标宋_GBK" w:hAnsi="方正小标宋_GBK" w:eastAsia="方正小标宋_GBK" w:cs="方正小标宋_GBK"/>
          <w:color w:val="000000"/>
          <w:sz w:val="30"/>
          <w:highlight w:val="none"/>
        </w:rPr>
        <w:t>第二部分 预算项目绩效目标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highlight w:val="none"/>
          <w:lang w:eastAsia="zh-CN"/>
        </w:rPr>
        <w:tab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TOC \o "4-4" \h \z \u</w:instrText>
      </w:r>
      <w:r>
        <w:rPr>
          <w:highlight w:val="none"/>
        </w:rPr>
        <w:fldChar w:fldCharType="separate"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"_Toc_4_4_0000000004" </w:instrText>
      </w:r>
      <w:r>
        <w:rPr>
          <w:highlight w:val="none"/>
        </w:rPr>
        <w:fldChar w:fldCharType="separate"/>
      </w:r>
      <w:r>
        <w:rPr>
          <w:highlight w:val="none"/>
        </w:rPr>
        <w:t>1.2022年中央补助地方公共文化服务体系建设专项资金绩效目标表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_Toc_4_4_0000000004 \h</w:instrText>
      </w:r>
      <w:r>
        <w:rPr>
          <w:highlight w:val="none"/>
        </w:rPr>
        <w:fldChar w:fldCharType="separate"/>
      </w:r>
      <w:r>
        <w:rPr>
          <w:highlight w:val="none"/>
        </w:rPr>
        <w:t>3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"_Toc_4_4_0000000005" </w:instrText>
      </w:r>
      <w:r>
        <w:rPr>
          <w:highlight w:val="none"/>
        </w:rPr>
        <w:fldChar w:fldCharType="separate"/>
      </w:r>
      <w:r>
        <w:rPr>
          <w:highlight w:val="none"/>
        </w:rPr>
        <w:t>2.文化站免费开放区级配套资金绩效目标表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_Toc_4_4_0000000005 \h</w:instrText>
      </w:r>
      <w:r>
        <w:rPr>
          <w:highlight w:val="none"/>
        </w:rPr>
        <w:fldChar w:fldCharType="separate"/>
      </w:r>
      <w:r>
        <w:rPr>
          <w:highlight w:val="none"/>
        </w:rPr>
        <w:t>4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"_Toc_4_4_0000000006" </w:instrText>
      </w:r>
      <w:r>
        <w:rPr>
          <w:highlight w:val="none"/>
        </w:rPr>
        <w:fldChar w:fldCharType="separate"/>
      </w:r>
      <w:r>
        <w:rPr>
          <w:highlight w:val="none"/>
        </w:rPr>
        <w:t>3.文化专项资金绩效目标表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_Toc_4_4_0000000006 \h</w:instrText>
      </w:r>
      <w:r>
        <w:rPr>
          <w:highlight w:val="none"/>
        </w:rPr>
        <w:fldChar w:fldCharType="separate"/>
      </w:r>
      <w:r>
        <w:rPr>
          <w:highlight w:val="none"/>
        </w:rPr>
        <w:t>6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"_Toc_4_4_0000000007" </w:instrText>
      </w:r>
      <w:r>
        <w:rPr>
          <w:highlight w:val="none"/>
        </w:rPr>
        <w:fldChar w:fldCharType="separate"/>
      </w:r>
      <w:r>
        <w:rPr>
          <w:highlight w:val="none"/>
        </w:rPr>
        <w:t>4.医药费绩效目标表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_Toc_4_4_0000000007 \h</w:instrText>
      </w:r>
      <w:r>
        <w:rPr>
          <w:highlight w:val="none"/>
        </w:rPr>
        <w:fldChar w:fldCharType="separate"/>
      </w:r>
      <w:r>
        <w:rPr>
          <w:highlight w:val="none"/>
        </w:rPr>
        <w:t>10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"_Toc_4_4_0000000008" </w:instrText>
      </w:r>
      <w:r>
        <w:rPr>
          <w:highlight w:val="none"/>
        </w:rPr>
        <w:fldChar w:fldCharType="separate"/>
      </w:r>
      <w:r>
        <w:rPr>
          <w:highlight w:val="none"/>
        </w:rPr>
        <w:t>5.2022年市级公共文化服务体系建设补助资金绩效目标表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_Toc_4_4_0000000008 \h</w:instrText>
      </w:r>
      <w:r>
        <w:rPr>
          <w:highlight w:val="none"/>
        </w:rPr>
        <w:fldChar w:fldCharType="separate"/>
      </w:r>
      <w:r>
        <w:rPr>
          <w:highlight w:val="none"/>
        </w:rPr>
        <w:t>11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"_Toc_4_4_0000000009" </w:instrText>
      </w:r>
      <w:r>
        <w:rPr>
          <w:highlight w:val="none"/>
        </w:rPr>
        <w:fldChar w:fldCharType="separate"/>
      </w:r>
      <w:r>
        <w:rPr>
          <w:highlight w:val="none"/>
        </w:rPr>
        <w:t>6.2022年市级旅游发展专项资金绩效目标表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_Toc_4_4_0000000009 \h</w:instrText>
      </w:r>
      <w:r>
        <w:rPr>
          <w:highlight w:val="none"/>
        </w:rPr>
        <w:fldChar w:fldCharType="separate"/>
      </w:r>
      <w:r>
        <w:rPr>
          <w:highlight w:val="none"/>
        </w:rPr>
        <w:t>12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"_Toc_4_4_0000000010" </w:instrText>
      </w:r>
      <w:r>
        <w:rPr>
          <w:highlight w:val="none"/>
        </w:rPr>
        <w:fldChar w:fldCharType="separate"/>
      </w:r>
      <w:r>
        <w:rPr>
          <w:highlight w:val="none"/>
        </w:rPr>
        <w:t>7.2022年中央支持地方公共文化服务体系建设补助资金绩效目标表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_Toc_4_4_0000000010 \h</w:instrText>
      </w:r>
      <w:r>
        <w:rPr>
          <w:highlight w:val="none"/>
        </w:rPr>
        <w:fldChar w:fldCharType="separate"/>
      </w:r>
      <w:r>
        <w:rPr>
          <w:highlight w:val="none"/>
        </w:rPr>
        <w:t>13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"_Toc_4_4_0000000011" </w:instrText>
      </w:r>
      <w:r>
        <w:rPr>
          <w:highlight w:val="none"/>
        </w:rPr>
        <w:fldChar w:fldCharType="separate"/>
      </w:r>
      <w:r>
        <w:rPr>
          <w:highlight w:val="none"/>
        </w:rPr>
        <w:t>8.2023年县级配套免费开放专项经费绩效目标表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_Toc_4_4_0000000011 \h</w:instrText>
      </w:r>
      <w:r>
        <w:rPr>
          <w:highlight w:val="none"/>
        </w:rPr>
        <w:fldChar w:fldCharType="separate"/>
      </w:r>
      <w:r>
        <w:rPr>
          <w:highlight w:val="none"/>
        </w:rPr>
        <w:t>14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"_Toc_4_4_0000000012" </w:instrText>
      </w:r>
      <w:r>
        <w:rPr>
          <w:highlight w:val="none"/>
        </w:rPr>
        <w:fldChar w:fldCharType="separate"/>
      </w:r>
      <w:r>
        <w:rPr>
          <w:highlight w:val="none"/>
        </w:rPr>
        <w:t>9.每年期刊、报纸购置经费绩效目标表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_Toc_4_4_0000000012 \h</w:instrText>
      </w:r>
      <w:r>
        <w:rPr>
          <w:highlight w:val="none"/>
        </w:rPr>
        <w:fldChar w:fldCharType="separate"/>
      </w:r>
      <w:r>
        <w:rPr>
          <w:highlight w:val="none"/>
        </w:rPr>
        <w:t>16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"_Toc_4_4_0000000013" </w:instrText>
      </w:r>
      <w:r>
        <w:rPr>
          <w:highlight w:val="none"/>
        </w:rPr>
        <w:fldChar w:fldCharType="separate"/>
      </w:r>
      <w:r>
        <w:rPr>
          <w:highlight w:val="none"/>
        </w:rPr>
        <w:t>10.每年新增藏量购书经费绩效目标表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_Toc_4_4_0000000013 \h</w:instrText>
      </w:r>
      <w:r>
        <w:rPr>
          <w:highlight w:val="none"/>
        </w:rPr>
        <w:fldChar w:fldCharType="separate"/>
      </w:r>
      <w:r>
        <w:rPr>
          <w:highlight w:val="none"/>
        </w:rPr>
        <w:t>18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"_Toc_4_4_0000000014" </w:instrText>
      </w:r>
      <w:r>
        <w:rPr>
          <w:highlight w:val="none"/>
        </w:rPr>
        <w:fldChar w:fldCharType="separate"/>
      </w:r>
      <w:r>
        <w:rPr>
          <w:highlight w:val="none"/>
        </w:rPr>
        <w:t>11.运转经费绩效目标表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_Toc_4_4_0000000014 \h</w:instrText>
      </w:r>
      <w:r>
        <w:rPr>
          <w:highlight w:val="none"/>
        </w:rPr>
        <w:fldChar w:fldCharType="separate"/>
      </w:r>
      <w:r>
        <w:rPr>
          <w:highlight w:val="none"/>
        </w:rPr>
        <w:t>20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"_Toc_4_4_0000000015" </w:instrText>
      </w:r>
      <w:r>
        <w:rPr>
          <w:highlight w:val="none"/>
        </w:rPr>
        <w:fldChar w:fldCharType="separate"/>
      </w:r>
      <w:r>
        <w:rPr>
          <w:highlight w:val="none"/>
        </w:rPr>
        <w:t>12.2023年非物质文化遗产传承保护经费绩效目标表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_Toc_4_4_0000000015 \h</w:instrText>
      </w:r>
      <w:r>
        <w:rPr>
          <w:highlight w:val="none"/>
        </w:rPr>
        <w:fldChar w:fldCharType="separate"/>
      </w:r>
      <w:r>
        <w:rPr>
          <w:highlight w:val="none"/>
        </w:rPr>
        <w:t>22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"_Toc_4_4_0000000016" </w:instrText>
      </w:r>
      <w:r>
        <w:rPr>
          <w:highlight w:val="none"/>
        </w:rPr>
        <w:fldChar w:fldCharType="separate"/>
      </w:r>
      <w:r>
        <w:rPr>
          <w:highlight w:val="none"/>
        </w:rPr>
        <w:t>13.2023年公共数字文化服务，智慧文化馆建设绩效目标表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_Toc_4_4_0000000016 \h</w:instrText>
      </w:r>
      <w:r>
        <w:rPr>
          <w:highlight w:val="none"/>
        </w:rPr>
        <w:fldChar w:fldCharType="separate"/>
      </w:r>
      <w:r>
        <w:rPr>
          <w:highlight w:val="none"/>
        </w:rPr>
        <w:t>24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"_Toc_4_4_0000000017" </w:instrText>
      </w:r>
      <w:r>
        <w:rPr>
          <w:highlight w:val="none"/>
        </w:rPr>
        <w:fldChar w:fldCharType="separate"/>
      </w:r>
      <w:r>
        <w:rPr>
          <w:highlight w:val="none"/>
        </w:rPr>
        <w:t>14.2023年流动舞台车绩效目标表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_Toc_4_4_0000000017 \h</w:instrText>
      </w:r>
      <w:r>
        <w:rPr>
          <w:highlight w:val="none"/>
        </w:rPr>
        <w:fldChar w:fldCharType="separate"/>
      </w:r>
      <w:r>
        <w:rPr>
          <w:highlight w:val="none"/>
        </w:rPr>
        <w:t>26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"_Toc_4_4_0000000018" </w:instrText>
      </w:r>
      <w:r>
        <w:rPr>
          <w:highlight w:val="none"/>
        </w:rPr>
        <w:fldChar w:fldCharType="separate"/>
      </w:r>
      <w:r>
        <w:rPr>
          <w:highlight w:val="none"/>
        </w:rPr>
        <w:t>15.2023年区级免费开放专项资金绩效目标表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_Toc_4_4_0000000018 \h</w:instrText>
      </w:r>
      <w:r>
        <w:rPr>
          <w:highlight w:val="none"/>
        </w:rPr>
        <w:fldChar w:fldCharType="separate"/>
      </w:r>
      <w:r>
        <w:rPr>
          <w:highlight w:val="none"/>
        </w:rPr>
        <w:t>28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"_Toc_4_4_0000000019" </w:instrText>
      </w:r>
      <w:r>
        <w:rPr>
          <w:highlight w:val="none"/>
        </w:rPr>
        <w:fldChar w:fldCharType="separate"/>
      </w:r>
      <w:r>
        <w:rPr>
          <w:highlight w:val="none"/>
        </w:rPr>
        <w:t>16.2023年全民艺术普及和艺术精品创作绩效目标表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_Toc_4_4_0000000019 \h</w:instrText>
      </w:r>
      <w:r>
        <w:rPr>
          <w:highlight w:val="none"/>
        </w:rPr>
        <w:fldChar w:fldCharType="separate"/>
      </w:r>
      <w:r>
        <w:rPr>
          <w:highlight w:val="none"/>
        </w:rPr>
        <w:t>29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"_Toc_4_4_0000000020" </w:instrText>
      </w:r>
      <w:r>
        <w:rPr>
          <w:highlight w:val="none"/>
        </w:rPr>
        <w:fldChar w:fldCharType="separate"/>
      </w:r>
      <w:r>
        <w:rPr>
          <w:highlight w:val="none"/>
        </w:rPr>
        <w:t>17.2023年网费绩效目标表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_Toc_4_4_0000000020 \h</w:instrText>
      </w:r>
      <w:r>
        <w:rPr>
          <w:highlight w:val="none"/>
        </w:rPr>
        <w:fldChar w:fldCharType="separate"/>
      </w:r>
      <w:r>
        <w:rPr>
          <w:highlight w:val="none"/>
        </w:rPr>
        <w:t>31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"_Toc_4_4_0000000021" </w:instrText>
      </w:r>
      <w:r>
        <w:rPr>
          <w:highlight w:val="none"/>
        </w:rPr>
        <w:fldChar w:fldCharType="separate"/>
      </w:r>
      <w:r>
        <w:rPr>
          <w:highlight w:val="none"/>
        </w:rPr>
        <w:t>18.2023年文化活动专项经费绩效目标表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_Toc_4_4_0000000021 \h</w:instrText>
      </w:r>
      <w:r>
        <w:rPr>
          <w:highlight w:val="none"/>
        </w:rPr>
        <w:fldChar w:fldCharType="separate"/>
      </w:r>
      <w:r>
        <w:rPr>
          <w:highlight w:val="none"/>
        </w:rPr>
        <w:t>32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"_Toc_4_4_0000000022" </w:instrText>
      </w:r>
      <w:r>
        <w:rPr>
          <w:highlight w:val="none"/>
        </w:rPr>
        <w:fldChar w:fldCharType="separate"/>
      </w:r>
      <w:r>
        <w:rPr>
          <w:highlight w:val="none"/>
        </w:rPr>
        <w:t>19.中央补助地方公共文化馆免费开放资金绩效目标表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_Toc_4_4_0000000022 \h</w:instrText>
      </w:r>
      <w:r>
        <w:rPr>
          <w:highlight w:val="none"/>
        </w:rPr>
        <w:fldChar w:fldCharType="separate"/>
      </w:r>
      <w:r>
        <w:rPr>
          <w:highlight w:val="none"/>
        </w:rPr>
        <w:t>34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rPr>
          <w:highlight w:val="none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highlight w:val="none"/>
        </w:rPr>
        <w:fldChar w:fldCharType="end"/>
      </w:r>
    </w:p>
    <w:p>
      <w:pPr>
        <w:jc w:val="center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highlight w:val="none"/>
        </w:rPr>
        <w:t>第一部分</w:t>
      </w:r>
    </w:p>
    <w:p>
      <w:pPr>
        <w:jc w:val="center"/>
        <w:outlineLvl w:val="0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highlight w:val="none"/>
        </w:rPr>
        <w:t>部门整体绩效目标</w:t>
      </w:r>
    </w:p>
    <w:p>
      <w:pPr>
        <w:jc w:val="center"/>
        <w:rPr>
          <w:highlight w:val="none"/>
        </w:rPr>
      </w:pPr>
    </w:p>
    <w:p>
      <w:pPr>
        <w:spacing w:before="10" w:after="10"/>
        <w:ind w:firstLine="560"/>
        <w:outlineLvl w:val="1"/>
        <w:rPr>
          <w:highlight w:val="none"/>
        </w:rPr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  <w:highlight w:val="none"/>
        </w:rPr>
        <w:t>一、总体绩效目标</w:t>
      </w:r>
      <w:bookmarkEnd w:id="0"/>
    </w:p>
    <w:p>
      <w:pPr>
        <w:pStyle w:val="9"/>
        <w:rPr>
          <w:highlight w:val="none"/>
        </w:rPr>
      </w:pPr>
      <w:r>
        <w:rPr>
          <w:highlight w:val="none"/>
        </w:rPr>
        <w:t>1、旅游规划项目工作</w:t>
      </w:r>
    </w:p>
    <w:p>
      <w:pPr>
        <w:pStyle w:val="9"/>
        <w:rPr>
          <w:highlight w:val="none"/>
        </w:rPr>
      </w:pPr>
      <w:r>
        <w:rPr>
          <w:highlight w:val="none"/>
        </w:rPr>
        <w:t>部门职责分类绩效目标：旅游产业市场主体增长，旅游商品开发进程加快，旅游项目招商引资投资额提升，游客增长率等旅游统计指标增长。</w:t>
      </w:r>
    </w:p>
    <w:p>
      <w:pPr>
        <w:pStyle w:val="9"/>
        <w:rPr>
          <w:highlight w:val="none"/>
        </w:rPr>
      </w:pPr>
      <w:r>
        <w:rPr>
          <w:highlight w:val="none"/>
        </w:rPr>
        <w:t>2、旅游行业管理</w:t>
      </w:r>
    </w:p>
    <w:p>
      <w:pPr>
        <w:pStyle w:val="9"/>
        <w:rPr>
          <w:highlight w:val="none"/>
        </w:rPr>
      </w:pPr>
      <w:r>
        <w:rPr>
          <w:highlight w:val="none"/>
        </w:rPr>
        <w:t>部门职责分类绩效目标：A级景区增加数量、工农业旅游示范点增加数量、星级饭店评定数量、交通标识系统增加数量、旅游从业人员素质提升水平。</w:t>
      </w:r>
    </w:p>
    <w:p>
      <w:pPr>
        <w:pStyle w:val="9"/>
        <w:rPr>
          <w:highlight w:val="none"/>
        </w:rPr>
      </w:pPr>
      <w:r>
        <w:rPr>
          <w:highlight w:val="none"/>
        </w:rPr>
        <w:t>3、旅游宣传及信息化建设</w:t>
      </w:r>
    </w:p>
    <w:p>
      <w:pPr>
        <w:pStyle w:val="9"/>
        <w:rPr>
          <w:highlight w:val="none"/>
        </w:rPr>
      </w:pPr>
      <w:r>
        <w:rPr>
          <w:highlight w:val="none"/>
        </w:rPr>
        <w:t>绩效目标情况说明：建立完善的市场营销体系，提高曹妃甸旅游知名度和美誉度、旅游收入和旅游人次稳步增加。</w:t>
      </w:r>
    </w:p>
    <w:p>
      <w:pPr>
        <w:pStyle w:val="9"/>
        <w:rPr>
          <w:highlight w:val="none"/>
        </w:rPr>
      </w:pPr>
      <w:r>
        <w:rPr>
          <w:highlight w:val="none"/>
        </w:rPr>
        <w:t>4、旅游市场推广及交流合作</w:t>
      </w:r>
    </w:p>
    <w:p>
      <w:pPr>
        <w:pStyle w:val="9"/>
        <w:rPr>
          <w:highlight w:val="none"/>
        </w:rPr>
      </w:pPr>
      <w:r>
        <w:rPr>
          <w:highlight w:val="none"/>
        </w:rPr>
        <w:t>绩效目标情况说明：建立完善的市场营销体系，提高曹妃甸旅游知名度和美誉度、旅游收入和旅游人次稳步增加。</w:t>
      </w:r>
    </w:p>
    <w:p>
      <w:pPr>
        <w:spacing w:before="10" w:after="10"/>
        <w:ind w:firstLine="560"/>
        <w:outlineLvl w:val="1"/>
        <w:rPr>
          <w:highlight w:val="none"/>
        </w:rPr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  <w:highlight w:val="none"/>
        </w:rPr>
        <w:t>二、分项绩效目标</w:t>
      </w:r>
      <w:bookmarkEnd w:id="1"/>
    </w:p>
    <w:p>
      <w:pPr>
        <w:pStyle w:val="10"/>
        <w:rPr>
          <w:highlight w:val="none"/>
        </w:rPr>
      </w:pPr>
      <w:r>
        <w:rPr>
          <w:rFonts w:hint="eastAsia"/>
          <w:highlight w:val="none"/>
          <w:lang w:eastAsia="zh-CN"/>
        </w:rPr>
        <w:t>1</w:t>
      </w:r>
      <w:r>
        <w:rPr>
          <w:highlight w:val="none"/>
        </w:rPr>
        <w:t>、</w:t>
      </w:r>
      <w:r>
        <w:rPr>
          <w:rFonts w:ascii="方正仿宋_GBK" w:hAnsi="方正仿宋_GBK" w:cs="方正仿宋_GBK"/>
          <w:color w:val="000000"/>
          <w:highlight w:val="none"/>
        </w:rPr>
        <w:t>文化站免费开放区级配套资金绩效</w:t>
      </w:r>
      <w:r>
        <w:rPr>
          <w:highlight w:val="none"/>
        </w:rPr>
        <w:t>目标说明（预算金额：</w:t>
      </w:r>
      <w:r>
        <w:rPr>
          <w:rFonts w:hint="eastAsia"/>
          <w:highlight w:val="none"/>
          <w:lang w:eastAsia="zh-CN"/>
        </w:rPr>
        <w:t>42.5</w:t>
      </w:r>
      <w:r>
        <w:rPr>
          <w:highlight w:val="none"/>
        </w:rPr>
        <w:t>万元）</w:t>
      </w:r>
    </w:p>
    <w:p>
      <w:pPr>
        <w:pStyle w:val="10"/>
        <w:rPr>
          <w:rFonts w:hint="eastAsia"/>
          <w:highlight w:val="none"/>
          <w:lang w:eastAsia="zh-CN"/>
        </w:rPr>
      </w:pPr>
      <w:r>
        <w:rPr>
          <w:highlight w:val="none"/>
        </w:rPr>
        <w:t>绩效目标：</w:t>
      </w:r>
      <w:r>
        <w:rPr>
          <w:rFonts w:hint="eastAsia"/>
          <w:highlight w:val="none"/>
          <w:lang w:eastAsia="zh-CN"/>
        </w:rPr>
        <w:t>在2023年度为了解决文化站免费开放问题，预计投入42.5万元资金，通过开展文化站免费开放工作，已达到提高全民文化素养。</w:t>
      </w:r>
    </w:p>
    <w:p>
      <w:pPr>
        <w:pStyle w:val="10"/>
        <w:rPr>
          <w:rFonts w:hint="eastAsia"/>
          <w:highlight w:val="none"/>
          <w:lang w:eastAsia="zh-CN"/>
        </w:rPr>
      </w:pPr>
      <w:bookmarkStart w:id="2" w:name="_Toc_2_2_0000000003"/>
      <w:r>
        <w:rPr>
          <w:rFonts w:hint="eastAsia"/>
          <w:highlight w:val="none"/>
          <w:lang w:eastAsia="zh-CN"/>
        </w:rPr>
        <w:t>2、文化专项资金绩效目标说明（预算金额：110.5万元）</w:t>
      </w:r>
    </w:p>
    <w:p>
      <w:pPr>
        <w:pStyle w:val="1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绩效目标：在2023年度为了解决七进演出、公共文化服务体系示范区创新发展、公共文化空间营造问题，预计投入110.5万元资金，通过改善基层公共文化体育设施条件，加强基层公共文化服务人才队伍建设、开展演出、策划工作，向社会公众开展基本公共文化服务，加快构建现代公共文化服务体系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医药费绩效目标</w:t>
      </w:r>
      <w:r>
        <w:rPr>
          <w:rFonts w:hint="eastAsia"/>
          <w:highlight w:val="none"/>
          <w:lang w:eastAsia="zh-CN"/>
        </w:rPr>
        <w:t>说明（预算金额：15万元）                                              绩效目标：通过医药费项目顺利实施，保障了因公致残人员的生活需求，提高因公致残人员的生活质量。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2023年县级配套免费开放专项经费绩效目标</w:t>
      </w:r>
      <w:r>
        <w:rPr>
          <w:rFonts w:hint="eastAsia"/>
          <w:highlight w:val="none"/>
          <w:lang w:eastAsia="zh-CN"/>
        </w:rPr>
        <w:t>说明（预算金额：10万元）                                                                                                                            绩效目标：通过办公费、维修、专用材料等7个项目顺利实施，实现免费开放，提高群众文化水平及生活幸福指标。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每年期刊、报纸购置经费绩效目标</w:t>
      </w:r>
      <w:r>
        <w:rPr>
          <w:rFonts w:hint="eastAsia"/>
          <w:highlight w:val="none"/>
          <w:lang w:eastAsia="zh-CN"/>
        </w:rPr>
        <w:t>说明（预算金额：4.5万元）     绩效目标：通过项目顺利实施，</w:t>
      </w:r>
      <w:r>
        <w:rPr>
          <w:highlight w:val="none"/>
        </w:rPr>
        <w:t>保障馆藏期刊、报纸的连续性</w:t>
      </w:r>
      <w:r>
        <w:rPr>
          <w:rFonts w:hint="eastAsia"/>
          <w:highlight w:val="none"/>
          <w:lang w:eastAsia="zh-CN"/>
        </w:rPr>
        <w:t>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每年新增藏量购书经费绩效目标</w:t>
      </w:r>
      <w:r>
        <w:rPr>
          <w:rFonts w:hint="eastAsia"/>
          <w:highlight w:val="none"/>
          <w:lang w:eastAsia="zh-CN"/>
        </w:rPr>
        <w:t>说明（预算金额：62万元）           绩效目标： 通过图书购置项目的顺利实施，提高了群众的文化水平。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运转经费绩效目标</w:t>
      </w:r>
      <w:r>
        <w:rPr>
          <w:rFonts w:hint="eastAsia"/>
          <w:highlight w:val="none"/>
          <w:lang w:eastAsia="zh-CN"/>
        </w:rPr>
        <w:t>说明（预算金额：25.18万元）                                                      绩效目标：通过运转经费的项目实施，保障</w:t>
      </w:r>
      <w:r>
        <w:rPr>
          <w:highlight w:val="none"/>
        </w:rPr>
        <w:t>图书</w:t>
      </w:r>
      <w:r>
        <w:rPr>
          <w:rFonts w:hint="eastAsia"/>
          <w:highlight w:val="none"/>
          <w:lang w:eastAsia="zh-CN"/>
        </w:rPr>
        <w:t>馆</w:t>
      </w:r>
      <w:r>
        <w:rPr>
          <w:highlight w:val="none"/>
        </w:rPr>
        <w:t>正常运转</w:t>
      </w:r>
      <w:r>
        <w:rPr>
          <w:rFonts w:hint="eastAsia"/>
          <w:highlight w:val="none"/>
          <w:lang w:eastAsia="zh-CN"/>
        </w:rPr>
        <w:t>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 xml:space="preserve"> </w:t>
      </w:r>
      <w:r>
        <w:rPr>
          <w:rFonts w:ascii="方正仿宋_GBK" w:hAnsi="方正仿宋_GBK" w:cs="方正仿宋_GBK"/>
          <w:color w:val="000000"/>
          <w:highlight w:val="none"/>
        </w:rPr>
        <w:t>2023年非物质文化遗产传承保护经费绩效目标</w:t>
      </w:r>
      <w:r>
        <w:rPr>
          <w:rFonts w:hint="eastAsia"/>
          <w:highlight w:val="none"/>
          <w:lang w:eastAsia="zh-CN"/>
        </w:rPr>
        <w:t>说明（预算金额：5万元）                                                                                                                       绩效目标：通过</w:t>
      </w:r>
      <w:r>
        <w:rPr>
          <w:rFonts w:hint="eastAsia"/>
          <w:highlight w:val="none"/>
        </w:rPr>
        <w:t>非物质文化遗产项目</w:t>
      </w:r>
      <w:r>
        <w:rPr>
          <w:rFonts w:hint="eastAsia"/>
          <w:highlight w:val="none"/>
          <w:lang w:eastAsia="zh-CN"/>
        </w:rPr>
        <w:t>的实施，提升文化遗产保护质量，达到文化保护传承的目标。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2023年公共数字文化服务，智慧文化馆建设绩效目标</w:t>
      </w:r>
      <w:r>
        <w:rPr>
          <w:rFonts w:hint="eastAsia"/>
          <w:highlight w:val="none"/>
          <w:lang w:eastAsia="zh-CN"/>
        </w:rPr>
        <w:t>说明（预算金额：8万元）                                                                                                          绩效目标：2023年为加快公共文化服务数字化、网络化、智能建设化，预计投入资金8万元，用于</w:t>
      </w:r>
      <w:r>
        <w:rPr>
          <w:highlight w:val="none"/>
        </w:rPr>
        <w:t>公共数字文化服务，智慧文化馆建设</w:t>
      </w:r>
      <w:r>
        <w:rPr>
          <w:rFonts w:hint="eastAsia"/>
          <w:highlight w:val="none"/>
          <w:lang w:eastAsia="zh-CN"/>
        </w:rPr>
        <w:t xml:space="preserve">。                                                                                                         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2023年流动舞台车绩效目标</w:t>
      </w:r>
      <w:r>
        <w:rPr>
          <w:rFonts w:hint="eastAsia"/>
          <w:highlight w:val="none"/>
          <w:lang w:eastAsia="zh-CN"/>
        </w:rPr>
        <w:t>说明（预算金额：5万元）                  绩效目标：2023年为满足流动舞台车运行及各类演出活动，预计投入资金5万元，用于补贴流动舞台车经费。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2023年区级免费开放专项资金绩效目标</w:t>
      </w:r>
      <w:r>
        <w:rPr>
          <w:rFonts w:hint="eastAsia"/>
          <w:highlight w:val="none"/>
          <w:lang w:eastAsia="zh-CN"/>
        </w:rPr>
        <w:t>说明（预算金额：10万元）                                                                                                                         绩效目标：2023年为通过免费开放专项资金项目的实施，保障文化馆正常运营，提高全民文化素养。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2023年全民艺术普及和艺术精品创作绩效目标</w:t>
      </w:r>
      <w:r>
        <w:rPr>
          <w:rFonts w:hint="eastAsia"/>
          <w:highlight w:val="none"/>
          <w:lang w:eastAsia="zh-CN"/>
        </w:rPr>
        <w:t>说明（预算金额：6.4万元）                                                                                                                  绩效目标： 2023年为</w:t>
      </w:r>
      <w:r>
        <w:rPr>
          <w:highlight w:val="none"/>
        </w:rPr>
        <w:t>全民艺术普及和艺术精品创作</w:t>
      </w:r>
      <w:r>
        <w:rPr>
          <w:rFonts w:hint="eastAsia"/>
          <w:highlight w:val="none"/>
          <w:lang w:eastAsia="zh-CN"/>
        </w:rPr>
        <w:t xml:space="preserve">，预计投入资金6.4万元，用于开展艺术普及工艺活动，提升公众审美水平。                                                                                      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2023年网费绩效目标</w:t>
      </w:r>
      <w:r>
        <w:rPr>
          <w:rFonts w:hint="eastAsia"/>
          <w:highlight w:val="none"/>
          <w:lang w:eastAsia="zh-CN"/>
        </w:rPr>
        <w:t xml:space="preserve">说明（预算金额：5万元）                                绩效目标： 2023年为提高工作及群众文化活动服务效率，预计投入网费5万元，用于支付文化馆网络费用。                                                                                             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 xml:space="preserve">   </w:t>
      </w:r>
      <w:r>
        <w:rPr>
          <w:rFonts w:ascii="方正仿宋_GBK" w:hAnsi="方正仿宋_GBK" w:cs="方正仿宋_GBK"/>
          <w:color w:val="000000"/>
          <w:highlight w:val="none"/>
        </w:rPr>
        <w:t>2023年文化活动专项经费绩效目标</w:t>
      </w:r>
      <w:r>
        <w:rPr>
          <w:rFonts w:hint="eastAsia"/>
          <w:highlight w:val="none"/>
          <w:lang w:eastAsia="zh-CN"/>
        </w:rPr>
        <w:t xml:space="preserve">说明（预算金额：15万元）    绩效目标： 在2023年度为保障全年文化活动顺利展开进行，预计投入15万元资金，通过开展各类活动，提高群众文化素养。       </w:t>
      </w:r>
    </w:p>
    <w:p>
      <w:pPr>
        <w:numPr>
          <w:ilvl w:val="0"/>
          <w:numId w:val="2"/>
        </w:num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  <w:highlight w:val="none"/>
        </w:rPr>
      </w:pPr>
      <w:r>
        <w:rPr>
          <w:rFonts w:ascii="方正黑体_GBK" w:hAnsi="方正黑体_GBK" w:eastAsia="方正黑体_GBK" w:cs="方正黑体_GBK"/>
          <w:color w:val="000000"/>
          <w:sz w:val="28"/>
          <w:highlight w:val="none"/>
        </w:rPr>
        <w:t>工作保障措施</w:t>
      </w:r>
      <w:bookmarkEnd w:id="2"/>
    </w:p>
    <w:p>
      <w:pPr>
        <w:pStyle w:val="11"/>
        <w:numPr>
          <w:ilvl w:val="0"/>
          <w:numId w:val="3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zh-CN"/>
        </w:rPr>
        <w:t>贯彻执行党和国家文化、</w:t>
      </w:r>
      <w:r>
        <w:rPr>
          <w:rFonts w:hint="eastAsia"/>
          <w:highlight w:val="none"/>
          <w:lang w:eastAsia="zh-CN"/>
        </w:rPr>
        <w:t>文物、</w:t>
      </w:r>
      <w:r>
        <w:rPr>
          <w:rFonts w:hint="eastAsia"/>
          <w:highlight w:val="none"/>
          <w:lang w:val="zh-CN"/>
        </w:rPr>
        <w:t>广播电视</w:t>
      </w:r>
      <w:r>
        <w:rPr>
          <w:rFonts w:hint="eastAsia"/>
          <w:highlight w:val="none"/>
          <w:lang w:eastAsia="zh-CN"/>
        </w:rPr>
        <w:t>和旅游工作的方针政策和法律法规规章。</w:t>
      </w:r>
    </w:p>
    <w:p>
      <w:pPr>
        <w:pStyle w:val="11"/>
        <w:ind w:firstLineChars="200"/>
        <w:rPr>
          <w:highlight w:val="none"/>
        </w:rPr>
      </w:pPr>
      <w:r>
        <w:rPr>
          <w:highlight w:val="none"/>
        </w:rPr>
        <w:t>二、</w:t>
      </w:r>
      <w:r>
        <w:rPr>
          <w:rFonts w:hint="eastAsia"/>
          <w:highlight w:val="none"/>
          <w:lang w:eastAsia="zh-CN"/>
        </w:rPr>
        <w:t>指导推进</w:t>
      </w:r>
      <w:r>
        <w:rPr>
          <w:rFonts w:hint="eastAsia"/>
          <w:highlight w:val="none"/>
          <w:lang w:val="zh-CN"/>
        </w:rPr>
        <w:t>全区文化</w:t>
      </w:r>
      <w:r>
        <w:rPr>
          <w:rFonts w:hint="eastAsia"/>
          <w:highlight w:val="none"/>
          <w:lang w:eastAsia="zh-CN"/>
        </w:rPr>
        <w:t>文物</w:t>
      </w:r>
      <w:r>
        <w:rPr>
          <w:rFonts w:hint="eastAsia"/>
          <w:highlight w:val="none"/>
          <w:lang w:val="zh-CN"/>
        </w:rPr>
        <w:t>广播电视</w:t>
      </w:r>
      <w:r>
        <w:rPr>
          <w:rFonts w:hint="eastAsia"/>
          <w:highlight w:val="none"/>
          <w:lang w:eastAsia="zh-CN"/>
        </w:rPr>
        <w:t>事业</w:t>
      </w:r>
      <w:r>
        <w:rPr>
          <w:rFonts w:hint="eastAsia"/>
          <w:highlight w:val="none"/>
          <w:lang w:val="zh-CN"/>
        </w:rPr>
        <w:t>、文化</w:t>
      </w:r>
      <w:r>
        <w:rPr>
          <w:rFonts w:hint="eastAsia"/>
          <w:highlight w:val="none"/>
          <w:lang w:eastAsia="zh-CN"/>
        </w:rPr>
        <w:t>产业和旅游科技创新发展。</w:t>
      </w:r>
    </w:p>
    <w:p>
      <w:pPr>
        <w:pStyle w:val="11"/>
        <w:rPr>
          <w:rFonts w:hint="eastAsia"/>
          <w:highlight w:val="none"/>
          <w:lang w:eastAsia="zh-CN"/>
        </w:rPr>
      </w:pPr>
      <w:r>
        <w:rPr>
          <w:highlight w:val="none"/>
        </w:rPr>
        <w:t>三、</w:t>
      </w:r>
      <w:r>
        <w:rPr>
          <w:rFonts w:hint="eastAsia"/>
          <w:highlight w:val="none"/>
          <w:lang w:eastAsia="zh-CN"/>
        </w:rPr>
        <w:t>指导全区文化市场综合执法。</w:t>
      </w:r>
    </w:p>
    <w:p>
      <w:pPr>
        <w:pStyle w:val="11"/>
        <w:rPr>
          <w:rFonts w:hint="eastAsia"/>
          <w:highlight w:val="none"/>
          <w:lang w:eastAsia="zh-CN"/>
        </w:rPr>
      </w:pPr>
      <w:r>
        <w:rPr>
          <w:highlight w:val="none"/>
        </w:rPr>
        <w:t>四、</w:t>
      </w:r>
      <w:r>
        <w:rPr>
          <w:rFonts w:hint="eastAsia"/>
          <w:highlight w:val="none"/>
          <w:lang w:val="zh-CN"/>
        </w:rPr>
        <w:t>负责</w:t>
      </w:r>
      <w:r>
        <w:rPr>
          <w:rFonts w:hint="eastAsia"/>
          <w:highlight w:val="none"/>
          <w:lang w:eastAsia="zh-CN"/>
        </w:rPr>
        <w:t>组织指导全区文物保护管理工作。</w:t>
      </w:r>
    </w:p>
    <w:p>
      <w:pPr>
        <w:pStyle w:val="11"/>
        <w:rPr>
          <w:rFonts w:hint="eastAsia"/>
          <w:highlight w:val="none"/>
          <w:lang w:val="zh-CN"/>
        </w:rPr>
      </w:pPr>
      <w:r>
        <w:rPr>
          <w:highlight w:val="none"/>
        </w:rPr>
        <w:t>五、</w:t>
      </w:r>
      <w:r>
        <w:rPr>
          <w:rFonts w:hint="eastAsia"/>
          <w:highlight w:val="none"/>
          <w:lang w:eastAsia="zh-CN"/>
        </w:rPr>
        <w:t>完成</w:t>
      </w:r>
      <w:r>
        <w:rPr>
          <w:rFonts w:hint="eastAsia"/>
          <w:highlight w:val="none"/>
          <w:lang w:val="zh-CN"/>
        </w:rPr>
        <w:t>区委、区政府交办的其它工作任务。</w:t>
      </w:r>
    </w:p>
    <w:p>
      <w:pPr>
        <w:pStyle w:val="11"/>
        <w:rPr>
          <w:highlight w:val="none"/>
        </w:rPr>
      </w:pPr>
      <w:r>
        <w:rPr>
          <w:highlight w:val="none"/>
        </w:rPr>
        <w:t>六、加强支出管理。（通过优化支出结构、编细编实预算、加快履行政府采购手续、尽快启动项目、及时支付资金、6月底前细化代编预算、按规定及时下达资金等多种措施，确保支出进度达标。）</w:t>
      </w:r>
    </w:p>
    <w:p>
      <w:pPr>
        <w:pStyle w:val="11"/>
        <w:rPr>
          <w:highlight w:val="none"/>
        </w:rPr>
      </w:pPr>
      <w:r>
        <w:rPr>
          <w:highlight w:val="none"/>
        </w:rPr>
        <w:t>七、加强绩效运行监控。按要求开展绩效运行监控，发现问题及时采取措施，确保绩效目标如期保质实现。</w:t>
      </w:r>
    </w:p>
    <w:p>
      <w:pPr>
        <w:pStyle w:val="11"/>
        <w:rPr>
          <w:highlight w:val="none"/>
        </w:rPr>
      </w:pPr>
      <w:r>
        <w:rPr>
          <w:highlight w:val="none"/>
        </w:rPr>
        <w:t>八、做好绩效自评。（按要求开展上年度部门预算绩效自评和重点评价工作，对评价中发现的问题及时整改，调整优化支出结构，提高财政资金使用效益。）</w:t>
      </w:r>
    </w:p>
    <w:p>
      <w:pPr>
        <w:pStyle w:val="11"/>
        <w:rPr>
          <w:highlight w:val="none"/>
        </w:rPr>
      </w:pPr>
      <w:r>
        <w:rPr>
          <w:highlight w:val="none"/>
        </w:rPr>
        <w:t>九、规范财务资产管理。（完善财务管理制度，严格审批程序，加强固定资产登记、使用和报废处置管理，做到支出合理，物尽其用。）</w:t>
      </w:r>
    </w:p>
    <w:p>
      <w:pPr>
        <w:pStyle w:val="11"/>
        <w:rPr>
          <w:highlight w:val="none"/>
        </w:rPr>
      </w:pPr>
      <w:r>
        <w:rPr>
          <w:highlight w:val="none"/>
        </w:rPr>
        <w:t>十、加强内部监督。（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）</w:t>
      </w:r>
    </w:p>
    <w:p>
      <w:pPr>
        <w:pStyle w:val="11"/>
        <w:rPr>
          <w:highlight w:val="none"/>
        </w:rPr>
      </w:pPr>
      <w:r>
        <w:rPr>
          <w:highlight w:val="none"/>
        </w:rPr>
        <w:t>十一、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  <w:highlight w:val="none"/>
        </w:rPr>
      </w:pPr>
    </w:p>
    <w:p>
      <w:pPr>
        <w:pStyle w:val="11"/>
        <w:rPr>
          <w:highlight w:val="none"/>
        </w:rPr>
      </w:pPr>
    </w:p>
    <w:p>
      <w:pPr>
        <w:jc w:val="center"/>
        <w:rPr>
          <w:highlight w:val="none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highlight w:val="none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highlight w:val="none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1.2022年中央补助地方公共文化服务体系建设专项资金绩效目标表</w:t>
      </w:r>
      <w:bookmarkEnd w:id="3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13020922P00075510002B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2022年中央补助地方公共文化服务体系建设专项资金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7.65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7.65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2022年中央补助地方公共文化服务体系建设专项资金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</w:t>
            </w:r>
            <w:r>
              <w:rPr>
                <w:rFonts w:hint="eastAsia"/>
                <w:highlight w:val="none"/>
                <w:lang w:val="en-US" w:eastAsia="zh-CN"/>
              </w:rPr>
              <w:t>7.65</w:t>
            </w:r>
            <w:r>
              <w:rPr>
                <w:highlight w:val="none"/>
              </w:rPr>
              <w:t>万元，全部为财政资金。其中全部委托业务费共计</w:t>
            </w:r>
            <w:r>
              <w:rPr>
                <w:rFonts w:hint="eastAsia"/>
                <w:highlight w:val="none"/>
                <w:lang w:val="en-US" w:eastAsia="zh-CN"/>
              </w:rPr>
              <w:t>7.65</w:t>
            </w:r>
            <w:r>
              <w:rPr>
                <w:highlight w:val="none"/>
              </w:rPr>
              <w:t>万元，用于公共文化服务体系发展资金等。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公共文化服务设施覆盖率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公共文化服务设施覆盖率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公共文化服务设施覆盖率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公共文化场馆流通人次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公共文化场馆流通人次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≥4万人次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公共文化场馆流通人次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及时性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完工及时率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≤7.65万元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带动其它相关消费项目增收情况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增长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创新工作完成率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创新工作完成率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创新工作完成率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项目建成效果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企业满意度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企业满意度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2.文化站免费开放区级配套资金绩效目标表</w:t>
      </w:r>
      <w:bookmarkEnd w:id="4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13020923P00014810004C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文化站免费开放区级配套资金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42.50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42.50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预算资金42.5万元，全部为财政资金。其中全部为对企业的补贴共计42.5万元，用于开展文化站免费开放工作，已达到提高全民文化素养。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30%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1.在2023年度为了解决文化站免费开放问题，预计投入42.5万元资金，通过开展文化站免费开放工作，已达到提高全民文化素养。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群众参与费开放文化场馆（站）组织活动的人次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群众参与开放文化场馆（站）组织活动的人次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≥4万人次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群众参与人次较上年增长率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群众参与人次较上年增长率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≤42.50万元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带动其他</w:t>
            </w:r>
          </w:p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相关消费项目增收情况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带动其他</w:t>
            </w:r>
          </w:p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相关消费项目增收情况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增长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免费开放服务水平稳步提升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免费开放服务水平稳步提升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免费开放文化场馆（站）正常运转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免费开放文化场馆（站）正常运转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 w:bidi="ar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</w:t>
            </w:r>
          </w:p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受益群众对免费开放场馆（站）服务的满意度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 w:bidi="ar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3.文化专项资金绩效目标表</w:t>
      </w:r>
      <w:bookmarkEnd w:id="5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13020923P00026510003X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文化专项资金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110.50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110.50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预算资金110.5万元，全部为财政资金。其中全部委托业务费共计110.5万元，用于举办七进演出90场、新型公共文化空间营造、国家公共文化服务体系示范区创新发展保障资金等。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在2023年度为了解决七进演出、公共文化服务体系示范区创新发展、公共文化空间营造问题，预计投入110.5万元资金，通过改善基层公共文化体育设施条件，加强基层公共文化服务人才队伍建设、开展演出、策划工作，向社会公众开展基本公共文化服务，加快构建现代公共文化服务体系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数量完成情况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七进惠民演出情况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≥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90场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群众参与人次较上年增长率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群众参与人次较上年增长率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≥5%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≤110.50万元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带动其它相关消费项目增收情况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增长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</w:t>
            </w:r>
          </w:p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服务水平稳步提升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</w:t>
            </w:r>
          </w:p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受益群众对演出服务的满意度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 w:bidi="ar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4.医药费绩效目标表</w:t>
      </w:r>
      <w:bookmarkEnd w:id="6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13020923P00015210004H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医药费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预算资金15万元，全部为财政资金。全部为对个人和家庭的补助，共计15万元，用于保障了因公致残人员的生活需求.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1.通过医药费项目顺利实施，保障了因公致残人员的生活需求，提高因公致残人员的生活质量。（15万元）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完成人员数量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补助个人数量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ind w:firstLine="0" w:firstLineChars="0"/>
              <w:rPr>
                <w:highlight w:val="none"/>
              </w:rPr>
            </w:pPr>
            <w:r>
              <w:rPr>
                <w:rFonts w:hint="eastAsia"/>
                <w:b w:val="0"/>
                <w:kern w:val="2"/>
                <w:highlight w:val="none"/>
                <w:lang w:eastAsia="zh-CN"/>
              </w:rPr>
              <w:t>=1人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医药费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补助资金到位率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补助资金到位率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kern w:val="2"/>
                <w:highlight w:val="none"/>
                <w:lang w:eastAsia="zh-CN"/>
              </w:rPr>
              <w:t>=100%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医药费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及时有效的补贴到个人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ind w:firstLine="0" w:firstLineChars="0"/>
              <w:rPr>
                <w:highlight w:val="none"/>
              </w:rPr>
            </w:pPr>
            <w:r>
              <w:rPr>
                <w:rFonts w:hint="eastAsia"/>
                <w:b w:val="0"/>
                <w:kern w:val="2"/>
                <w:highlight w:val="none"/>
                <w:lang w:eastAsia="zh-CN"/>
              </w:rPr>
              <w:t>=100%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医药费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ind w:firstLine="21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≤15万元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医药费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保障了社会稳定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ind w:firstLine="0" w:firstLineChars="0"/>
              <w:rPr>
                <w:highlight w:val="none"/>
              </w:rPr>
            </w:pPr>
            <w:r>
              <w:rPr>
                <w:rFonts w:hint="eastAsia"/>
                <w:b w:val="0"/>
                <w:kern w:val="2"/>
                <w:highlight w:val="none"/>
                <w:lang w:eastAsia="zh-CN"/>
              </w:rPr>
              <w:t>=100%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医药费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群众满意率提升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ind w:firstLine="0" w:firstLineChars="0"/>
              <w:rPr>
                <w:highlight w:val="none"/>
              </w:rPr>
            </w:pPr>
            <w:r>
              <w:rPr>
                <w:rFonts w:hint="eastAsia"/>
                <w:b w:val="0"/>
                <w:kern w:val="2"/>
                <w:highlight w:val="none"/>
                <w:lang w:eastAsia="zh-C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医药费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5.2022年市级公共文化服务体系建设补助资金绩效目标表</w:t>
      </w:r>
      <w:bookmarkEnd w:id="7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13020922P001774100013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2022年市级公共文化服务体系建设补助资金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2022年市级公共文化服务体系建设补助资金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highlight w:val="none"/>
              </w:rPr>
              <w:t>万元，全部为财政资金。其中全部委托业务费共计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highlight w:val="none"/>
              </w:rPr>
              <w:t>万元，用于公共文化服务体系发展资金等。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公共文化服务设施覆盖率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公共文化服务设施覆盖率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公共文化服务设施覆盖率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公共文化场馆流通人次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公共文化场馆流通人次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≥4万人次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公共文化场馆流通人次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及时性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及时完成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完成时间2023年12月31日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完工及时率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资金使用在资金保障范围内最优化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≤7.65万元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带动其它相关消费项目增收情况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增长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创新工作完成率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创新工作完成率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创新工作完成率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影响期限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持续发挥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项目建成效果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企业满意度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企业满意度</w:t>
            </w:r>
          </w:p>
        </w:tc>
      </w:tr>
    </w:tbl>
    <w:p>
      <w:pPr>
        <w:spacing w:before="0" w:after="0"/>
        <w:ind w:firstLine="560"/>
        <w:jc w:val="left"/>
        <w:outlineLvl w:val="3"/>
        <w:rPr>
          <w:highlight w:val="none"/>
        </w:r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6.2022年市级旅游发展专项资金绩效目标表</w:t>
      </w:r>
      <w:bookmarkEnd w:id="8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13020922P00182810003L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</w:t>
            </w:r>
            <w:r>
              <w:rPr>
                <w:rFonts w:hint="eastAsia"/>
                <w:highlight w:val="none"/>
                <w:lang w:val="en-US" w:eastAsia="zh-CN"/>
              </w:rPr>
              <w:t>30</w:t>
            </w:r>
            <w:r>
              <w:rPr>
                <w:highlight w:val="none"/>
              </w:rPr>
              <w:t>万元，全部为财政资金。其中全部</w:t>
            </w:r>
            <w:r>
              <w:rPr>
                <w:rFonts w:hint="eastAsia"/>
                <w:highlight w:val="none"/>
                <w:lang w:val="en-US" w:eastAsia="zh-CN"/>
              </w:rPr>
              <w:t>对企业的补助</w:t>
            </w:r>
            <w:r>
              <w:rPr>
                <w:highlight w:val="none"/>
              </w:rPr>
              <w:t>共计</w:t>
            </w:r>
            <w:r>
              <w:rPr>
                <w:rFonts w:hint="eastAsia"/>
                <w:highlight w:val="none"/>
                <w:lang w:val="en-US" w:eastAsia="zh-CN"/>
              </w:rPr>
              <w:t>15</w:t>
            </w:r>
            <w:r>
              <w:rPr>
                <w:highlight w:val="none"/>
              </w:rPr>
              <w:t>万元，</w:t>
            </w:r>
            <w:r>
              <w:rPr>
                <w:rFonts w:hint="eastAsia"/>
                <w:highlight w:val="none"/>
                <w:lang w:val="en-US" w:eastAsia="zh-CN"/>
              </w:rPr>
              <w:t>委托业务费15万元，</w:t>
            </w:r>
            <w:r>
              <w:rPr>
                <w:highlight w:val="none"/>
              </w:rPr>
              <w:t>用于</w:t>
            </w:r>
            <w:r>
              <w:rPr>
                <w:rFonts w:hint="eastAsia"/>
                <w:highlight w:val="none"/>
                <w:lang w:val="en-US" w:eastAsia="zh-CN"/>
              </w:rPr>
              <w:t>补贴房车露营地项目及旅游交通标识牌项目</w:t>
            </w:r>
            <w:r>
              <w:rPr>
                <w:highlight w:val="none"/>
              </w:rPr>
              <w:t>等。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676"/>
        <w:gridCol w:w="2305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305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项目完成数量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补贴房车露营地项目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=1项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项目资金指出率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项目资金支出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rFonts w:hint="eastAsia" w:eastAsia="方正书宋_GBK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及时性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及时完成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完成时间2023年12月31日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资金成本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资金使用在资金保障范围内最优化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≤30万元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经济效益指标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带动其它相关消费项目增收情况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增长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创新工作完成率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创新工作完成率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持续发挥作用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影响期限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持续发挥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企业满意度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企业满意度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2022年市级旅游发展专项资金</w:t>
            </w:r>
          </w:p>
        </w:tc>
      </w:tr>
    </w:tbl>
    <w:p>
      <w:pPr>
        <w:spacing w:before="0" w:after="0"/>
        <w:ind w:firstLine="560"/>
        <w:jc w:val="left"/>
        <w:outlineLvl w:val="3"/>
        <w:rPr>
          <w:highlight w:val="none"/>
        </w:r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7.2022年中央支持地方公共文化服务体系建设补助资金绩效目标表</w:t>
      </w:r>
      <w:bookmarkEnd w:id="9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13020922P00176810001J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2022年中央支持地方公共文化服务体系建设补助资金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10.2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10.2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2022年中央补助地方公共文化服务体系建设专项资金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</w:t>
            </w:r>
            <w:r>
              <w:rPr>
                <w:rFonts w:hint="eastAsia"/>
                <w:highlight w:val="none"/>
                <w:lang w:val="en-US" w:eastAsia="zh-CN"/>
              </w:rPr>
              <w:t>10.2</w:t>
            </w:r>
            <w:r>
              <w:rPr>
                <w:highlight w:val="none"/>
              </w:rPr>
              <w:t>万元，全部为财政资金。其中全部委托业务费共计</w:t>
            </w:r>
            <w:r>
              <w:rPr>
                <w:rFonts w:hint="eastAsia"/>
                <w:highlight w:val="none"/>
                <w:lang w:val="en-US" w:eastAsia="zh-CN"/>
              </w:rPr>
              <w:t>10.2</w:t>
            </w:r>
            <w:r>
              <w:rPr>
                <w:highlight w:val="none"/>
              </w:rPr>
              <w:t>万元，用于公共文化服务体系发展资金等。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数量</w:t>
            </w:r>
            <w:r>
              <w:rPr>
                <w:highlight w:val="none"/>
              </w:rPr>
              <w:t>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highlight w:val="none"/>
              </w:rPr>
              <w:t>公共文化场馆流通人次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highlight w:val="none"/>
              </w:rPr>
              <w:t>公共文化场馆流通人次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ind w:firstLine="0" w:firstLineChars="0"/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≥4万人次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highlight w:val="none"/>
              </w:rPr>
              <w:t>公共文化场馆流通人次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质量</w:t>
            </w:r>
            <w:r>
              <w:rPr>
                <w:highlight w:val="none"/>
              </w:rPr>
              <w:t>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公共文化服务设施覆盖率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公共文化服务设施覆盖率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公共文化服务设施覆盖率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及时性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完工及时率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≤10.2万元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带动其它相关消费项目增收情况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增长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创新工作完成率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创新工作完成率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创新工作完成率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项目建成效果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企业满意度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企业满意度</w:t>
            </w:r>
          </w:p>
        </w:tc>
      </w:tr>
    </w:tbl>
    <w:p>
      <w:pPr>
        <w:spacing w:before="0" w:after="0"/>
        <w:ind w:firstLine="560"/>
        <w:jc w:val="left"/>
        <w:outlineLvl w:val="3"/>
        <w:rPr>
          <w:highlight w:val="none"/>
        </w:rPr>
      </w:pPr>
    </w:p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8.2023年县级配套免费开放专项经费绩效目标表</w:t>
      </w:r>
      <w:bookmarkEnd w:id="10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13020923P00003610005M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2023年县级配套免费开放专项经费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10万元，全部为财政资金。其中办公费1万元，差旅费2万元，维修费1万元，专用材料费2.08万元，劳务费0.5万元，委托业务费1万元，办公设备购置2.42万元，用于文献资源借阅、检索与咨询，举办公益性讲座，开展阅读推广、宣传活动、培训，文化信息资源共享工程、公共电子阅览室服务及设备进行维护，业务活动用房小型修缮及零星业务设备更新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1.通过办公费、维修、专用材料等7个项目顺利实施，实现免费开放，提高群众文化水平及生活幸福指标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公共文化场馆流通人次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公共文化场馆流通人次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≥10000次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免费开放专项资金覆盖率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满足读者需求覆盖率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≤10万元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提供优质服务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全民热爱读书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群众满意率提升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9.每年期刊、报纸购置经费绩效目标表</w:t>
      </w:r>
      <w:bookmarkEnd w:id="11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13020923P00005610003W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每年期刊、报纸购置经费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4.50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4.50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4.5万元，全部为财政资金。其中办公费4.5万元。根据《中华人民共和国公共文化服务保障法》《中华人民共和国公共图书馆法》的要求，发挥公共图书馆功能，保障公民基本文化权益，满足广大公众文献信息基本文化需求，保障馆藏期刊、报纸的连续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1.通过项目顺利实施，保障馆藏期刊、报纸的连续性。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完成数量情况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购置报纸种类情况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≥150种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资金足额发放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≤4.5万元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提供优质服务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全民热爱读书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项目持续发挥作用期限增长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项目持续发挥作用期限增长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群众满意率提升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10.每年新增藏量购书经费绩效目标表</w:t>
      </w:r>
      <w:bookmarkEnd w:id="12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13020923P00004210002B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每年新增藏量购书经费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62.00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62.00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62万元，全部为财政资金。其中办公设备购置为62万元。根据《中华人民共和国公共文化服务保障法》、《中华人民共和国公共图书馆法》的要求，需每年新增图书藏量，即每年人均年增新书0.05册。我区2021年底常住人口354682人，我馆应每年人均年增新书为354682人*0.05册=17734册。因此，今年所需人均年增新书购置资金17734元*35册=620000元，购买年新增藏量图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1.通过图书购置项目的顺利实施，提高了群众的文化水平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完成数量情况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新增藏量购书数量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≥17000册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每年新增藏量购书专项资金覆盖率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满足读者需求覆盖率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≤62万元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提供优质服务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全民热爱读书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群众满意率提升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11.运转经费绩效目标表</w:t>
      </w:r>
      <w:bookmarkEnd w:id="13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13020923P000064100025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运转经费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25.18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25.18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预算资金为25.18万元，全部为财政资金。其中其他商品和服务支出为25.18万元。每年新增图书藏量不断增加，新购图书馆流动服务车需下基层服务，图书馆工作量逐年增大。为此，每年需运转经费25.18万元。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1.通过运转经费的项目实施，保障图书馆正常运转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流动服务车下基层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流动服务车下基层次数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≥200次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运转经费专项资金覆盖率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满足读者需求覆盖率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≤25.18万元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提供优质服务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全民热爱读书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项目持续发挥作用期限增长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项目持续发挥作用期限增长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群众满意率提升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12.2023年非物质文化遗产传承保护经费绩效目标表</w:t>
      </w:r>
      <w:bookmarkEnd w:id="14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13020923P000108100028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2023年非物质文化遗产传承保护经费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2023年补贴非物质文化遗产传承保护（5万元）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1.通过非物质文化遗产项目的实施，提升文化遗产保护质量，达到文化保护传承的目标。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文化遗产挖掘整理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文化遗产挖掘整理次数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≥4次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提升文化遗产保护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提升文化遗产保护质量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≤5万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非物质文化遗产传承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非物质文化遗产传承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增强影响力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增强影响力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受益</w:t>
            </w:r>
            <w:r>
              <w:rPr>
                <w:highlight w:val="none"/>
              </w:rPr>
              <w:t>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对非物质文化遗产传承保护经费使用情况满意度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13.2023年公共数字文化服务，智慧文化馆建设绩效目标表</w:t>
      </w:r>
      <w:bookmarkEnd w:id="15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13020923P000112100031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2023年公共数字文化服务，智慧文化馆建设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8.00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2023年补贴公共数字文化服务，智慧文化馆建设费用（8万元）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1.2023年为加快公共文化服务数字化、网络化、职能建设化，预计投入资金8万元，用于公共数字文化服务，智慧文化馆建设。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网站、公众号建设数量完成情况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网站、公众号建设情况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≥20个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系统验收情况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系统验收合格率=系统验收合格数/系统总数量*100%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90</w:t>
            </w:r>
            <w:r>
              <w:rPr>
                <w:highlight w:val="none"/>
              </w:rPr>
              <w:t>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≤8万元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提升公共文化质量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提升公共文化质量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受益群体满意度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对公共数字文化服务，智慧文化馆建设经费使用情况满意度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14.2023年流动舞台车绩效目标表</w:t>
      </w:r>
      <w:bookmarkEnd w:id="16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13020923P00010610003G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2023年流动舞台车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2023年补贴流动舞台车经费（5万元）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1.2023年为满足流动舞台车运行及各类演出活动，预计投入基金5万元，用于补贴流动舞台车经费。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流动舞台车运行及演出数量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流动舞台车运行及演出情况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≥15次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提升流动舞台车五福质量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资金使用在资金范围内最优化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≤5万元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提升公共文化经济效益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提升公共文化经济效益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受益群体满意度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对流动舞台车经费使用情况满意度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15.2023年区级免费开放专项资金绩效目标表</w:t>
      </w:r>
      <w:bookmarkEnd w:id="17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13020923P00010010003E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2023年区级免费开放专项资金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2023年补贴区级免费开放专项资金（10万元），全部为财政拨款，其中办公费2万，差旅费1万，专用材料费2万，专用设备购置费5万。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1.2023年为通过免费开放专项资金项目的实施，保障文化馆正常运行，提高全民文化素养。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完成数量情况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各项目完成数量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≥4项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财教【2013】98号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免费开放专项资金全覆盖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免费开放专项资金全覆盖率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财教【2013】98号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财教【2013】98号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≤10万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财教【2013】98号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对社会发展带来的影响</w:t>
            </w:r>
          </w:p>
          <w:p>
            <w:pPr>
              <w:pStyle w:val="14"/>
              <w:rPr>
                <w:highlight w:val="none"/>
              </w:rPr>
            </w:pPr>
          </w:p>
          <w:p>
            <w:pPr>
              <w:pStyle w:val="14"/>
              <w:rPr>
                <w:highlight w:val="none"/>
              </w:rPr>
            </w:pP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对社会发展带来的影响</w:t>
            </w:r>
          </w:p>
          <w:p>
            <w:pPr>
              <w:pStyle w:val="14"/>
              <w:rPr>
                <w:highlight w:val="none"/>
              </w:rPr>
            </w:pPr>
          </w:p>
          <w:p>
            <w:pPr>
              <w:pStyle w:val="14"/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财教【2013】98号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保障文化馆</w:t>
            </w:r>
            <w:r>
              <w:rPr>
                <w:rFonts w:hint="eastAsia"/>
                <w:highlight w:val="none"/>
              </w:rPr>
              <w:t>可持续发展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财教【2013】98号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对区级免费开放专项资金经费使用情况满意度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财教【2013】98号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16.2023年全民艺术普及和艺术精品创作绩效目标表</w:t>
      </w:r>
      <w:bookmarkEnd w:id="18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13020923P000110100022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2023年全民艺术普及和艺术精品创作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6.40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6.40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2023年补贴全面艺术普及和艺术精品创作经费（6.4万元）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1600000%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1600000%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1600000%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1600000%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1.2023年为全民艺术普及和艺术精品创作，预计投入资金6.4万元，用于开展艺术普及工艺活动，提升公众审美水平。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全民艺术普及和技术精品创作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全民艺术普及和技术精品创作次数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≥8次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群众文化活动参与率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提高文化活动参与人次占区人口比例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≤6.4万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提升公共文化经济效益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提升公共文化经济效益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可持续公共文化服务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可持续发挥作用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对全民艺术普及艺术精品创作经费使用情况满意度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17.2023年网费绩效目标表</w:t>
      </w:r>
      <w:bookmarkEnd w:id="19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13020923P000102100026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2023年网费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2023年补贴网费（5万元）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1.2023年为提高工作及群众文化活动服务效率，预计投入网费5万元，用于支付文化馆网络费用。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馆内网络运行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馆内网络运行次数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网络运行能力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网络运行能力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完成时间2023年12月31号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≤5万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减少投诉率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项目实施后重要问题投诉减少量占项目实施前重要问题投诉减少量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≤10%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网络安全稳定运行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网络安全稳定运行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对网络使用情况满意度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18.2023年文化活动专项经费绩效目标表</w:t>
      </w:r>
      <w:bookmarkEnd w:id="20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13020923P000104100035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2023年文化活动专项经费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2023年补贴文化活动专项经费（15万元）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1.在2023年度为保障全年文化活动顺利展开进行，预计投入15万元资金，通过开展各类活动，提高群众文化素养。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文化惠民演出和书画摄影展览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文化惠民演出和书画摄影展览次数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≥6次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群众文化活动参与率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提高文化活动参与人次占区人口比例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≤15万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提升公共文化经济效益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提升公共文化经济效益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能够满足效益的持续发展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对文化活动专项经费使用情况满意度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19.中央补助地方公共文化馆免费开放资金绩效目标表</w:t>
      </w:r>
      <w:bookmarkEnd w:id="21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13020922P00071710002R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中央补助地方公共文化馆免费开放资金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5.53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5.53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>2023年补贴</w:t>
            </w:r>
            <w:r>
              <w:rPr>
                <w:rFonts w:hint="eastAsia"/>
                <w:highlight w:val="none"/>
                <w:lang w:val="en-US" w:eastAsia="zh-CN"/>
              </w:rPr>
              <w:t>地方公共文化馆</w:t>
            </w:r>
            <w:r>
              <w:rPr>
                <w:highlight w:val="none"/>
              </w:rPr>
              <w:t>免费开放资金（</w:t>
            </w:r>
            <w:r>
              <w:rPr>
                <w:rFonts w:hint="eastAsia"/>
                <w:highlight w:val="none"/>
                <w:lang w:val="en-US" w:eastAsia="zh-CN"/>
              </w:rPr>
              <w:t>5.53</w:t>
            </w:r>
            <w:r>
              <w:rPr>
                <w:highlight w:val="none"/>
              </w:rPr>
              <w:t>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25%</w:t>
            </w:r>
            <w:r>
              <w:rPr>
                <w:highlight w:val="none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100%</w:t>
            </w: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2023年为通过免费开放资金项目的实施，保障文化馆正常运行，提高全民文化素养。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完成数量情况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各项目完成数量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≥4项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唐</w:t>
            </w:r>
            <w:r>
              <w:rPr>
                <w:highlight w:val="none"/>
              </w:rPr>
              <w:t>财教【20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highlight w:val="none"/>
              </w:rPr>
              <w:t>】</w:t>
            </w:r>
            <w:r>
              <w:rPr>
                <w:rFonts w:hint="eastAsia"/>
                <w:highlight w:val="none"/>
                <w:lang w:val="en-US" w:eastAsia="zh-CN"/>
              </w:rPr>
              <w:t>78</w:t>
            </w:r>
            <w:r>
              <w:rPr>
                <w:highlight w:val="none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免费开放专项资金全覆盖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免费开放专项资金全覆盖率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唐</w:t>
            </w:r>
            <w:r>
              <w:rPr>
                <w:highlight w:val="none"/>
              </w:rPr>
              <w:t>财教【20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highlight w:val="none"/>
              </w:rPr>
              <w:t>】</w:t>
            </w:r>
            <w:r>
              <w:rPr>
                <w:rFonts w:hint="eastAsia"/>
                <w:highlight w:val="none"/>
                <w:lang w:val="en-US" w:eastAsia="zh-CN"/>
              </w:rPr>
              <w:t>78</w:t>
            </w:r>
            <w:r>
              <w:rPr>
                <w:highlight w:val="none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唐</w:t>
            </w:r>
            <w:r>
              <w:rPr>
                <w:highlight w:val="none"/>
              </w:rPr>
              <w:t>财教【20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highlight w:val="none"/>
              </w:rPr>
              <w:t>】</w:t>
            </w:r>
            <w:r>
              <w:rPr>
                <w:rFonts w:hint="eastAsia"/>
                <w:highlight w:val="none"/>
                <w:lang w:val="en-US" w:eastAsia="zh-CN"/>
              </w:rPr>
              <w:t>78</w:t>
            </w:r>
            <w:r>
              <w:rPr>
                <w:highlight w:val="none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</w:t>
            </w:r>
            <w:r>
              <w:rPr>
                <w:rFonts w:hint="eastAsia"/>
                <w:highlight w:val="none"/>
                <w:lang w:val="en-US" w:eastAsia="zh-CN"/>
              </w:rPr>
              <w:t>5.53</w:t>
            </w:r>
            <w:r>
              <w:rPr>
                <w:highlight w:val="none"/>
              </w:rPr>
              <w:t>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唐</w:t>
            </w:r>
            <w:r>
              <w:rPr>
                <w:highlight w:val="none"/>
              </w:rPr>
              <w:t>财教【20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highlight w:val="none"/>
              </w:rPr>
              <w:t>】</w:t>
            </w:r>
            <w:r>
              <w:rPr>
                <w:rFonts w:hint="eastAsia"/>
                <w:highlight w:val="none"/>
                <w:lang w:val="en-US" w:eastAsia="zh-CN"/>
              </w:rPr>
              <w:t>78</w:t>
            </w:r>
            <w:r>
              <w:rPr>
                <w:highlight w:val="none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对社会发展带来的影响</w:t>
            </w:r>
          </w:p>
          <w:p>
            <w:pPr>
              <w:pStyle w:val="14"/>
              <w:rPr>
                <w:highlight w:val="none"/>
              </w:rPr>
            </w:pPr>
          </w:p>
          <w:p>
            <w:pPr>
              <w:pStyle w:val="14"/>
              <w:rPr>
                <w:highlight w:val="none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对社会发展带来的影响</w:t>
            </w:r>
          </w:p>
          <w:p>
            <w:pPr>
              <w:pStyle w:val="14"/>
              <w:rPr>
                <w:highlight w:val="none"/>
              </w:rPr>
            </w:pPr>
          </w:p>
          <w:p>
            <w:pPr>
              <w:pStyle w:val="14"/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唐</w:t>
            </w:r>
            <w:r>
              <w:rPr>
                <w:highlight w:val="none"/>
              </w:rPr>
              <w:t>财教【20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highlight w:val="none"/>
              </w:rPr>
              <w:t>】</w:t>
            </w:r>
            <w:r>
              <w:rPr>
                <w:rFonts w:hint="eastAsia"/>
                <w:highlight w:val="none"/>
                <w:lang w:val="en-US" w:eastAsia="zh-CN"/>
              </w:rPr>
              <w:t>78</w:t>
            </w:r>
            <w:r>
              <w:rPr>
                <w:highlight w:val="none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可持续性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保障文化馆</w:t>
            </w:r>
            <w:r>
              <w:rPr>
                <w:rFonts w:hint="eastAsia"/>
                <w:highlight w:val="none"/>
              </w:rPr>
              <w:t>可持续发展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唐</w:t>
            </w:r>
            <w:r>
              <w:rPr>
                <w:highlight w:val="none"/>
              </w:rPr>
              <w:t>财教【20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highlight w:val="none"/>
              </w:rPr>
              <w:t>】</w:t>
            </w:r>
            <w:r>
              <w:rPr>
                <w:rFonts w:hint="eastAsia"/>
                <w:highlight w:val="none"/>
                <w:lang w:val="en-US" w:eastAsia="zh-CN"/>
              </w:rPr>
              <w:t>78</w:t>
            </w:r>
            <w:r>
              <w:rPr>
                <w:highlight w:val="none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受益群体满意度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对区级免费开放专项资金经费使用情况满意度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唐</w:t>
            </w:r>
            <w:r>
              <w:rPr>
                <w:highlight w:val="none"/>
              </w:rPr>
              <w:t>财教【20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highlight w:val="none"/>
              </w:rPr>
              <w:t>】</w:t>
            </w:r>
            <w:r>
              <w:rPr>
                <w:rFonts w:hint="eastAsia"/>
                <w:highlight w:val="none"/>
                <w:lang w:val="en-US" w:eastAsia="zh-CN"/>
              </w:rPr>
              <w:t>78</w:t>
            </w:r>
            <w:r>
              <w:rPr>
                <w:highlight w:val="none"/>
              </w:rPr>
              <w:t>号</w:t>
            </w:r>
          </w:p>
        </w:tc>
      </w:tr>
    </w:tbl>
    <w:p>
      <w:pPr>
        <w:rPr>
          <w:highlight w:val="none"/>
        </w:rPr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761E4"/>
    <w:multiLevelType w:val="singleLevel"/>
    <w:tmpl w:val="CF6761E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F541FE9F"/>
    <w:multiLevelType w:val="singleLevel"/>
    <w:tmpl w:val="F541FE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51D2458"/>
    <w:multiLevelType w:val="singleLevel"/>
    <w:tmpl w:val="451D24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MGFmYzI3OGUwMGIxNTMxODk1ZDc0NGZjZDY2ZmIifQ=="/>
  </w:docVars>
  <w:rsids>
    <w:rsidRoot w:val="00000000"/>
    <w:rsid w:val="02162DCC"/>
    <w:rsid w:val="04C93617"/>
    <w:rsid w:val="055E35AD"/>
    <w:rsid w:val="05C375FE"/>
    <w:rsid w:val="06314567"/>
    <w:rsid w:val="06B545C2"/>
    <w:rsid w:val="0D0D691A"/>
    <w:rsid w:val="14295A68"/>
    <w:rsid w:val="175501BC"/>
    <w:rsid w:val="18187318"/>
    <w:rsid w:val="2C6648B6"/>
    <w:rsid w:val="2FA554FB"/>
    <w:rsid w:val="325431B1"/>
    <w:rsid w:val="335C05D7"/>
    <w:rsid w:val="3F3A6D86"/>
    <w:rsid w:val="41330F6C"/>
    <w:rsid w:val="439D418E"/>
    <w:rsid w:val="4B456046"/>
    <w:rsid w:val="4EF85340"/>
    <w:rsid w:val="6AC55BE8"/>
    <w:rsid w:val="6BF61DAB"/>
    <w:rsid w:val="6E3607EC"/>
    <w:rsid w:val="7C414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4">
    <w:name w:val="toc 4"/>
    <w:basedOn w:val="1"/>
    <w:next w:val="1"/>
    <w:qFormat/>
    <w:uiPriority w:val="0"/>
    <w:pPr>
      <w:ind w:left="720"/>
    </w:pPr>
  </w:style>
  <w:style w:type="paragraph" w:styleId="5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9" Type="http://schemas.openxmlformats.org/officeDocument/2006/relationships/fontTable" Target="fontTable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2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footer" Target="foot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2023-03-22T16:13:29Z</dcterms:created>
  <dcterms:modified xsi:type="dcterms:W3CDTF">2023-03-22T08:13:29Z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2023-03-22T16:13:35Z</dcterms:created>
  <dcterms:modified xsi:type="dcterms:W3CDTF">2023-03-22T08:13:35Z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2023-03-22T16:13:35Z</dcterms:created>
  <dcterms:modified xsi:type="dcterms:W3CDTF">2023-03-22T08:13:35Z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2023-03-22T16:13:34Z</dcterms:created>
  <dcterms:modified xsi:type="dcterms:W3CDTF">2023-03-22T08:13:34Z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2023-03-22T16:13:34Z</dcterms:created>
  <dcterms:modified xsi:type="dcterms:W3CDTF">2023-03-22T08:13:34Z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2023-03-22T16:13:29Z</dcterms:created>
  <dcterms:modified xsi:type="dcterms:W3CDTF">2023-03-22T08:13:29Z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2023-03-22T16:13:34Z</dcterms:created>
  <dcterms:modified xsi:type="dcterms:W3CDTF">2023-03-22T08:13:34Z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2023-03-22T16:13:33Z</dcterms:created>
  <dcterms:modified xsi:type="dcterms:W3CDTF">2023-03-22T08:13:33Z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2023-03-22T16:13:33Z</dcterms:created>
  <dcterms:modified xsi:type="dcterms:W3CDTF">2023-03-22T08:13:33Z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2023-03-22T16:13:33Z</dcterms:created>
  <dcterms:modified xsi:type="dcterms:W3CDTF">2023-03-22T08:13:33Z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2023-03-22T16:13:32Z</dcterms:created>
  <dcterms:modified xsi:type="dcterms:W3CDTF">2023-03-22T08:13:32Z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2023-03-22T16:13:29Z</dcterms:created>
  <dcterms:modified xsi:type="dcterms:W3CDTF">2023-03-22T08:13:29Z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2023-03-22T16:13:32Z</dcterms:created>
  <dcterms:modified xsi:type="dcterms:W3CDTF">2023-03-22T08:13:32Z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2023-03-22T16:13:31Z</dcterms:created>
  <dcterms:modified xsi:type="dcterms:W3CDTF">2023-03-22T08:13:31Z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2023-03-22T16:13:31Z</dcterms:created>
  <dcterms:modified xsi:type="dcterms:W3CDTF">2023-03-22T08:13:31Z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2023-03-22T16:13:31Z</dcterms:created>
  <dcterms:modified xsi:type="dcterms:W3CDTF">2023-03-22T08:13:31Z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2023-03-22T16:13:30Z</dcterms:created>
  <dcterms:modified xsi:type="dcterms:W3CDTF">2023-03-22T08:13:30Z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2023-03-22T16:13:29Z</dcterms:created>
  <dcterms:modified xsi:type="dcterms:W3CDTF">2023-03-22T08:13:29Z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2023-03-22T16:13:30Z</dcterms:created>
  <dcterms:modified xsi:type="dcterms:W3CDTF">2023-03-22T08:13:30Z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2023-03-22T16:13:36Z</dcterms:created>
  <dcterms:modified xsi:type="dcterms:W3CDTF">2023-03-22T08:13:36Z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2023-03-22T16:13:36Z</dcterms:created>
  <dcterms:modified xsi:type="dcterms:W3CDTF">2023-03-22T08:13:36Z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cf87a46-e117-4ac4-822a-a6278d0dab77}">
  <ds:schemaRefs/>
</ds:datastoreItem>
</file>

<file path=customXml/itemProps10.xml><?xml version="1.0" encoding="utf-8"?>
<ds:datastoreItem xmlns:ds="http://schemas.openxmlformats.org/officeDocument/2006/customXml" ds:itemID="{cd6d3e8a-769a-4991-89b3-efdfbe931f3e}">
  <ds:schemaRefs/>
</ds:datastoreItem>
</file>

<file path=customXml/itemProps11.xml><?xml version="1.0" encoding="utf-8"?>
<ds:datastoreItem xmlns:ds="http://schemas.openxmlformats.org/officeDocument/2006/customXml" ds:itemID="{5827727d-fcfe-4d68-8058-98dc19567220}">
  <ds:schemaRefs/>
</ds:datastoreItem>
</file>

<file path=customXml/itemProps12.xml><?xml version="1.0" encoding="utf-8"?>
<ds:datastoreItem xmlns:ds="http://schemas.openxmlformats.org/officeDocument/2006/customXml" ds:itemID="{a1c0e302-d879-4a0f-b1e3-b5dcf3819d22}">
  <ds:schemaRefs/>
</ds:datastoreItem>
</file>

<file path=customXml/itemProps13.xml><?xml version="1.0" encoding="utf-8"?>
<ds:datastoreItem xmlns:ds="http://schemas.openxmlformats.org/officeDocument/2006/customXml" ds:itemID="{ee42a15e-067a-4cf4-82a6-0c683615fe14}">
  <ds:schemaRefs/>
</ds:datastoreItem>
</file>

<file path=customXml/itemProps14.xml><?xml version="1.0" encoding="utf-8"?>
<ds:datastoreItem xmlns:ds="http://schemas.openxmlformats.org/officeDocument/2006/customXml" ds:itemID="{d8ca539f-b45a-49ba-8393-474e8772d35f}">
  <ds:schemaRefs/>
</ds:datastoreItem>
</file>

<file path=customXml/itemProps15.xml><?xml version="1.0" encoding="utf-8"?>
<ds:datastoreItem xmlns:ds="http://schemas.openxmlformats.org/officeDocument/2006/customXml" ds:itemID="{cb45db11-e074-4a5a-ad79-9c6b625dd5bb}">
  <ds:schemaRefs/>
</ds:datastoreItem>
</file>

<file path=customXml/itemProps16.xml><?xml version="1.0" encoding="utf-8"?>
<ds:datastoreItem xmlns:ds="http://schemas.openxmlformats.org/officeDocument/2006/customXml" ds:itemID="{37167533-36ac-4c30-857c-60d6faabab9e}">
  <ds:schemaRefs/>
</ds:datastoreItem>
</file>

<file path=customXml/itemProps17.xml><?xml version="1.0" encoding="utf-8"?>
<ds:datastoreItem xmlns:ds="http://schemas.openxmlformats.org/officeDocument/2006/customXml" ds:itemID="{fac89072-db73-4a32-838c-f966f1eb642a}">
  <ds:schemaRefs/>
</ds:datastoreItem>
</file>

<file path=customXml/itemProps18.xml><?xml version="1.0" encoding="utf-8"?>
<ds:datastoreItem xmlns:ds="http://schemas.openxmlformats.org/officeDocument/2006/customXml" ds:itemID="{a0c7c6d3-c1d5-472a-938c-6cc362197d21}">
  <ds:schemaRefs/>
</ds:datastoreItem>
</file>

<file path=customXml/itemProps19.xml><?xml version="1.0" encoding="utf-8"?>
<ds:datastoreItem xmlns:ds="http://schemas.openxmlformats.org/officeDocument/2006/customXml" ds:itemID="{d3a691a9-f7de-48de-9628-1445b4947964}">
  <ds:schemaRefs/>
</ds:datastoreItem>
</file>

<file path=customXml/itemProps2.xml><?xml version="1.0" encoding="utf-8"?>
<ds:datastoreItem xmlns:ds="http://schemas.openxmlformats.org/officeDocument/2006/customXml" ds:itemID="{ee525070-a6cd-45d6-bfc4-827048ebb9f2}">
  <ds:schemaRefs/>
</ds:datastoreItem>
</file>

<file path=customXml/itemProps20.xml><?xml version="1.0" encoding="utf-8"?>
<ds:datastoreItem xmlns:ds="http://schemas.openxmlformats.org/officeDocument/2006/customXml" ds:itemID="{76e02b3d-8ece-4d33-8c79-8dc7b9cb7fcf}">
  <ds:schemaRefs/>
</ds:datastoreItem>
</file>

<file path=customXml/itemProps21.xml><?xml version="1.0" encoding="utf-8"?>
<ds:datastoreItem xmlns:ds="http://schemas.openxmlformats.org/officeDocument/2006/customXml" ds:itemID="{cf19c274-9dd2-4e80-96f8-db5a7d80fc3b}">
  <ds:schemaRefs/>
</ds:datastoreItem>
</file>

<file path=customXml/itemProps22.xml><?xml version="1.0" encoding="utf-8"?>
<ds:datastoreItem xmlns:ds="http://schemas.openxmlformats.org/officeDocument/2006/customXml" ds:itemID="{0623d46f-536c-46c9-b04e-f801bbdcb7e5}">
  <ds:schemaRefs/>
</ds:datastoreItem>
</file>

<file path=customXml/itemProps23.xml><?xml version="1.0" encoding="utf-8"?>
<ds:datastoreItem xmlns:ds="http://schemas.openxmlformats.org/officeDocument/2006/customXml" ds:itemID="{140a7d27-6070-42aa-a6d5-a029f6c66672}">
  <ds:schemaRefs/>
</ds:datastoreItem>
</file>

<file path=customXml/itemProps24.xml><?xml version="1.0" encoding="utf-8"?>
<ds:datastoreItem xmlns:ds="http://schemas.openxmlformats.org/officeDocument/2006/customXml" ds:itemID="{6aa5cc37-48da-430e-8549-b979dc9a83dd}">
  <ds:schemaRefs/>
</ds:datastoreItem>
</file>

<file path=customXml/itemProps25.xml><?xml version="1.0" encoding="utf-8"?>
<ds:datastoreItem xmlns:ds="http://schemas.openxmlformats.org/officeDocument/2006/customXml" ds:itemID="{e1c2b9ee-6583-4e72-9ea1-1a89bfff748c}">
  <ds:schemaRefs/>
</ds:datastoreItem>
</file>

<file path=customXml/itemProps26.xml><?xml version="1.0" encoding="utf-8"?>
<ds:datastoreItem xmlns:ds="http://schemas.openxmlformats.org/officeDocument/2006/customXml" ds:itemID="{51ca7e55-0b11-4f89-a10d-a980441648a7}">
  <ds:schemaRefs/>
</ds:datastoreItem>
</file>

<file path=customXml/itemProps27.xml><?xml version="1.0" encoding="utf-8"?>
<ds:datastoreItem xmlns:ds="http://schemas.openxmlformats.org/officeDocument/2006/customXml" ds:itemID="{4ebbf406-9069-4b47-9b0e-09cdc8ca3e6e}">
  <ds:schemaRefs/>
</ds:datastoreItem>
</file>

<file path=customXml/itemProps28.xml><?xml version="1.0" encoding="utf-8"?>
<ds:datastoreItem xmlns:ds="http://schemas.openxmlformats.org/officeDocument/2006/customXml" ds:itemID="{1d40c54c-05c2-4d21-8634-ba8959b244da}">
  <ds:schemaRefs/>
</ds:datastoreItem>
</file>

<file path=customXml/itemProps29.xml><?xml version="1.0" encoding="utf-8"?>
<ds:datastoreItem xmlns:ds="http://schemas.openxmlformats.org/officeDocument/2006/customXml" ds:itemID="{c0fdf77d-c03c-435a-ab03-5d1ddc00537b}">
  <ds:schemaRefs/>
</ds:datastoreItem>
</file>

<file path=customXml/itemProps3.xml><?xml version="1.0" encoding="utf-8"?>
<ds:datastoreItem xmlns:ds="http://schemas.openxmlformats.org/officeDocument/2006/customXml" ds:itemID="{74f57497-471d-4ae7-b7b3-b751b6ec0b8b}">
  <ds:schemaRefs/>
</ds:datastoreItem>
</file>

<file path=customXml/itemProps30.xml><?xml version="1.0" encoding="utf-8"?>
<ds:datastoreItem xmlns:ds="http://schemas.openxmlformats.org/officeDocument/2006/customXml" ds:itemID="{5b67ccbc-b8e8-458a-ae0d-3cb207ff6998}">
  <ds:schemaRefs/>
</ds:datastoreItem>
</file>

<file path=customXml/itemProps31.xml><?xml version="1.0" encoding="utf-8"?>
<ds:datastoreItem xmlns:ds="http://schemas.openxmlformats.org/officeDocument/2006/customXml" ds:itemID="{65cb8d94-3c03-4dc1-a394-6b416cbef0c4}">
  <ds:schemaRefs/>
</ds:datastoreItem>
</file>

<file path=customXml/itemProps32.xml><?xml version="1.0" encoding="utf-8"?>
<ds:datastoreItem xmlns:ds="http://schemas.openxmlformats.org/officeDocument/2006/customXml" ds:itemID="{da2e0535-018b-4599-94d7-7d61ae8f241d}">
  <ds:schemaRefs/>
</ds:datastoreItem>
</file>

<file path=customXml/itemProps33.xml><?xml version="1.0" encoding="utf-8"?>
<ds:datastoreItem xmlns:ds="http://schemas.openxmlformats.org/officeDocument/2006/customXml" ds:itemID="{46dfcadd-4b8c-4c65-a4b7-92075d7919d7}">
  <ds:schemaRefs/>
</ds:datastoreItem>
</file>

<file path=customXml/itemProps34.xml><?xml version="1.0" encoding="utf-8"?>
<ds:datastoreItem xmlns:ds="http://schemas.openxmlformats.org/officeDocument/2006/customXml" ds:itemID="{67e9bd23-a69a-4efa-9f64-22a4ca8b7716}">
  <ds:schemaRefs/>
</ds:datastoreItem>
</file>

<file path=customXml/itemProps35.xml><?xml version="1.0" encoding="utf-8"?>
<ds:datastoreItem xmlns:ds="http://schemas.openxmlformats.org/officeDocument/2006/customXml" ds:itemID="{97526a10-2570-4922-847d-0be082de3dfd}">
  <ds:schemaRefs/>
</ds:datastoreItem>
</file>

<file path=customXml/itemProps36.xml><?xml version="1.0" encoding="utf-8"?>
<ds:datastoreItem xmlns:ds="http://schemas.openxmlformats.org/officeDocument/2006/customXml" ds:itemID="{a43fe31f-7b83-47c4-ab82-5d9fc54180a1}">
  <ds:schemaRefs/>
</ds:datastoreItem>
</file>

<file path=customXml/itemProps37.xml><?xml version="1.0" encoding="utf-8"?>
<ds:datastoreItem xmlns:ds="http://schemas.openxmlformats.org/officeDocument/2006/customXml" ds:itemID="{b1dff27d-49eb-4172-a562-93894e5ae15f}">
  <ds:schemaRefs/>
</ds:datastoreItem>
</file>

<file path=customXml/itemProps38.xml><?xml version="1.0" encoding="utf-8"?>
<ds:datastoreItem xmlns:ds="http://schemas.openxmlformats.org/officeDocument/2006/customXml" ds:itemID="{9c6971c9-8433-45e4-81b6-c5a691e208e2}">
  <ds:schemaRefs/>
</ds:datastoreItem>
</file>

<file path=customXml/itemProps39.xml><?xml version="1.0" encoding="utf-8"?>
<ds:datastoreItem xmlns:ds="http://schemas.openxmlformats.org/officeDocument/2006/customXml" ds:itemID="{90aaea04-38ad-4815-964f-c53ba79bf933}">
  <ds:schemaRefs/>
</ds:datastoreItem>
</file>

<file path=customXml/itemProps4.xml><?xml version="1.0" encoding="utf-8"?>
<ds:datastoreItem xmlns:ds="http://schemas.openxmlformats.org/officeDocument/2006/customXml" ds:itemID="{5b58fd4a-e00a-4832-a304-ec9db6f2d0d9}">
  <ds:schemaRefs/>
</ds:datastoreItem>
</file>

<file path=customXml/itemProps40.xml><?xml version="1.0" encoding="utf-8"?>
<ds:datastoreItem xmlns:ds="http://schemas.openxmlformats.org/officeDocument/2006/customXml" ds:itemID="{61bd0a29-fb16-4a75-9406-a48c21fda1ee}">
  <ds:schemaRefs/>
</ds:datastoreItem>
</file>

<file path=customXml/itemProps41.xml><?xml version="1.0" encoding="utf-8"?>
<ds:datastoreItem xmlns:ds="http://schemas.openxmlformats.org/officeDocument/2006/customXml" ds:itemID="{8d67bf5e-6352-447f-9f44-c19f57f03a9b}">
  <ds:schemaRefs/>
</ds:datastoreItem>
</file>

<file path=customXml/itemProps42.xml><?xml version="1.0" encoding="utf-8"?>
<ds:datastoreItem xmlns:ds="http://schemas.openxmlformats.org/officeDocument/2006/customXml" ds:itemID="{08a45027-46ee-46e4-84a7-0964bdd1eed6}">
  <ds:schemaRefs/>
</ds:datastoreItem>
</file>

<file path=customXml/itemProps5.xml><?xml version="1.0" encoding="utf-8"?>
<ds:datastoreItem xmlns:ds="http://schemas.openxmlformats.org/officeDocument/2006/customXml" ds:itemID="{8168f4f0-91e5-4b29-94e8-e5c3fd50c0a2}">
  <ds:schemaRefs/>
</ds:datastoreItem>
</file>

<file path=customXml/itemProps6.xml><?xml version="1.0" encoding="utf-8"?>
<ds:datastoreItem xmlns:ds="http://schemas.openxmlformats.org/officeDocument/2006/customXml" ds:itemID="{32594b15-2c8f-4f6b-a0f8-0802f600f91d}">
  <ds:schemaRefs/>
</ds:datastoreItem>
</file>

<file path=customXml/itemProps7.xml><?xml version="1.0" encoding="utf-8"?>
<ds:datastoreItem xmlns:ds="http://schemas.openxmlformats.org/officeDocument/2006/customXml" ds:itemID="{bd187d96-89b7-45be-a5a9-151b64c44185}">
  <ds:schemaRefs/>
</ds:datastoreItem>
</file>

<file path=customXml/itemProps8.xml><?xml version="1.0" encoding="utf-8"?>
<ds:datastoreItem xmlns:ds="http://schemas.openxmlformats.org/officeDocument/2006/customXml" ds:itemID="{ac6cdab6-f4b4-4dcf-af71-9d2adfdeb670}">
  <ds:schemaRefs/>
</ds:datastoreItem>
</file>

<file path=customXml/itemProps9.xml><?xml version="1.0" encoding="utf-8"?>
<ds:datastoreItem xmlns:ds="http://schemas.openxmlformats.org/officeDocument/2006/customXml" ds:itemID="{9a682472-975c-4996-85dd-064e8efbd9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13367</Words>
  <Characters>15387</Characters>
  <TotalTime>0</TotalTime>
  <ScaleCrop>false</ScaleCrop>
  <LinksUpToDate>false</LinksUpToDate>
  <CharactersWithSpaces>16638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2023-03-22T16:13:00Z</dcterms:created>
  <dc:creator>Lenovo</dc:creator>
  <cp:lastModifiedBy>Administrator</cp:lastModifiedBy>
  <cp:lastPrinted>2023-03-24T03:35:00Z</cp:lastPrinted>
  <dcterms:modified xsi:type="dcterms:W3CDTF">2023-08-09T08:52:18Z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A7BF9CAF5269403A87C34DE370593074_13</vt:lpwstr>
  </property>
</Properties>
</file>