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842000" cy="8933180"/>
            <wp:effectExtent l="0" t="0" r="6350" b="1270"/>
            <wp:docPr id="1" name="图片 1" descr="利用属于国家秘密基础测绘成果审批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利用属于国家秘密基础测绘成果审批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893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87"/>
    <w:rsid w:val="0044047C"/>
    <w:rsid w:val="00D32887"/>
    <w:rsid w:val="0F2567B4"/>
    <w:rsid w:val="243B0152"/>
    <w:rsid w:val="65CE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4</Pages>
  <Words>167</Words>
  <Characters>952</Characters>
  <Lines>7</Lines>
  <Paragraphs>2</Paragraphs>
  <TotalTime>4</TotalTime>
  <ScaleCrop>false</ScaleCrop>
  <LinksUpToDate>false</LinksUpToDate>
  <CharactersWithSpaces>1117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2020-06-10T08:12:00Z</dcterms:created>
  <dc:creator>李敬山</dc:creator>
  <cp:lastModifiedBy>Nirvana rebirth</cp:lastModifiedBy>
  <dcterms:modified xsi:type="dcterms:W3CDTF">2021-06-03T01:24:46Z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6D19882924144B9689FD01BED0FBBBBA</vt:lpwstr>
  </property>
</Properties>
</file>