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退耕还林补贴申领</w:t>
      </w:r>
      <w:r>
        <w:rPr>
          <w:rFonts w:hint="eastAsia" w:ascii="方正小标宋简体" w:hAnsi="方正小标宋简体" w:eastAsia="方正小标宋简体" w:cs="方正小标宋简体"/>
          <w:sz w:val="44"/>
          <w:szCs w:val="44"/>
        </w:rPr>
        <w:t>事项一次性告知单</w:t>
      </w:r>
    </w:p>
    <w:p>
      <w:pPr>
        <w:keepNext w:val="0"/>
        <w:keepLines w:val="0"/>
        <w:pageBreakBefore w:val="0"/>
        <w:widowControl w:val="0"/>
        <w:kinsoku/>
        <w:wordWrap/>
        <w:overflowPunct/>
        <w:topLinePunct w:val="0"/>
        <w:autoSpaceDE/>
        <w:autoSpaceDN/>
        <w:bidi w:val="0"/>
        <w:adjustRightInd/>
        <w:snapToGrid/>
        <w:spacing w:line="570" w:lineRule="exact"/>
        <w:ind w:left="622" w:leftChars="197" w:firstLine="0" w:firstLineChars="0"/>
        <w:textAlignment w:val="auto"/>
        <w:rPr>
          <w:rFonts w:ascii="黑体" w:hAnsi="黑体" w:eastAsia="黑体" w:cs="黑体"/>
        </w:rPr>
      </w:pPr>
      <w:r>
        <w:rPr>
          <w:rFonts w:hint="eastAsia" w:ascii="黑体" w:hAnsi="黑体" w:eastAsia="黑体" w:cs="黑体"/>
        </w:rPr>
        <w:t>一、设定依据</w:t>
      </w:r>
    </w:p>
    <w:p>
      <w:pPr>
        <w:keepNext w:val="0"/>
        <w:keepLines w:val="0"/>
        <w:pageBreakBefore w:val="0"/>
        <w:widowControl w:val="0"/>
        <w:kinsoku/>
        <w:wordWrap/>
        <w:overflowPunct/>
        <w:topLinePunct w:val="0"/>
        <w:autoSpaceDE/>
        <w:autoSpaceDN/>
        <w:bidi w:val="0"/>
        <w:adjustRightInd/>
        <w:snapToGrid/>
        <w:spacing w:line="570" w:lineRule="exact"/>
        <w:ind w:left="622" w:leftChars="197" w:firstLine="0" w:firstLineChars="0"/>
        <w:textAlignment w:val="auto"/>
        <w:rPr>
          <w:rFonts w:hint="eastAsia"/>
          <w:lang w:val="en-US" w:eastAsia="zh-CN"/>
        </w:rPr>
      </w:pPr>
      <w:r>
        <w:rPr>
          <w:rFonts w:hint="eastAsia"/>
          <w:lang w:val="en-US" w:eastAsia="zh-CN"/>
        </w:rPr>
        <w:t>1.《退耕还林条例》</w:t>
      </w:r>
    </w:p>
    <w:p>
      <w:pPr>
        <w:keepNext w:val="0"/>
        <w:keepLines w:val="0"/>
        <w:pageBreakBefore w:val="0"/>
        <w:widowControl w:val="0"/>
        <w:kinsoku/>
        <w:wordWrap/>
        <w:overflowPunct/>
        <w:topLinePunct w:val="0"/>
        <w:autoSpaceDE/>
        <w:autoSpaceDN/>
        <w:bidi w:val="0"/>
        <w:adjustRightInd/>
        <w:snapToGrid/>
        <w:spacing w:line="570" w:lineRule="exact"/>
        <w:ind w:left="622" w:leftChars="197" w:firstLine="0" w:firstLineChars="0"/>
        <w:textAlignment w:val="auto"/>
        <w:rPr>
          <w:rFonts w:hint="eastAsia"/>
          <w:lang w:val="en-US" w:eastAsia="zh-CN"/>
        </w:rPr>
      </w:pPr>
      <w:r>
        <w:rPr>
          <w:rFonts w:hint="eastAsia"/>
          <w:lang w:val="en-US" w:eastAsia="zh-CN"/>
        </w:rPr>
        <w:t>2.《退耕还林工程验收和管理办法》</w:t>
      </w:r>
    </w:p>
    <w:p>
      <w:pPr>
        <w:keepNext w:val="0"/>
        <w:keepLines w:val="0"/>
        <w:pageBreakBefore w:val="0"/>
        <w:widowControl w:val="0"/>
        <w:kinsoku/>
        <w:wordWrap/>
        <w:overflowPunct/>
        <w:topLinePunct w:val="0"/>
        <w:autoSpaceDE/>
        <w:autoSpaceDN/>
        <w:bidi w:val="0"/>
        <w:adjustRightInd/>
        <w:snapToGrid/>
        <w:spacing w:line="570" w:lineRule="exact"/>
        <w:ind w:left="622" w:leftChars="197" w:firstLine="316" w:firstLineChars="100"/>
        <w:textAlignment w:val="auto"/>
        <w:rPr>
          <w:rFonts w:ascii="黑体" w:hAnsi="黑体" w:eastAsia="黑体" w:cs="黑体"/>
        </w:rPr>
      </w:pPr>
      <w:r>
        <w:rPr>
          <w:rFonts w:hint="eastAsia" w:ascii="黑体" w:hAnsi="黑体" w:eastAsia="黑体" w:cs="黑体"/>
        </w:rPr>
        <w:t>二、申请条件</w:t>
      </w:r>
    </w:p>
    <w:p>
      <w:pPr>
        <w:keepNext w:val="0"/>
        <w:keepLines w:val="0"/>
        <w:pageBreakBefore w:val="0"/>
        <w:widowControl w:val="0"/>
        <w:kinsoku/>
        <w:wordWrap/>
        <w:overflowPunct/>
        <w:topLinePunct w:val="0"/>
        <w:autoSpaceDE/>
        <w:autoSpaceDN/>
        <w:bidi w:val="0"/>
        <w:adjustRightInd/>
        <w:snapToGrid/>
        <w:spacing w:line="570" w:lineRule="exact"/>
        <w:ind w:firstLine="632" w:firstLineChars="200"/>
        <w:textAlignment w:val="auto"/>
        <w:rPr>
          <w:rFonts w:hint="eastAsia"/>
          <w:lang w:val="en-US" w:eastAsia="zh-CN"/>
        </w:rPr>
      </w:pPr>
      <w:r>
        <w:rPr>
          <w:rFonts w:hint="eastAsia"/>
          <w:lang w:val="en-US" w:eastAsia="zh-CN"/>
        </w:rPr>
        <w:t>《退耕还林条例》（2003年）第四十条：退耕土地还林的第一年，该年度补助粮食可以分两次兑付，每次兑付的数量由省、自治区、直辖市人民政府确定。 从退耕土地还林第二年起，在规定的补助期限内，县级人民政府应当组织有关部门和单位及时向持有验收合格证明的退耕还林者一次兑付该年度补助粮食。第四十一条：兑付的补助粮食，不得折算成现金或者代金券。供应补助粮食的企业不得回购退耕还林补助粮食。第四十二条：种苗造林补助费应当用于种苗采购，节余部分可以用于造林补助和封育管护。 退耕还林者自行采购种苗的，县级人民政府或者其委托的乡级人民政府应当在退耕还林合同生效时一次付清种苗造林补助费。 集中采购种苗的，退耕还林验收合格后，种苗采购单位应当与退耕还林者结算种苗造林补助费。第四十三条：退耕土地还林后，在规定的补助期限内，县级人民政府应当组织有关部门及时向持有验收合格证明的退耕还林者一次付清该年度生活补助费。</w:t>
      </w:r>
    </w:p>
    <w:p>
      <w:pPr>
        <w:keepNext w:val="0"/>
        <w:keepLines w:val="0"/>
        <w:pageBreakBefore w:val="0"/>
        <w:widowControl w:val="0"/>
        <w:kinsoku/>
        <w:wordWrap/>
        <w:overflowPunct/>
        <w:topLinePunct w:val="0"/>
        <w:autoSpaceDE/>
        <w:autoSpaceDN/>
        <w:bidi w:val="0"/>
        <w:adjustRightInd/>
        <w:snapToGrid/>
        <w:spacing w:line="570" w:lineRule="exact"/>
        <w:ind w:left="622" w:leftChars="197" w:firstLine="0" w:firstLineChars="0"/>
        <w:textAlignment w:val="auto"/>
        <w:rPr>
          <w:rFonts w:ascii="黑体" w:hAnsi="黑体" w:eastAsia="黑体" w:cs="黑体"/>
        </w:rPr>
      </w:pPr>
      <w:r>
        <w:rPr>
          <w:rFonts w:hint="eastAsia" w:ascii="黑体" w:hAnsi="黑体" w:eastAsia="黑体" w:cs="黑体"/>
        </w:rPr>
        <w:t>三、申请要件</w:t>
      </w:r>
    </w:p>
    <w:p>
      <w:pPr>
        <w:keepNext w:val="0"/>
        <w:keepLines w:val="0"/>
        <w:pageBreakBefore w:val="0"/>
        <w:widowControl w:val="0"/>
        <w:kinsoku/>
        <w:wordWrap/>
        <w:overflowPunct/>
        <w:topLinePunct w:val="0"/>
        <w:autoSpaceDE/>
        <w:autoSpaceDN/>
        <w:bidi w:val="0"/>
        <w:adjustRightInd/>
        <w:snapToGrid/>
        <w:spacing w:line="570" w:lineRule="exact"/>
        <w:ind w:firstLine="632" w:firstLineChars="200"/>
        <w:textAlignment w:val="auto"/>
        <w:rPr>
          <w:rFonts w:hint="eastAsia"/>
          <w:lang w:val="en-US" w:eastAsia="zh-CN"/>
        </w:rPr>
      </w:pPr>
      <w:bookmarkStart w:id="0" w:name="_GoBack"/>
      <w:r>
        <w:rPr>
          <w:rFonts w:hint="eastAsia"/>
          <w:lang w:val="en-US" w:eastAsia="zh-CN"/>
        </w:rPr>
        <w:t xml:space="preserve">1.身份证（一式1份）； </w:t>
      </w:r>
    </w:p>
    <w:bookmarkEnd w:id="0"/>
    <w:p>
      <w:pPr>
        <w:keepNext w:val="0"/>
        <w:keepLines w:val="0"/>
        <w:pageBreakBefore w:val="0"/>
        <w:widowControl w:val="0"/>
        <w:kinsoku/>
        <w:wordWrap/>
        <w:overflowPunct/>
        <w:topLinePunct w:val="0"/>
        <w:autoSpaceDE/>
        <w:autoSpaceDN/>
        <w:bidi w:val="0"/>
        <w:adjustRightInd/>
        <w:snapToGrid/>
        <w:spacing w:line="570" w:lineRule="exact"/>
        <w:ind w:left="622" w:leftChars="197" w:firstLine="0" w:firstLineChars="0"/>
        <w:textAlignment w:val="auto"/>
        <w:rPr>
          <w:rFonts w:hint="eastAsia"/>
          <w:sz w:val="24"/>
          <w:szCs w:val="24"/>
          <w:lang w:val="en-US" w:eastAsia="zh-CN"/>
        </w:rPr>
      </w:pPr>
      <w:r>
        <w:rPr>
          <w:rFonts w:hint="eastAsia"/>
          <w:lang w:val="en-US" w:eastAsia="zh-CN"/>
        </w:rPr>
        <w:t>2.退耕还林申请表（一式1份）</w:t>
      </w:r>
      <w:r>
        <w:rPr>
          <w:rFonts w:hint="eastAsia"/>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70" w:lineRule="exact"/>
        <w:ind w:left="622" w:leftChars="197" w:firstLine="0" w:firstLineChars="0"/>
        <w:textAlignment w:val="auto"/>
        <w:rPr>
          <w:rFonts w:ascii="黑体" w:hAnsi="黑体" w:eastAsia="黑体" w:cs="黑体"/>
        </w:rPr>
      </w:pPr>
      <w:r>
        <w:rPr>
          <w:rFonts w:hint="eastAsia" w:ascii="黑体" w:hAnsi="黑体" w:eastAsia="黑体" w:cs="黑体"/>
        </w:rPr>
        <w:t>四、咨询电话</w:t>
      </w:r>
    </w:p>
    <w:p>
      <w:pPr>
        <w:keepNext w:val="0"/>
        <w:keepLines w:val="0"/>
        <w:pageBreakBefore w:val="0"/>
        <w:widowControl w:val="0"/>
        <w:kinsoku/>
        <w:wordWrap/>
        <w:overflowPunct/>
        <w:topLinePunct w:val="0"/>
        <w:autoSpaceDE/>
        <w:autoSpaceDN/>
        <w:bidi w:val="0"/>
        <w:adjustRightInd/>
        <w:snapToGrid/>
        <w:spacing w:line="570" w:lineRule="exact"/>
        <w:ind w:left="622" w:leftChars="197" w:firstLine="0" w:firstLineChars="0"/>
        <w:textAlignment w:val="auto"/>
        <w:rPr>
          <w:rFonts w:hint="default" w:eastAsia="仿宋_GB2312"/>
          <w:lang w:val="en-US" w:eastAsia="zh-CN"/>
        </w:rPr>
      </w:pPr>
      <w:r>
        <w:rPr>
          <w:rFonts w:hint="eastAsia"/>
          <w:lang w:val="en-US" w:eastAsia="zh-CN"/>
        </w:rPr>
        <w:t>0315-8890557</w:t>
      </w:r>
    </w:p>
    <w:sectPr>
      <w:pgSz w:w="11906" w:h="16838"/>
      <w:pgMar w:top="2098" w:right="1474" w:bottom="1984" w:left="1587" w:header="851" w:footer="1417" w:gutter="0"/>
      <w:cols w:space="0" w:num="1"/>
      <w:titlePg/>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FmYzcwZjRkNTI3MDllNjUzMWE1OTA1ZDY1YmRkNWEifQ=="/>
  </w:docVars>
  <w:rsids>
    <w:rsidRoot w:val="6F5B06EB"/>
    <w:rsid w:val="6F5B06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仿宋_GB2312" w:eastAsia="仿宋_GB2312" w:cstheme="minorBidi"/>
      <w:kern w:val="2"/>
      <w:sz w:val="32"/>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2023-07-06T08:34:00Z</dcterms:created>
  <dc:creator>Jeremy</dc:creator>
  <cp:lastModifiedBy>Jeremy</cp:lastModifiedBy>
  <dcterms:modified xsi:type="dcterms:W3CDTF">2023-07-06T08:38:30Z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DE86F9854C5441CC86699EDC183D14AF_11</vt:lpwstr>
  </property>
</Properties>
</file>