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造林绿化补贴申领办事指南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事项名称：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造林绿化补贴申领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二、实施机构：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唐山市曹妃甸区希望路街道行政综合服务中心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《河北省林业改革发展资金使用管理和绩效管理实施细则》、各年度造林绿化实施方案等。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四、申请条件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1.在宜林荒山荒地、沙荒地、迹地进行人工造林和更新，面积不小于1亩；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2.造林主体（个人、村、组）完成当年造林任务。申请对象符合造林绿化补贴标准的农户，申请标准以造林绿化项目补贴标准为准。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（一）申请要件的设定依据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《河北省林业改革发展资金使用管理和绩效管理实施细则》。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）需提交的具体材料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1.合同；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2.申请书，（写明：荒山权属（附权属证明）、施工地点、面积、造林树种、苗木类别、造林密度等）；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3.验收报告。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六、事项办理流程图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643890</wp:posOffset>
            </wp:positionH>
            <wp:positionV relativeFrom="paragraph">
              <wp:posOffset>203835</wp:posOffset>
            </wp:positionV>
            <wp:extent cx="4639945" cy="2467610"/>
            <wp:effectExtent l="0" t="0" r="0" b="8890"/>
            <wp:wrapTopAndBottom/>
            <wp:docPr id="3" name="图片 3" descr="退耕还林补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退耕还林补贴"/>
                    <pic:cNvPicPr>
                      <a:picLocks noChangeAspect="1"/>
                    </pic:cNvPicPr>
                  </pic:nvPicPr>
                  <pic:blipFill>
                    <a:blip r:embed="rId8"/>
                    <a:srcRect t="25876" r="-3829"/>
                    <a:stretch>
                      <a:fillRect/>
                    </a:stretch>
                  </pic:blipFill>
                  <pic:spPr>
                    <a:xfrm>
                      <a:off x="0" y="0"/>
                      <a:ext cx="4639945" cy="2467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七、办理时限：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法定时限：10个工作日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承诺时限；6个工作日  </w:t>
      </w:r>
      <w:r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八、收费情况：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不收费</w:t>
      </w: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九、办公时间和地点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（一）办公时间：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周一至周五（法定节假日除外）；上午8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30（9 月1日至5月31日）；上午8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00，下午14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30—17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30（6月1日至8月31 日）</w:t>
      </w:r>
    </w:p>
    <w:p>
      <w:pPr>
        <w:ind w:firstLine="643" w:firstLineChars="200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（二）办理地址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线下办理地址：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希望路街道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行政综合服务中心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线上办理地址：河北政务服务网（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u w:val="none"/>
          <w:lang w:val="en-US" w:eastAsia="zh-CN"/>
        </w:rPr>
        <w:t>zw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fw.hebei.gov.cn）</w:t>
      </w:r>
    </w:p>
    <w:p>
      <w:pPr>
        <w:pStyle w:val="2"/>
        <w:numPr>
          <w:ilvl w:val="0"/>
          <w:numId w:val="0"/>
        </w:numPr>
        <w:rPr>
          <w:rFonts w:hint="default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（三）交通指引：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河北省唐山市曹妃甸区南堡开发区南源路161号底商2号，南盐医院对面</w:t>
      </w:r>
    </w:p>
    <w:p>
      <w:pPr>
        <w:pStyle w:val="2"/>
        <w:rPr>
          <w:rFonts w:hint="eastAsia" w:ascii="仿宋" w:hAnsi="仿宋" w:eastAsia="仿宋" w:cs="仿宋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before="160" w:line="185" w:lineRule="auto"/>
        <w:ind w:leftChars="200" w:firstLine="320" w:firstLineChars="1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十、咨询预约方式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咨询预约电话：0315-5959116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预约网址：河北政务服务网（zwfw.hebei.gov.cn）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十一、监督和投诉渠道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  <w:sectPr>
          <w:headerReference r:id="rId3" w:type="default"/>
          <w:footerReference r:id="rId4" w:type="default"/>
          <w:pgSz w:w="11910" w:h="16840"/>
          <w:pgMar w:top="1440" w:right="1803" w:bottom="1440" w:left="1803" w:header="0" w:footer="534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监督投诉电话：0315-8505861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18" w:lineRule="exact"/>
      <w:ind w:firstLine="451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4"/>
        <w:position w:val="-2"/>
        <w:sz w:val="18"/>
        <w:szCs w:val="18"/>
      </w:rPr>
      <w:t>371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3ECB0EDF"/>
    <w:rsid w:val="13BC6EF1"/>
    <w:rsid w:val="28575AE1"/>
    <w:rsid w:val="290A786D"/>
    <w:rsid w:val="31F00007"/>
    <w:rsid w:val="3DC76412"/>
    <w:rsid w:val="3ECB0EDF"/>
    <w:rsid w:val="5040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567</Words>
  <Characters>663</Characters>
  <Lines>0</Lines>
  <Paragraphs>0</Paragraphs>
  <TotalTime>0</TotalTime>
  <ScaleCrop>false</ScaleCrop>
  <LinksUpToDate>false</LinksUpToDate>
  <CharactersWithSpaces>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2023-07-06T08:38:00Z</dcterms:created>
  <dc:creator>Jeremy</dc:creator>
  <cp:lastModifiedBy>lenovo</cp:lastModifiedBy>
  <dcterms:modified xsi:type="dcterms:W3CDTF">2023-07-28T10:11:27Z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0118B12C3DE947688C5C46A7C3E9EC28_11</vt:lpwstr>
  </property>
</Properties>
</file>