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880" w:firstLineChars="200"/>
        <w:jc w:val="center"/>
        <w:textAlignment w:val="auto"/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餐饮服务经营许可办事指南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color w:val="333333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餐饮服务经营许可核发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sz w:val="32"/>
          <w:szCs w:val="32"/>
        </w:rPr>
        <w:t>行政综合服务中心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黑体" w:hAnsi="黑体" w:eastAsia="仿宋" w:cs="黑体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《中华人民共和国食品安全法》主席令第二十一号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第三十五条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《中华人民共和国行政许可法》第三十三条第一款第一项至第四项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申请领取《食品经营许可证》（餐饮类），应当符合食品安全标准，并符合下列要求： 一、具有与制作供应的食品品种、数量相适应的食品原料处理和食品加工、贮存等场所，保持该场所环境整洁，并与有毒、有害场所以及其他污染源保持规定的距离； 二、具有与制作供应的食品品种、数量相适应的经营设备或者设施，有相应的消毒、更衣、洗手、采光、照明、通风、冷冻、冷藏、防尘、防蝇、防鼠、防虫、洗涤以及处理废水、存放垃圾和废弃物的设备或者设施； 申请条件及食品安全设施设备要求： 1.不得设在易受到污染的区域。距离粪坑、污水池、暴露垃圾场（站）、旱厕等污染源污染源25米以上。食品处理区不得设置厕所。 2.墙壁采用无毒、无异味、不透水、平滑、不易积垢、耐用和易清洗的浅色材料制成。 3.天花板采用无毒、无异味、不吸水、表面光洁、耐腐蚀、耐温、浅色材料涂覆或装修。 4.餐用具清洗消毒水池和食品原料清洗池不得少于3个；设专供存放消毒后餐用具保洁设施（消毒柜）。 5.具有将食品加工制作处理区展示给消费者的明厨亮灶措施（视频厨房、透明厨房、隔断厨房、网络厨房）。采用视频厨房，必须是32寸显示器以上。 6.专间要求：专间内无明沟、地漏。专间瓷砖铺设到顶。专间内设有独立的空调设施，工具清洗消毒设施、专用冷藏设施和与专间面积相适应的空气消毒设施。专间内的废弃物容器盖子应当为非手动开启式。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《中华人民共和国行政许可法》第三十三条第一款第一项至第四项</w:t>
      </w:r>
    </w:p>
    <w:p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638" w:leftChars="304" w:firstLine="0" w:firstLineChars="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食品经营许可申请书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left="638" w:leftChars="304" w:firstLine="0" w:firstLineChars="0"/>
        <w:textAlignment w:val="auto"/>
        <w:rPr>
          <w:rFonts w:hint="eastAsia" w:ascii="宋体" w:hAnsi="宋体" w:eastAsia="仿宋" w:cs="宋体"/>
          <w:color w:val="333333"/>
          <w:kern w:val="0"/>
          <w:szCs w:val="21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2.与食品经营相适应的主要设备设施布局、操作流程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授权委托书及被委托人身份证明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4.食品安全自查、从业人员健康管理、进货查验记录、食品安全事故处置等保证食品安全的规章制度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5.利用自动售货设备从事食品销售的， 申请人还应当提交自动收货设备的产品合格 证明、具体放置地点，经营者名称、住所、 联系方式、食品经营许可证的公式办法等材料。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598805</wp:posOffset>
            </wp:positionH>
            <wp:positionV relativeFrom="paragraph">
              <wp:posOffset>22225</wp:posOffset>
            </wp:positionV>
            <wp:extent cx="4518660" cy="6552565"/>
            <wp:effectExtent l="0" t="0" r="15240" b="635"/>
            <wp:wrapTopAndBottom/>
            <wp:docPr id="3" name="IM 3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8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8660" cy="6552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sz w:val="32"/>
          <w:szCs w:val="32"/>
        </w:rPr>
        <w:t>办理时限：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法定时限：20 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承诺时限：8个工作日。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2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kwMGI3YmZhMTk4MWY5ZWJkMWE0NDZiZmZiZGFkMDUifQ=="/>
  </w:docVars>
  <w:rsids>
    <w:rsidRoot w:val="008B59B4"/>
    <w:rsid w:val="00145036"/>
    <w:rsid w:val="004F4FB6"/>
    <w:rsid w:val="005F596E"/>
    <w:rsid w:val="00635AF1"/>
    <w:rsid w:val="008B59B4"/>
    <w:rsid w:val="009F6243"/>
    <w:rsid w:val="00B13476"/>
    <w:rsid w:val="00C71847"/>
    <w:rsid w:val="00C849CF"/>
    <w:rsid w:val="00E31EC9"/>
    <w:rsid w:val="00E57FAD"/>
    <w:rsid w:val="117C1792"/>
    <w:rsid w:val="336164FF"/>
    <w:rsid w:val="39546E6C"/>
    <w:rsid w:val="4EBE7440"/>
    <w:rsid w:val="69B47B0D"/>
    <w:rsid w:val="74F2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</w:rPr>
  </w:style>
  <w:style w:type="table" w:customStyle="1" w:styleId="10">
    <w:name w:val="Table Normal"/>
    <w:semiHidden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5</Pages>
  <Words>1188</Words>
  <Characters>1292</Characters>
  <Lines>7</Lines>
  <Paragraphs>2</Paragraphs>
  <TotalTime>0</TotalTime>
  <ScaleCrop>false</ScaleCrop>
  <LinksUpToDate>false</LinksUpToDate>
  <CharactersWithSpaces>1323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2023-07-07T01:41:00Z</dcterms:created>
  <dc:creator>USER-</dc:creator>
  <cp:lastModifiedBy>lenovo</cp:lastModifiedBy>
  <dcterms:modified xsi:type="dcterms:W3CDTF">2023-07-28T10:07:00Z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667FB95EFDC84EFD81937C18B1700B32_12</vt:lpwstr>
  </property>
</Properties>
</file>