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E49E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1A5E390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唐山市曹妃甸区文化广电和旅游局</w:t>
      </w:r>
    </w:p>
    <w:p w14:paraId="614FE6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办事指南及流程图</w:t>
      </w:r>
    </w:p>
    <w:p w14:paraId="1052F484">
      <w:pPr>
        <w:jc w:val="both"/>
        <w:rPr>
          <w:rFonts w:hint="eastAsia" w:ascii="黑体" w:hAnsi="黑体" w:eastAsia="黑体" w:cs="黑体"/>
          <w:sz w:val="32"/>
          <w:szCs w:val="32"/>
          <w:lang w:val="en-US" w:eastAsia="zh-CN"/>
        </w:rPr>
      </w:pPr>
    </w:p>
    <w:p w14:paraId="1EED295C">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一、行政许可类</w:t>
      </w:r>
    </w:p>
    <w:p w14:paraId="104470CA">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非国有文物收藏单位和其他单位借用国有馆藏文物审批</w:t>
      </w:r>
    </w:p>
    <w:p w14:paraId="08B44FAC">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不可移动文物修缮审批</w:t>
      </w:r>
    </w:p>
    <w:p w14:paraId="3EE2743D">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文物保护单位原址保护措施审批</w:t>
      </w:r>
    </w:p>
    <w:p w14:paraId="4954AF88">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4</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博物馆处理不够入藏标准、无保存价值的文物或标本审批</w:t>
      </w:r>
    </w:p>
    <w:p w14:paraId="6C7968F6">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5</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核定为文物保护单位的属于国家所有的纪念建筑物或者古建筑改变用途审批</w:t>
      </w:r>
    </w:p>
    <w:p w14:paraId="44856D83">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6</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建设工程文物保护许可</w:t>
      </w:r>
    </w:p>
    <w:p w14:paraId="0514943F">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7</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有线广播电视传输覆盖网工程验收审核</w:t>
      </w:r>
    </w:p>
    <w:p w14:paraId="7B854DBF">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8</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广播电台、电视台变更台名、台标、节目设置范围或节目套数审批</w:t>
      </w:r>
    </w:p>
    <w:p w14:paraId="6619FC72">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9</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乡镇设立广播电视站和机关、部队、团体、企业事业单位设立有线广播电视站审批</w:t>
      </w:r>
    </w:p>
    <w:p w14:paraId="6CB7BF78">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10</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广播电视视频点播业务审批</w:t>
      </w:r>
    </w:p>
    <w:p w14:paraId="473C2AB4">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11</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卫星电视广播地面接收设施安装服务许可</w:t>
      </w:r>
    </w:p>
    <w:p w14:paraId="52B6E0E8">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12</w:t>
      </w:r>
      <w:r>
        <w:rPr>
          <w:rFonts w:hint="default" w:ascii="Times New Roman" w:hAnsi="Times New Roman" w:eastAsia="方正仿宋简体" w:cs="Times New Roman"/>
          <w:sz w:val="32"/>
          <w:szCs w:val="32"/>
          <w:lang w:val="en-US" w:eastAsia="zh-CN"/>
        </w:rPr>
        <w:tab/>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广播电视专用频段频率使用许可</w:t>
      </w:r>
    </w:p>
    <w:p w14:paraId="75438AEA">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13</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ab/>
      </w:r>
      <w:r>
        <w:rPr>
          <w:rFonts w:hint="default" w:ascii="Times New Roman" w:hAnsi="Times New Roman" w:eastAsia="方正仿宋简体" w:cs="Times New Roman"/>
          <w:sz w:val="32"/>
          <w:szCs w:val="32"/>
          <w:lang w:val="en-US" w:eastAsia="zh-CN"/>
        </w:rPr>
        <w:t>广播电台、电视台设立、终止审批</w:t>
      </w:r>
    </w:p>
    <w:p w14:paraId="76EF0031">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w:t>
      </w:r>
      <w:r>
        <w:rPr>
          <w:rFonts w:hint="default" w:ascii="黑体" w:hAnsi="黑体" w:eastAsia="黑体" w:cs="黑体"/>
          <w:sz w:val="32"/>
          <w:szCs w:val="32"/>
          <w:lang w:val="en-US" w:eastAsia="zh-CN"/>
        </w:rPr>
        <w:t>、行政确认</w:t>
      </w:r>
      <w:r>
        <w:rPr>
          <w:rFonts w:hint="eastAsia" w:ascii="黑体" w:hAnsi="黑体" w:eastAsia="黑体" w:cs="黑体"/>
          <w:sz w:val="32"/>
          <w:szCs w:val="32"/>
          <w:lang w:val="en-US" w:eastAsia="zh-CN"/>
        </w:rPr>
        <w:t>类</w:t>
      </w:r>
    </w:p>
    <w:p w14:paraId="5C3D1326">
      <w:pPr>
        <w:jc w:val="both"/>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1、</w:t>
      </w:r>
      <w:r>
        <w:rPr>
          <w:rFonts w:hint="default" w:ascii="Times New Roman" w:hAnsi="Times New Roman" w:eastAsia="方正仿宋简体" w:cs="Times New Roman"/>
          <w:sz w:val="32"/>
          <w:szCs w:val="32"/>
          <w:lang w:val="en-US" w:eastAsia="zh-CN"/>
        </w:rPr>
        <w:t>对非物质文化遗产项目保护单位的组织推荐评审认定</w:t>
      </w:r>
    </w:p>
    <w:p w14:paraId="46CEE5DC">
      <w:pPr>
        <w:jc w:val="both"/>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lang w:val="en-US" w:eastAsia="zh-CN"/>
        </w:rPr>
        <w:t>对非物质文化遗产代表性项目的组织推荐评审认定</w:t>
      </w:r>
    </w:p>
    <w:p w14:paraId="33F09770">
      <w:pPr>
        <w:jc w:val="both"/>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lang w:val="en-US" w:eastAsia="zh-CN"/>
        </w:rPr>
        <w:t>对非物质文化遗产代表性传承人的组织推荐评审认定</w:t>
      </w:r>
    </w:p>
    <w:p w14:paraId="45FA5E88">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w:t>
      </w:r>
      <w:r>
        <w:rPr>
          <w:rFonts w:hint="default" w:ascii="黑体" w:hAnsi="黑体" w:eastAsia="黑体" w:cs="黑体"/>
          <w:sz w:val="32"/>
          <w:szCs w:val="32"/>
          <w:lang w:val="en-US" w:eastAsia="zh-CN"/>
        </w:rPr>
        <w:t>、行政奖励</w:t>
      </w:r>
      <w:r>
        <w:rPr>
          <w:rFonts w:hint="eastAsia" w:ascii="黑体" w:hAnsi="黑体" w:eastAsia="黑体" w:cs="黑体"/>
          <w:sz w:val="32"/>
          <w:szCs w:val="32"/>
          <w:lang w:val="en-US" w:eastAsia="zh-CN"/>
        </w:rPr>
        <w:t>类</w:t>
      </w:r>
    </w:p>
    <w:p w14:paraId="19B8126D">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1、对在艺术档案工作中做出显著成绩的单位和个人的表彰和奖励</w:t>
      </w:r>
    </w:p>
    <w:p w14:paraId="7935327D">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2、对在公共文化体育设施的建设、管理和保护工作中做出突出贡献的单位和个人给予奖励</w:t>
      </w:r>
    </w:p>
    <w:p w14:paraId="58936E40">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3、对作出突出贡献的营业性演出社会义务监督员的表彰</w:t>
      </w:r>
    </w:p>
    <w:p w14:paraId="4267FD26">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4、对营业性演出举报人的奖励</w:t>
      </w:r>
    </w:p>
    <w:p w14:paraId="1AE332DE">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四、行政备案类</w:t>
      </w:r>
    </w:p>
    <w:p w14:paraId="0BE27C15">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1、非国有不可移动文物转让、抵押或者改变用途的备案</w:t>
      </w:r>
    </w:p>
    <w:p w14:paraId="3A3CCED0">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2、博物馆、图书馆和其他文物收藏单位藏品档案、管理制度、文物定级备案</w:t>
      </w:r>
    </w:p>
    <w:p w14:paraId="51517FAB">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3、博物馆陈列展览备案</w:t>
      </w:r>
    </w:p>
    <w:p w14:paraId="49E54449">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4、旅行社分社备案</w:t>
      </w:r>
    </w:p>
    <w:p w14:paraId="42752E89">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5、旅行社服务网点备案</w:t>
      </w:r>
    </w:p>
    <w:p w14:paraId="32AEE98F">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6、设立从事艺术品经营活动的经营单位的备案</w:t>
      </w:r>
    </w:p>
    <w:p w14:paraId="0DF2AF26">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7、个体演员和个体演出经纪人备案</w:t>
      </w:r>
    </w:p>
    <w:p w14:paraId="3BBBFD71">
      <w:pPr>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8、演出场所经营单位备案</w:t>
      </w:r>
    </w:p>
    <w:p w14:paraId="102A730D">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五、其他类</w:t>
      </w:r>
    </w:p>
    <w:p w14:paraId="54477103">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文化类民办非企业单位设立前置审查</w:t>
      </w:r>
    </w:p>
    <w:p w14:paraId="08AE56C8">
      <w:pPr>
        <w:jc w:val="both"/>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文化类基金会设立前置审查</w:t>
      </w:r>
    </w:p>
    <w:p w14:paraId="2A473DA3">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六、行政处罚流程图</w:t>
      </w:r>
    </w:p>
    <w:p w14:paraId="66239DFD">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七、行政检查流程图</w:t>
      </w:r>
    </w:p>
    <w:p w14:paraId="16F5B4DA">
      <w:pPr>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八、行政强制流程图</w:t>
      </w:r>
    </w:p>
    <w:p w14:paraId="3C11548E">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default" w:ascii="Times New Roman" w:hAnsi="Times New Roman" w:eastAsia="方正仿宋简体" w:cs="Times New Roman"/>
          <w:sz w:val="32"/>
          <w:szCs w:val="32"/>
          <w:lang w:val="en-US" w:eastAsia="zh-CN"/>
        </w:rPr>
        <w:br w:type="page"/>
      </w:r>
      <w:r>
        <w:rPr>
          <w:rFonts w:hint="eastAsia" w:ascii="方正小标宋简体" w:hAnsi="方正小标宋简体" w:eastAsia="方正小标宋简体" w:cs="方正小标宋简体"/>
          <w:kern w:val="0"/>
          <w:sz w:val="44"/>
          <w:szCs w:val="44"/>
        </w:rPr>
        <w:t>非国有文物收藏单位和其他单位借用国有馆藏文物审批办事指南</w:t>
      </w:r>
    </w:p>
    <w:p w14:paraId="4FA5E0F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rPr>
        <w:t>一、事项名称：</w:t>
      </w:r>
      <w:r>
        <w:rPr>
          <w:rFonts w:hint="eastAsia" w:ascii="方正仿宋简体" w:hAnsi="方正仿宋简体" w:eastAsia="方正仿宋简体" w:cs="方正仿宋简体"/>
          <w:color w:val="333333"/>
          <w:kern w:val="0"/>
          <w:sz w:val="28"/>
          <w:szCs w:val="28"/>
        </w:rPr>
        <w:t>非国有文物收藏单位和其他单位借用国有馆藏文物审批</w:t>
      </w:r>
    </w:p>
    <w:p w14:paraId="45A246D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11E8462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一）《中华人民共和国文物保护法》第四十条第三款：非国有文物收藏单位和其他单位举办展览需借用国有馆藏文物的，应当报主管的文物行政部门批准；借用国有馆藏一级文物，应当经国务院文物行政部门批准。</w:t>
      </w:r>
    </w:p>
    <w:p w14:paraId="26F2B60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二）《中华人民共和国文物保护法实施条例》第三十条：文物收藏单位之间借用馆藏文物，借用人应当对借用的馆藏文物采取必要的保护措施，确保文物的安全。借用的馆藏文物的灭失、损坏风险，除当事人另有约定外，由借用该馆藏文物的文物收藏单位承担。</w:t>
      </w:r>
    </w:p>
    <w:p w14:paraId="3BBE220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rPr>
        <w:t>企业法人、事业法人、其他组织</w:t>
      </w:r>
    </w:p>
    <w:p w14:paraId="0673F7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color w:val="333333"/>
          <w:kern w:val="0"/>
          <w:sz w:val="28"/>
          <w:szCs w:val="28"/>
        </w:rPr>
        <w:t>1.非国有文物收藏单位和其他单位因举办展览需借用国有馆藏文物的；2.借用单位应具备相应的文物安全条件和措施；3.文物收藏单位之间借用文物的最长期限不得超过三年。</w:t>
      </w:r>
    </w:p>
    <w:p w14:paraId="3B31FDD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644E632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1.申请书（自拟）（原件1份）;</w:t>
      </w:r>
    </w:p>
    <w:p w14:paraId="06CAC8E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2.拟借用文物清单（原件1份）;</w:t>
      </w:r>
    </w:p>
    <w:p w14:paraId="55D7019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3.文物借用专家评估意见（原件1份）;</w:t>
      </w:r>
    </w:p>
    <w:p w14:paraId="30B4437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4.借用合同草案（原件1份）;</w:t>
      </w:r>
    </w:p>
    <w:p w14:paraId="64586FE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5.借入方单位的性质、基本情况简介等（原件1份）;</w:t>
      </w:r>
    </w:p>
    <w:p w14:paraId="3D896D0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6.借入单位文物保存条件和安全保障措施说明（原件1份）。</w:t>
      </w:r>
    </w:p>
    <w:p w14:paraId="1A02306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1721860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0C19F95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7A227C3F">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02"/>
        <w:gridCol w:w="292"/>
        <w:gridCol w:w="3030"/>
        <w:gridCol w:w="276"/>
        <w:gridCol w:w="1902"/>
      </w:tblGrid>
      <w:tr w14:paraId="33ED7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jc w:val="center"/>
        </w:trPr>
        <w:tc>
          <w:tcPr>
            <w:tcW w:w="1594" w:type="dxa"/>
            <w:gridSpan w:val="2"/>
            <w:vMerge w:val="restart"/>
            <w:tcBorders>
              <w:right w:val="single" w:color="auto" w:sz="18" w:space="0"/>
            </w:tcBorders>
            <w:noWrap w:val="0"/>
            <w:vAlign w:val="top"/>
          </w:tcPr>
          <w:p w14:paraId="265985B2">
            <w:pPr>
              <w:spacing w:line="240" w:lineRule="exact"/>
              <w:jc w:val="center"/>
              <w:rPr>
                <w:rFonts w:hint="eastAsia"/>
                <w:sz w:val="24"/>
                <w:szCs w:val="24"/>
              </w:rPr>
            </w:pPr>
            <w:r>
              <w:rPr>
                <w:rFonts w:hint="eastAsia"/>
                <w:sz w:val="24"/>
                <w:szCs w:val="24"/>
              </w:rPr>
              <mc:AlternateContent>
                <mc:Choice Requires="wpg">
                  <w:drawing>
                    <wp:anchor distT="0" distB="0" distL="114300" distR="114300" simplePos="0" relativeHeight="251662336" behindDoc="0" locked="0" layoutInCell="1" allowOverlap="1">
                      <wp:simplePos x="0" y="0"/>
                      <wp:positionH relativeFrom="column">
                        <wp:posOffset>349250</wp:posOffset>
                      </wp:positionH>
                      <wp:positionV relativeFrom="paragraph">
                        <wp:posOffset>200025</wp:posOffset>
                      </wp:positionV>
                      <wp:extent cx="600075" cy="440055"/>
                      <wp:effectExtent l="38100" t="4445" r="9525" b="12700"/>
                      <wp:wrapNone/>
                      <wp:docPr id="12" name="组合 12"/>
                      <wp:cNvGraphicFramePr/>
                      <a:graphic xmlns:a="http://schemas.openxmlformats.org/drawingml/2006/main">
                        <a:graphicData uri="http://schemas.microsoft.com/office/word/2010/wordprocessingGroup">
                          <wpg:wgp>
                            <wpg:cNvGrpSpPr/>
                            <wpg:grpSpPr>
                              <a:xfrm>
                                <a:off x="0" y="0"/>
                                <a:ext cx="600075" cy="440055"/>
                                <a:chOff x="1586" y="2538"/>
                                <a:chExt cx="1785" cy="780"/>
                              </a:xfrm>
                              <a:effectLst/>
                            </wpg:grpSpPr>
                            <wps:wsp>
                              <wps:cNvPr id="10" name="直接连接符 10"/>
                              <wps:cNvCnPr/>
                              <wps:spPr>
                                <a:xfrm>
                                  <a:off x="1586" y="2538"/>
                                  <a:ext cx="0" cy="780"/>
                                </a:xfrm>
                                <a:prstGeom prst="line">
                                  <a:avLst/>
                                </a:prstGeom>
                                <a:ln w="9525" cap="flat" cmpd="sng">
                                  <a:solidFill>
                                    <a:srgbClr val="000000"/>
                                  </a:solidFill>
                                  <a:prstDash val="solid"/>
                                  <a:headEnd type="none" w="med" len="med"/>
                                  <a:tailEnd type="triangle" w="med" len="med"/>
                                </a:ln>
                                <a:effectLst/>
                              </wps:spPr>
                              <wps:bodyPr upright="1"/>
                            </wps:wsp>
                            <wps:wsp>
                              <wps:cNvPr id="11" name="直接连接符 11"/>
                              <wps:cNvCnPr/>
                              <wps:spPr>
                                <a:xfrm>
                                  <a:off x="1586" y="2538"/>
                                  <a:ext cx="1785" cy="0"/>
                                </a:xfrm>
                                <a:prstGeom prst="line">
                                  <a:avLst/>
                                </a:prstGeom>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27.5pt;margin-top:15.75pt;height:34.65pt;width:47.25pt;z-index:251662336;mso-width-relative:page;mso-height-relative:page;" coordorigin="1586,2538" coordsize="1785,780" o:gfxdata="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chqJdgAAAAJAQAADwAAAAAAAAABACAAAAAiAAAAZHJzL2Rvd25yZXYueG1sUEsBAhQAFAAAAAgA&#10;h07iQDjJY5aXAgAAUQcAAA4AAAAAAAAAAQAgAAAAJwEAAGRycy9lMm9Eb2MueG1sUEsFBgAAAAAG&#10;AAYAWQEAADAGAAAAAA==&#10;">
                      <o:lock v:ext="edit" aspectratio="f"/>
                      <v:line id="_x0000_s1026" o:spid="_x0000_s1026" o:spt="20" style="position:absolute;left:1586;top:2538;height:780;width:0;"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86;top:2538;height:0;width:1785;" filled="f" stroked="t" coordsize="21600,21600" o:gfxdata="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HU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rFonts w:hint="eastAsia"/>
                <w:sz w:val="24"/>
                <w:szCs w:val="24"/>
              </w:rPr>
              <mc:AlternateContent>
                <mc:Choice Requires="wps">
                  <w:drawing>
                    <wp:anchor distT="0" distB="0" distL="114300" distR="114300" simplePos="0" relativeHeight="251666432" behindDoc="0" locked="0" layoutInCell="1" allowOverlap="1">
                      <wp:simplePos x="0" y="0"/>
                      <wp:positionH relativeFrom="column">
                        <wp:posOffset>3822065</wp:posOffset>
                      </wp:positionH>
                      <wp:positionV relativeFrom="paragraph">
                        <wp:posOffset>221615</wp:posOffset>
                      </wp:positionV>
                      <wp:extent cx="0" cy="396240"/>
                      <wp:effectExtent l="4445" t="0" r="14605" b="3810"/>
                      <wp:wrapNone/>
                      <wp:docPr id="3" name="直接连接符 3"/>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00.95pt;margin-top:17.45pt;height:31.2pt;width:0pt;z-index:251666432;mso-width-relative:page;mso-height-relative:page;" filled="f" stroked="t" coordsize="21600,21600" o:gfxdata="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agj1QAAAAkBAAAPAAAAAAAAAAEAIAAAACIAAABkcnMvZG93bnJl&#10;di54bWxQSwECFAAUAAAACACHTuJA3mqkbwACAAD7AwAADgAAAAAAAAABACAAAAAkAQAAZHJzL2Uy&#10;b0RvYy54bWxQSwUGAAAAAAYABgBZAQAAlgUAAAAA&#10;">
                      <v:fill on="f" focussize="0,0"/>
                      <v:stroke color="#000000" joinstyle="round"/>
                      <v:imagedata o:title=""/>
                      <o:lock v:ext="edit" aspectratio="f"/>
                    </v:line>
                  </w:pict>
                </mc:Fallback>
              </mc:AlternateContent>
            </w:r>
          </w:p>
        </w:tc>
        <w:tc>
          <w:tcPr>
            <w:tcW w:w="3030" w:type="dxa"/>
            <w:tcBorders>
              <w:top w:val="single" w:color="auto" w:sz="18" w:space="0"/>
              <w:left w:val="single" w:color="auto" w:sz="18" w:space="0"/>
              <w:bottom w:val="single" w:color="auto" w:sz="18" w:space="0"/>
              <w:right w:val="single" w:color="auto" w:sz="18" w:space="0"/>
            </w:tcBorders>
            <w:noWrap w:val="0"/>
            <w:vAlign w:val="top"/>
          </w:tcPr>
          <w:p w14:paraId="47ACC1ED">
            <w:pPr>
              <w:spacing w:line="220" w:lineRule="exact"/>
              <w:jc w:val="center"/>
              <w:rPr>
                <w:rFonts w:hint="eastAsia" w:eastAsia="仿宋"/>
                <w:sz w:val="24"/>
                <w:szCs w:val="24"/>
                <w:lang w:eastAsia="zh-CN"/>
              </w:rPr>
            </w:pPr>
            <w:r>
              <w:rPr>
                <w:rFonts w:hint="eastAsia"/>
                <w:sz w:val="24"/>
                <w:szCs w:val="24"/>
                <w:lang w:eastAsia="zh-CN"/>
              </w:rPr>
              <w:t>申请</w:t>
            </w:r>
          </w:p>
          <w:p w14:paraId="37090B87">
            <w:pPr>
              <w:spacing w:line="220" w:lineRule="exact"/>
              <w:jc w:val="center"/>
              <w:rPr>
                <w:rFonts w:hint="eastAsia"/>
                <w:sz w:val="24"/>
                <w:szCs w:val="24"/>
              </w:rPr>
            </w:pPr>
            <w:r>
              <w:rPr>
                <w:rFonts w:hint="eastAsia"/>
                <w:sz w:val="24"/>
                <w:szCs w:val="24"/>
              </w:rPr>
              <mc:AlternateContent>
                <mc:Choice Requires="wps">
                  <w:drawing>
                    <wp:anchor distT="0" distB="0" distL="114300" distR="114300" simplePos="0" relativeHeight="251667456" behindDoc="0" locked="0" layoutInCell="1" allowOverlap="1">
                      <wp:simplePos x="0" y="0"/>
                      <wp:positionH relativeFrom="column">
                        <wp:posOffset>1905000</wp:posOffset>
                      </wp:positionH>
                      <wp:positionV relativeFrom="paragraph">
                        <wp:posOffset>81280</wp:posOffset>
                      </wp:positionV>
                      <wp:extent cx="866775" cy="0"/>
                      <wp:effectExtent l="0" t="38100" r="9525" b="38100"/>
                      <wp:wrapNone/>
                      <wp:docPr id="4" name="直接连接符 4"/>
                      <wp:cNvGraphicFramePr/>
                      <a:graphic xmlns:a="http://schemas.openxmlformats.org/drawingml/2006/main">
                        <a:graphicData uri="http://schemas.microsoft.com/office/word/2010/wordprocessingShape">
                          <wps:wsp>
                            <wps:cNvCnPr/>
                            <wps:spPr>
                              <a:xfrm flipH="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pt;margin-top:6.4pt;height:0pt;width:68.25pt;z-index:251667456;mso-width-relative:page;mso-height-relative:page;" filled="f" stroked="t" coordsize="21600,21600" o:gfxdata="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6XFptcAAAAJAQAADwAAAAAAAAABACAAAAAiAAAA&#10;ZHJzL2Rvd25yZXYueG1sUEsBAhQAFAAAAAgAh07iQKtgvOMIAgAA/wMAAA4AAAAAAAAAAQAgAAAA&#10;JgEAAGRycy9lMm9Eb2MueG1sUEsFBgAAAAAGAAYAWQEAAKAFAAAAAA==&#10;">
                      <v:fill on="f" focussize="0,0"/>
                      <v:stroke color="#000000" joinstyle="round" endarrow="block"/>
                      <v:imagedata o:title=""/>
                      <o:lock v:ext="edit" aspectratio="f"/>
                    </v:line>
                  </w:pict>
                </mc:Fallback>
              </mc:AlternateContent>
            </w:r>
            <w:r>
              <w:rPr>
                <w:rFonts w:hint="eastAsia"/>
                <w:sz w:val="24"/>
                <w:szCs w:val="24"/>
                <w:lang w:eastAsia="zh-CN"/>
              </w:rPr>
              <w:t>由非国有文物收藏单位或其他单位</w:t>
            </w:r>
            <w:r>
              <w:rPr>
                <w:rFonts w:hint="eastAsia"/>
                <w:sz w:val="24"/>
                <w:szCs w:val="24"/>
              </w:rPr>
              <w:t>提交申报材料</w:t>
            </w:r>
          </w:p>
        </w:tc>
        <w:tc>
          <w:tcPr>
            <w:tcW w:w="2178" w:type="dxa"/>
            <w:gridSpan w:val="2"/>
            <w:vMerge w:val="restart"/>
            <w:tcBorders>
              <w:left w:val="single" w:color="auto" w:sz="18" w:space="0"/>
            </w:tcBorders>
            <w:noWrap w:val="0"/>
            <w:vAlign w:val="top"/>
          </w:tcPr>
          <w:p w14:paraId="670F85E5">
            <w:pPr>
              <w:spacing w:line="240" w:lineRule="exact"/>
              <w:jc w:val="center"/>
              <w:rPr>
                <w:rFonts w:hint="eastAsia"/>
                <w:sz w:val="24"/>
                <w:szCs w:val="24"/>
              </w:rPr>
            </w:pPr>
          </w:p>
        </w:tc>
      </w:tr>
      <w:tr w14:paraId="27A75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1594" w:type="dxa"/>
            <w:gridSpan w:val="2"/>
            <w:vMerge w:val="continue"/>
            <w:noWrap w:val="0"/>
            <w:vAlign w:val="top"/>
          </w:tcPr>
          <w:p w14:paraId="2A50CF6D">
            <w:pPr>
              <w:spacing w:line="240" w:lineRule="exact"/>
              <w:jc w:val="center"/>
              <w:rPr>
                <w:rFonts w:hint="eastAsia"/>
                <w:sz w:val="24"/>
                <w:szCs w:val="24"/>
              </w:rPr>
            </w:pPr>
          </w:p>
        </w:tc>
        <w:tc>
          <w:tcPr>
            <w:tcW w:w="3030" w:type="dxa"/>
            <w:tcBorders>
              <w:top w:val="single" w:color="auto" w:sz="18" w:space="0"/>
              <w:bottom w:val="single" w:color="auto" w:sz="18" w:space="0"/>
            </w:tcBorders>
            <w:noWrap w:val="0"/>
            <w:vAlign w:val="center"/>
          </w:tcPr>
          <w:p w14:paraId="7AA9ECDB">
            <w:pPr>
              <w:spacing w:line="240" w:lineRule="exact"/>
              <w:jc w:val="center"/>
              <w:rPr>
                <w:rFonts w:hint="eastAsia"/>
                <w:sz w:val="24"/>
                <w:szCs w:val="24"/>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930275</wp:posOffset>
                      </wp:positionH>
                      <wp:positionV relativeFrom="paragraph">
                        <wp:posOffset>3810</wp:posOffset>
                      </wp:positionV>
                      <wp:extent cx="0" cy="220980"/>
                      <wp:effectExtent l="38100" t="0" r="38100" b="7620"/>
                      <wp:wrapNone/>
                      <wp:docPr id="5" name="直接连接符 5"/>
                      <wp:cNvGraphicFramePr/>
                      <a:graphic xmlns:a="http://schemas.openxmlformats.org/drawingml/2006/main">
                        <a:graphicData uri="http://schemas.microsoft.com/office/word/2010/wordprocessingShape">
                          <wps:wsp>
                            <wps:cNvCnPr/>
                            <wps:spPr>
                              <a:xfrm flipH="1">
                                <a:off x="0" y="0"/>
                                <a:ext cx="0" cy="2209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73.25pt;margin-top:0.3pt;height:17.4pt;width:0pt;z-index:251661312;mso-width-relative:page;mso-height-relative:page;" filled="f" stroked="t" coordsize="21600,21600" o:gfxdata="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q3RPtUAAAAHAQAADwAAAAAAAAABACAAAAAiAAAAZHJz&#10;L2Rvd25yZXYueG1sUEsBAhQAFAAAAAgAh07iQNdXk1AHAgAA/wMAAA4AAAAAAAAAAQAgAAAAJAEA&#10;AGRycy9lMm9Eb2MueG1sUEsFBgAAAAAGAAYAWQEAAJ0FAAAAAA==&#10;">
                      <v:fill on="f" focussize="0,0"/>
                      <v:stroke color="#000000" joinstyle="round" endarrow="block"/>
                      <v:imagedata o:title=""/>
                      <o:lock v:ext="edit" aspectratio="f"/>
                    </v:line>
                  </w:pict>
                </mc:Fallback>
              </mc:AlternateContent>
            </w:r>
          </w:p>
        </w:tc>
        <w:tc>
          <w:tcPr>
            <w:tcW w:w="2178" w:type="dxa"/>
            <w:gridSpan w:val="2"/>
            <w:vMerge w:val="continue"/>
            <w:noWrap w:val="0"/>
            <w:vAlign w:val="top"/>
          </w:tcPr>
          <w:p w14:paraId="3135C629">
            <w:pPr>
              <w:spacing w:line="240" w:lineRule="exact"/>
              <w:jc w:val="center"/>
              <w:rPr>
                <w:rFonts w:hint="eastAsia"/>
                <w:sz w:val="24"/>
                <w:szCs w:val="24"/>
              </w:rPr>
            </w:pPr>
          </w:p>
        </w:tc>
      </w:tr>
      <w:tr w14:paraId="57304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9" w:hRule="atLeast"/>
          <w:jc w:val="center"/>
        </w:trPr>
        <w:tc>
          <w:tcPr>
            <w:tcW w:w="1302" w:type="dxa"/>
            <w:tcBorders>
              <w:top w:val="single" w:color="auto" w:sz="18" w:space="0"/>
              <w:left w:val="single" w:color="auto" w:sz="18" w:space="0"/>
              <w:bottom w:val="single" w:color="auto" w:sz="18" w:space="0"/>
              <w:right w:val="single" w:color="auto" w:sz="18" w:space="0"/>
            </w:tcBorders>
            <w:noWrap w:val="0"/>
            <w:vAlign w:val="top"/>
          </w:tcPr>
          <w:p w14:paraId="000F7957">
            <w:pPr>
              <w:spacing w:line="240" w:lineRule="exact"/>
              <w:jc w:val="center"/>
              <w:rPr>
                <w:rFonts w:hint="eastAsia" w:eastAsia="仿宋"/>
                <w:sz w:val="24"/>
                <w:szCs w:val="24"/>
                <w:lang w:eastAsia="zh-CN"/>
              </w:rPr>
            </w:pPr>
            <w:r>
              <w:rPr>
                <w:rFonts w:hint="eastAsia"/>
                <w:sz w:val="24"/>
                <w:szCs w:val="24"/>
                <w:lang w:eastAsia="zh-CN"/>
              </w:rPr>
              <w:t>机关纪委</w:t>
            </w:r>
          </w:p>
          <w:p w14:paraId="5E10AB16">
            <w:pPr>
              <w:spacing w:line="240" w:lineRule="exact"/>
              <w:rPr>
                <w:rFonts w:hint="eastAsia"/>
                <w:spacing w:val="-12"/>
                <w:sz w:val="24"/>
                <w:szCs w:val="24"/>
              </w:rPr>
            </w:pPr>
            <w:r>
              <w:rPr>
                <w:rFonts w:hint="eastAsia"/>
                <w:spacing w:val="-12"/>
                <w:sz w:val="24"/>
                <w:szCs w:val="24"/>
              </w:rPr>
              <w:t>受理投诉举报</w:t>
            </w:r>
          </w:p>
        </w:tc>
        <w:tc>
          <w:tcPr>
            <w:tcW w:w="292" w:type="dxa"/>
            <w:tcBorders>
              <w:left w:val="single" w:color="auto" w:sz="18" w:space="0"/>
              <w:right w:val="single" w:color="auto" w:sz="18" w:space="0"/>
            </w:tcBorders>
            <w:noWrap w:val="0"/>
            <w:vAlign w:val="top"/>
          </w:tcPr>
          <w:p w14:paraId="7DD3EF6C">
            <w:pPr>
              <w:spacing w:line="240" w:lineRule="exact"/>
              <w:jc w:val="center"/>
              <w:rPr>
                <w:rFonts w:hint="eastAsia"/>
                <w:sz w:val="24"/>
                <w:szCs w:val="24"/>
              </w:rPr>
            </w:pPr>
          </w:p>
        </w:tc>
        <w:tc>
          <w:tcPr>
            <w:tcW w:w="3030" w:type="dxa"/>
            <w:tcBorders>
              <w:top w:val="single" w:color="auto" w:sz="18" w:space="0"/>
              <w:left w:val="single" w:color="auto" w:sz="18" w:space="0"/>
              <w:bottom w:val="single" w:color="auto" w:sz="18" w:space="0"/>
              <w:right w:val="single" w:color="auto" w:sz="18" w:space="0"/>
            </w:tcBorders>
            <w:noWrap w:val="0"/>
            <w:vAlign w:val="top"/>
          </w:tcPr>
          <w:p w14:paraId="384E92FB">
            <w:pPr>
              <w:spacing w:line="240" w:lineRule="exact"/>
              <w:jc w:val="center"/>
              <w:rPr>
                <w:rFonts w:hint="eastAsia"/>
                <w:sz w:val="24"/>
                <w:szCs w:val="24"/>
              </w:rPr>
            </w:pPr>
            <w:r>
              <w:rPr>
                <w:rFonts w:hint="eastAsia"/>
                <w:sz w:val="24"/>
                <w:szCs w:val="24"/>
              </w:rPr>
              <w:t>收验资料</w:t>
            </w:r>
          </w:p>
          <w:p w14:paraId="44DE9800">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接收并查验申报资料；</w:t>
            </w:r>
          </w:p>
          <w:p w14:paraId="4BAB7E2E">
            <w:pPr>
              <w:spacing w:line="240" w:lineRule="exact"/>
              <w:rPr>
                <w:rFonts w:hint="eastAsia"/>
                <w:sz w:val="24"/>
                <w:szCs w:val="24"/>
              </w:rPr>
            </w:pPr>
            <w:r>
              <w:rPr>
                <w:rFonts w:hint="eastAsia"/>
                <w:sz w:val="24"/>
                <w:szCs w:val="24"/>
              </w:rPr>
              <w:t>2.申报登记及申报材料组卷。</w:t>
            </w:r>
          </w:p>
        </w:tc>
        <w:tc>
          <w:tcPr>
            <w:tcW w:w="276" w:type="dxa"/>
            <w:tcBorders>
              <w:left w:val="single" w:color="auto" w:sz="18" w:space="0"/>
              <w:right w:val="single" w:color="auto" w:sz="18" w:space="0"/>
            </w:tcBorders>
            <w:noWrap w:val="0"/>
            <w:vAlign w:val="center"/>
          </w:tcPr>
          <w:p w14:paraId="10E03B32">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65408" behindDoc="0" locked="0" layoutInCell="1" allowOverlap="1">
                      <wp:simplePos x="0" y="0"/>
                      <wp:positionH relativeFrom="column">
                        <wp:posOffset>-48895</wp:posOffset>
                      </wp:positionH>
                      <wp:positionV relativeFrom="paragraph">
                        <wp:posOffset>253365</wp:posOffset>
                      </wp:positionV>
                      <wp:extent cx="133350" cy="0"/>
                      <wp:effectExtent l="0" t="38100" r="0" b="38100"/>
                      <wp:wrapNone/>
                      <wp:docPr id="6" name="直接连接符 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85pt;margin-top:19.95pt;height:0pt;width:10.5pt;z-index:251665408;mso-width-relative:page;mso-height-relative:page;" filled="f" stroked="t" coordsize="21600,21600" o:gfxdata="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DFoqNYAAAAHAQAADwAAAAAAAAABACAAAAAiAAAAZHJzL2Rvd25y&#10;ZXYueG1sUEsBAhQAFAAAAAgAh07iQH+Xu3oAAgAA9QMAAA4AAAAAAAAAAQAgAAAAJQEAAGRycy9l&#10;Mm9Eb2MueG1sUEsFBgAAAAAGAAYAWQEAAJcFAAAAAA==&#10;">
                      <v:fill on="f" focussize="0,0"/>
                      <v:stroke color="#000000" joinstyle="round" endarrow="block"/>
                      <v:imagedata o:title=""/>
                      <o:lock v:ext="edit" aspectratio="f"/>
                    </v:line>
                  </w:pict>
                </mc:Fallback>
              </mc:AlternateContent>
            </w:r>
          </w:p>
        </w:tc>
        <w:tc>
          <w:tcPr>
            <w:tcW w:w="1902" w:type="dxa"/>
            <w:tcBorders>
              <w:top w:val="single" w:color="auto" w:sz="18" w:space="0"/>
              <w:left w:val="single" w:color="auto" w:sz="18" w:space="0"/>
              <w:bottom w:val="single" w:color="auto" w:sz="18" w:space="0"/>
              <w:right w:val="single" w:color="auto" w:sz="18" w:space="0"/>
            </w:tcBorders>
            <w:noWrap w:val="0"/>
            <w:vAlign w:val="center"/>
          </w:tcPr>
          <w:p w14:paraId="5859DF5F">
            <w:pPr>
              <w:spacing w:line="240" w:lineRule="exact"/>
              <w:rPr>
                <w:rFonts w:hint="eastAsia"/>
                <w:sz w:val="24"/>
                <w:szCs w:val="24"/>
              </w:rPr>
            </w:pPr>
            <w:r>
              <w:rPr>
                <w:rFonts w:hint="eastAsia"/>
                <w:sz w:val="24"/>
                <w:szCs w:val="24"/>
              </w:rPr>
              <w:t>资料不全或有误的，一次告知补正</w:t>
            </w:r>
          </w:p>
        </w:tc>
      </w:tr>
      <w:tr w14:paraId="0A33E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302" w:type="dxa"/>
            <w:tcBorders>
              <w:top w:val="single" w:color="auto" w:sz="18" w:space="0"/>
              <w:bottom w:val="single" w:color="auto" w:sz="18" w:space="0"/>
            </w:tcBorders>
            <w:noWrap w:val="0"/>
            <w:vAlign w:val="top"/>
          </w:tcPr>
          <w:p w14:paraId="0936CAEF">
            <w:pPr>
              <w:spacing w:line="240" w:lineRule="exact"/>
              <w:jc w:val="center"/>
              <w:rPr>
                <w:rFonts w:hint="eastAsia"/>
                <w:sz w:val="24"/>
                <w:szCs w:val="24"/>
              </w:rPr>
            </w:pPr>
          </w:p>
        </w:tc>
        <w:tc>
          <w:tcPr>
            <w:tcW w:w="292" w:type="dxa"/>
            <w:noWrap w:val="0"/>
            <w:vAlign w:val="top"/>
          </w:tcPr>
          <w:p w14:paraId="66E2C7F4">
            <w:pPr>
              <w:spacing w:line="240" w:lineRule="exact"/>
              <w:jc w:val="center"/>
              <w:rPr>
                <w:rFonts w:hint="eastAsia"/>
                <w:sz w:val="24"/>
                <w:szCs w:val="24"/>
              </w:rPr>
            </w:pPr>
          </w:p>
        </w:tc>
        <w:tc>
          <w:tcPr>
            <w:tcW w:w="3030" w:type="dxa"/>
            <w:tcBorders>
              <w:top w:val="single" w:color="auto" w:sz="18" w:space="0"/>
              <w:bottom w:val="single" w:color="auto" w:sz="18" w:space="0"/>
            </w:tcBorders>
            <w:noWrap w:val="0"/>
            <w:vAlign w:val="top"/>
          </w:tcPr>
          <w:p w14:paraId="5E2C4A9C">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64384" behindDoc="0" locked="0" layoutInCell="1" allowOverlap="1">
                      <wp:simplePos x="0" y="0"/>
                      <wp:positionH relativeFrom="column">
                        <wp:posOffset>901065</wp:posOffset>
                      </wp:positionH>
                      <wp:positionV relativeFrom="paragraph">
                        <wp:posOffset>10795</wp:posOffset>
                      </wp:positionV>
                      <wp:extent cx="0" cy="198755"/>
                      <wp:effectExtent l="38100" t="0" r="38100" b="10795"/>
                      <wp:wrapNone/>
                      <wp:docPr id="7" name="直接连接符 7"/>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70.95pt;margin-top:0.85pt;height:15.65pt;width:0pt;z-index:251664384;mso-width-relative:page;mso-height-relative:page;" filled="f" stroked="t" coordsize="21600,21600" o:gfxdata="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Rq0q1gAAAAgBAAAPAAAAAAAAAAEAIAAAACIAAABkcnMv&#10;ZG93bnJldi54bWxQSwECFAAUAAAACACHTuJAskdyXQUCAAD/AwAADgAAAAAAAAABACAAAAAlAQAA&#10;ZHJzL2Uyb0RvYy54bWxQSwUGAAAAAAYABgBZAQAAnAUAAAAA&#10;">
                      <v:fill on="f" focussize="0,0"/>
                      <v:stroke color="#000000" joinstyle="round" endarrow="block"/>
                      <v:imagedata o:title=""/>
                      <o:lock v:ext="edit" aspectratio="f"/>
                    </v:line>
                  </w:pict>
                </mc:Fallback>
              </mc:AlternateContent>
            </w:r>
          </w:p>
        </w:tc>
        <w:tc>
          <w:tcPr>
            <w:tcW w:w="276" w:type="dxa"/>
            <w:noWrap w:val="0"/>
            <w:vAlign w:val="top"/>
          </w:tcPr>
          <w:p w14:paraId="1EBA227B">
            <w:pPr>
              <w:spacing w:line="240" w:lineRule="exact"/>
              <w:jc w:val="center"/>
              <w:rPr>
                <w:rFonts w:hint="eastAsia"/>
                <w:sz w:val="24"/>
                <w:szCs w:val="24"/>
              </w:rPr>
            </w:pPr>
          </w:p>
        </w:tc>
        <w:tc>
          <w:tcPr>
            <w:tcW w:w="1902" w:type="dxa"/>
            <w:noWrap w:val="0"/>
            <w:vAlign w:val="top"/>
          </w:tcPr>
          <w:p w14:paraId="03486B1D">
            <w:pPr>
              <w:spacing w:line="240" w:lineRule="exact"/>
              <w:jc w:val="center"/>
              <w:rPr>
                <w:rFonts w:hint="eastAsia"/>
                <w:sz w:val="24"/>
                <w:szCs w:val="24"/>
              </w:rPr>
            </w:pPr>
          </w:p>
        </w:tc>
      </w:tr>
      <w:tr w14:paraId="515AC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jc w:val="center"/>
        </w:trPr>
        <w:tc>
          <w:tcPr>
            <w:tcW w:w="1302" w:type="dxa"/>
            <w:vMerge w:val="restart"/>
            <w:tcBorders>
              <w:top w:val="single" w:color="auto" w:sz="18" w:space="0"/>
              <w:left w:val="single" w:color="auto" w:sz="18" w:space="0"/>
              <w:bottom w:val="single" w:color="auto" w:sz="18" w:space="0"/>
              <w:right w:val="single" w:color="auto" w:sz="18" w:space="0"/>
            </w:tcBorders>
            <w:noWrap w:val="0"/>
            <w:vAlign w:val="top"/>
          </w:tcPr>
          <w:p w14:paraId="065DC699">
            <w:pPr>
              <w:spacing w:line="240" w:lineRule="exact"/>
              <w:jc w:val="center"/>
              <w:rPr>
                <w:rFonts w:hint="eastAsia"/>
                <w:sz w:val="24"/>
                <w:szCs w:val="24"/>
              </w:rPr>
            </w:pPr>
            <w:r>
              <w:rPr>
                <w:rFonts w:hint="eastAsia"/>
                <w:sz w:val="24"/>
                <w:szCs w:val="24"/>
              </w:rPr>
              <w:t>监督</w:t>
            </w:r>
          </w:p>
          <w:p w14:paraId="4B348EEA">
            <w:pPr>
              <w:spacing w:line="240" w:lineRule="exact"/>
              <w:rPr>
                <w:rFonts w:hint="eastAsia"/>
                <w:sz w:val="24"/>
                <w:szCs w:val="24"/>
              </w:rPr>
            </w:pPr>
            <w:r>
              <w:rPr>
                <w:rFonts w:hint="eastAsia"/>
                <w:sz w:val="24"/>
                <w:szCs w:val="24"/>
              </w:rPr>
              <mc:AlternateContent>
                <mc:Choice Requires="wps">
                  <w:drawing>
                    <wp:anchor distT="0" distB="0" distL="114300" distR="114300" simplePos="0" relativeHeight="251668480" behindDoc="0" locked="0" layoutInCell="1" allowOverlap="1">
                      <wp:simplePos x="0" y="0"/>
                      <wp:positionH relativeFrom="column">
                        <wp:posOffset>779145</wp:posOffset>
                      </wp:positionH>
                      <wp:positionV relativeFrom="paragraph">
                        <wp:posOffset>287020</wp:posOffset>
                      </wp:positionV>
                      <wp:extent cx="210185" cy="8890"/>
                      <wp:effectExtent l="0" t="32385" r="18415" b="34925"/>
                      <wp:wrapNone/>
                      <wp:docPr id="8" name="直接连接符 8"/>
                      <wp:cNvGraphicFramePr/>
                      <a:graphic xmlns:a="http://schemas.openxmlformats.org/drawingml/2006/main">
                        <a:graphicData uri="http://schemas.microsoft.com/office/word/2010/wordprocessingShape">
                          <wps:wsp>
                            <wps:cNvCnPr/>
                            <wps:spPr>
                              <a:xfrm>
                                <a:off x="0" y="0"/>
                                <a:ext cx="210185" cy="8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1.35pt;margin-top:22.6pt;height:0.7pt;width:16.55pt;z-index:251668480;mso-width-relative:page;mso-height-relative:page;" filled="f" stroked="t" coordsize="21600,21600" o:gfxdata="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UrSbdkAAAAJAQAADwAAAAAAAAABACAAAAAiAAAAZHJz&#10;L2Rvd25yZXYueG1sUEsBAhQAFAAAAAgAh07iQJMYULU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sz w:val="24"/>
                <w:szCs w:val="24"/>
                <w:lang w:eastAsia="zh-CN"/>
              </w:rPr>
              <w:t>机关纪委</w:t>
            </w:r>
            <w:r>
              <w:rPr>
                <w:rFonts w:hint="eastAsia"/>
                <w:sz w:val="24"/>
                <w:szCs w:val="24"/>
              </w:rPr>
              <w:t>、文</w:t>
            </w:r>
            <w:r>
              <w:rPr>
                <w:rFonts w:hint="eastAsia"/>
                <w:sz w:val="24"/>
                <w:szCs w:val="24"/>
                <w:lang w:eastAsia="zh-CN"/>
              </w:rPr>
              <w:t>物科</w:t>
            </w:r>
            <w:r>
              <w:rPr>
                <w:rFonts w:hint="eastAsia"/>
                <w:sz w:val="24"/>
                <w:szCs w:val="24"/>
              </w:rPr>
              <w:t>组成监督小组，对评估论证过程实施监督</w:t>
            </w:r>
          </w:p>
        </w:tc>
        <w:tc>
          <w:tcPr>
            <w:tcW w:w="292" w:type="dxa"/>
            <w:vMerge w:val="restart"/>
            <w:tcBorders>
              <w:left w:val="single" w:color="auto" w:sz="18" w:space="0"/>
              <w:right w:val="single" w:color="auto" w:sz="18" w:space="0"/>
            </w:tcBorders>
            <w:noWrap w:val="0"/>
            <w:vAlign w:val="top"/>
          </w:tcPr>
          <w:p w14:paraId="033B15A0">
            <w:pPr>
              <w:spacing w:line="240" w:lineRule="exact"/>
              <w:jc w:val="center"/>
              <w:rPr>
                <w:rFonts w:hint="eastAsia"/>
                <w:sz w:val="24"/>
                <w:szCs w:val="24"/>
              </w:rPr>
            </w:pPr>
          </w:p>
        </w:tc>
        <w:tc>
          <w:tcPr>
            <w:tcW w:w="3030" w:type="dxa"/>
            <w:vMerge w:val="restart"/>
            <w:tcBorders>
              <w:top w:val="single" w:color="auto" w:sz="18" w:space="0"/>
              <w:left w:val="single" w:color="auto" w:sz="18" w:space="0"/>
              <w:bottom w:val="single" w:color="auto" w:sz="18" w:space="0"/>
              <w:right w:val="single" w:color="auto" w:sz="18" w:space="0"/>
            </w:tcBorders>
            <w:noWrap w:val="0"/>
            <w:vAlign w:val="center"/>
          </w:tcPr>
          <w:p w14:paraId="42D2F065">
            <w:pPr>
              <w:spacing w:line="240" w:lineRule="exact"/>
              <w:jc w:val="center"/>
              <w:rPr>
                <w:rFonts w:hint="eastAsia"/>
                <w:sz w:val="24"/>
                <w:szCs w:val="24"/>
              </w:rPr>
            </w:pPr>
            <w:r>
              <w:rPr>
                <w:rFonts w:hint="eastAsia"/>
                <w:sz w:val="24"/>
                <w:szCs w:val="24"/>
              </w:rPr>
              <w:t>审核</w:t>
            </w:r>
          </w:p>
          <w:p w14:paraId="4E9F2526">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审核；</w:t>
            </w:r>
          </w:p>
          <w:p w14:paraId="72BF57D2">
            <w:pPr>
              <w:spacing w:line="240" w:lineRule="exact"/>
              <w:rPr>
                <w:rFonts w:hint="eastAsia"/>
                <w:sz w:val="24"/>
                <w:szCs w:val="24"/>
              </w:rPr>
            </w:pPr>
            <w:r>
              <w:rPr>
                <w:rFonts w:hint="eastAsia"/>
                <w:sz w:val="24"/>
                <w:szCs w:val="24"/>
              </w:rPr>
              <w:t>2.主管局长审核；</w:t>
            </w:r>
          </w:p>
          <w:p w14:paraId="6DF4E5C0">
            <w:pPr>
              <w:spacing w:line="240" w:lineRule="exact"/>
              <w:rPr>
                <w:rFonts w:hint="eastAsia"/>
                <w:sz w:val="24"/>
                <w:szCs w:val="24"/>
              </w:rPr>
            </w:pPr>
            <w:r>
              <w:rPr>
                <w:rFonts w:hint="eastAsia"/>
                <w:sz w:val="24"/>
                <w:szCs w:val="24"/>
              </w:rPr>
              <w:t>3.</w:t>
            </w:r>
            <w:r>
              <w:rPr>
                <w:rFonts w:hint="eastAsia"/>
                <w:sz w:val="24"/>
                <w:szCs w:val="24"/>
                <w:lang w:eastAsia="zh-CN"/>
              </w:rPr>
              <w:t>局长审核</w:t>
            </w:r>
            <w:r>
              <w:rPr>
                <w:rFonts w:hint="eastAsia"/>
                <w:sz w:val="24"/>
                <w:szCs w:val="24"/>
              </w:rPr>
              <w:t>。</w:t>
            </w:r>
          </w:p>
        </w:tc>
        <w:tc>
          <w:tcPr>
            <w:tcW w:w="276" w:type="dxa"/>
            <w:vMerge w:val="restart"/>
            <w:tcBorders>
              <w:left w:val="single" w:color="auto" w:sz="18" w:space="0"/>
            </w:tcBorders>
            <w:noWrap w:val="0"/>
            <w:vAlign w:val="top"/>
          </w:tcPr>
          <w:p w14:paraId="50AA1AB4">
            <w:pPr>
              <w:spacing w:line="240" w:lineRule="exact"/>
              <w:jc w:val="center"/>
              <w:rPr>
                <w:rFonts w:hint="eastAsia"/>
                <w:sz w:val="24"/>
                <w:szCs w:val="24"/>
              </w:rPr>
            </w:pPr>
          </w:p>
        </w:tc>
        <w:tc>
          <w:tcPr>
            <w:tcW w:w="1902" w:type="dxa"/>
            <w:noWrap w:val="0"/>
            <w:vAlign w:val="center"/>
          </w:tcPr>
          <w:p w14:paraId="3830D5FA">
            <w:pPr>
              <w:spacing w:line="240" w:lineRule="exact"/>
              <w:rPr>
                <w:rFonts w:hint="eastAsia"/>
                <w:sz w:val="24"/>
                <w:szCs w:val="24"/>
              </w:rPr>
            </w:pPr>
          </w:p>
        </w:tc>
      </w:tr>
      <w:tr w14:paraId="14204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jc w:val="center"/>
        </w:trPr>
        <w:tc>
          <w:tcPr>
            <w:tcW w:w="1302" w:type="dxa"/>
            <w:vMerge w:val="continue"/>
            <w:tcBorders>
              <w:left w:val="single" w:color="auto" w:sz="18" w:space="0"/>
              <w:bottom w:val="single" w:color="auto" w:sz="18" w:space="0"/>
              <w:right w:val="single" w:color="auto" w:sz="18" w:space="0"/>
            </w:tcBorders>
            <w:noWrap w:val="0"/>
            <w:vAlign w:val="top"/>
          </w:tcPr>
          <w:p w14:paraId="5CB837E1">
            <w:pPr>
              <w:spacing w:line="240" w:lineRule="exact"/>
              <w:jc w:val="center"/>
              <w:rPr>
                <w:rFonts w:hint="eastAsia"/>
                <w:sz w:val="24"/>
                <w:szCs w:val="24"/>
              </w:rPr>
            </w:pPr>
          </w:p>
        </w:tc>
        <w:tc>
          <w:tcPr>
            <w:tcW w:w="292" w:type="dxa"/>
            <w:vMerge w:val="continue"/>
            <w:tcBorders>
              <w:left w:val="single" w:color="auto" w:sz="18" w:space="0"/>
              <w:right w:val="single" w:color="auto" w:sz="18" w:space="0"/>
            </w:tcBorders>
            <w:noWrap w:val="0"/>
            <w:vAlign w:val="top"/>
          </w:tcPr>
          <w:p w14:paraId="72575F25">
            <w:pPr>
              <w:spacing w:line="240" w:lineRule="exact"/>
              <w:jc w:val="center"/>
              <w:rPr>
                <w:rFonts w:hint="eastAsia"/>
                <w:sz w:val="24"/>
                <w:szCs w:val="24"/>
              </w:rPr>
            </w:pPr>
          </w:p>
        </w:tc>
        <w:tc>
          <w:tcPr>
            <w:tcW w:w="3030" w:type="dxa"/>
            <w:vMerge w:val="continue"/>
            <w:tcBorders>
              <w:left w:val="single" w:color="auto" w:sz="18" w:space="0"/>
              <w:bottom w:val="single" w:color="auto" w:sz="18" w:space="0"/>
              <w:right w:val="single" w:color="auto" w:sz="18" w:space="0"/>
            </w:tcBorders>
            <w:noWrap w:val="0"/>
            <w:vAlign w:val="center"/>
          </w:tcPr>
          <w:p w14:paraId="4B012C91">
            <w:pPr>
              <w:spacing w:line="240" w:lineRule="exact"/>
              <w:rPr>
                <w:rFonts w:hint="eastAsia"/>
                <w:sz w:val="24"/>
                <w:szCs w:val="24"/>
              </w:rPr>
            </w:pPr>
          </w:p>
        </w:tc>
        <w:tc>
          <w:tcPr>
            <w:tcW w:w="276" w:type="dxa"/>
            <w:vMerge w:val="continue"/>
            <w:tcBorders>
              <w:left w:val="single" w:color="auto" w:sz="18" w:space="0"/>
            </w:tcBorders>
            <w:noWrap w:val="0"/>
            <w:vAlign w:val="top"/>
          </w:tcPr>
          <w:p w14:paraId="12A352D5">
            <w:pPr>
              <w:spacing w:line="240" w:lineRule="exact"/>
              <w:jc w:val="center"/>
              <w:rPr>
                <w:rFonts w:hint="eastAsia"/>
                <w:sz w:val="24"/>
                <w:szCs w:val="24"/>
              </w:rPr>
            </w:pPr>
          </w:p>
        </w:tc>
        <w:tc>
          <w:tcPr>
            <w:tcW w:w="1902" w:type="dxa"/>
            <w:vMerge w:val="restart"/>
            <w:noWrap w:val="0"/>
            <w:vAlign w:val="center"/>
          </w:tcPr>
          <w:p w14:paraId="745F82E9">
            <w:pPr>
              <w:spacing w:line="240" w:lineRule="exact"/>
              <w:rPr>
                <w:rFonts w:hint="eastAsia"/>
                <w:sz w:val="24"/>
                <w:szCs w:val="24"/>
              </w:rPr>
            </w:pPr>
          </w:p>
        </w:tc>
      </w:tr>
      <w:tr w14:paraId="60519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302" w:type="dxa"/>
            <w:tcBorders>
              <w:top w:val="single" w:color="auto" w:sz="18" w:space="0"/>
            </w:tcBorders>
            <w:noWrap w:val="0"/>
            <w:vAlign w:val="top"/>
          </w:tcPr>
          <w:p w14:paraId="0A6E3A53">
            <w:pPr>
              <w:spacing w:line="240" w:lineRule="exact"/>
              <w:jc w:val="center"/>
              <w:rPr>
                <w:rFonts w:hint="eastAsia"/>
                <w:sz w:val="24"/>
                <w:szCs w:val="24"/>
              </w:rPr>
            </w:pPr>
          </w:p>
        </w:tc>
        <w:tc>
          <w:tcPr>
            <w:tcW w:w="292" w:type="dxa"/>
            <w:noWrap w:val="0"/>
            <w:vAlign w:val="top"/>
          </w:tcPr>
          <w:p w14:paraId="08CE0D44">
            <w:pPr>
              <w:spacing w:line="240" w:lineRule="exact"/>
              <w:jc w:val="center"/>
              <w:rPr>
                <w:rFonts w:hint="eastAsia"/>
                <w:sz w:val="24"/>
                <w:szCs w:val="24"/>
              </w:rPr>
            </w:pPr>
          </w:p>
        </w:tc>
        <w:tc>
          <w:tcPr>
            <w:tcW w:w="3030" w:type="dxa"/>
            <w:tcBorders>
              <w:top w:val="single" w:color="auto" w:sz="18" w:space="0"/>
              <w:bottom w:val="single" w:color="auto" w:sz="18" w:space="0"/>
            </w:tcBorders>
            <w:noWrap w:val="0"/>
            <w:vAlign w:val="top"/>
          </w:tcPr>
          <w:p w14:paraId="450869A5">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63360" behindDoc="0" locked="0" layoutInCell="1" allowOverlap="1">
                      <wp:simplePos x="0" y="0"/>
                      <wp:positionH relativeFrom="column">
                        <wp:posOffset>868680</wp:posOffset>
                      </wp:positionH>
                      <wp:positionV relativeFrom="paragraph">
                        <wp:posOffset>-7620</wp:posOffset>
                      </wp:positionV>
                      <wp:extent cx="0" cy="198755"/>
                      <wp:effectExtent l="38100" t="0" r="38100" b="10795"/>
                      <wp:wrapNone/>
                      <wp:docPr id="9" name="直接连接符 9"/>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8.4pt;margin-top:-0.6pt;height:15.65pt;width:0pt;z-index:251663360;mso-width-relative:page;mso-height-relative:page;" filled="f" stroked="t" coordsize="21600,21600" o:gfxdata="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NEcc9cAAAAJAQAADwAAAAAAAAABACAAAAAiAAAAZHJz&#10;L2Rvd25yZXYueG1sUEsBAhQAFAAAAAgAh07iQOKQo1IFAgAA/wMAAA4AAAAAAAAAAQAgAAAAJgEA&#10;AGRycy9lMm9Eb2MueG1sUEsFBgAAAAAGAAYAWQEAAJ0FAAAAAA==&#10;">
                      <v:fill on="f" focussize="0,0"/>
                      <v:stroke color="#000000" joinstyle="round" endarrow="block"/>
                      <v:imagedata o:title=""/>
                      <o:lock v:ext="edit" aspectratio="f"/>
                    </v:line>
                  </w:pict>
                </mc:Fallback>
              </mc:AlternateContent>
            </w:r>
          </w:p>
        </w:tc>
        <w:tc>
          <w:tcPr>
            <w:tcW w:w="276" w:type="dxa"/>
            <w:noWrap w:val="0"/>
            <w:vAlign w:val="top"/>
          </w:tcPr>
          <w:p w14:paraId="6CD4CF90">
            <w:pPr>
              <w:spacing w:line="240" w:lineRule="exact"/>
              <w:jc w:val="center"/>
              <w:rPr>
                <w:rFonts w:hint="eastAsia"/>
                <w:sz w:val="24"/>
                <w:szCs w:val="24"/>
              </w:rPr>
            </w:pPr>
          </w:p>
        </w:tc>
        <w:tc>
          <w:tcPr>
            <w:tcW w:w="1902" w:type="dxa"/>
            <w:vMerge w:val="continue"/>
            <w:noWrap w:val="0"/>
            <w:vAlign w:val="top"/>
          </w:tcPr>
          <w:p w14:paraId="53B704F4">
            <w:pPr>
              <w:spacing w:line="240" w:lineRule="exact"/>
              <w:jc w:val="center"/>
              <w:rPr>
                <w:rFonts w:hint="eastAsia"/>
                <w:sz w:val="24"/>
                <w:szCs w:val="24"/>
              </w:rPr>
            </w:pPr>
          </w:p>
        </w:tc>
      </w:tr>
      <w:tr w14:paraId="5F3C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jc w:val="center"/>
        </w:trPr>
        <w:tc>
          <w:tcPr>
            <w:tcW w:w="1302" w:type="dxa"/>
            <w:noWrap w:val="0"/>
            <w:vAlign w:val="top"/>
          </w:tcPr>
          <w:p w14:paraId="5C7FCB5C">
            <w:pPr>
              <w:spacing w:line="240" w:lineRule="exact"/>
              <w:jc w:val="center"/>
              <w:rPr>
                <w:rFonts w:hint="eastAsia"/>
                <w:sz w:val="24"/>
                <w:szCs w:val="24"/>
              </w:rPr>
            </w:pPr>
          </w:p>
        </w:tc>
        <w:tc>
          <w:tcPr>
            <w:tcW w:w="292" w:type="dxa"/>
            <w:tcBorders>
              <w:right w:val="single" w:color="auto" w:sz="18" w:space="0"/>
            </w:tcBorders>
            <w:noWrap w:val="0"/>
            <w:vAlign w:val="top"/>
          </w:tcPr>
          <w:p w14:paraId="4898CC0B">
            <w:pPr>
              <w:spacing w:line="240" w:lineRule="exact"/>
              <w:jc w:val="center"/>
              <w:rPr>
                <w:rFonts w:hint="eastAsia"/>
                <w:sz w:val="24"/>
                <w:szCs w:val="24"/>
              </w:rPr>
            </w:pPr>
          </w:p>
        </w:tc>
        <w:tc>
          <w:tcPr>
            <w:tcW w:w="3030" w:type="dxa"/>
            <w:tcBorders>
              <w:top w:val="single" w:color="auto" w:sz="18" w:space="0"/>
              <w:left w:val="single" w:color="auto" w:sz="18" w:space="0"/>
              <w:bottom w:val="single" w:color="auto" w:sz="18" w:space="0"/>
              <w:right w:val="single" w:color="auto" w:sz="18" w:space="0"/>
            </w:tcBorders>
            <w:noWrap w:val="0"/>
            <w:vAlign w:val="top"/>
          </w:tcPr>
          <w:p w14:paraId="200B1604">
            <w:pPr>
              <w:spacing w:line="240" w:lineRule="exact"/>
              <w:jc w:val="center"/>
              <w:rPr>
                <w:rFonts w:hint="eastAsia"/>
                <w:sz w:val="24"/>
                <w:szCs w:val="24"/>
                <w:lang w:eastAsia="zh-CN"/>
              </w:rPr>
            </w:pPr>
            <w:r>
              <w:rPr>
                <w:rFonts w:hint="eastAsia"/>
                <w:sz w:val="24"/>
                <w:szCs w:val="24"/>
                <w:lang w:eastAsia="zh-CN"/>
              </w:rPr>
              <w:t>办结</w:t>
            </w:r>
          </w:p>
          <w:p w14:paraId="26055009">
            <w:pPr>
              <w:spacing w:line="240" w:lineRule="exact"/>
              <w:jc w:val="center"/>
              <w:rPr>
                <w:rFonts w:hint="eastAsia"/>
                <w:sz w:val="24"/>
                <w:szCs w:val="24"/>
                <w:lang w:eastAsia="zh-CN"/>
              </w:rPr>
            </w:pPr>
            <w:r>
              <w:rPr>
                <w:rFonts w:hint="eastAsia"/>
                <w:sz w:val="24"/>
                <w:szCs w:val="24"/>
                <w:lang w:eastAsia="zh-CN"/>
              </w:rPr>
              <w:t>出具批复文件</w:t>
            </w:r>
          </w:p>
        </w:tc>
        <w:tc>
          <w:tcPr>
            <w:tcW w:w="276" w:type="dxa"/>
            <w:tcBorders>
              <w:left w:val="single" w:color="auto" w:sz="18" w:space="0"/>
            </w:tcBorders>
            <w:noWrap w:val="0"/>
            <w:vAlign w:val="top"/>
          </w:tcPr>
          <w:p w14:paraId="165A3EEB">
            <w:pPr>
              <w:spacing w:line="240" w:lineRule="exact"/>
              <w:jc w:val="center"/>
              <w:rPr>
                <w:rFonts w:hint="eastAsia"/>
                <w:sz w:val="24"/>
                <w:szCs w:val="24"/>
              </w:rPr>
            </w:pPr>
          </w:p>
        </w:tc>
        <w:tc>
          <w:tcPr>
            <w:tcW w:w="1902" w:type="dxa"/>
            <w:noWrap w:val="0"/>
            <w:vAlign w:val="top"/>
          </w:tcPr>
          <w:p w14:paraId="3EC2C49F">
            <w:pPr>
              <w:spacing w:line="240" w:lineRule="exact"/>
              <w:jc w:val="center"/>
              <w:rPr>
                <w:rFonts w:hint="eastAsia"/>
                <w:sz w:val="24"/>
                <w:szCs w:val="24"/>
              </w:rPr>
            </w:pPr>
          </w:p>
        </w:tc>
      </w:tr>
    </w:tbl>
    <w:p w14:paraId="7975C6F9">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07FCF213">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46F2E06B">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0797D379">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八、审批时限：</w:t>
      </w:r>
    </w:p>
    <w:p w14:paraId="56F0AE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5BC0C8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承诺时限：5个工作日</w:t>
      </w:r>
    </w:p>
    <w:p w14:paraId="3935948C">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2323D5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78BAA16C">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78B1E11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曹妃甸区垦丰大街64号文旅局</w:t>
      </w:r>
      <w:r>
        <w:rPr>
          <w:rFonts w:hint="eastAsia" w:ascii="仿宋" w:hAnsi="仿宋" w:eastAsia="仿宋" w:cs="仿宋"/>
          <w:sz w:val="28"/>
          <w:szCs w:val="28"/>
          <w:lang w:val="en-US" w:eastAsia="zh-CN"/>
        </w:rPr>
        <w:t>一</w:t>
      </w:r>
      <w:r>
        <w:rPr>
          <w:rFonts w:hint="eastAsia" w:ascii="仿宋" w:hAnsi="仿宋" w:eastAsia="仿宋" w:cs="仿宋"/>
          <w:sz w:val="28"/>
          <w:szCs w:val="28"/>
        </w:rPr>
        <w:t>楼</w:t>
      </w:r>
      <w:r>
        <w:rPr>
          <w:rFonts w:hint="eastAsia" w:ascii="仿宋" w:hAnsi="仿宋" w:eastAsia="仿宋" w:cs="仿宋"/>
          <w:sz w:val="28"/>
          <w:szCs w:val="28"/>
          <w:lang w:val="en-US" w:eastAsia="zh-CN"/>
        </w:rPr>
        <w:t>101</w:t>
      </w:r>
      <w:r>
        <w:rPr>
          <w:rFonts w:hint="eastAsia" w:ascii="仿宋" w:hAnsi="仿宋" w:eastAsia="仿宋" w:cs="仿宋"/>
          <w:sz w:val="28"/>
          <w:szCs w:val="28"/>
        </w:rPr>
        <w:t>房间</w:t>
      </w:r>
    </w:p>
    <w:p w14:paraId="3EED91D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简体" w:hAnsi="方正仿宋简体" w:eastAsia="方正仿宋简体" w:cs="方正仿宋简体"/>
          <w:color w:val="333333"/>
          <w:kern w:val="0"/>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32089181">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3AD912E7">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43168899">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十三、咨询电话</w:t>
      </w:r>
    </w:p>
    <w:p w14:paraId="52FA8A99">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245C8C5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十四、监督（投诉）电话</w:t>
      </w:r>
    </w:p>
    <w:p w14:paraId="5C90792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159DCD4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十五、救济途径</w:t>
      </w:r>
    </w:p>
    <w:p w14:paraId="247142F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2A367F1C">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5DF54A8A">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6C6B9F3B">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1BA1A19E">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71B9411D">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408A2CAF">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3751AEB3">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default"/>
          <w:sz w:val="44"/>
          <w:szCs w:val="44"/>
          <w:lang w:val="en-US" w:eastAsia="zh-CN"/>
        </w:rPr>
        <w:br w:type="page"/>
      </w:r>
      <w:r>
        <w:rPr>
          <w:rFonts w:hint="eastAsia" w:ascii="方正小标宋简体" w:hAnsi="方正小标宋简体" w:eastAsia="方正小标宋简体" w:cs="方正小标宋简体"/>
          <w:kern w:val="0"/>
          <w:sz w:val="44"/>
          <w:szCs w:val="44"/>
        </w:rPr>
        <w:t>不可移动文物修缮审批办事指南</w:t>
      </w:r>
    </w:p>
    <w:p w14:paraId="7972D0F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bCs/>
          <w:color w:val="0C0C0C"/>
          <w:kern w:val="0"/>
          <w:sz w:val="28"/>
          <w:szCs w:val="28"/>
        </w:rPr>
        <w:t>一、事项名称：</w:t>
      </w:r>
      <w:r>
        <w:rPr>
          <w:rFonts w:hint="eastAsia" w:ascii="方正仿宋简体" w:hAnsi="方正仿宋简体" w:eastAsia="方正仿宋简体" w:cs="方正仿宋简体"/>
          <w:b w:val="0"/>
          <w:bCs w:val="0"/>
          <w:color w:val="0C0C0C"/>
          <w:kern w:val="0"/>
          <w:sz w:val="28"/>
          <w:szCs w:val="28"/>
        </w:rPr>
        <w:t>不可移动文物修缮审批</w:t>
      </w:r>
    </w:p>
    <w:p w14:paraId="30847FC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rPr>
        <w:t>二、办理依据：</w:t>
      </w:r>
    </w:p>
    <w:p w14:paraId="63CCC07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《中华人民共和国文物保护法》 第二十一条：“……对文物保护单位进行修缮，应当根据文物保护单位的级别报相应的文物行政部门批准；对未核定为文物保护单位的不可移动文物进行修缮，应当报登记的县级人民政府文物行政部门批准……。” 《中华人民共和国文物保护法实施条例》 第十八条：“文物行政主管部门在审批文物保护单位的修缮计划和工程设计方案前，应当征求上一级人民政府文物行政主管部门的意见。” 《文物保护工程管理办法》 第十条：“……全国重点文物保护单位保护工程，以省、自治区、直辖市文物行政部门为申报机关，国家文物局为审批机关。”</w:t>
      </w:r>
    </w:p>
    <w:p w14:paraId="4069E39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三、受理范围：</w:t>
      </w:r>
      <w:r>
        <w:rPr>
          <w:rFonts w:hint="eastAsia" w:ascii="方正仿宋简体" w:hAnsi="方正仿宋简体" w:eastAsia="方正仿宋简体" w:cs="方正仿宋简体"/>
          <w:b w:val="0"/>
          <w:bCs w:val="0"/>
          <w:color w:val="0C0C0C"/>
          <w:kern w:val="0"/>
          <w:sz w:val="28"/>
          <w:szCs w:val="28"/>
        </w:rPr>
        <w:t>自然人、企业法人、社会组织法人、非法人企业、其他组织</w:t>
      </w:r>
    </w:p>
    <w:p w14:paraId="63D7163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lang w:val="en-US" w:eastAsia="zh-CN"/>
        </w:rPr>
        <w:t>四、受理条件：</w:t>
      </w:r>
    </w:p>
    <w:p w14:paraId="1EB9960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非国有不可移动文物转让、抵押或者改变用途的，应当根据其级别报相应的文物行政部门备案</w:t>
      </w:r>
    </w:p>
    <w:p w14:paraId="57CF51A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五、申请材料：</w:t>
      </w:r>
    </w:p>
    <w:p w14:paraId="378C51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1.申请书（自拟）（原件1份）;</w:t>
      </w:r>
    </w:p>
    <w:p w14:paraId="46EBD96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2. 文物介绍文本（原件1份）;</w:t>
      </w:r>
    </w:p>
    <w:p w14:paraId="11FE8B4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3. 修缮文本</w:t>
      </w:r>
    </w:p>
    <w:p w14:paraId="0AA54DA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（原件1份）;</w:t>
      </w:r>
    </w:p>
    <w:p w14:paraId="02D45FE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rPr>
        <w:t>身份证（原件1份）;</w:t>
      </w:r>
    </w:p>
    <w:p w14:paraId="39F20D1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eastAsia="zh-CN"/>
        </w:rPr>
        <w:t>六、审批机关</w:t>
      </w:r>
    </w:p>
    <w:p w14:paraId="5CD2794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eastAsia="zh-CN"/>
        </w:rPr>
      </w:pPr>
      <w:r>
        <w:rPr>
          <w:rFonts w:hint="eastAsia" w:ascii="方正仿宋简体" w:hAnsi="方正仿宋简体" w:eastAsia="方正仿宋简体" w:cs="方正仿宋简体"/>
          <w:b w:val="0"/>
          <w:bCs w:val="0"/>
          <w:color w:val="0C0C0C"/>
          <w:kern w:val="0"/>
          <w:sz w:val="28"/>
          <w:szCs w:val="28"/>
          <w:lang w:eastAsia="zh-CN"/>
        </w:rPr>
        <w:t>唐山市曹妃甸区文化广电和旅游局</w:t>
      </w:r>
    </w:p>
    <w:p w14:paraId="246DD2A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七、事项办理流程图</w:t>
      </w:r>
    </w:p>
    <w:tbl>
      <w:tblPr>
        <w:tblStyle w:val="7"/>
        <w:tblpPr w:leftFromText="180" w:rightFromText="180" w:vertAnchor="text" w:horzAnchor="page" w:tblpX="2980" w:tblpY="57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7"/>
        <w:gridCol w:w="305"/>
        <w:gridCol w:w="3141"/>
        <w:gridCol w:w="286"/>
        <w:gridCol w:w="2319"/>
      </w:tblGrid>
      <w:tr w14:paraId="0171F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1652" w:type="dxa"/>
            <w:gridSpan w:val="2"/>
            <w:vMerge w:val="restart"/>
            <w:tcBorders>
              <w:right w:val="single" w:color="auto" w:sz="18" w:space="0"/>
            </w:tcBorders>
            <w:noWrap w:val="0"/>
            <w:vAlign w:val="top"/>
          </w:tcPr>
          <w:p w14:paraId="5A2049ED">
            <w:pPr>
              <w:spacing w:line="240" w:lineRule="exact"/>
              <w:jc w:val="center"/>
              <w:rPr>
                <w:rFonts w:hint="eastAsia"/>
                <w:sz w:val="24"/>
                <w:szCs w:val="24"/>
              </w:rPr>
            </w:pPr>
            <w:r>
              <w:rPr>
                <w:rFonts w:hint="eastAsia"/>
                <w:sz w:val="24"/>
                <w:szCs w:val="24"/>
              </w:rPr>
              <mc:AlternateContent>
                <mc:Choice Requires="wpg">
                  <w:drawing>
                    <wp:anchor distT="0" distB="0" distL="114300" distR="114300" simplePos="0" relativeHeight="251670528" behindDoc="0" locked="0" layoutInCell="1" allowOverlap="1">
                      <wp:simplePos x="0" y="0"/>
                      <wp:positionH relativeFrom="column">
                        <wp:posOffset>349250</wp:posOffset>
                      </wp:positionH>
                      <wp:positionV relativeFrom="paragraph">
                        <wp:posOffset>200025</wp:posOffset>
                      </wp:positionV>
                      <wp:extent cx="600075" cy="440055"/>
                      <wp:effectExtent l="38100" t="4445" r="9525" b="12700"/>
                      <wp:wrapNone/>
                      <wp:docPr id="14" name="组合 12"/>
                      <wp:cNvGraphicFramePr/>
                      <a:graphic xmlns:a="http://schemas.openxmlformats.org/drawingml/2006/main">
                        <a:graphicData uri="http://schemas.microsoft.com/office/word/2010/wordprocessingGroup">
                          <wpg:wgp>
                            <wpg:cNvGrpSpPr/>
                            <wpg:grpSpPr>
                              <a:xfrm>
                                <a:off x="0" y="0"/>
                                <a:ext cx="600075" cy="440055"/>
                                <a:chOff x="1586" y="2538"/>
                                <a:chExt cx="1785" cy="780"/>
                              </a:xfrm>
                              <a:effectLst/>
                            </wpg:grpSpPr>
                            <wps:wsp>
                              <wps:cNvPr id="15" name="直接连接符 10"/>
                              <wps:cNvCnPr/>
                              <wps:spPr>
                                <a:xfrm>
                                  <a:off x="1586" y="2538"/>
                                  <a:ext cx="0" cy="780"/>
                                </a:xfrm>
                                <a:prstGeom prst="line">
                                  <a:avLst/>
                                </a:prstGeom>
                                <a:ln w="9525" cap="flat" cmpd="sng">
                                  <a:solidFill>
                                    <a:srgbClr val="000000"/>
                                  </a:solidFill>
                                  <a:prstDash val="solid"/>
                                  <a:headEnd type="none" w="med" len="med"/>
                                  <a:tailEnd type="triangle" w="med" len="med"/>
                                </a:ln>
                                <a:effectLst/>
                              </wps:spPr>
                              <wps:bodyPr upright="1"/>
                            </wps:wsp>
                            <wps:wsp>
                              <wps:cNvPr id="16" name="直接连接符 11"/>
                              <wps:cNvCnPr/>
                              <wps:spPr>
                                <a:xfrm>
                                  <a:off x="1586" y="2538"/>
                                  <a:ext cx="1785" cy="0"/>
                                </a:xfrm>
                                <a:prstGeom prst="line">
                                  <a:avLst/>
                                </a:prstGeom>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12" o:spid="_x0000_s1026" o:spt="203" style="position:absolute;left:0pt;margin-left:27.5pt;margin-top:15.75pt;height:34.65pt;width:47.25pt;z-index:251670528;mso-width-relative:page;mso-height-relative:page;" coordorigin="1586,2538" coordsize="1785,780" o:gfxdata="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nIaiXYAAAACQEAAA8AAAAAAAAAAQAgAAAAIgAAAGRycy9kb3ducmV2LnhtbFBLAQIUABQAAAAI&#10;AIdO4kABsWQ7mAIAAFEHAAAOAAAAAAAAAAEAIAAAACcBAABkcnMvZTJvRG9jLnhtbFBLBQYAAAAA&#10;BgAGAFkBAAAxBgAAAAA=&#10;">
                      <o:lock v:ext="edit" aspectratio="f"/>
                      <v:line id="直接连接符 10" o:spid="_x0000_s1026" o:spt="20" style="position:absolute;left:1586;top:2538;height:780;width:0;"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1" o:spid="_x0000_s1026" o:spt="20" style="position:absolute;left:1586;top:2538;height:0;width:1785;"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sz w:val="24"/>
                <w:szCs w:val="24"/>
              </w:rPr>
              <mc:AlternateContent>
                <mc:Choice Requires="wps">
                  <w:drawing>
                    <wp:anchor distT="0" distB="0" distL="114300" distR="114300" simplePos="0" relativeHeight="251674624" behindDoc="0" locked="0" layoutInCell="1" allowOverlap="1">
                      <wp:simplePos x="0" y="0"/>
                      <wp:positionH relativeFrom="column">
                        <wp:posOffset>3822065</wp:posOffset>
                      </wp:positionH>
                      <wp:positionV relativeFrom="paragraph">
                        <wp:posOffset>221615</wp:posOffset>
                      </wp:positionV>
                      <wp:extent cx="0" cy="396240"/>
                      <wp:effectExtent l="4445" t="0" r="14605" b="3810"/>
                      <wp:wrapNone/>
                      <wp:docPr id="17" name="直接连接符 3"/>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flip:y;margin-left:300.95pt;margin-top:17.45pt;height:31.2pt;width:0pt;z-index:251674624;mso-width-relative:page;mso-height-relative:page;" filled="f" stroked="t" coordsize="21600,21600" o:gfxdata="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moI9UAAAAJAQAADwAAAAAAAAABACAAAAAiAAAAZHJzL2Rvd25y&#10;ZXYueG1sUEsBAhQAFAAAAAgAh07iQNlJ4tgBAgAA/AMAAA4AAAAAAAAAAQAgAAAAJAEAAGRycy9l&#10;Mm9Eb2MueG1sUEsFBgAAAAAGAAYAWQEAAJcFAAAAAA==&#10;">
                      <v:fill on="f" focussize="0,0"/>
                      <v:stroke color="#000000" joinstyle="round"/>
                      <v:imagedata o:title=""/>
                      <o:lock v:ext="edit" aspectratio="f"/>
                    </v:line>
                  </w:pict>
                </mc:Fallback>
              </mc:AlternateContent>
            </w:r>
          </w:p>
        </w:tc>
        <w:tc>
          <w:tcPr>
            <w:tcW w:w="3141" w:type="dxa"/>
            <w:tcBorders>
              <w:top w:val="single" w:color="auto" w:sz="18" w:space="0"/>
              <w:left w:val="single" w:color="auto" w:sz="18" w:space="0"/>
              <w:bottom w:val="single" w:color="auto" w:sz="18" w:space="0"/>
              <w:right w:val="single" w:color="auto" w:sz="18" w:space="0"/>
            </w:tcBorders>
            <w:noWrap w:val="0"/>
            <w:vAlign w:val="top"/>
          </w:tcPr>
          <w:p w14:paraId="6D237BF8">
            <w:pPr>
              <w:spacing w:line="220" w:lineRule="exact"/>
              <w:jc w:val="center"/>
              <w:rPr>
                <w:rFonts w:hint="eastAsia" w:eastAsia="仿宋"/>
                <w:sz w:val="24"/>
                <w:szCs w:val="24"/>
                <w:lang w:eastAsia="zh-CN"/>
              </w:rPr>
            </w:pPr>
            <w:r>
              <w:rPr>
                <w:rFonts w:hint="eastAsia"/>
                <w:sz w:val="24"/>
                <w:szCs w:val="24"/>
                <w:lang w:eastAsia="zh-CN"/>
              </w:rPr>
              <w:t>申请</w:t>
            </w:r>
          </w:p>
          <w:p w14:paraId="2BFDC736">
            <w:pPr>
              <w:spacing w:line="220" w:lineRule="exact"/>
              <w:jc w:val="center"/>
              <w:rPr>
                <w:rFonts w:hint="eastAsia"/>
                <w:sz w:val="24"/>
                <w:szCs w:val="24"/>
              </w:rPr>
            </w:pPr>
            <w:r>
              <w:rPr>
                <w:rFonts w:hint="eastAsia"/>
                <w:sz w:val="24"/>
                <w:szCs w:val="24"/>
              </w:rPr>
              <mc:AlternateContent>
                <mc:Choice Requires="wps">
                  <w:drawing>
                    <wp:anchor distT="0" distB="0" distL="114300" distR="114300" simplePos="0" relativeHeight="251675648" behindDoc="0" locked="0" layoutInCell="1" allowOverlap="1">
                      <wp:simplePos x="0" y="0"/>
                      <wp:positionH relativeFrom="column">
                        <wp:posOffset>1905000</wp:posOffset>
                      </wp:positionH>
                      <wp:positionV relativeFrom="paragraph">
                        <wp:posOffset>81280</wp:posOffset>
                      </wp:positionV>
                      <wp:extent cx="866775" cy="0"/>
                      <wp:effectExtent l="0" t="38100" r="9525" b="38100"/>
                      <wp:wrapNone/>
                      <wp:docPr id="18" name="直接连接符 4"/>
                      <wp:cNvGraphicFramePr/>
                      <a:graphic xmlns:a="http://schemas.openxmlformats.org/drawingml/2006/main">
                        <a:graphicData uri="http://schemas.microsoft.com/office/word/2010/wordprocessingShape">
                          <wps:wsp>
                            <wps:cNvCnPr/>
                            <wps:spPr>
                              <a:xfrm flipH="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 o:spid="_x0000_s1026" o:spt="20" style="position:absolute;left:0pt;flip:x;margin-left:150pt;margin-top:6.4pt;height:0pt;width:68.25pt;z-index:251675648;mso-width-relative:page;mso-height-relative:page;" filled="f" stroked="t" coordsize="21600,21600" o:gfxdata="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&#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6XFptcAAAAJAQAADwAAAAAAAAABACAAAAAiAAAA&#10;ZHJzL2Rvd25yZXYueG1sUEsBAhQAFAAAAAgAh07iQLPY62QIAgAAAAQAAA4AAAAAAAAAAQAgAAAA&#10;JgEAAGRycy9lMm9Eb2MueG1sUEsFBgAAAAAGAAYAWQEAAKAFAAAAAA==&#10;">
                      <v:fill on="f" focussize="0,0"/>
                      <v:stroke color="#000000" joinstyle="round" endarrow="block"/>
                      <v:imagedata o:title=""/>
                      <o:lock v:ext="edit" aspectratio="f"/>
                    </v:line>
                  </w:pict>
                </mc:Fallback>
              </mc:AlternateContent>
            </w:r>
            <w:r>
              <w:rPr>
                <w:rFonts w:hint="eastAsia"/>
                <w:sz w:val="24"/>
                <w:szCs w:val="24"/>
                <w:lang w:eastAsia="zh-CN"/>
              </w:rPr>
              <w:t>由</w:t>
            </w:r>
            <w:r>
              <w:rPr>
                <w:rFonts w:hint="eastAsia"/>
                <w:sz w:val="24"/>
                <w:szCs w:val="24"/>
                <w:lang w:val="en-US" w:eastAsia="zh-CN"/>
              </w:rPr>
              <w:t>项目单位</w:t>
            </w:r>
            <w:r>
              <w:rPr>
                <w:rFonts w:hint="eastAsia"/>
                <w:sz w:val="24"/>
                <w:szCs w:val="24"/>
              </w:rPr>
              <w:t>提交申报材料</w:t>
            </w:r>
          </w:p>
        </w:tc>
        <w:tc>
          <w:tcPr>
            <w:tcW w:w="2605" w:type="dxa"/>
            <w:gridSpan w:val="2"/>
            <w:vMerge w:val="restart"/>
            <w:tcBorders>
              <w:left w:val="single" w:color="auto" w:sz="18" w:space="0"/>
            </w:tcBorders>
            <w:noWrap w:val="0"/>
            <w:vAlign w:val="top"/>
          </w:tcPr>
          <w:p w14:paraId="2F3430E1">
            <w:pPr>
              <w:spacing w:line="240" w:lineRule="exact"/>
              <w:jc w:val="center"/>
              <w:rPr>
                <w:rFonts w:hint="eastAsia"/>
                <w:sz w:val="24"/>
                <w:szCs w:val="24"/>
              </w:rPr>
            </w:pPr>
          </w:p>
        </w:tc>
      </w:tr>
      <w:tr w14:paraId="6ED17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652" w:type="dxa"/>
            <w:gridSpan w:val="2"/>
            <w:vMerge w:val="continue"/>
            <w:noWrap w:val="0"/>
            <w:vAlign w:val="top"/>
          </w:tcPr>
          <w:p w14:paraId="34475E99">
            <w:pPr>
              <w:spacing w:line="240" w:lineRule="exact"/>
              <w:jc w:val="center"/>
              <w:rPr>
                <w:rFonts w:hint="eastAsia"/>
                <w:sz w:val="24"/>
                <w:szCs w:val="24"/>
              </w:rPr>
            </w:pPr>
          </w:p>
        </w:tc>
        <w:tc>
          <w:tcPr>
            <w:tcW w:w="3141" w:type="dxa"/>
            <w:tcBorders>
              <w:top w:val="single" w:color="auto" w:sz="18" w:space="0"/>
              <w:bottom w:val="single" w:color="auto" w:sz="18" w:space="0"/>
            </w:tcBorders>
            <w:noWrap w:val="0"/>
            <w:vAlign w:val="center"/>
          </w:tcPr>
          <w:p w14:paraId="526CF821">
            <w:pPr>
              <w:spacing w:line="240" w:lineRule="exact"/>
              <w:jc w:val="center"/>
              <w:rPr>
                <w:rFonts w:hint="eastAsia"/>
                <w:sz w:val="24"/>
                <w:szCs w:val="24"/>
              </w:rPr>
            </w:pPr>
            <w:r>
              <w:rPr>
                <w:sz w:val="24"/>
                <w:szCs w:val="24"/>
              </w:rPr>
              <mc:AlternateContent>
                <mc:Choice Requires="wps">
                  <w:drawing>
                    <wp:anchor distT="0" distB="0" distL="114300" distR="114300" simplePos="0" relativeHeight="251669504" behindDoc="0" locked="0" layoutInCell="1" allowOverlap="1">
                      <wp:simplePos x="0" y="0"/>
                      <wp:positionH relativeFrom="column">
                        <wp:posOffset>930275</wp:posOffset>
                      </wp:positionH>
                      <wp:positionV relativeFrom="paragraph">
                        <wp:posOffset>3810</wp:posOffset>
                      </wp:positionV>
                      <wp:extent cx="0" cy="220980"/>
                      <wp:effectExtent l="38100" t="0" r="38100" b="7620"/>
                      <wp:wrapNone/>
                      <wp:docPr id="19" name="直接连接符 5"/>
                      <wp:cNvGraphicFramePr/>
                      <a:graphic xmlns:a="http://schemas.openxmlformats.org/drawingml/2006/main">
                        <a:graphicData uri="http://schemas.microsoft.com/office/word/2010/wordprocessingShape">
                          <wps:wsp>
                            <wps:cNvCnPr/>
                            <wps:spPr>
                              <a:xfrm flipH="1">
                                <a:off x="0" y="0"/>
                                <a:ext cx="0" cy="2209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 o:spid="_x0000_s1026" o:spt="20" style="position:absolute;left:0pt;flip:x;margin-left:73.25pt;margin-top:0.3pt;height:17.4pt;width:0pt;z-index:251669504;mso-width-relative:page;mso-height-relative:page;" filled="f" stroked="t" coordsize="21600,21600" o:gfxdata="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t0T7VAAAABwEAAA8AAAAAAAAAAQAgAAAAIgAAAGRy&#10;cy9kb3ducmV2LnhtbFBLAQIUABQAAAAIAIdO4kDP78TXCAIAAAAEAAAOAAAAAAAAAAEAIAAAACQB&#10;AABkcnMvZTJvRG9jLnhtbFBLBQYAAAAABgAGAFkBAACeBQAAAAA=&#10;">
                      <v:fill on="f" focussize="0,0"/>
                      <v:stroke color="#000000" joinstyle="round" endarrow="block"/>
                      <v:imagedata o:title=""/>
                      <o:lock v:ext="edit" aspectratio="f"/>
                    </v:line>
                  </w:pict>
                </mc:Fallback>
              </mc:AlternateContent>
            </w:r>
          </w:p>
        </w:tc>
        <w:tc>
          <w:tcPr>
            <w:tcW w:w="2605" w:type="dxa"/>
            <w:gridSpan w:val="2"/>
            <w:vMerge w:val="continue"/>
            <w:noWrap w:val="0"/>
            <w:vAlign w:val="top"/>
          </w:tcPr>
          <w:p w14:paraId="0BEDF142">
            <w:pPr>
              <w:spacing w:line="240" w:lineRule="exact"/>
              <w:jc w:val="center"/>
              <w:rPr>
                <w:rFonts w:hint="eastAsia"/>
                <w:sz w:val="24"/>
                <w:szCs w:val="24"/>
              </w:rPr>
            </w:pPr>
          </w:p>
        </w:tc>
      </w:tr>
      <w:tr w14:paraId="1B3D4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1347" w:type="dxa"/>
            <w:tcBorders>
              <w:top w:val="single" w:color="auto" w:sz="18" w:space="0"/>
              <w:left w:val="single" w:color="auto" w:sz="18" w:space="0"/>
              <w:bottom w:val="single" w:color="auto" w:sz="18" w:space="0"/>
              <w:right w:val="single" w:color="auto" w:sz="18" w:space="0"/>
            </w:tcBorders>
            <w:noWrap w:val="0"/>
            <w:vAlign w:val="top"/>
          </w:tcPr>
          <w:p w14:paraId="77E32963">
            <w:pPr>
              <w:spacing w:line="240" w:lineRule="exact"/>
              <w:jc w:val="center"/>
              <w:rPr>
                <w:rFonts w:hint="eastAsia" w:eastAsia="仿宋"/>
                <w:sz w:val="24"/>
                <w:szCs w:val="24"/>
                <w:lang w:eastAsia="zh-CN"/>
              </w:rPr>
            </w:pPr>
            <w:r>
              <w:rPr>
                <w:rFonts w:hint="eastAsia"/>
                <w:sz w:val="24"/>
                <w:szCs w:val="24"/>
                <w:lang w:eastAsia="zh-CN"/>
              </w:rPr>
              <w:t>机关纪委</w:t>
            </w:r>
          </w:p>
          <w:p w14:paraId="0D4D23A7">
            <w:pPr>
              <w:spacing w:line="240" w:lineRule="exact"/>
              <w:rPr>
                <w:rFonts w:hint="eastAsia"/>
                <w:spacing w:val="-12"/>
                <w:sz w:val="24"/>
                <w:szCs w:val="24"/>
              </w:rPr>
            </w:pPr>
            <w:r>
              <w:rPr>
                <w:rFonts w:hint="eastAsia"/>
                <w:spacing w:val="-12"/>
                <w:sz w:val="24"/>
                <w:szCs w:val="24"/>
              </w:rPr>
              <w:t>受理投诉举报</w:t>
            </w:r>
          </w:p>
        </w:tc>
        <w:tc>
          <w:tcPr>
            <w:tcW w:w="305" w:type="dxa"/>
            <w:tcBorders>
              <w:left w:val="single" w:color="auto" w:sz="18" w:space="0"/>
              <w:right w:val="single" w:color="auto" w:sz="18" w:space="0"/>
            </w:tcBorders>
            <w:noWrap w:val="0"/>
            <w:vAlign w:val="top"/>
          </w:tcPr>
          <w:p w14:paraId="32DABBA1">
            <w:pPr>
              <w:spacing w:line="240" w:lineRule="exact"/>
              <w:jc w:val="center"/>
              <w:rPr>
                <w:rFonts w:hint="eastAsia"/>
                <w:sz w:val="24"/>
                <w:szCs w:val="24"/>
              </w:rPr>
            </w:pPr>
          </w:p>
        </w:tc>
        <w:tc>
          <w:tcPr>
            <w:tcW w:w="3141" w:type="dxa"/>
            <w:tcBorders>
              <w:top w:val="single" w:color="auto" w:sz="18" w:space="0"/>
              <w:left w:val="single" w:color="auto" w:sz="18" w:space="0"/>
              <w:bottom w:val="single" w:color="auto" w:sz="18" w:space="0"/>
              <w:right w:val="single" w:color="auto" w:sz="18" w:space="0"/>
            </w:tcBorders>
            <w:noWrap w:val="0"/>
            <w:vAlign w:val="top"/>
          </w:tcPr>
          <w:p w14:paraId="2D073027">
            <w:pPr>
              <w:spacing w:line="240" w:lineRule="exact"/>
              <w:jc w:val="center"/>
              <w:rPr>
                <w:rFonts w:hint="eastAsia"/>
                <w:sz w:val="24"/>
                <w:szCs w:val="24"/>
              </w:rPr>
            </w:pPr>
            <w:r>
              <w:rPr>
                <w:rFonts w:hint="eastAsia"/>
                <w:sz w:val="24"/>
                <w:szCs w:val="24"/>
              </w:rPr>
              <w:t>收验资料</w:t>
            </w:r>
          </w:p>
          <w:p w14:paraId="5C3D9753">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接收并查验申报资料；</w:t>
            </w:r>
          </w:p>
          <w:p w14:paraId="5A28C9AA">
            <w:pPr>
              <w:spacing w:line="240" w:lineRule="exact"/>
              <w:rPr>
                <w:rFonts w:hint="eastAsia"/>
                <w:sz w:val="24"/>
                <w:szCs w:val="24"/>
              </w:rPr>
            </w:pPr>
            <w:r>
              <w:rPr>
                <w:rFonts w:hint="eastAsia"/>
                <w:sz w:val="24"/>
                <w:szCs w:val="24"/>
              </w:rPr>
              <w:t>2.申报登记及申报材料组卷。</w:t>
            </w:r>
          </w:p>
        </w:tc>
        <w:tc>
          <w:tcPr>
            <w:tcW w:w="286" w:type="dxa"/>
            <w:tcBorders>
              <w:left w:val="single" w:color="auto" w:sz="18" w:space="0"/>
              <w:right w:val="single" w:color="auto" w:sz="18" w:space="0"/>
            </w:tcBorders>
            <w:noWrap w:val="0"/>
            <w:vAlign w:val="center"/>
          </w:tcPr>
          <w:p w14:paraId="36B90C27">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73600" behindDoc="0" locked="0" layoutInCell="1" allowOverlap="1">
                      <wp:simplePos x="0" y="0"/>
                      <wp:positionH relativeFrom="column">
                        <wp:posOffset>-48895</wp:posOffset>
                      </wp:positionH>
                      <wp:positionV relativeFrom="paragraph">
                        <wp:posOffset>253365</wp:posOffset>
                      </wp:positionV>
                      <wp:extent cx="133350" cy="0"/>
                      <wp:effectExtent l="0" t="38100" r="0" b="38100"/>
                      <wp:wrapNone/>
                      <wp:docPr id="20" name="直接连接符 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3.85pt;margin-top:19.95pt;height:0pt;width:10.5pt;z-index:251673600;mso-width-relative:page;mso-height-relative:page;" filled="f" stroked="t" coordsize="21600,21600" o:gfxdata="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DFoqNYAAAAHAQAADwAAAAAAAAABACAAAAAiAAAAZHJzL2Rvd25y&#10;ZXYueG1sUEsBAhQAFAAAAAgAh07iQBcsqtwAAgAA9gMAAA4AAAAAAAAAAQAgAAAAJQEAAGRycy9l&#10;Mm9Eb2MueG1sUEsFBgAAAAAGAAYAWQEAAJcFAAAAAA==&#10;">
                      <v:fill on="f" focussize="0,0"/>
                      <v:stroke color="#000000" joinstyle="round" endarrow="block"/>
                      <v:imagedata o:title=""/>
                      <o:lock v:ext="edit" aspectratio="f"/>
                    </v:line>
                  </w:pict>
                </mc:Fallback>
              </mc:AlternateContent>
            </w:r>
          </w:p>
        </w:tc>
        <w:tc>
          <w:tcPr>
            <w:tcW w:w="2319" w:type="dxa"/>
            <w:tcBorders>
              <w:top w:val="single" w:color="auto" w:sz="18" w:space="0"/>
              <w:left w:val="single" w:color="auto" w:sz="18" w:space="0"/>
              <w:bottom w:val="single" w:color="auto" w:sz="18" w:space="0"/>
              <w:right w:val="single" w:color="auto" w:sz="18" w:space="0"/>
            </w:tcBorders>
            <w:noWrap w:val="0"/>
            <w:vAlign w:val="center"/>
          </w:tcPr>
          <w:p w14:paraId="36FDC193">
            <w:pPr>
              <w:spacing w:line="240" w:lineRule="exact"/>
              <w:rPr>
                <w:rFonts w:hint="eastAsia"/>
                <w:sz w:val="24"/>
                <w:szCs w:val="24"/>
              </w:rPr>
            </w:pPr>
            <w:r>
              <w:rPr>
                <w:rFonts w:hint="eastAsia"/>
                <w:sz w:val="24"/>
                <w:szCs w:val="24"/>
              </w:rPr>
              <w:t>资料不全或有误的，一次告知补正</w:t>
            </w:r>
          </w:p>
        </w:tc>
      </w:tr>
      <w:tr w14:paraId="4E236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347" w:type="dxa"/>
            <w:tcBorders>
              <w:top w:val="single" w:color="auto" w:sz="18" w:space="0"/>
              <w:bottom w:val="single" w:color="auto" w:sz="18" w:space="0"/>
            </w:tcBorders>
            <w:noWrap w:val="0"/>
            <w:vAlign w:val="top"/>
          </w:tcPr>
          <w:p w14:paraId="6D83DCB1">
            <w:pPr>
              <w:spacing w:line="240" w:lineRule="exact"/>
              <w:jc w:val="center"/>
              <w:rPr>
                <w:rFonts w:hint="eastAsia"/>
                <w:sz w:val="24"/>
                <w:szCs w:val="24"/>
              </w:rPr>
            </w:pPr>
          </w:p>
        </w:tc>
        <w:tc>
          <w:tcPr>
            <w:tcW w:w="305" w:type="dxa"/>
            <w:noWrap w:val="0"/>
            <w:vAlign w:val="top"/>
          </w:tcPr>
          <w:p w14:paraId="35612112">
            <w:pPr>
              <w:spacing w:line="240" w:lineRule="exact"/>
              <w:jc w:val="center"/>
              <w:rPr>
                <w:rFonts w:hint="eastAsia"/>
                <w:sz w:val="24"/>
                <w:szCs w:val="24"/>
              </w:rPr>
            </w:pPr>
          </w:p>
        </w:tc>
        <w:tc>
          <w:tcPr>
            <w:tcW w:w="3141" w:type="dxa"/>
            <w:tcBorders>
              <w:top w:val="single" w:color="auto" w:sz="18" w:space="0"/>
              <w:bottom w:val="single" w:color="auto" w:sz="18" w:space="0"/>
            </w:tcBorders>
            <w:noWrap w:val="0"/>
            <w:vAlign w:val="top"/>
          </w:tcPr>
          <w:p w14:paraId="2F9B8204">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72576" behindDoc="0" locked="0" layoutInCell="1" allowOverlap="1">
                      <wp:simplePos x="0" y="0"/>
                      <wp:positionH relativeFrom="column">
                        <wp:posOffset>901065</wp:posOffset>
                      </wp:positionH>
                      <wp:positionV relativeFrom="paragraph">
                        <wp:posOffset>10795</wp:posOffset>
                      </wp:positionV>
                      <wp:extent cx="0" cy="198755"/>
                      <wp:effectExtent l="38100" t="0" r="38100" b="10795"/>
                      <wp:wrapNone/>
                      <wp:docPr id="22" name="直接连接符 7"/>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70.95pt;margin-top:0.85pt;height:15.65pt;width:0pt;z-index:251672576;mso-width-relative:page;mso-height-relative:page;" filled="f" stroked="t" coordsize="21600,21600" o:gfxdata="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0atKtYAAAAIAQAADwAAAAAAAAABACAAAAAiAAAAZHJz&#10;L2Rvd25yZXYueG1sUEsBAhQAFAAAAAgAh07iQMzSPwIGAgAAAAQAAA4AAAAAAAAAAQAgAAAAJQEA&#10;AGRycy9lMm9Eb2MueG1sUEsFBgAAAAAGAAYAWQEAAJ0FAAAAAA==&#10;">
                      <v:fill on="f" focussize="0,0"/>
                      <v:stroke color="#000000" joinstyle="round" endarrow="block"/>
                      <v:imagedata o:title=""/>
                      <o:lock v:ext="edit" aspectratio="f"/>
                    </v:line>
                  </w:pict>
                </mc:Fallback>
              </mc:AlternateContent>
            </w:r>
          </w:p>
        </w:tc>
        <w:tc>
          <w:tcPr>
            <w:tcW w:w="286" w:type="dxa"/>
            <w:noWrap w:val="0"/>
            <w:vAlign w:val="top"/>
          </w:tcPr>
          <w:p w14:paraId="40D750E1">
            <w:pPr>
              <w:spacing w:line="240" w:lineRule="exact"/>
              <w:jc w:val="center"/>
              <w:rPr>
                <w:rFonts w:hint="eastAsia"/>
                <w:sz w:val="24"/>
                <w:szCs w:val="24"/>
              </w:rPr>
            </w:pPr>
          </w:p>
        </w:tc>
        <w:tc>
          <w:tcPr>
            <w:tcW w:w="2319" w:type="dxa"/>
            <w:noWrap w:val="0"/>
            <w:vAlign w:val="top"/>
          </w:tcPr>
          <w:p w14:paraId="09E2D073">
            <w:pPr>
              <w:spacing w:line="240" w:lineRule="exact"/>
              <w:jc w:val="center"/>
              <w:rPr>
                <w:rFonts w:hint="eastAsia"/>
                <w:sz w:val="24"/>
                <w:szCs w:val="24"/>
              </w:rPr>
            </w:pPr>
          </w:p>
        </w:tc>
      </w:tr>
      <w:tr w14:paraId="63BD4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1347" w:type="dxa"/>
            <w:vMerge w:val="restart"/>
            <w:tcBorders>
              <w:top w:val="single" w:color="auto" w:sz="18" w:space="0"/>
              <w:left w:val="single" w:color="auto" w:sz="18" w:space="0"/>
              <w:bottom w:val="single" w:color="auto" w:sz="18" w:space="0"/>
              <w:right w:val="single" w:color="auto" w:sz="18" w:space="0"/>
            </w:tcBorders>
            <w:noWrap w:val="0"/>
            <w:vAlign w:val="top"/>
          </w:tcPr>
          <w:p w14:paraId="65AF8284">
            <w:pPr>
              <w:spacing w:line="240" w:lineRule="exact"/>
              <w:jc w:val="center"/>
              <w:rPr>
                <w:rFonts w:hint="eastAsia"/>
                <w:sz w:val="24"/>
                <w:szCs w:val="24"/>
              </w:rPr>
            </w:pPr>
            <w:r>
              <w:rPr>
                <w:rFonts w:hint="eastAsia"/>
                <w:sz w:val="24"/>
                <w:szCs w:val="24"/>
              </w:rPr>
              <w:t>监督</w:t>
            </w:r>
          </w:p>
          <w:p w14:paraId="0322082B">
            <w:pPr>
              <w:spacing w:line="240" w:lineRule="exact"/>
              <w:rPr>
                <w:rFonts w:hint="eastAsia"/>
                <w:sz w:val="24"/>
                <w:szCs w:val="24"/>
              </w:rPr>
            </w:pPr>
            <w:r>
              <w:rPr>
                <w:rFonts w:hint="eastAsia"/>
                <w:sz w:val="24"/>
                <w:szCs w:val="24"/>
              </w:rPr>
              <mc:AlternateContent>
                <mc:Choice Requires="wps">
                  <w:drawing>
                    <wp:anchor distT="0" distB="0" distL="114300" distR="114300" simplePos="0" relativeHeight="251676672" behindDoc="0" locked="0" layoutInCell="1" allowOverlap="1">
                      <wp:simplePos x="0" y="0"/>
                      <wp:positionH relativeFrom="column">
                        <wp:posOffset>779145</wp:posOffset>
                      </wp:positionH>
                      <wp:positionV relativeFrom="paragraph">
                        <wp:posOffset>287020</wp:posOffset>
                      </wp:positionV>
                      <wp:extent cx="210185" cy="8890"/>
                      <wp:effectExtent l="0" t="32385" r="18415" b="34925"/>
                      <wp:wrapNone/>
                      <wp:docPr id="23" name="直接连接符 8"/>
                      <wp:cNvGraphicFramePr/>
                      <a:graphic xmlns:a="http://schemas.openxmlformats.org/drawingml/2006/main">
                        <a:graphicData uri="http://schemas.microsoft.com/office/word/2010/wordprocessingShape">
                          <wps:wsp>
                            <wps:cNvCnPr/>
                            <wps:spPr>
                              <a:xfrm>
                                <a:off x="0" y="0"/>
                                <a:ext cx="210185" cy="8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 o:spid="_x0000_s1026" o:spt="20" style="position:absolute;left:0pt;margin-left:61.35pt;margin-top:22.6pt;height:0.7pt;width:16.55pt;z-index:251676672;mso-width-relative:page;mso-height-relative:page;" filled="f" stroked="t" coordsize="21600,21600" o:gfxdata="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VK0m3ZAAAACQEAAA8AAAAAAAAAAQAgAAAAIgAAAGRy&#10;cy9kb3ducmV2LnhtbFBLAQIUABQAAAAIAIdO4kCAEh/gBAIAAPkDAAAOAAAAAAAAAAEAIAAAACgB&#10;AABkcnMvZTJvRG9jLnhtbFBLBQYAAAAABgAGAFkBAACeBQAAAAA=&#10;">
                      <v:fill on="f" focussize="0,0"/>
                      <v:stroke color="#000000" joinstyle="round" endarrow="block"/>
                      <v:imagedata o:title=""/>
                      <o:lock v:ext="edit" aspectratio="f"/>
                    </v:line>
                  </w:pict>
                </mc:Fallback>
              </mc:AlternateContent>
            </w:r>
            <w:r>
              <w:rPr>
                <w:rFonts w:hint="eastAsia"/>
                <w:sz w:val="24"/>
                <w:szCs w:val="24"/>
                <w:lang w:eastAsia="zh-CN"/>
              </w:rPr>
              <w:t>机关纪委</w:t>
            </w:r>
            <w:r>
              <w:rPr>
                <w:rFonts w:hint="eastAsia"/>
                <w:sz w:val="24"/>
                <w:szCs w:val="24"/>
              </w:rPr>
              <w:t>、</w:t>
            </w:r>
            <w:r>
              <w:rPr>
                <w:rFonts w:hint="eastAsia"/>
                <w:sz w:val="24"/>
                <w:szCs w:val="24"/>
                <w:lang w:eastAsia="zh-CN"/>
              </w:rPr>
              <w:t>文物科</w:t>
            </w:r>
            <w:r>
              <w:rPr>
                <w:rFonts w:hint="eastAsia"/>
                <w:sz w:val="24"/>
                <w:szCs w:val="24"/>
              </w:rPr>
              <w:t>组成监督小组，对评估论证过程实施监督</w:t>
            </w:r>
          </w:p>
        </w:tc>
        <w:tc>
          <w:tcPr>
            <w:tcW w:w="305" w:type="dxa"/>
            <w:vMerge w:val="restart"/>
            <w:tcBorders>
              <w:left w:val="single" w:color="auto" w:sz="18" w:space="0"/>
              <w:right w:val="single" w:color="auto" w:sz="18" w:space="0"/>
            </w:tcBorders>
            <w:noWrap w:val="0"/>
            <w:vAlign w:val="top"/>
          </w:tcPr>
          <w:p w14:paraId="1B9EDA88">
            <w:pPr>
              <w:spacing w:line="240" w:lineRule="exact"/>
              <w:jc w:val="center"/>
              <w:rPr>
                <w:rFonts w:hint="eastAsia"/>
                <w:sz w:val="24"/>
                <w:szCs w:val="24"/>
              </w:rPr>
            </w:pPr>
          </w:p>
        </w:tc>
        <w:tc>
          <w:tcPr>
            <w:tcW w:w="3141" w:type="dxa"/>
            <w:vMerge w:val="restart"/>
            <w:tcBorders>
              <w:top w:val="single" w:color="auto" w:sz="18" w:space="0"/>
              <w:left w:val="single" w:color="auto" w:sz="18" w:space="0"/>
              <w:bottom w:val="single" w:color="auto" w:sz="18" w:space="0"/>
              <w:right w:val="single" w:color="auto" w:sz="18" w:space="0"/>
            </w:tcBorders>
            <w:noWrap w:val="0"/>
            <w:vAlign w:val="center"/>
          </w:tcPr>
          <w:p w14:paraId="292DCB41">
            <w:pPr>
              <w:spacing w:line="240" w:lineRule="exact"/>
              <w:jc w:val="center"/>
              <w:rPr>
                <w:rFonts w:hint="eastAsia"/>
                <w:sz w:val="24"/>
                <w:szCs w:val="24"/>
              </w:rPr>
            </w:pPr>
            <w:r>
              <w:rPr>
                <w:rFonts w:hint="eastAsia"/>
                <w:sz w:val="24"/>
                <w:szCs w:val="24"/>
              </w:rPr>
              <w:t>审核</w:t>
            </w:r>
          </w:p>
          <w:p w14:paraId="0E0DB566">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审核；</w:t>
            </w:r>
          </w:p>
          <w:p w14:paraId="403F5882">
            <w:pPr>
              <w:spacing w:line="240" w:lineRule="exact"/>
              <w:rPr>
                <w:rFonts w:hint="eastAsia"/>
                <w:sz w:val="24"/>
                <w:szCs w:val="24"/>
              </w:rPr>
            </w:pPr>
            <w:r>
              <w:rPr>
                <w:rFonts w:hint="eastAsia"/>
                <w:sz w:val="24"/>
                <w:szCs w:val="24"/>
              </w:rPr>
              <w:t>2.主管局长审核；</w:t>
            </w:r>
          </w:p>
          <w:p w14:paraId="5D2BF9AE">
            <w:pPr>
              <w:spacing w:line="240" w:lineRule="exact"/>
              <w:rPr>
                <w:rFonts w:hint="eastAsia"/>
                <w:sz w:val="24"/>
                <w:szCs w:val="24"/>
              </w:rPr>
            </w:pPr>
            <w:r>
              <w:rPr>
                <w:rFonts w:hint="eastAsia"/>
                <w:sz w:val="24"/>
                <w:szCs w:val="24"/>
              </w:rPr>
              <w:t>3.</w:t>
            </w:r>
            <w:r>
              <w:rPr>
                <w:rFonts w:hint="eastAsia"/>
                <w:sz w:val="24"/>
                <w:szCs w:val="24"/>
                <w:lang w:eastAsia="zh-CN"/>
              </w:rPr>
              <w:t>局长审核</w:t>
            </w:r>
            <w:r>
              <w:rPr>
                <w:rFonts w:hint="eastAsia"/>
                <w:sz w:val="24"/>
                <w:szCs w:val="24"/>
              </w:rPr>
              <w:t>。</w:t>
            </w:r>
          </w:p>
        </w:tc>
        <w:tc>
          <w:tcPr>
            <w:tcW w:w="286" w:type="dxa"/>
            <w:vMerge w:val="restart"/>
            <w:tcBorders>
              <w:left w:val="single" w:color="auto" w:sz="18" w:space="0"/>
            </w:tcBorders>
            <w:noWrap w:val="0"/>
            <w:vAlign w:val="top"/>
          </w:tcPr>
          <w:p w14:paraId="24643FB4">
            <w:pPr>
              <w:spacing w:line="240" w:lineRule="exact"/>
              <w:jc w:val="center"/>
              <w:rPr>
                <w:rFonts w:hint="eastAsia"/>
                <w:sz w:val="24"/>
                <w:szCs w:val="24"/>
              </w:rPr>
            </w:pPr>
          </w:p>
        </w:tc>
        <w:tc>
          <w:tcPr>
            <w:tcW w:w="2319" w:type="dxa"/>
            <w:noWrap w:val="0"/>
            <w:vAlign w:val="center"/>
          </w:tcPr>
          <w:p w14:paraId="71A1CC4B">
            <w:pPr>
              <w:spacing w:line="240" w:lineRule="exact"/>
              <w:rPr>
                <w:rFonts w:hint="eastAsia"/>
                <w:sz w:val="24"/>
                <w:szCs w:val="24"/>
              </w:rPr>
            </w:pPr>
          </w:p>
        </w:tc>
      </w:tr>
      <w:tr w14:paraId="0719F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1347" w:type="dxa"/>
            <w:vMerge w:val="continue"/>
            <w:tcBorders>
              <w:left w:val="single" w:color="auto" w:sz="18" w:space="0"/>
              <w:bottom w:val="single" w:color="auto" w:sz="18" w:space="0"/>
              <w:right w:val="single" w:color="auto" w:sz="18" w:space="0"/>
            </w:tcBorders>
            <w:noWrap w:val="0"/>
            <w:vAlign w:val="top"/>
          </w:tcPr>
          <w:p w14:paraId="0774F888">
            <w:pPr>
              <w:spacing w:line="240" w:lineRule="exact"/>
              <w:jc w:val="center"/>
              <w:rPr>
                <w:rFonts w:hint="eastAsia"/>
                <w:sz w:val="24"/>
                <w:szCs w:val="24"/>
              </w:rPr>
            </w:pPr>
          </w:p>
        </w:tc>
        <w:tc>
          <w:tcPr>
            <w:tcW w:w="305" w:type="dxa"/>
            <w:vMerge w:val="continue"/>
            <w:tcBorders>
              <w:left w:val="single" w:color="auto" w:sz="18" w:space="0"/>
              <w:right w:val="single" w:color="auto" w:sz="18" w:space="0"/>
            </w:tcBorders>
            <w:noWrap w:val="0"/>
            <w:vAlign w:val="top"/>
          </w:tcPr>
          <w:p w14:paraId="4ADB8BAF">
            <w:pPr>
              <w:spacing w:line="240" w:lineRule="exact"/>
              <w:jc w:val="center"/>
              <w:rPr>
                <w:rFonts w:hint="eastAsia"/>
                <w:sz w:val="24"/>
                <w:szCs w:val="24"/>
              </w:rPr>
            </w:pPr>
          </w:p>
        </w:tc>
        <w:tc>
          <w:tcPr>
            <w:tcW w:w="3141" w:type="dxa"/>
            <w:vMerge w:val="continue"/>
            <w:tcBorders>
              <w:left w:val="single" w:color="auto" w:sz="18" w:space="0"/>
              <w:bottom w:val="single" w:color="auto" w:sz="18" w:space="0"/>
              <w:right w:val="single" w:color="auto" w:sz="18" w:space="0"/>
            </w:tcBorders>
            <w:noWrap w:val="0"/>
            <w:vAlign w:val="center"/>
          </w:tcPr>
          <w:p w14:paraId="5866F7CF">
            <w:pPr>
              <w:spacing w:line="240" w:lineRule="exact"/>
              <w:rPr>
                <w:rFonts w:hint="eastAsia"/>
                <w:sz w:val="24"/>
                <w:szCs w:val="24"/>
              </w:rPr>
            </w:pPr>
          </w:p>
        </w:tc>
        <w:tc>
          <w:tcPr>
            <w:tcW w:w="286" w:type="dxa"/>
            <w:vMerge w:val="continue"/>
            <w:tcBorders>
              <w:left w:val="single" w:color="auto" w:sz="18" w:space="0"/>
            </w:tcBorders>
            <w:noWrap w:val="0"/>
            <w:vAlign w:val="top"/>
          </w:tcPr>
          <w:p w14:paraId="2AFFCFB7">
            <w:pPr>
              <w:spacing w:line="240" w:lineRule="exact"/>
              <w:jc w:val="center"/>
              <w:rPr>
                <w:rFonts w:hint="eastAsia"/>
                <w:sz w:val="24"/>
                <w:szCs w:val="24"/>
              </w:rPr>
            </w:pPr>
          </w:p>
        </w:tc>
        <w:tc>
          <w:tcPr>
            <w:tcW w:w="2319" w:type="dxa"/>
            <w:vMerge w:val="restart"/>
            <w:noWrap w:val="0"/>
            <w:vAlign w:val="center"/>
          </w:tcPr>
          <w:p w14:paraId="0F07D1AF">
            <w:pPr>
              <w:spacing w:line="240" w:lineRule="exact"/>
              <w:rPr>
                <w:rFonts w:hint="eastAsia"/>
                <w:sz w:val="24"/>
                <w:szCs w:val="24"/>
              </w:rPr>
            </w:pPr>
          </w:p>
        </w:tc>
      </w:tr>
      <w:tr w14:paraId="7E917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347" w:type="dxa"/>
            <w:tcBorders>
              <w:top w:val="single" w:color="auto" w:sz="18" w:space="0"/>
            </w:tcBorders>
            <w:noWrap w:val="0"/>
            <w:vAlign w:val="top"/>
          </w:tcPr>
          <w:p w14:paraId="2331173C">
            <w:pPr>
              <w:spacing w:line="240" w:lineRule="exact"/>
              <w:jc w:val="center"/>
              <w:rPr>
                <w:rFonts w:hint="eastAsia"/>
                <w:sz w:val="24"/>
                <w:szCs w:val="24"/>
              </w:rPr>
            </w:pPr>
          </w:p>
        </w:tc>
        <w:tc>
          <w:tcPr>
            <w:tcW w:w="305" w:type="dxa"/>
            <w:noWrap w:val="0"/>
            <w:vAlign w:val="top"/>
          </w:tcPr>
          <w:p w14:paraId="1676AE6F">
            <w:pPr>
              <w:spacing w:line="240" w:lineRule="exact"/>
              <w:jc w:val="center"/>
              <w:rPr>
                <w:rFonts w:hint="eastAsia"/>
                <w:sz w:val="24"/>
                <w:szCs w:val="24"/>
              </w:rPr>
            </w:pPr>
          </w:p>
        </w:tc>
        <w:tc>
          <w:tcPr>
            <w:tcW w:w="3141" w:type="dxa"/>
            <w:tcBorders>
              <w:top w:val="single" w:color="auto" w:sz="18" w:space="0"/>
              <w:bottom w:val="single" w:color="auto" w:sz="18" w:space="0"/>
            </w:tcBorders>
            <w:noWrap w:val="0"/>
            <w:vAlign w:val="top"/>
          </w:tcPr>
          <w:p w14:paraId="42514D5D">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71552" behindDoc="0" locked="0" layoutInCell="1" allowOverlap="1">
                      <wp:simplePos x="0" y="0"/>
                      <wp:positionH relativeFrom="column">
                        <wp:posOffset>868680</wp:posOffset>
                      </wp:positionH>
                      <wp:positionV relativeFrom="paragraph">
                        <wp:posOffset>-7620</wp:posOffset>
                      </wp:positionV>
                      <wp:extent cx="0" cy="198755"/>
                      <wp:effectExtent l="38100" t="0" r="38100" b="10795"/>
                      <wp:wrapNone/>
                      <wp:docPr id="24" name="直接连接符 9"/>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68.4pt;margin-top:-0.6pt;height:15.65pt;width:0pt;z-index:251671552;mso-width-relative:page;mso-height-relative:page;" filled="f" stroked="t" coordsize="21600,21600" o:gfxdata="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TRHHPXAAAACQEAAA8AAAAAAAAAAQAgAAAAIgAAAGRy&#10;cy9kb3ducmV2LnhtbFBLAQIUABQAAAAIAIdO4kAos0PeBgIAAAAEAAAOAAAAAAAAAAEAIAAAACYB&#10;AABkcnMvZTJvRG9jLnhtbFBLBQYAAAAABgAGAFkBAACeBQAAAAA=&#10;">
                      <v:fill on="f" focussize="0,0"/>
                      <v:stroke color="#000000" joinstyle="round" endarrow="block"/>
                      <v:imagedata o:title=""/>
                      <o:lock v:ext="edit" aspectratio="f"/>
                    </v:line>
                  </w:pict>
                </mc:Fallback>
              </mc:AlternateContent>
            </w:r>
          </w:p>
        </w:tc>
        <w:tc>
          <w:tcPr>
            <w:tcW w:w="286" w:type="dxa"/>
            <w:noWrap w:val="0"/>
            <w:vAlign w:val="top"/>
          </w:tcPr>
          <w:p w14:paraId="064438FC">
            <w:pPr>
              <w:spacing w:line="240" w:lineRule="exact"/>
              <w:jc w:val="center"/>
              <w:rPr>
                <w:rFonts w:hint="eastAsia"/>
                <w:sz w:val="24"/>
                <w:szCs w:val="24"/>
              </w:rPr>
            </w:pPr>
          </w:p>
        </w:tc>
        <w:tc>
          <w:tcPr>
            <w:tcW w:w="2319" w:type="dxa"/>
            <w:vMerge w:val="continue"/>
            <w:noWrap w:val="0"/>
            <w:vAlign w:val="top"/>
          </w:tcPr>
          <w:p w14:paraId="6116534C">
            <w:pPr>
              <w:spacing w:line="240" w:lineRule="exact"/>
              <w:jc w:val="center"/>
              <w:rPr>
                <w:rFonts w:hint="eastAsia"/>
                <w:sz w:val="24"/>
                <w:szCs w:val="24"/>
              </w:rPr>
            </w:pPr>
          </w:p>
        </w:tc>
      </w:tr>
      <w:tr w14:paraId="7601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atLeast"/>
        </w:trPr>
        <w:tc>
          <w:tcPr>
            <w:tcW w:w="1347" w:type="dxa"/>
            <w:noWrap w:val="0"/>
            <w:vAlign w:val="top"/>
          </w:tcPr>
          <w:p w14:paraId="156BA1B9">
            <w:pPr>
              <w:spacing w:line="240" w:lineRule="exact"/>
              <w:jc w:val="center"/>
              <w:rPr>
                <w:rFonts w:hint="eastAsia"/>
                <w:sz w:val="24"/>
                <w:szCs w:val="24"/>
              </w:rPr>
            </w:pPr>
          </w:p>
        </w:tc>
        <w:tc>
          <w:tcPr>
            <w:tcW w:w="305" w:type="dxa"/>
            <w:tcBorders>
              <w:right w:val="single" w:color="auto" w:sz="18" w:space="0"/>
            </w:tcBorders>
            <w:noWrap w:val="0"/>
            <w:vAlign w:val="top"/>
          </w:tcPr>
          <w:p w14:paraId="30BB0481">
            <w:pPr>
              <w:spacing w:line="240" w:lineRule="exact"/>
              <w:jc w:val="center"/>
              <w:rPr>
                <w:rFonts w:hint="eastAsia"/>
                <w:sz w:val="24"/>
                <w:szCs w:val="24"/>
              </w:rPr>
            </w:pPr>
          </w:p>
        </w:tc>
        <w:tc>
          <w:tcPr>
            <w:tcW w:w="3141" w:type="dxa"/>
            <w:tcBorders>
              <w:top w:val="single" w:color="auto" w:sz="18" w:space="0"/>
              <w:left w:val="single" w:color="auto" w:sz="18" w:space="0"/>
              <w:bottom w:val="single" w:color="auto" w:sz="18" w:space="0"/>
              <w:right w:val="single" w:color="auto" w:sz="18" w:space="0"/>
            </w:tcBorders>
            <w:noWrap w:val="0"/>
            <w:vAlign w:val="top"/>
          </w:tcPr>
          <w:p w14:paraId="0289C19C">
            <w:pPr>
              <w:spacing w:line="240" w:lineRule="exact"/>
              <w:jc w:val="center"/>
              <w:rPr>
                <w:rFonts w:hint="eastAsia"/>
                <w:sz w:val="24"/>
                <w:szCs w:val="24"/>
                <w:lang w:eastAsia="zh-CN"/>
              </w:rPr>
            </w:pPr>
            <w:r>
              <w:rPr>
                <w:rFonts w:hint="eastAsia"/>
                <w:sz w:val="24"/>
                <w:szCs w:val="24"/>
                <w:lang w:eastAsia="zh-CN"/>
              </w:rPr>
              <w:t>办结</w:t>
            </w:r>
          </w:p>
          <w:p w14:paraId="414939A9">
            <w:pPr>
              <w:spacing w:line="240" w:lineRule="exact"/>
              <w:jc w:val="center"/>
              <w:rPr>
                <w:rFonts w:hint="eastAsia"/>
                <w:sz w:val="24"/>
                <w:szCs w:val="24"/>
                <w:lang w:eastAsia="zh-CN"/>
              </w:rPr>
            </w:pPr>
            <w:r>
              <w:rPr>
                <w:rFonts w:hint="eastAsia"/>
                <w:sz w:val="24"/>
                <w:szCs w:val="24"/>
                <w:lang w:eastAsia="zh-CN"/>
              </w:rPr>
              <w:t>出具批复文件</w:t>
            </w:r>
          </w:p>
        </w:tc>
        <w:tc>
          <w:tcPr>
            <w:tcW w:w="286" w:type="dxa"/>
            <w:tcBorders>
              <w:left w:val="single" w:color="auto" w:sz="18" w:space="0"/>
            </w:tcBorders>
            <w:noWrap w:val="0"/>
            <w:vAlign w:val="top"/>
          </w:tcPr>
          <w:p w14:paraId="03F4A1E6">
            <w:pPr>
              <w:spacing w:line="240" w:lineRule="exact"/>
              <w:jc w:val="center"/>
              <w:rPr>
                <w:rFonts w:hint="eastAsia"/>
                <w:sz w:val="24"/>
                <w:szCs w:val="24"/>
              </w:rPr>
            </w:pPr>
          </w:p>
        </w:tc>
        <w:tc>
          <w:tcPr>
            <w:tcW w:w="2319" w:type="dxa"/>
            <w:noWrap w:val="0"/>
            <w:vAlign w:val="top"/>
          </w:tcPr>
          <w:p w14:paraId="4EECF23B">
            <w:pPr>
              <w:spacing w:line="240" w:lineRule="exact"/>
              <w:jc w:val="center"/>
              <w:rPr>
                <w:rFonts w:hint="eastAsia"/>
                <w:sz w:val="24"/>
                <w:szCs w:val="24"/>
              </w:rPr>
            </w:pPr>
          </w:p>
        </w:tc>
      </w:tr>
    </w:tbl>
    <w:p w14:paraId="319DA176">
      <w:pPr>
        <w:widowControl/>
        <w:numPr>
          <w:ilvl w:val="0"/>
          <w:numId w:val="0"/>
        </w:numPr>
        <w:shd w:val="clear" w:color="auto" w:fill="FFFFFF"/>
        <w:jc w:val="left"/>
        <w:rPr>
          <w:rFonts w:hint="eastAsia" w:ascii="宋体" w:hAnsi="宋体" w:eastAsia="宋体" w:cs="宋体"/>
          <w:sz w:val="28"/>
          <w:szCs w:val="28"/>
          <w:lang w:val="en-US" w:eastAsia="zh-CN"/>
        </w:rPr>
      </w:pPr>
    </w:p>
    <w:p w14:paraId="1DAE2066">
      <w:pPr>
        <w:widowControl/>
        <w:numPr>
          <w:ilvl w:val="0"/>
          <w:numId w:val="0"/>
        </w:numPr>
        <w:shd w:val="clear" w:color="auto" w:fill="FFFFFF"/>
        <w:jc w:val="left"/>
        <w:rPr>
          <w:rFonts w:hint="eastAsia" w:ascii="宋体" w:hAnsi="宋体" w:eastAsia="宋体" w:cs="宋体"/>
          <w:sz w:val="28"/>
          <w:szCs w:val="28"/>
          <w:lang w:val="en-US" w:eastAsia="zh-CN"/>
        </w:rPr>
      </w:pPr>
    </w:p>
    <w:p w14:paraId="07BF01B3">
      <w:pPr>
        <w:widowControl/>
        <w:numPr>
          <w:ilvl w:val="0"/>
          <w:numId w:val="0"/>
        </w:numPr>
        <w:shd w:val="clear" w:color="auto" w:fill="FFFFFF"/>
        <w:jc w:val="left"/>
        <w:rPr>
          <w:rFonts w:hint="eastAsia" w:ascii="宋体" w:hAnsi="宋体" w:eastAsia="宋体" w:cs="宋体"/>
          <w:sz w:val="28"/>
          <w:szCs w:val="28"/>
          <w:lang w:val="en-US" w:eastAsia="zh-CN"/>
        </w:rPr>
      </w:pPr>
    </w:p>
    <w:p w14:paraId="393A954B">
      <w:pPr>
        <w:widowControl/>
        <w:numPr>
          <w:ilvl w:val="0"/>
          <w:numId w:val="0"/>
        </w:numPr>
        <w:shd w:val="clear" w:color="auto" w:fill="FFFFFF"/>
        <w:jc w:val="left"/>
        <w:rPr>
          <w:rFonts w:hint="eastAsia" w:ascii="宋体" w:hAnsi="宋体" w:eastAsia="宋体" w:cs="宋体"/>
          <w:sz w:val="24"/>
          <w:szCs w:val="24"/>
          <w:lang w:val="en-US" w:eastAsia="zh-CN"/>
        </w:rPr>
      </w:pPr>
    </w:p>
    <w:p w14:paraId="55F281E7">
      <w:pPr>
        <w:widowControl/>
        <w:numPr>
          <w:ilvl w:val="0"/>
          <w:numId w:val="0"/>
        </w:numPr>
        <w:shd w:val="clear" w:color="auto" w:fill="FFFFFF"/>
        <w:jc w:val="left"/>
        <w:rPr>
          <w:rFonts w:hint="eastAsia" w:ascii="宋体" w:hAnsi="宋体" w:eastAsia="宋体" w:cs="宋体"/>
          <w:sz w:val="24"/>
          <w:szCs w:val="24"/>
          <w:lang w:val="en-US" w:eastAsia="zh-CN"/>
        </w:rPr>
      </w:pPr>
    </w:p>
    <w:p w14:paraId="490B1B3D">
      <w:pPr>
        <w:widowControl/>
        <w:numPr>
          <w:ilvl w:val="0"/>
          <w:numId w:val="0"/>
        </w:numPr>
        <w:shd w:val="clear" w:color="auto" w:fill="FFFFFF"/>
        <w:jc w:val="left"/>
        <w:rPr>
          <w:rFonts w:hint="eastAsia" w:ascii="宋体" w:hAnsi="宋体" w:cs="宋体"/>
          <w:color w:val="333333"/>
          <w:kern w:val="0"/>
          <w:sz w:val="24"/>
        </w:rPr>
      </w:pPr>
    </w:p>
    <w:p w14:paraId="606C16BE">
      <w:pPr>
        <w:widowControl/>
        <w:numPr>
          <w:ilvl w:val="0"/>
          <w:numId w:val="0"/>
        </w:numPr>
        <w:shd w:val="clear" w:color="auto" w:fill="FFFFFF"/>
        <w:jc w:val="left"/>
        <w:rPr>
          <w:rFonts w:hint="eastAsia" w:ascii="宋体" w:hAnsi="宋体" w:cs="宋体"/>
          <w:color w:val="333333"/>
          <w:kern w:val="0"/>
          <w:sz w:val="24"/>
        </w:rPr>
      </w:pPr>
    </w:p>
    <w:p w14:paraId="4EA335FB">
      <w:pPr>
        <w:widowControl/>
        <w:numPr>
          <w:ilvl w:val="0"/>
          <w:numId w:val="0"/>
        </w:numPr>
        <w:shd w:val="clear" w:color="auto" w:fill="FFFFFF"/>
        <w:jc w:val="left"/>
        <w:rPr>
          <w:rFonts w:hint="eastAsia" w:ascii="宋体" w:hAnsi="宋体" w:cs="宋体"/>
          <w:color w:val="333333"/>
          <w:kern w:val="0"/>
          <w:sz w:val="24"/>
        </w:rPr>
      </w:pPr>
    </w:p>
    <w:p w14:paraId="79316418">
      <w:pPr>
        <w:widowControl/>
        <w:numPr>
          <w:ilvl w:val="0"/>
          <w:numId w:val="0"/>
        </w:numPr>
        <w:shd w:val="clear" w:color="auto" w:fill="FFFFFF"/>
        <w:jc w:val="left"/>
        <w:rPr>
          <w:rFonts w:hint="eastAsia" w:ascii="宋体" w:hAnsi="宋体" w:cs="宋体"/>
          <w:color w:val="333333"/>
          <w:kern w:val="0"/>
          <w:sz w:val="24"/>
        </w:rPr>
      </w:pPr>
    </w:p>
    <w:p w14:paraId="4370589B">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697B3FD4">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2A2EAE9">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6F51F489">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7D246AD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67CFA63">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7934A647">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BD17244">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70FCB128">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581663DE">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540B2E3B">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534A4E4A">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9F4193B">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29380534">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0758BC3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19B6AC28">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27749AB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八、审批时限</w:t>
      </w:r>
    </w:p>
    <w:p w14:paraId="15A23AC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法定时限：20个工作日</w:t>
      </w:r>
    </w:p>
    <w:p w14:paraId="7F9E712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承诺时限：5个工作日</w:t>
      </w:r>
    </w:p>
    <w:p w14:paraId="22ACC14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九、收费情况：</w:t>
      </w:r>
    </w:p>
    <w:p w14:paraId="15D7B7E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不收费</w:t>
      </w:r>
    </w:p>
    <w:p w14:paraId="322F59F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val="en-US" w:eastAsia="zh-CN"/>
        </w:rPr>
        <w:t>十</w:t>
      </w:r>
      <w:r>
        <w:rPr>
          <w:rFonts w:hint="eastAsia" w:ascii="方正仿宋简体" w:hAnsi="方正仿宋简体" w:eastAsia="方正仿宋简体" w:cs="方正仿宋简体"/>
          <w:b/>
          <w:bCs/>
          <w:color w:val="0C0C0C"/>
          <w:kern w:val="0"/>
          <w:sz w:val="28"/>
          <w:szCs w:val="28"/>
        </w:rPr>
        <w:t>、办理地点</w:t>
      </w:r>
      <w:r>
        <w:rPr>
          <w:rFonts w:hint="eastAsia" w:ascii="方正仿宋简体" w:hAnsi="方正仿宋简体" w:eastAsia="方正仿宋简体" w:cs="方正仿宋简体"/>
          <w:b/>
          <w:bCs/>
          <w:color w:val="0C0C0C"/>
          <w:kern w:val="0"/>
          <w:sz w:val="28"/>
          <w:szCs w:val="28"/>
          <w:lang w:eastAsia="zh-CN"/>
        </w:rPr>
        <w:t>：</w:t>
      </w:r>
    </w:p>
    <w:p w14:paraId="4E86700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曹妃甸区垦丰大街64号文旅局</w:t>
      </w:r>
      <w:r>
        <w:rPr>
          <w:rFonts w:hint="eastAsia" w:ascii="仿宋" w:hAnsi="仿宋" w:eastAsia="仿宋" w:cs="仿宋"/>
          <w:sz w:val="28"/>
          <w:szCs w:val="28"/>
          <w:lang w:val="en-US" w:eastAsia="zh-CN"/>
        </w:rPr>
        <w:t>一</w:t>
      </w:r>
      <w:r>
        <w:rPr>
          <w:rFonts w:hint="eastAsia" w:ascii="仿宋" w:hAnsi="仿宋" w:eastAsia="仿宋" w:cs="仿宋"/>
          <w:sz w:val="28"/>
          <w:szCs w:val="28"/>
        </w:rPr>
        <w:t>楼</w:t>
      </w:r>
      <w:r>
        <w:rPr>
          <w:rFonts w:hint="eastAsia" w:ascii="仿宋" w:hAnsi="仿宋" w:eastAsia="仿宋" w:cs="仿宋"/>
          <w:sz w:val="28"/>
          <w:szCs w:val="28"/>
          <w:lang w:val="en-US" w:eastAsia="zh-CN"/>
        </w:rPr>
        <w:t>101</w:t>
      </w:r>
      <w:r>
        <w:rPr>
          <w:rFonts w:hint="eastAsia" w:ascii="仿宋" w:hAnsi="仿宋" w:eastAsia="仿宋" w:cs="仿宋"/>
          <w:sz w:val="28"/>
          <w:szCs w:val="28"/>
        </w:rPr>
        <w:t>房间</w:t>
      </w:r>
    </w:p>
    <w:p w14:paraId="41DA6AA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简体" w:hAnsi="方正仿宋简体" w:eastAsia="方正仿宋简体" w:cs="方正仿宋简体"/>
          <w:color w:val="333333"/>
          <w:kern w:val="0"/>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18D4977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十一、办公时间：</w:t>
      </w:r>
    </w:p>
    <w:p w14:paraId="0034F71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周一至周五（法定节假日除外）：8：30-12：00，13：30-17：30（9月1日至5月31日）；8：30-12：00，14：30-17：30（6月1日至8月31日）</w:t>
      </w:r>
    </w:p>
    <w:p w14:paraId="58D983B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十二、咨询电话：</w:t>
      </w:r>
    </w:p>
    <w:p w14:paraId="3EB5C77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0315-8710036</w:t>
      </w:r>
    </w:p>
    <w:p w14:paraId="1E09BB9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十三、监督（投诉）电话：</w:t>
      </w:r>
    </w:p>
    <w:p w14:paraId="16F8441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0C0C0C"/>
          <w:kern w:val="0"/>
          <w:sz w:val="28"/>
          <w:szCs w:val="28"/>
          <w:lang w:val="en-US" w:eastAsia="zh-CN"/>
        </w:rPr>
      </w:pPr>
      <w:r>
        <w:rPr>
          <w:rFonts w:hint="eastAsia" w:ascii="方正仿宋简体" w:hAnsi="方正仿宋简体" w:eastAsia="方正仿宋简体" w:cs="方正仿宋简体"/>
          <w:b w:val="0"/>
          <w:bCs w:val="0"/>
          <w:color w:val="0C0C0C"/>
          <w:kern w:val="0"/>
          <w:sz w:val="28"/>
          <w:szCs w:val="28"/>
          <w:lang w:val="en-US" w:eastAsia="zh-CN"/>
        </w:rPr>
        <w:t>0315-8710036</w:t>
      </w:r>
    </w:p>
    <w:p w14:paraId="5071A9B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十四、救济途径：</w:t>
      </w:r>
    </w:p>
    <w:p w14:paraId="5BEF3AC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0C0C0C"/>
          <w:kern w:val="0"/>
          <w:sz w:val="28"/>
          <w:szCs w:val="28"/>
        </w:rPr>
      </w:pPr>
      <w:r>
        <w:rPr>
          <w:rFonts w:hint="eastAsia" w:ascii="方正仿宋简体" w:hAnsi="方正仿宋简体" w:eastAsia="方正仿宋简体" w:cs="方正仿宋简体"/>
          <w:b w:val="0"/>
          <w:bCs w:val="0"/>
          <w:color w:val="0C0C0C"/>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b w:val="0"/>
          <w:bCs w:val="0"/>
          <w:color w:val="0C0C0C"/>
          <w:kern w:val="0"/>
          <w:sz w:val="28"/>
          <w:szCs w:val="28"/>
        </w:rPr>
        <w:t xml:space="preserve">         </w:t>
      </w:r>
    </w:p>
    <w:p w14:paraId="4822C39A"/>
    <w:p w14:paraId="553DEEC8">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default"/>
          <w:sz w:val="44"/>
          <w:szCs w:val="44"/>
          <w:lang w:val="en-US" w:eastAsia="zh-CN"/>
        </w:rPr>
        <w:br w:type="page"/>
      </w:r>
      <w:r>
        <w:rPr>
          <w:rFonts w:hint="eastAsia" w:ascii="方正小标宋简体" w:hAnsi="方正小标宋简体" w:eastAsia="方正小标宋简体" w:cs="方正小标宋简体"/>
          <w:kern w:val="0"/>
          <w:sz w:val="44"/>
          <w:szCs w:val="44"/>
        </w:rPr>
        <w:t>文物保护单位原址保护措施审批办事指南</w:t>
      </w:r>
    </w:p>
    <w:p w14:paraId="7256FD9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b/>
          <w:bCs/>
          <w:color w:val="0C0C0C"/>
          <w:kern w:val="0"/>
          <w:sz w:val="28"/>
          <w:szCs w:val="28"/>
        </w:rPr>
        <w:t>一、事项名称：</w:t>
      </w:r>
      <w:r>
        <w:rPr>
          <w:rFonts w:hint="eastAsia" w:ascii="方正仿宋简体" w:hAnsi="方正仿宋简体" w:eastAsia="方正仿宋简体" w:cs="方正仿宋简体"/>
          <w:color w:val="0C0C0C"/>
          <w:kern w:val="0"/>
          <w:sz w:val="28"/>
          <w:szCs w:val="28"/>
        </w:rPr>
        <w:t>文物保护单位原址保护措施审批</w:t>
      </w:r>
    </w:p>
    <w:p w14:paraId="18F840E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rPr>
        <w:t>二、设定依据：</w:t>
      </w:r>
    </w:p>
    <w:p w14:paraId="3FAC922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中华人民共和国文物保护法》第二十条：“建设工程选址，应当尽可能避开不可移动文物；因特殊情况不能避开的，对文物保护单位应当尽可能实施原址保护。实施原址保护的，建设单位应当事先确定保护措施，根据文物保护单位的级别报相应的文物行政部门批准，并将保护措施列入可行性研究报告或者设计任务书……”</w:t>
      </w:r>
    </w:p>
    <w:p w14:paraId="0500D5C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val="en-US" w:eastAsia="zh-CN"/>
        </w:rPr>
        <w:t>三、受理</w:t>
      </w:r>
      <w:r>
        <w:rPr>
          <w:rFonts w:hint="eastAsia" w:ascii="方正仿宋简体" w:hAnsi="方正仿宋简体" w:eastAsia="方正仿宋简体" w:cs="方正仿宋简体"/>
          <w:b/>
          <w:bCs/>
          <w:color w:val="0C0C0C"/>
          <w:kern w:val="0"/>
          <w:sz w:val="28"/>
          <w:szCs w:val="28"/>
          <w:lang w:eastAsia="zh-CN"/>
        </w:rPr>
        <w:t>范围</w:t>
      </w:r>
    </w:p>
    <w:p w14:paraId="2609AAA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eastAsia="zh-CN"/>
        </w:rPr>
      </w:pPr>
      <w:r>
        <w:rPr>
          <w:rFonts w:hint="eastAsia" w:ascii="方正仿宋简体" w:hAnsi="方正仿宋简体" w:eastAsia="方正仿宋简体" w:cs="方正仿宋简体"/>
          <w:i w:val="0"/>
          <w:caps w:val="0"/>
          <w:color w:val="0C0C0C"/>
          <w:spacing w:val="0"/>
          <w:sz w:val="28"/>
          <w:szCs w:val="28"/>
          <w:shd w:val="clear" w:color="auto" w:fill="FFFFFF"/>
        </w:rPr>
        <w:t>企业法人、事业法人</w:t>
      </w:r>
    </w:p>
    <w:p w14:paraId="18CA1FB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四、受理条件</w:t>
      </w:r>
    </w:p>
    <w:p w14:paraId="650946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i w:val="0"/>
          <w:caps w:val="0"/>
          <w:color w:val="0C0C0C"/>
          <w:spacing w:val="0"/>
          <w:sz w:val="28"/>
          <w:szCs w:val="28"/>
          <w:shd w:val="clear" w:color="auto" w:fill="FFFFFF"/>
        </w:rPr>
      </w:pPr>
      <w:r>
        <w:rPr>
          <w:rFonts w:hint="eastAsia" w:ascii="方正仿宋简体" w:hAnsi="方正仿宋简体" w:eastAsia="方正仿宋简体" w:cs="方正仿宋简体"/>
          <w:i w:val="0"/>
          <w:caps w:val="0"/>
          <w:color w:val="0C0C0C"/>
          <w:spacing w:val="0"/>
          <w:sz w:val="28"/>
          <w:szCs w:val="28"/>
          <w:shd w:val="clear" w:color="auto" w:fill="FFFFFF"/>
        </w:rPr>
        <w:t xml:space="preserve">(一)建设项目获批准，并已编写可行性研究报告或设计任务书; </w:t>
      </w:r>
    </w:p>
    <w:p w14:paraId="1E1C2F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color w:val="0C0C0C"/>
          <w:sz w:val="28"/>
          <w:szCs w:val="28"/>
          <w:lang w:val="en-US" w:eastAsia="zh-CN"/>
        </w:rPr>
      </w:pPr>
      <w:r>
        <w:rPr>
          <w:rFonts w:hint="eastAsia" w:ascii="方正仿宋简体" w:hAnsi="方正仿宋简体" w:eastAsia="方正仿宋简体" w:cs="方正仿宋简体"/>
          <w:i w:val="0"/>
          <w:caps w:val="0"/>
          <w:color w:val="0C0C0C"/>
          <w:spacing w:val="0"/>
          <w:sz w:val="28"/>
          <w:szCs w:val="28"/>
          <w:shd w:val="clear" w:color="auto" w:fill="FFFFFF"/>
        </w:rPr>
        <w:t>(二)不得对文物本体及其环境造成破坏</w:t>
      </w:r>
    </w:p>
    <w:p w14:paraId="303ECED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五、办理材料：</w:t>
      </w:r>
    </w:p>
    <w:p w14:paraId="453F3BA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1.申请书（自拟）（原件1份）;</w:t>
      </w:r>
    </w:p>
    <w:p w14:paraId="011BEC8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2. 文物现状介绍（原件1份）;</w:t>
      </w:r>
    </w:p>
    <w:p w14:paraId="1376549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3. 保护措施文本（原件1份）;</w:t>
      </w:r>
    </w:p>
    <w:p w14:paraId="72F381D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eastAsia="zh-CN"/>
        </w:rPr>
        <w:t>六、审批机关</w:t>
      </w:r>
    </w:p>
    <w:p w14:paraId="62293B32">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r>
        <w:rPr>
          <w:rFonts w:hint="eastAsia" w:ascii="方正仿宋简体" w:hAnsi="方正仿宋简体" w:eastAsia="方正仿宋简体" w:cs="方正仿宋简体"/>
          <w:bCs/>
          <w:color w:val="0C0C0C"/>
          <w:sz w:val="28"/>
          <w:szCs w:val="28"/>
          <w:lang w:val="en-US" w:eastAsia="zh-CN"/>
        </w:rPr>
        <w:t>唐山市曹妃甸区文化广电和旅游局</w:t>
      </w:r>
    </w:p>
    <w:p w14:paraId="5ECDAB2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简体" w:hAnsi="方正仿宋简体" w:eastAsia="方正仿宋简体" w:cs="方正仿宋简体"/>
          <w:b/>
          <w:bCs/>
          <w:color w:val="0C0C0C"/>
          <w:sz w:val="28"/>
          <w:szCs w:val="28"/>
          <w:lang w:val="en-US" w:eastAsia="zh-CN"/>
        </w:rPr>
      </w:pPr>
      <w:r>
        <w:rPr>
          <w:rFonts w:hint="eastAsia" w:ascii="方正仿宋简体" w:hAnsi="方正仿宋简体" w:eastAsia="方正仿宋简体" w:cs="方正仿宋简体"/>
          <w:b/>
          <w:bCs/>
          <w:color w:val="0C0C0C"/>
          <w:sz w:val="28"/>
          <w:szCs w:val="28"/>
          <w:lang w:val="en-US" w:eastAsia="zh-CN"/>
        </w:rPr>
        <w:t>七、事项办理流程图</w:t>
      </w:r>
    </w:p>
    <w:p w14:paraId="2170C8FE">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p>
    <w:p w14:paraId="16751C4B">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p>
    <w:p w14:paraId="48888466">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p>
    <w:tbl>
      <w:tblPr>
        <w:tblStyle w:val="7"/>
        <w:tblpPr w:leftFromText="180" w:rightFromText="180" w:vertAnchor="text" w:horzAnchor="page" w:tblpX="3250" w:tblpY="29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1"/>
        <w:gridCol w:w="282"/>
        <w:gridCol w:w="2938"/>
        <w:gridCol w:w="266"/>
        <w:gridCol w:w="2171"/>
      </w:tblGrid>
      <w:tr w14:paraId="4B47D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543" w:type="dxa"/>
            <w:gridSpan w:val="2"/>
            <w:vMerge w:val="restart"/>
            <w:tcBorders>
              <w:right w:val="single" w:color="auto" w:sz="18" w:space="0"/>
            </w:tcBorders>
            <w:noWrap w:val="0"/>
            <w:vAlign w:val="top"/>
          </w:tcPr>
          <w:p w14:paraId="58B4B3A1">
            <w:pPr>
              <w:spacing w:line="240" w:lineRule="exact"/>
              <w:jc w:val="center"/>
              <w:rPr>
                <w:rFonts w:hint="eastAsia"/>
                <w:sz w:val="24"/>
                <w:szCs w:val="24"/>
              </w:rPr>
            </w:pPr>
            <w:r>
              <w:rPr>
                <w:rFonts w:hint="eastAsia"/>
                <w:sz w:val="24"/>
                <w:szCs w:val="24"/>
              </w:rPr>
              <mc:AlternateContent>
                <mc:Choice Requires="wpg">
                  <w:drawing>
                    <wp:anchor distT="0" distB="0" distL="114300" distR="114300" simplePos="0" relativeHeight="251678720" behindDoc="0" locked="0" layoutInCell="1" allowOverlap="1">
                      <wp:simplePos x="0" y="0"/>
                      <wp:positionH relativeFrom="column">
                        <wp:posOffset>349250</wp:posOffset>
                      </wp:positionH>
                      <wp:positionV relativeFrom="paragraph">
                        <wp:posOffset>200025</wp:posOffset>
                      </wp:positionV>
                      <wp:extent cx="600075" cy="440055"/>
                      <wp:effectExtent l="38100" t="4445" r="9525" b="12700"/>
                      <wp:wrapNone/>
                      <wp:docPr id="1" name="组合 12"/>
                      <wp:cNvGraphicFramePr/>
                      <a:graphic xmlns:a="http://schemas.openxmlformats.org/drawingml/2006/main">
                        <a:graphicData uri="http://schemas.microsoft.com/office/word/2010/wordprocessingGroup">
                          <wpg:wgp>
                            <wpg:cNvGrpSpPr/>
                            <wpg:grpSpPr>
                              <a:xfrm>
                                <a:off x="0" y="0"/>
                                <a:ext cx="600075" cy="440055"/>
                                <a:chOff x="1586" y="2538"/>
                                <a:chExt cx="1785" cy="780"/>
                              </a:xfrm>
                              <a:effectLst/>
                            </wpg:grpSpPr>
                            <wps:wsp>
                              <wps:cNvPr id="2" name="直接连接符 10"/>
                              <wps:cNvCnPr/>
                              <wps:spPr>
                                <a:xfrm>
                                  <a:off x="1586" y="2538"/>
                                  <a:ext cx="0" cy="780"/>
                                </a:xfrm>
                                <a:prstGeom prst="line">
                                  <a:avLst/>
                                </a:prstGeom>
                                <a:ln w="9525" cap="flat" cmpd="sng">
                                  <a:solidFill>
                                    <a:srgbClr val="000000"/>
                                  </a:solidFill>
                                  <a:prstDash val="solid"/>
                                  <a:headEnd type="none" w="med" len="med"/>
                                  <a:tailEnd type="triangle" w="med" len="med"/>
                                </a:ln>
                                <a:effectLst/>
                              </wps:spPr>
                              <wps:bodyPr upright="1"/>
                            </wps:wsp>
                            <wps:wsp>
                              <wps:cNvPr id="13" name="直接连接符 11"/>
                              <wps:cNvCnPr/>
                              <wps:spPr>
                                <a:xfrm>
                                  <a:off x="1586" y="2538"/>
                                  <a:ext cx="1785" cy="0"/>
                                </a:xfrm>
                                <a:prstGeom prst="line">
                                  <a:avLst/>
                                </a:prstGeom>
                                <a:ln w="9525" cap="flat" cmpd="sng">
                                  <a:solidFill>
                                    <a:srgbClr val="000000"/>
                                  </a:solidFill>
                                  <a:prstDash val="solid"/>
                                  <a:headEnd type="none" w="med" len="med"/>
                                  <a:tailEnd type="none" w="med" len="med"/>
                                </a:ln>
                                <a:effectLst/>
                              </wps:spPr>
                              <wps:bodyPr upright="1"/>
                            </wps:wsp>
                          </wpg:wgp>
                        </a:graphicData>
                      </a:graphic>
                    </wp:anchor>
                  </w:drawing>
                </mc:Choice>
                <mc:Fallback>
                  <w:pict>
                    <v:group id="组合 12" o:spid="_x0000_s1026" o:spt="203" style="position:absolute;left:0pt;margin-left:27.5pt;margin-top:15.75pt;height:34.65pt;width:47.25pt;z-index:251678720;mso-width-relative:page;mso-height-relative:page;" coordorigin="1586,2538" coordsize="1785,780" o:gfxdata="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yGol2AAAAAkBAAAPAAAAAAAAAAEAIAAAACIAAABkcnMvZG93bnJldi54bWxQSwECFAAUAAAACACH&#10;TuJAjUGS0ZYCAABPBwAADgAAAAAAAAABACAAAAAnAQAAZHJzL2Uyb0RvYy54bWxQSwUGAAAAAAYA&#10;BgBZAQAALwYAAAAA&#10;">
                      <o:lock v:ext="edit" aspectratio="f"/>
                      <v:line id="直接连接符 10" o:spid="_x0000_s1026" o:spt="20" style="position:absolute;left:1586;top:2538;height:780;width:0;" filled="f" stroked="t" coordsize="21600,21600" o:gfxdata="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ma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 o:spid="_x0000_s1026" o:spt="20" style="position:absolute;left:1586;top:2538;height:0;width:1785;" filled="f" stroked="t"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sz w:val="24"/>
                <w:szCs w:val="24"/>
              </w:rPr>
              <mc:AlternateContent>
                <mc:Choice Requires="wps">
                  <w:drawing>
                    <wp:anchor distT="0" distB="0" distL="114300" distR="114300" simplePos="0" relativeHeight="251682816" behindDoc="0" locked="0" layoutInCell="1" allowOverlap="1">
                      <wp:simplePos x="0" y="0"/>
                      <wp:positionH relativeFrom="column">
                        <wp:posOffset>3822065</wp:posOffset>
                      </wp:positionH>
                      <wp:positionV relativeFrom="paragraph">
                        <wp:posOffset>221615</wp:posOffset>
                      </wp:positionV>
                      <wp:extent cx="0" cy="396240"/>
                      <wp:effectExtent l="4445" t="0" r="14605" b="3810"/>
                      <wp:wrapNone/>
                      <wp:docPr id="21" name="直接连接符 3"/>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flip:y;margin-left:300.95pt;margin-top:17.45pt;height:31.2pt;width:0pt;z-index:251682816;mso-width-relative:page;mso-height-relative:page;" filled="f" stroked="t" coordsize="21600,21600" o:gfxdata="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4pqCPVAAAACQEAAA8AAAAAAAAAAQAgAAAAIgAAAGRycy9kb3du&#10;cmV2LnhtbFBLAQIUABQAAAAIAIdO4kBTIQNuAgIAAPwDAAAOAAAAAAAAAAEAIAAAACQBAABkcnMv&#10;ZTJvRG9jLnhtbFBLBQYAAAAABgAGAFkBAACYBQAAAAA=&#10;">
                      <v:fill on="f" focussize="0,0"/>
                      <v:stroke color="#000000" joinstyle="round"/>
                      <v:imagedata o:title=""/>
                      <o:lock v:ext="edit" aspectratio="f"/>
                    </v:line>
                  </w:pict>
                </mc:Fallback>
              </mc:AlternateContent>
            </w:r>
          </w:p>
        </w:tc>
        <w:tc>
          <w:tcPr>
            <w:tcW w:w="2938" w:type="dxa"/>
            <w:tcBorders>
              <w:top w:val="single" w:color="auto" w:sz="18" w:space="0"/>
              <w:left w:val="single" w:color="auto" w:sz="18" w:space="0"/>
              <w:bottom w:val="single" w:color="auto" w:sz="18" w:space="0"/>
              <w:right w:val="single" w:color="auto" w:sz="18" w:space="0"/>
            </w:tcBorders>
            <w:noWrap w:val="0"/>
            <w:vAlign w:val="top"/>
          </w:tcPr>
          <w:p w14:paraId="4A77AB35">
            <w:pPr>
              <w:spacing w:line="220" w:lineRule="exact"/>
              <w:jc w:val="center"/>
              <w:rPr>
                <w:rFonts w:hint="eastAsia" w:eastAsia="仿宋"/>
                <w:sz w:val="24"/>
                <w:szCs w:val="24"/>
                <w:lang w:eastAsia="zh-CN"/>
              </w:rPr>
            </w:pPr>
            <w:r>
              <w:rPr>
                <w:rFonts w:hint="eastAsia"/>
                <w:sz w:val="24"/>
                <w:szCs w:val="24"/>
                <w:lang w:eastAsia="zh-CN"/>
              </w:rPr>
              <w:t>申请</w:t>
            </w:r>
          </w:p>
          <w:p w14:paraId="03D6EA63">
            <w:pPr>
              <w:spacing w:line="220" w:lineRule="exact"/>
              <w:jc w:val="center"/>
              <w:rPr>
                <w:rFonts w:hint="eastAsia"/>
                <w:sz w:val="24"/>
                <w:szCs w:val="24"/>
              </w:rPr>
            </w:pPr>
            <w:r>
              <w:rPr>
                <w:rFonts w:hint="eastAsia"/>
                <w:sz w:val="24"/>
                <w:szCs w:val="24"/>
              </w:rPr>
              <mc:AlternateContent>
                <mc:Choice Requires="wps">
                  <w:drawing>
                    <wp:anchor distT="0" distB="0" distL="114300" distR="114300" simplePos="0" relativeHeight="251683840" behindDoc="0" locked="0" layoutInCell="1" allowOverlap="1">
                      <wp:simplePos x="0" y="0"/>
                      <wp:positionH relativeFrom="column">
                        <wp:posOffset>1905000</wp:posOffset>
                      </wp:positionH>
                      <wp:positionV relativeFrom="paragraph">
                        <wp:posOffset>81280</wp:posOffset>
                      </wp:positionV>
                      <wp:extent cx="866775" cy="0"/>
                      <wp:effectExtent l="0" t="38100" r="9525" b="38100"/>
                      <wp:wrapNone/>
                      <wp:docPr id="25" name="直接连接符 4"/>
                      <wp:cNvGraphicFramePr/>
                      <a:graphic xmlns:a="http://schemas.openxmlformats.org/drawingml/2006/main">
                        <a:graphicData uri="http://schemas.microsoft.com/office/word/2010/wordprocessingShape">
                          <wps:wsp>
                            <wps:cNvCnPr/>
                            <wps:spPr>
                              <a:xfrm flipH="1">
                                <a:off x="0" y="0"/>
                                <a:ext cx="8667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 o:spid="_x0000_s1026" o:spt="20" style="position:absolute;left:0pt;flip:x;margin-left:150pt;margin-top:6.4pt;height:0pt;width:68.25pt;z-index:251683840;mso-width-relative:page;mso-height-relative:page;" filled="f" stroked="t" coordsize="21600,21600" o:gfxdata="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6XFptcAAAAJAQAADwAAAAAAAAABACAAAAAiAAAA&#10;ZHJzL2Rvd25yZXYueG1sUEsBAhQAFAAAAAgAh07iQI8uJ9UIAgAAAAQAAA4AAAAAAAAAAQAgAAAA&#10;JgEAAGRycy9lMm9Eb2MueG1sUEsFBgAAAAAGAAYAWQEAAKAFAAAAAA==&#10;">
                      <v:fill on="f" focussize="0,0"/>
                      <v:stroke color="#000000" joinstyle="round" endarrow="block"/>
                      <v:imagedata o:title=""/>
                      <o:lock v:ext="edit" aspectratio="f"/>
                    </v:line>
                  </w:pict>
                </mc:Fallback>
              </mc:AlternateContent>
            </w:r>
            <w:r>
              <w:rPr>
                <w:rFonts w:hint="eastAsia"/>
                <w:sz w:val="24"/>
                <w:szCs w:val="24"/>
                <w:lang w:eastAsia="zh-CN"/>
              </w:rPr>
              <w:t>由</w:t>
            </w:r>
            <w:r>
              <w:rPr>
                <w:rFonts w:hint="eastAsia"/>
                <w:color w:val="0C0C0C"/>
                <w:sz w:val="24"/>
                <w:szCs w:val="24"/>
                <w:lang w:val="en-US" w:eastAsia="zh-CN"/>
              </w:rPr>
              <w:t>建设单位</w:t>
            </w:r>
            <w:r>
              <w:rPr>
                <w:rFonts w:hint="eastAsia"/>
                <w:sz w:val="24"/>
                <w:szCs w:val="24"/>
              </w:rPr>
              <w:t>提交申报材料</w:t>
            </w:r>
          </w:p>
        </w:tc>
        <w:tc>
          <w:tcPr>
            <w:tcW w:w="2437" w:type="dxa"/>
            <w:gridSpan w:val="2"/>
            <w:vMerge w:val="restart"/>
            <w:tcBorders>
              <w:left w:val="single" w:color="auto" w:sz="18" w:space="0"/>
            </w:tcBorders>
            <w:noWrap w:val="0"/>
            <w:vAlign w:val="top"/>
          </w:tcPr>
          <w:p w14:paraId="3EFE605A">
            <w:pPr>
              <w:spacing w:line="240" w:lineRule="exact"/>
              <w:jc w:val="center"/>
              <w:rPr>
                <w:rFonts w:hint="eastAsia"/>
                <w:sz w:val="24"/>
                <w:szCs w:val="24"/>
              </w:rPr>
            </w:pPr>
          </w:p>
        </w:tc>
      </w:tr>
      <w:tr w14:paraId="2CFFF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543" w:type="dxa"/>
            <w:gridSpan w:val="2"/>
            <w:vMerge w:val="continue"/>
            <w:noWrap w:val="0"/>
            <w:vAlign w:val="top"/>
          </w:tcPr>
          <w:p w14:paraId="515A1CC6">
            <w:pPr>
              <w:spacing w:line="240" w:lineRule="exact"/>
              <w:jc w:val="center"/>
              <w:rPr>
                <w:rFonts w:hint="eastAsia"/>
                <w:sz w:val="24"/>
                <w:szCs w:val="24"/>
              </w:rPr>
            </w:pPr>
          </w:p>
        </w:tc>
        <w:tc>
          <w:tcPr>
            <w:tcW w:w="2938" w:type="dxa"/>
            <w:tcBorders>
              <w:top w:val="single" w:color="auto" w:sz="18" w:space="0"/>
              <w:bottom w:val="single" w:color="auto" w:sz="18" w:space="0"/>
            </w:tcBorders>
            <w:noWrap w:val="0"/>
            <w:vAlign w:val="center"/>
          </w:tcPr>
          <w:p w14:paraId="14AB36A8">
            <w:pPr>
              <w:spacing w:line="240" w:lineRule="exact"/>
              <w:jc w:val="center"/>
              <w:rPr>
                <w:rFonts w:hint="eastAsia"/>
                <w:sz w:val="24"/>
                <w:szCs w:val="24"/>
              </w:rPr>
            </w:pPr>
            <w:r>
              <w:rPr>
                <w:sz w:val="24"/>
                <w:szCs w:val="24"/>
              </w:rPr>
              <mc:AlternateContent>
                <mc:Choice Requires="wps">
                  <w:drawing>
                    <wp:anchor distT="0" distB="0" distL="114300" distR="114300" simplePos="0" relativeHeight="251677696" behindDoc="0" locked="0" layoutInCell="1" allowOverlap="1">
                      <wp:simplePos x="0" y="0"/>
                      <wp:positionH relativeFrom="column">
                        <wp:posOffset>930275</wp:posOffset>
                      </wp:positionH>
                      <wp:positionV relativeFrom="paragraph">
                        <wp:posOffset>3810</wp:posOffset>
                      </wp:positionV>
                      <wp:extent cx="0" cy="220980"/>
                      <wp:effectExtent l="38100" t="0" r="38100" b="7620"/>
                      <wp:wrapNone/>
                      <wp:docPr id="26" name="直接连接符 5"/>
                      <wp:cNvGraphicFramePr/>
                      <a:graphic xmlns:a="http://schemas.openxmlformats.org/drawingml/2006/main">
                        <a:graphicData uri="http://schemas.microsoft.com/office/word/2010/wordprocessingShape">
                          <wps:wsp>
                            <wps:cNvCnPr/>
                            <wps:spPr>
                              <a:xfrm flipH="1">
                                <a:off x="0" y="0"/>
                                <a:ext cx="0" cy="2209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 o:spid="_x0000_s1026" o:spt="20" style="position:absolute;left:0pt;flip:x;margin-left:73.25pt;margin-top:0.3pt;height:17.4pt;width:0pt;z-index:251677696;mso-width-relative:page;mso-height-relative:page;" filled="f" stroked="t" coordsize="21600,21600" o:gfxdata="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t0T7VAAAABwEAAA8AAAAAAAAAAQAgAAAAIgAAAGRy&#10;cy9kb3ducmV2LnhtbFBLAQIUABQAAAAIAIdO4kBedONSCAIAAAAEAAAOAAAAAAAAAAEAIAAAACQB&#10;AABkcnMvZTJvRG9jLnhtbFBLBQYAAAAABgAGAFkBAACeBQAAAAA=&#10;">
                      <v:fill on="f" focussize="0,0"/>
                      <v:stroke color="#000000" joinstyle="round" endarrow="block"/>
                      <v:imagedata o:title=""/>
                      <o:lock v:ext="edit" aspectratio="f"/>
                    </v:line>
                  </w:pict>
                </mc:Fallback>
              </mc:AlternateContent>
            </w:r>
          </w:p>
        </w:tc>
        <w:tc>
          <w:tcPr>
            <w:tcW w:w="2437" w:type="dxa"/>
            <w:gridSpan w:val="2"/>
            <w:vMerge w:val="continue"/>
            <w:noWrap w:val="0"/>
            <w:vAlign w:val="top"/>
          </w:tcPr>
          <w:p w14:paraId="7B27C2A0">
            <w:pPr>
              <w:spacing w:line="240" w:lineRule="exact"/>
              <w:jc w:val="center"/>
              <w:rPr>
                <w:rFonts w:hint="eastAsia"/>
                <w:sz w:val="24"/>
                <w:szCs w:val="24"/>
              </w:rPr>
            </w:pPr>
          </w:p>
        </w:tc>
      </w:tr>
      <w:tr w14:paraId="5618A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7" w:hRule="atLeast"/>
        </w:trPr>
        <w:tc>
          <w:tcPr>
            <w:tcW w:w="1261" w:type="dxa"/>
            <w:tcBorders>
              <w:top w:val="single" w:color="auto" w:sz="18" w:space="0"/>
              <w:left w:val="single" w:color="auto" w:sz="18" w:space="0"/>
              <w:bottom w:val="single" w:color="auto" w:sz="18" w:space="0"/>
              <w:right w:val="single" w:color="auto" w:sz="18" w:space="0"/>
            </w:tcBorders>
            <w:noWrap w:val="0"/>
            <w:vAlign w:val="top"/>
          </w:tcPr>
          <w:p w14:paraId="46AB0C37">
            <w:pPr>
              <w:spacing w:line="240" w:lineRule="exact"/>
              <w:jc w:val="center"/>
              <w:rPr>
                <w:rFonts w:hint="eastAsia" w:eastAsia="仿宋"/>
                <w:sz w:val="24"/>
                <w:szCs w:val="24"/>
                <w:lang w:eastAsia="zh-CN"/>
              </w:rPr>
            </w:pPr>
            <w:r>
              <w:rPr>
                <w:rFonts w:hint="eastAsia"/>
                <w:sz w:val="24"/>
                <w:szCs w:val="24"/>
                <w:lang w:eastAsia="zh-CN"/>
              </w:rPr>
              <w:t>机关纪委</w:t>
            </w:r>
          </w:p>
          <w:p w14:paraId="6C1E1A48">
            <w:pPr>
              <w:spacing w:line="240" w:lineRule="exact"/>
              <w:rPr>
                <w:rFonts w:hint="eastAsia"/>
                <w:spacing w:val="-12"/>
                <w:sz w:val="24"/>
                <w:szCs w:val="24"/>
              </w:rPr>
            </w:pPr>
            <w:r>
              <w:rPr>
                <w:rFonts w:hint="eastAsia"/>
                <w:spacing w:val="-12"/>
                <w:sz w:val="24"/>
                <w:szCs w:val="24"/>
              </w:rPr>
              <w:t>受理投诉举报</w:t>
            </w:r>
          </w:p>
        </w:tc>
        <w:tc>
          <w:tcPr>
            <w:tcW w:w="282" w:type="dxa"/>
            <w:tcBorders>
              <w:left w:val="single" w:color="auto" w:sz="18" w:space="0"/>
              <w:right w:val="single" w:color="auto" w:sz="18" w:space="0"/>
            </w:tcBorders>
            <w:noWrap w:val="0"/>
            <w:vAlign w:val="top"/>
          </w:tcPr>
          <w:p w14:paraId="7B7FD877">
            <w:pPr>
              <w:spacing w:line="240" w:lineRule="exact"/>
              <w:jc w:val="center"/>
              <w:rPr>
                <w:rFonts w:hint="eastAsia"/>
                <w:sz w:val="24"/>
                <w:szCs w:val="24"/>
              </w:rPr>
            </w:pPr>
          </w:p>
        </w:tc>
        <w:tc>
          <w:tcPr>
            <w:tcW w:w="2938" w:type="dxa"/>
            <w:tcBorders>
              <w:top w:val="single" w:color="auto" w:sz="18" w:space="0"/>
              <w:left w:val="single" w:color="auto" w:sz="18" w:space="0"/>
              <w:bottom w:val="single" w:color="auto" w:sz="18" w:space="0"/>
              <w:right w:val="single" w:color="auto" w:sz="18" w:space="0"/>
            </w:tcBorders>
            <w:noWrap w:val="0"/>
            <w:vAlign w:val="top"/>
          </w:tcPr>
          <w:p w14:paraId="6547BA26">
            <w:pPr>
              <w:spacing w:line="240" w:lineRule="exact"/>
              <w:jc w:val="center"/>
              <w:rPr>
                <w:rFonts w:hint="eastAsia"/>
                <w:sz w:val="24"/>
                <w:szCs w:val="24"/>
              </w:rPr>
            </w:pPr>
            <w:r>
              <w:rPr>
                <w:rFonts w:hint="eastAsia"/>
                <w:sz w:val="24"/>
                <w:szCs w:val="24"/>
              </w:rPr>
              <w:t>收验资料</w:t>
            </w:r>
          </w:p>
          <w:p w14:paraId="06F591A0">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接收并查验申报资料；</w:t>
            </w:r>
          </w:p>
          <w:p w14:paraId="0F986DE9">
            <w:pPr>
              <w:spacing w:line="240" w:lineRule="exact"/>
              <w:rPr>
                <w:rFonts w:hint="eastAsia"/>
                <w:sz w:val="24"/>
                <w:szCs w:val="24"/>
              </w:rPr>
            </w:pPr>
            <w:r>
              <w:rPr>
                <w:rFonts w:hint="eastAsia"/>
                <w:sz w:val="24"/>
                <w:szCs w:val="24"/>
              </w:rPr>
              <w:t>2.申报登记及申报材料组卷。</w:t>
            </w:r>
          </w:p>
        </w:tc>
        <w:tc>
          <w:tcPr>
            <w:tcW w:w="266" w:type="dxa"/>
            <w:tcBorders>
              <w:left w:val="single" w:color="auto" w:sz="18" w:space="0"/>
              <w:right w:val="single" w:color="auto" w:sz="18" w:space="0"/>
            </w:tcBorders>
            <w:noWrap w:val="0"/>
            <w:vAlign w:val="center"/>
          </w:tcPr>
          <w:p w14:paraId="3098B60F">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81792" behindDoc="0" locked="0" layoutInCell="1" allowOverlap="1">
                      <wp:simplePos x="0" y="0"/>
                      <wp:positionH relativeFrom="column">
                        <wp:posOffset>-48895</wp:posOffset>
                      </wp:positionH>
                      <wp:positionV relativeFrom="paragraph">
                        <wp:posOffset>253365</wp:posOffset>
                      </wp:positionV>
                      <wp:extent cx="133350" cy="0"/>
                      <wp:effectExtent l="0" t="38100" r="0" b="38100"/>
                      <wp:wrapNone/>
                      <wp:docPr id="27" name="直接连接符 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3.85pt;margin-top:19.95pt;height:0pt;width:10.5pt;z-index:251681792;mso-width-relative:page;mso-height-relative:page;" filled="f" stroked="t" coordsize="21600,21600" o:gfxdata="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AxaKjWAAAABwEAAA8AAAAAAAAAAQAgAAAAIgAAAGRycy9kb3du&#10;cmV2LnhtbFBLAQIUABQAAAAIAIdO4kADpEPbAQIAAPYDAAAOAAAAAAAAAAEAIAAAACUBAABkcnMv&#10;ZTJvRG9jLnhtbFBLBQYAAAAABgAGAFkBAACYBQAAAAA=&#10;">
                      <v:fill on="f" focussize="0,0"/>
                      <v:stroke color="#000000" joinstyle="round" endarrow="block"/>
                      <v:imagedata o:title=""/>
                      <o:lock v:ext="edit" aspectratio="f"/>
                    </v:line>
                  </w:pict>
                </mc:Fallback>
              </mc:AlternateContent>
            </w:r>
          </w:p>
        </w:tc>
        <w:tc>
          <w:tcPr>
            <w:tcW w:w="2171" w:type="dxa"/>
            <w:tcBorders>
              <w:top w:val="single" w:color="auto" w:sz="18" w:space="0"/>
              <w:left w:val="single" w:color="auto" w:sz="18" w:space="0"/>
              <w:bottom w:val="single" w:color="auto" w:sz="18" w:space="0"/>
              <w:right w:val="single" w:color="auto" w:sz="18" w:space="0"/>
            </w:tcBorders>
            <w:noWrap w:val="0"/>
            <w:vAlign w:val="center"/>
          </w:tcPr>
          <w:p w14:paraId="5D3B5216">
            <w:pPr>
              <w:spacing w:line="240" w:lineRule="exact"/>
              <w:rPr>
                <w:rFonts w:hint="eastAsia"/>
                <w:sz w:val="24"/>
                <w:szCs w:val="24"/>
              </w:rPr>
            </w:pPr>
            <w:r>
              <w:rPr>
                <w:rFonts w:hint="eastAsia"/>
                <w:sz w:val="24"/>
                <w:szCs w:val="24"/>
              </w:rPr>
              <w:t>资料不全或有误的，一次告知补正</w:t>
            </w:r>
          </w:p>
        </w:tc>
      </w:tr>
      <w:tr w14:paraId="5E012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1261" w:type="dxa"/>
            <w:tcBorders>
              <w:top w:val="single" w:color="auto" w:sz="18" w:space="0"/>
              <w:bottom w:val="single" w:color="auto" w:sz="18" w:space="0"/>
            </w:tcBorders>
            <w:noWrap w:val="0"/>
            <w:vAlign w:val="top"/>
          </w:tcPr>
          <w:p w14:paraId="1BBF1C72">
            <w:pPr>
              <w:spacing w:line="240" w:lineRule="exact"/>
              <w:jc w:val="center"/>
              <w:rPr>
                <w:rFonts w:hint="eastAsia"/>
                <w:sz w:val="24"/>
                <w:szCs w:val="24"/>
              </w:rPr>
            </w:pPr>
          </w:p>
        </w:tc>
        <w:tc>
          <w:tcPr>
            <w:tcW w:w="282" w:type="dxa"/>
            <w:noWrap w:val="0"/>
            <w:vAlign w:val="top"/>
          </w:tcPr>
          <w:p w14:paraId="0F5D90F5">
            <w:pPr>
              <w:spacing w:line="240" w:lineRule="exact"/>
              <w:jc w:val="center"/>
              <w:rPr>
                <w:rFonts w:hint="eastAsia"/>
                <w:sz w:val="24"/>
                <w:szCs w:val="24"/>
              </w:rPr>
            </w:pPr>
          </w:p>
        </w:tc>
        <w:tc>
          <w:tcPr>
            <w:tcW w:w="2938" w:type="dxa"/>
            <w:tcBorders>
              <w:top w:val="single" w:color="auto" w:sz="18" w:space="0"/>
              <w:bottom w:val="single" w:color="auto" w:sz="18" w:space="0"/>
            </w:tcBorders>
            <w:noWrap w:val="0"/>
            <w:vAlign w:val="top"/>
          </w:tcPr>
          <w:p w14:paraId="4C3C7356">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80768" behindDoc="0" locked="0" layoutInCell="1" allowOverlap="1">
                      <wp:simplePos x="0" y="0"/>
                      <wp:positionH relativeFrom="column">
                        <wp:posOffset>901065</wp:posOffset>
                      </wp:positionH>
                      <wp:positionV relativeFrom="paragraph">
                        <wp:posOffset>10795</wp:posOffset>
                      </wp:positionV>
                      <wp:extent cx="0" cy="198755"/>
                      <wp:effectExtent l="38100" t="0" r="38100" b="10795"/>
                      <wp:wrapNone/>
                      <wp:docPr id="28" name="直接连接符 7"/>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70.95pt;margin-top:0.85pt;height:15.65pt;width:0pt;z-index:251680768;mso-width-relative:page;mso-height-relative:page;" filled="f" stroked="t" coordsize="21600,21600" o:gfxdata="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0atKtYAAAAIAQAADwAAAAAAAAABACAAAAAiAAAAZHJz&#10;L2Rvd25yZXYueG1sUEsBAhQAFAAAAAgAh07iQNUJeeUGAgAAAAQAAA4AAAAAAAAAAQAgAAAAJQEA&#10;AGRycy9lMm9Eb2MueG1sUEsFBgAAAAAGAAYAWQEAAJ0FAAAAAA==&#10;">
                      <v:fill on="f" focussize="0,0"/>
                      <v:stroke color="#000000" joinstyle="round" endarrow="block"/>
                      <v:imagedata o:title=""/>
                      <o:lock v:ext="edit" aspectratio="f"/>
                    </v:line>
                  </w:pict>
                </mc:Fallback>
              </mc:AlternateContent>
            </w:r>
          </w:p>
        </w:tc>
        <w:tc>
          <w:tcPr>
            <w:tcW w:w="266" w:type="dxa"/>
            <w:noWrap w:val="0"/>
            <w:vAlign w:val="top"/>
          </w:tcPr>
          <w:p w14:paraId="361C0B3E">
            <w:pPr>
              <w:spacing w:line="240" w:lineRule="exact"/>
              <w:jc w:val="center"/>
              <w:rPr>
                <w:rFonts w:hint="eastAsia"/>
                <w:sz w:val="24"/>
                <w:szCs w:val="24"/>
              </w:rPr>
            </w:pPr>
          </w:p>
        </w:tc>
        <w:tc>
          <w:tcPr>
            <w:tcW w:w="2171" w:type="dxa"/>
            <w:noWrap w:val="0"/>
            <w:vAlign w:val="top"/>
          </w:tcPr>
          <w:p w14:paraId="6E3F5300">
            <w:pPr>
              <w:spacing w:line="240" w:lineRule="exact"/>
              <w:jc w:val="center"/>
              <w:rPr>
                <w:rFonts w:hint="eastAsia"/>
                <w:sz w:val="24"/>
                <w:szCs w:val="24"/>
              </w:rPr>
            </w:pPr>
          </w:p>
        </w:tc>
      </w:tr>
      <w:tr w14:paraId="51B18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1261" w:type="dxa"/>
            <w:vMerge w:val="restart"/>
            <w:tcBorders>
              <w:top w:val="single" w:color="auto" w:sz="18" w:space="0"/>
              <w:left w:val="single" w:color="auto" w:sz="18" w:space="0"/>
              <w:bottom w:val="single" w:color="auto" w:sz="18" w:space="0"/>
              <w:right w:val="single" w:color="auto" w:sz="18" w:space="0"/>
            </w:tcBorders>
            <w:noWrap w:val="0"/>
            <w:vAlign w:val="top"/>
          </w:tcPr>
          <w:p w14:paraId="64C38861">
            <w:pPr>
              <w:spacing w:line="240" w:lineRule="exact"/>
              <w:jc w:val="center"/>
              <w:rPr>
                <w:rFonts w:hint="eastAsia"/>
                <w:sz w:val="24"/>
                <w:szCs w:val="24"/>
              </w:rPr>
            </w:pPr>
            <w:r>
              <w:rPr>
                <w:rFonts w:hint="eastAsia"/>
                <w:sz w:val="24"/>
                <w:szCs w:val="24"/>
              </w:rPr>
              <w:t>监督</w:t>
            </w:r>
          </w:p>
          <w:p w14:paraId="0F8D56EB">
            <w:pPr>
              <w:spacing w:line="240" w:lineRule="exact"/>
              <w:rPr>
                <w:rFonts w:hint="eastAsia"/>
                <w:sz w:val="24"/>
                <w:szCs w:val="24"/>
              </w:rPr>
            </w:pPr>
            <w:r>
              <w:rPr>
                <w:rFonts w:hint="eastAsia"/>
                <w:sz w:val="24"/>
                <w:szCs w:val="24"/>
              </w:rPr>
              <mc:AlternateContent>
                <mc:Choice Requires="wps">
                  <w:drawing>
                    <wp:anchor distT="0" distB="0" distL="114300" distR="114300" simplePos="0" relativeHeight="251684864" behindDoc="0" locked="0" layoutInCell="1" allowOverlap="1">
                      <wp:simplePos x="0" y="0"/>
                      <wp:positionH relativeFrom="column">
                        <wp:posOffset>779145</wp:posOffset>
                      </wp:positionH>
                      <wp:positionV relativeFrom="paragraph">
                        <wp:posOffset>287020</wp:posOffset>
                      </wp:positionV>
                      <wp:extent cx="210185" cy="8890"/>
                      <wp:effectExtent l="0" t="32385" r="18415" b="34925"/>
                      <wp:wrapNone/>
                      <wp:docPr id="29" name="直接连接符 8"/>
                      <wp:cNvGraphicFramePr/>
                      <a:graphic xmlns:a="http://schemas.openxmlformats.org/drawingml/2006/main">
                        <a:graphicData uri="http://schemas.microsoft.com/office/word/2010/wordprocessingShape">
                          <wps:wsp>
                            <wps:cNvCnPr/>
                            <wps:spPr>
                              <a:xfrm>
                                <a:off x="0" y="0"/>
                                <a:ext cx="210185" cy="8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 o:spid="_x0000_s1026" o:spt="20" style="position:absolute;left:0pt;margin-left:61.35pt;margin-top:22.6pt;height:0.7pt;width:16.55pt;z-index:251684864;mso-width-relative:page;mso-height-relative:page;" filled="f" stroked="t" coordsize="21600,21600" o:gfxdata="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VK0m3ZAAAACQEAAA8AAAAAAAAAAQAgAAAAIgAAAGRy&#10;cy9kb3ducmV2LnhtbFBLAQIUABQAAAAIAIdO4kAYlravBAIAAPkDAAAOAAAAAAAAAAEAIAAAACgB&#10;AABkcnMvZTJvRG9jLnhtbFBLBQYAAAAABgAGAFkBAACeBQAAAAA=&#10;">
                      <v:fill on="f" focussize="0,0"/>
                      <v:stroke color="#000000" joinstyle="round" endarrow="block"/>
                      <v:imagedata o:title=""/>
                      <o:lock v:ext="edit" aspectratio="f"/>
                    </v:line>
                  </w:pict>
                </mc:Fallback>
              </mc:AlternateContent>
            </w:r>
            <w:r>
              <w:rPr>
                <w:rFonts w:hint="eastAsia"/>
                <w:sz w:val="24"/>
                <w:szCs w:val="24"/>
                <w:lang w:eastAsia="zh-CN"/>
              </w:rPr>
              <w:t>机关纪委</w:t>
            </w:r>
            <w:r>
              <w:rPr>
                <w:rFonts w:hint="eastAsia"/>
                <w:sz w:val="24"/>
                <w:szCs w:val="24"/>
              </w:rPr>
              <w:t>、</w:t>
            </w:r>
            <w:r>
              <w:rPr>
                <w:rFonts w:hint="eastAsia"/>
                <w:sz w:val="24"/>
                <w:szCs w:val="24"/>
                <w:lang w:eastAsia="zh-CN"/>
              </w:rPr>
              <w:t>文物科</w:t>
            </w:r>
            <w:r>
              <w:rPr>
                <w:rFonts w:hint="eastAsia"/>
                <w:sz w:val="24"/>
                <w:szCs w:val="24"/>
              </w:rPr>
              <w:t>组成监督小组，对评估论证过程实施监督</w:t>
            </w:r>
          </w:p>
        </w:tc>
        <w:tc>
          <w:tcPr>
            <w:tcW w:w="282" w:type="dxa"/>
            <w:vMerge w:val="restart"/>
            <w:tcBorders>
              <w:left w:val="single" w:color="auto" w:sz="18" w:space="0"/>
              <w:right w:val="single" w:color="auto" w:sz="18" w:space="0"/>
            </w:tcBorders>
            <w:noWrap w:val="0"/>
            <w:vAlign w:val="top"/>
          </w:tcPr>
          <w:p w14:paraId="5AE6E4FF">
            <w:pPr>
              <w:spacing w:line="240" w:lineRule="exact"/>
              <w:jc w:val="center"/>
              <w:rPr>
                <w:rFonts w:hint="eastAsia"/>
                <w:sz w:val="24"/>
                <w:szCs w:val="24"/>
              </w:rPr>
            </w:pPr>
          </w:p>
        </w:tc>
        <w:tc>
          <w:tcPr>
            <w:tcW w:w="2938" w:type="dxa"/>
            <w:vMerge w:val="restart"/>
            <w:tcBorders>
              <w:top w:val="single" w:color="auto" w:sz="18" w:space="0"/>
              <w:left w:val="single" w:color="auto" w:sz="18" w:space="0"/>
              <w:bottom w:val="single" w:color="auto" w:sz="18" w:space="0"/>
              <w:right w:val="single" w:color="auto" w:sz="18" w:space="0"/>
            </w:tcBorders>
            <w:noWrap w:val="0"/>
            <w:vAlign w:val="center"/>
          </w:tcPr>
          <w:p w14:paraId="57C12C54">
            <w:pPr>
              <w:spacing w:line="240" w:lineRule="exact"/>
              <w:jc w:val="center"/>
              <w:rPr>
                <w:rFonts w:hint="eastAsia"/>
                <w:sz w:val="24"/>
                <w:szCs w:val="24"/>
              </w:rPr>
            </w:pPr>
            <w:r>
              <w:rPr>
                <w:rFonts w:hint="eastAsia"/>
                <w:sz w:val="24"/>
                <w:szCs w:val="24"/>
              </w:rPr>
              <w:t>审核</w:t>
            </w:r>
          </w:p>
          <w:p w14:paraId="11A1ECCA">
            <w:pPr>
              <w:spacing w:line="240" w:lineRule="exact"/>
              <w:rPr>
                <w:rFonts w:hint="eastAsia"/>
                <w:sz w:val="24"/>
                <w:szCs w:val="24"/>
              </w:rPr>
            </w:pPr>
            <w:r>
              <w:rPr>
                <w:rFonts w:hint="eastAsia"/>
                <w:sz w:val="24"/>
                <w:szCs w:val="24"/>
              </w:rPr>
              <w:t>1.文</w:t>
            </w:r>
            <w:r>
              <w:rPr>
                <w:rFonts w:hint="eastAsia"/>
                <w:sz w:val="24"/>
                <w:szCs w:val="24"/>
                <w:lang w:eastAsia="zh-CN"/>
              </w:rPr>
              <w:t>物科</w:t>
            </w:r>
            <w:r>
              <w:rPr>
                <w:rFonts w:hint="eastAsia"/>
                <w:sz w:val="24"/>
                <w:szCs w:val="24"/>
              </w:rPr>
              <w:t>审核；</w:t>
            </w:r>
          </w:p>
          <w:p w14:paraId="1D8E4F10">
            <w:pPr>
              <w:spacing w:line="240" w:lineRule="exact"/>
              <w:rPr>
                <w:rFonts w:hint="eastAsia"/>
                <w:sz w:val="24"/>
                <w:szCs w:val="24"/>
              </w:rPr>
            </w:pPr>
            <w:r>
              <w:rPr>
                <w:rFonts w:hint="eastAsia"/>
                <w:sz w:val="24"/>
                <w:szCs w:val="24"/>
              </w:rPr>
              <w:t>2.主管局长审核；</w:t>
            </w:r>
          </w:p>
          <w:p w14:paraId="357BC81F">
            <w:pPr>
              <w:spacing w:line="240" w:lineRule="exact"/>
              <w:rPr>
                <w:rFonts w:hint="eastAsia"/>
                <w:sz w:val="24"/>
                <w:szCs w:val="24"/>
              </w:rPr>
            </w:pPr>
            <w:r>
              <w:rPr>
                <w:rFonts w:hint="eastAsia"/>
                <w:sz w:val="24"/>
                <w:szCs w:val="24"/>
              </w:rPr>
              <w:t>3.</w:t>
            </w:r>
            <w:r>
              <w:rPr>
                <w:rFonts w:hint="eastAsia"/>
                <w:sz w:val="24"/>
                <w:szCs w:val="24"/>
                <w:lang w:eastAsia="zh-CN"/>
              </w:rPr>
              <w:t>局长审核</w:t>
            </w:r>
            <w:r>
              <w:rPr>
                <w:rFonts w:hint="eastAsia"/>
                <w:sz w:val="24"/>
                <w:szCs w:val="24"/>
              </w:rPr>
              <w:t>。</w:t>
            </w:r>
          </w:p>
        </w:tc>
        <w:tc>
          <w:tcPr>
            <w:tcW w:w="266" w:type="dxa"/>
            <w:vMerge w:val="restart"/>
            <w:tcBorders>
              <w:left w:val="single" w:color="auto" w:sz="18" w:space="0"/>
            </w:tcBorders>
            <w:noWrap w:val="0"/>
            <w:vAlign w:val="top"/>
          </w:tcPr>
          <w:p w14:paraId="3012B57E">
            <w:pPr>
              <w:spacing w:line="240" w:lineRule="exact"/>
              <w:jc w:val="center"/>
              <w:rPr>
                <w:rFonts w:hint="eastAsia"/>
                <w:sz w:val="24"/>
                <w:szCs w:val="24"/>
              </w:rPr>
            </w:pPr>
          </w:p>
        </w:tc>
        <w:tc>
          <w:tcPr>
            <w:tcW w:w="2171" w:type="dxa"/>
            <w:noWrap w:val="0"/>
            <w:vAlign w:val="center"/>
          </w:tcPr>
          <w:p w14:paraId="587574D9">
            <w:pPr>
              <w:spacing w:line="240" w:lineRule="exact"/>
              <w:rPr>
                <w:rFonts w:hint="eastAsia"/>
                <w:sz w:val="24"/>
                <w:szCs w:val="24"/>
              </w:rPr>
            </w:pPr>
          </w:p>
        </w:tc>
      </w:tr>
      <w:tr w14:paraId="338BF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3" w:hRule="atLeast"/>
        </w:trPr>
        <w:tc>
          <w:tcPr>
            <w:tcW w:w="1261" w:type="dxa"/>
            <w:vMerge w:val="continue"/>
            <w:tcBorders>
              <w:left w:val="single" w:color="auto" w:sz="18" w:space="0"/>
              <w:bottom w:val="single" w:color="auto" w:sz="18" w:space="0"/>
              <w:right w:val="single" w:color="auto" w:sz="18" w:space="0"/>
            </w:tcBorders>
            <w:noWrap w:val="0"/>
            <w:vAlign w:val="top"/>
          </w:tcPr>
          <w:p w14:paraId="24FB0DF2">
            <w:pPr>
              <w:spacing w:line="240" w:lineRule="exact"/>
              <w:jc w:val="center"/>
              <w:rPr>
                <w:rFonts w:hint="eastAsia"/>
                <w:sz w:val="24"/>
                <w:szCs w:val="24"/>
              </w:rPr>
            </w:pPr>
          </w:p>
        </w:tc>
        <w:tc>
          <w:tcPr>
            <w:tcW w:w="282" w:type="dxa"/>
            <w:vMerge w:val="continue"/>
            <w:tcBorders>
              <w:left w:val="single" w:color="auto" w:sz="18" w:space="0"/>
              <w:right w:val="single" w:color="auto" w:sz="18" w:space="0"/>
            </w:tcBorders>
            <w:noWrap w:val="0"/>
            <w:vAlign w:val="top"/>
          </w:tcPr>
          <w:p w14:paraId="61384FE4">
            <w:pPr>
              <w:spacing w:line="240" w:lineRule="exact"/>
              <w:jc w:val="center"/>
              <w:rPr>
                <w:rFonts w:hint="eastAsia"/>
                <w:sz w:val="24"/>
                <w:szCs w:val="24"/>
              </w:rPr>
            </w:pPr>
          </w:p>
        </w:tc>
        <w:tc>
          <w:tcPr>
            <w:tcW w:w="2938" w:type="dxa"/>
            <w:vMerge w:val="continue"/>
            <w:tcBorders>
              <w:left w:val="single" w:color="auto" w:sz="18" w:space="0"/>
              <w:bottom w:val="single" w:color="auto" w:sz="18" w:space="0"/>
              <w:right w:val="single" w:color="auto" w:sz="18" w:space="0"/>
            </w:tcBorders>
            <w:noWrap w:val="0"/>
            <w:vAlign w:val="center"/>
          </w:tcPr>
          <w:p w14:paraId="50DF50B6">
            <w:pPr>
              <w:spacing w:line="240" w:lineRule="exact"/>
              <w:rPr>
                <w:rFonts w:hint="eastAsia"/>
                <w:sz w:val="24"/>
                <w:szCs w:val="24"/>
              </w:rPr>
            </w:pPr>
          </w:p>
        </w:tc>
        <w:tc>
          <w:tcPr>
            <w:tcW w:w="266" w:type="dxa"/>
            <w:vMerge w:val="continue"/>
            <w:tcBorders>
              <w:left w:val="single" w:color="auto" w:sz="18" w:space="0"/>
            </w:tcBorders>
            <w:noWrap w:val="0"/>
            <w:vAlign w:val="top"/>
          </w:tcPr>
          <w:p w14:paraId="1468DE98">
            <w:pPr>
              <w:spacing w:line="240" w:lineRule="exact"/>
              <w:jc w:val="center"/>
              <w:rPr>
                <w:rFonts w:hint="eastAsia"/>
                <w:sz w:val="24"/>
                <w:szCs w:val="24"/>
              </w:rPr>
            </w:pPr>
          </w:p>
        </w:tc>
        <w:tc>
          <w:tcPr>
            <w:tcW w:w="2171" w:type="dxa"/>
            <w:vMerge w:val="restart"/>
            <w:noWrap w:val="0"/>
            <w:vAlign w:val="center"/>
          </w:tcPr>
          <w:p w14:paraId="6E5B6D91">
            <w:pPr>
              <w:spacing w:line="240" w:lineRule="exact"/>
              <w:rPr>
                <w:rFonts w:hint="eastAsia"/>
                <w:sz w:val="24"/>
                <w:szCs w:val="24"/>
              </w:rPr>
            </w:pPr>
          </w:p>
        </w:tc>
      </w:tr>
      <w:tr w14:paraId="20DEF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261" w:type="dxa"/>
            <w:tcBorders>
              <w:top w:val="single" w:color="auto" w:sz="18" w:space="0"/>
            </w:tcBorders>
            <w:noWrap w:val="0"/>
            <w:vAlign w:val="top"/>
          </w:tcPr>
          <w:p w14:paraId="2A098AF1">
            <w:pPr>
              <w:spacing w:line="240" w:lineRule="exact"/>
              <w:jc w:val="center"/>
              <w:rPr>
                <w:rFonts w:hint="eastAsia"/>
                <w:sz w:val="24"/>
                <w:szCs w:val="24"/>
              </w:rPr>
            </w:pPr>
          </w:p>
        </w:tc>
        <w:tc>
          <w:tcPr>
            <w:tcW w:w="282" w:type="dxa"/>
            <w:noWrap w:val="0"/>
            <w:vAlign w:val="top"/>
          </w:tcPr>
          <w:p w14:paraId="7DDB9B73">
            <w:pPr>
              <w:spacing w:line="240" w:lineRule="exact"/>
              <w:jc w:val="center"/>
              <w:rPr>
                <w:rFonts w:hint="eastAsia"/>
                <w:sz w:val="24"/>
                <w:szCs w:val="24"/>
              </w:rPr>
            </w:pPr>
          </w:p>
        </w:tc>
        <w:tc>
          <w:tcPr>
            <w:tcW w:w="2938" w:type="dxa"/>
            <w:tcBorders>
              <w:top w:val="single" w:color="auto" w:sz="18" w:space="0"/>
              <w:bottom w:val="single" w:color="auto" w:sz="18" w:space="0"/>
            </w:tcBorders>
            <w:noWrap w:val="0"/>
            <w:vAlign w:val="top"/>
          </w:tcPr>
          <w:p w14:paraId="559EB4AA">
            <w:pPr>
              <w:spacing w:line="240" w:lineRule="exact"/>
              <w:jc w:val="center"/>
              <w:rPr>
                <w:rFonts w:hint="eastAsia"/>
                <w:sz w:val="24"/>
                <w:szCs w:val="24"/>
              </w:rPr>
            </w:pPr>
            <w:r>
              <w:rPr>
                <w:rFonts w:hint="eastAsia"/>
                <w:sz w:val="24"/>
                <w:szCs w:val="24"/>
              </w:rPr>
              <mc:AlternateContent>
                <mc:Choice Requires="wps">
                  <w:drawing>
                    <wp:anchor distT="0" distB="0" distL="114300" distR="114300" simplePos="0" relativeHeight="251679744" behindDoc="0" locked="0" layoutInCell="1" allowOverlap="1">
                      <wp:simplePos x="0" y="0"/>
                      <wp:positionH relativeFrom="column">
                        <wp:posOffset>868680</wp:posOffset>
                      </wp:positionH>
                      <wp:positionV relativeFrom="paragraph">
                        <wp:posOffset>-7620</wp:posOffset>
                      </wp:positionV>
                      <wp:extent cx="0" cy="198755"/>
                      <wp:effectExtent l="38100" t="0" r="38100" b="10795"/>
                      <wp:wrapNone/>
                      <wp:docPr id="30" name="直接连接符 9"/>
                      <wp:cNvGraphicFramePr/>
                      <a:graphic xmlns:a="http://schemas.openxmlformats.org/drawingml/2006/main">
                        <a:graphicData uri="http://schemas.microsoft.com/office/word/2010/wordprocessingShape">
                          <wps:wsp>
                            <wps:cNvCnPr/>
                            <wps:spPr>
                              <a:xfrm flipH="1">
                                <a:off x="0" y="0"/>
                                <a:ext cx="0" cy="19875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68.4pt;margin-top:-0.6pt;height:15.65pt;width:0pt;z-index:251679744;mso-width-relative:page;mso-height-relative:page;" filled="f" stroked="t" coordsize="21600,21600" o:gfxdata="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TRHHPXAAAACQEAAA8AAAAAAAAAAQAgAAAAIgAAAGRy&#10;cy9kb3ducmV2LnhtbFBLAQIUABQAAAAIAIdO4kBu8rzjBgIAAAAEAAAOAAAAAAAAAAEAIAAAACYB&#10;AABkcnMvZTJvRG9jLnhtbFBLBQYAAAAABgAGAFkBAACeBQAAAAA=&#10;">
                      <v:fill on="f" focussize="0,0"/>
                      <v:stroke color="#000000" joinstyle="round" endarrow="block"/>
                      <v:imagedata o:title=""/>
                      <o:lock v:ext="edit" aspectratio="f"/>
                    </v:line>
                  </w:pict>
                </mc:Fallback>
              </mc:AlternateContent>
            </w:r>
          </w:p>
        </w:tc>
        <w:tc>
          <w:tcPr>
            <w:tcW w:w="266" w:type="dxa"/>
            <w:noWrap w:val="0"/>
            <w:vAlign w:val="top"/>
          </w:tcPr>
          <w:p w14:paraId="6A26BDC5">
            <w:pPr>
              <w:spacing w:line="240" w:lineRule="exact"/>
              <w:jc w:val="center"/>
              <w:rPr>
                <w:rFonts w:hint="eastAsia"/>
                <w:sz w:val="24"/>
                <w:szCs w:val="24"/>
              </w:rPr>
            </w:pPr>
          </w:p>
        </w:tc>
        <w:tc>
          <w:tcPr>
            <w:tcW w:w="2171" w:type="dxa"/>
            <w:vMerge w:val="continue"/>
            <w:noWrap w:val="0"/>
            <w:vAlign w:val="top"/>
          </w:tcPr>
          <w:p w14:paraId="2A9C77B5">
            <w:pPr>
              <w:spacing w:line="240" w:lineRule="exact"/>
              <w:jc w:val="center"/>
              <w:rPr>
                <w:rFonts w:hint="eastAsia"/>
                <w:sz w:val="24"/>
                <w:szCs w:val="24"/>
              </w:rPr>
            </w:pPr>
          </w:p>
        </w:tc>
      </w:tr>
      <w:tr w14:paraId="5914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1261" w:type="dxa"/>
            <w:noWrap w:val="0"/>
            <w:vAlign w:val="top"/>
          </w:tcPr>
          <w:p w14:paraId="6F2889C6">
            <w:pPr>
              <w:spacing w:line="240" w:lineRule="exact"/>
              <w:jc w:val="center"/>
              <w:rPr>
                <w:rFonts w:hint="eastAsia"/>
                <w:sz w:val="24"/>
                <w:szCs w:val="24"/>
              </w:rPr>
            </w:pPr>
          </w:p>
        </w:tc>
        <w:tc>
          <w:tcPr>
            <w:tcW w:w="282" w:type="dxa"/>
            <w:tcBorders>
              <w:right w:val="single" w:color="auto" w:sz="18" w:space="0"/>
            </w:tcBorders>
            <w:noWrap w:val="0"/>
            <w:vAlign w:val="top"/>
          </w:tcPr>
          <w:p w14:paraId="6D32845E">
            <w:pPr>
              <w:spacing w:line="240" w:lineRule="exact"/>
              <w:jc w:val="center"/>
              <w:rPr>
                <w:rFonts w:hint="eastAsia"/>
                <w:sz w:val="24"/>
                <w:szCs w:val="24"/>
              </w:rPr>
            </w:pPr>
          </w:p>
        </w:tc>
        <w:tc>
          <w:tcPr>
            <w:tcW w:w="2938" w:type="dxa"/>
            <w:tcBorders>
              <w:top w:val="single" w:color="auto" w:sz="18" w:space="0"/>
              <w:left w:val="single" w:color="auto" w:sz="18" w:space="0"/>
              <w:bottom w:val="single" w:color="auto" w:sz="18" w:space="0"/>
              <w:right w:val="single" w:color="auto" w:sz="18" w:space="0"/>
            </w:tcBorders>
            <w:noWrap w:val="0"/>
            <w:vAlign w:val="top"/>
          </w:tcPr>
          <w:p w14:paraId="7A1004C0">
            <w:pPr>
              <w:spacing w:line="240" w:lineRule="exact"/>
              <w:jc w:val="center"/>
              <w:rPr>
                <w:rFonts w:hint="eastAsia"/>
                <w:sz w:val="24"/>
                <w:szCs w:val="24"/>
                <w:lang w:eastAsia="zh-CN"/>
              </w:rPr>
            </w:pPr>
            <w:r>
              <w:rPr>
                <w:rFonts w:hint="eastAsia"/>
                <w:sz w:val="24"/>
                <w:szCs w:val="24"/>
                <w:lang w:eastAsia="zh-CN"/>
              </w:rPr>
              <w:t>办结</w:t>
            </w:r>
          </w:p>
          <w:p w14:paraId="37EB9CF7">
            <w:pPr>
              <w:spacing w:line="240" w:lineRule="exact"/>
              <w:jc w:val="center"/>
              <w:rPr>
                <w:rFonts w:hint="eastAsia"/>
                <w:sz w:val="24"/>
                <w:szCs w:val="24"/>
                <w:lang w:eastAsia="zh-CN"/>
              </w:rPr>
            </w:pPr>
            <w:r>
              <w:rPr>
                <w:rFonts w:hint="eastAsia"/>
                <w:sz w:val="24"/>
                <w:szCs w:val="24"/>
                <w:lang w:eastAsia="zh-CN"/>
              </w:rPr>
              <w:t>出具批复文件</w:t>
            </w:r>
          </w:p>
        </w:tc>
        <w:tc>
          <w:tcPr>
            <w:tcW w:w="266" w:type="dxa"/>
            <w:tcBorders>
              <w:left w:val="single" w:color="auto" w:sz="18" w:space="0"/>
            </w:tcBorders>
            <w:noWrap w:val="0"/>
            <w:vAlign w:val="top"/>
          </w:tcPr>
          <w:p w14:paraId="750BF4B3">
            <w:pPr>
              <w:spacing w:line="240" w:lineRule="exact"/>
              <w:jc w:val="center"/>
              <w:rPr>
                <w:rFonts w:hint="eastAsia"/>
                <w:sz w:val="24"/>
                <w:szCs w:val="24"/>
              </w:rPr>
            </w:pPr>
          </w:p>
        </w:tc>
        <w:tc>
          <w:tcPr>
            <w:tcW w:w="2171" w:type="dxa"/>
            <w:noWrap w:val="0"/>
            <w:vAlign w:val="top"/>
          </w:tcPr>
          <w:p w14:paraId="7281D3F8">
            <w:pPr>
              <w:spacing w:line="240" w:lineRule="exact"/>
              <w:jc w:val="center"/>
              <w:rPr>
                <w:rFonts w:hint="eastAsia"/>
                <w:sz w:val="24"/>
                <w:szCs w:val="24"/>
              </w:rPr>
            </w:pPr>
          </w:p>
        </w:tc>
      </w:tr>
    </w:tbl>
    <w:p w14:paraId="0B992BE9">
      <w:pPr>
        <w:numPr>
          <w:ilvl w:val="0"/>
          <w:numId w:val="0"/>
        </w:numPr>
        <w:rPr>
          <w:rFonts w:hint="eastAsia" w:ascii="宋体" w:hAnsi="宋体" w:eastAsia="宋体" w:cs="宋体"/>
          <w:bCs/>
          <w:sz w:val="28"/>
          <w:szCs w:val="28"/>
          <w:lang w:val="en-US" w:eastAsia="zh-CN"/>
        </w:rPr>
      </w:pPr>
    </w:p>
    <w:p w14:paraId="57DDE28D">
      <w:pPr>
        <w:numPr>
          <w:ilvl w:val="0"/>
          <w:numId w:val="0"/>
        </w:numPr>
        <w:rPr>
          <w:rFonts w:hint="eastAsia" w:ascii="宋体" w:hAnsi="宋体" w:eastAsia="宋体" w:cs="宋体"/>
          <w:bCs/>
          <w:sz w:val="28"/>
          <w:szCs w:val="28"/>
          <w:lang w:val="en-US" w:eastAsia="zh-CN"/>
        </w:rPr>
      </w:pPr>
    </w:p>
    <w:p w14:paraId="71FB9209">
      <w:pPr>
        <w:numPr>
          <w:ilvl w:val="0"/>
          <w:numId w:val="0"/>
        </w:numPr>
        <w:rPr>
          <w:rFonts w:hint="eastAsia" w:ascii="宋体" w:hAnsi="宋体" w:eastAsia="宋体" w:cs="宋体"/>
          <w:bCs/>
          <w:sz w:val="28"/>
          <w:szCs w:val="28"/>
          <w:lang w:val="en-US" w:eastAsia="zh-CN"/>
        </w:rPr>
      </w:pPr>
    </w:p>
    <w:p w14:paraId="5AC66C74">
      <w:pPr>
        <w:numPr>
          <w:ilvl w:val="0"/>
          <w:numId w:val="0"/>
        </w:numPr>
        <w:rPr>
          <w:rFonts w:hint="eastAsia" w:ascii="宋体" w:hAnsi="宋体" w:eastAsia="宋体" w:cs="宋体"/>
          <w:bCs/>
          <w:sz w:val="28"/>
          <w:szCs w:val="28"/>
          <w:lang w:val="en-US" w:eastAsia="zh-CN"/>
        </w:rPr>
      </w:pPr>
    </w:p>
    <w:p w14:paraId="61DCBD86">
      <w:pPr>
        <w:numPr>
          <w:ilvl w:val="0"/>
          <w:numId w:val="0"/>
        </w:numPr>
        <w:rPr>
          <w:rFonts w:hint="eastAsia" w:ascii="宋体" w:hAnsi="宋体" w:eastAsia="宋体" w:cs="宋体"/>
          <w:bCs/>
          <w:sz w:val="28"/>
          <w:szCs w:val="28"/>
          <w:lang w:val="en-US" w:eastAsia="zh-CN"/>
        </w:rPr>
      </w:pPr>
    </w:p>
    <w:p w14:paraId="2919CE78">
      <w:pPr>
        <w:widowControl/>
        <w:shd w:val="clear" w:color="auto" w:fill="FFFFFF"/>
        <w:ind w:firstLine="480"/>
        <w:jc w:val="left"/>
        <w:rPr>
          <w:rFonts w:hint="eastAsia" w:ascii="宋体" w:hAnsi="宋体" w:eastAsia="宋体" w:cs="宋体"/>
          <w:color w:val="333333"/>
          <w:kern w:val="0"/>
          <w:sz w:val="28"/>
          <w:szCs w:val="28"/>
          <w:lang w:eastAsia="zh-CN"/>
        </w:rPr>
      </w:pPr>
    </w:p>
    <w:p w14:paraId="45FBD251">
      <w:pPr>
        <w:widowControl/>
        <w:shd w:val="clear" w:color="auto" w:fill="FFFFFF"/>
        <w:ind w:firstLine="480"/>
        <w:jc w:val="left"/>
        <w:rPr>
          <w:rFonts w:hint="eastAsia" w:ascii="宋体" w:hAnsi="宋体" w:eastAsia="宋体" w:cs="宋体"/>
          <w:color w:val="333333"/>
          <w:kern w:val="0"/>
          <w:sz w:val="28"/>
          <w:szCs w:val="28"/>
        </w:rPr>
      </w:pPr>
    </w:p>
    <w:p w14:paraId="404EA315">
      <w:pPr>
        <w:widowControl/>
        <w:shd w:val="clear" w:color="auto" w:fill="FFFFFF"/>
        <w:ind w:firstLine="480"/>
        <w:jc w:val="left"/>
        <w:rPr>
          <w:rFonts w:hint="eastAsia" w:ascii="宋体" w:hAnsi="宋体" w:eastAsia="宋体" w:cs="宋体"/>
          <w:color w:val="333333"/>
          <w:kern w:val="0"/>
          <w:sz w:val="28"/>
          <w:szCs w:val="28"/>
        </w:rPr>
      </w:pPr>
    </w:p>
    <w:p w14:paraId="59E60AD5">
      <w:pPr>
        <w:widowControl/>
        <w:shd w:val="clear" w:color="auto" w:fill="FFFFFF"/>
        <w:ind w:firstLine="480"/>
        <w:jc w:val="left"/>
        <w:rPr>
          <w:rFonts w:hint="eastAsia" w:ascii="宋体" w:hAnsi="宋体" w:cs="宋体"/>
          <w:color w:val="333333"/>
          <w:kern w:val="0"/>
          <w:sz w:val="24"/>
        </w:rPr>
      </w:pPr>
    </w:p>
    <w:p w14:paraId="3E8D769B">
      <w:pPr>
        <w:widowControl/>
        <w:shd w:val="clear" w:color="auto" w:fill="FFFFFF"/>
        <w:ind w:firstLine="480"/>
        <w:jc w:val="left"/>
        <w:rPr>
          <w:rFonts w:hint="eastAsia" w:ascii="宋体" w:hAnsi="宋体" w:cs="宋体"/>
          <w:color w:val="333333"/>
          <w:kern w:val="0"/>
          <w:sz w:val="24"/>
        </w:rPr>
      </w:pPr>
    </w:p>
    <w:p w14:paraId="7AD53A7E">
      <w:pPr>
        <w:widowControl/>
        <w:shd w:val="clear" w:color="auto" w:fill="FFFFFF"/>
        <w:ind w:firstLine="480"/>
        <w:jc w:val="left"/>
        <w:rPr>
          <w:rFonts w:hint="eastAsia" w:ascii="宋体" w:hAnsi="宋体" w:cs="宋体"/>
          <w:color w:val="333333"/>
          <w:kern w:val="0"/>
          <w:sz w:val="24"/>
        </w:rPr>
      </w:pPr>
    </w:p>
    <w:p w14:paraId="07A14B25">
      <w:pPr>
        <w:widowControl/>
        <w:shd w:val="clear" w:color="auto" w:fill="FFFFFF"/>
        <w:ind w:firstLine="480"/>
        <w:jc w:val="left"/>
        <w:rPr>
          <w:rFonts w:hint="eastAsia" w:ascii="宋体" w:hAnsi="宋体" w:cs="宋体"/>
          <w:color w:val="333333"/>
          <w:kern w:val="0"/>
          <w:sz w:val="24"/>
        </w:rPr>
      </w:pPr>
    </w:p>
    <w:p w14:paraId="12D97B29">
      <w:pPr>
        <w:widowControl/>
        <w:shd w:val="clear" w:color="auto" w:fill="FFFFFF"/>
        <w:ind w:firstLine="480"/>
        <w:jc w:val="left"/>
        <w:rPr>
          <w:rFonts w:hint="eastAsia" w:ascii="宋体" w:hAnsi="宋体" w:cs="宋体"/>
          <w:color w:val="333333"/>
          <w:kern w:val="0"/>
          <w:sz w:val="24"/>
        </w:rPr>
      </w:pPr>
    </w:p>
    <w:p w14:paraId="407AC389">
      <w:pPr>
        <w:widowControl/>
        <w:shd w:val="clear" w:color="auto" w:fill="FFFFFF"/>
        <w:ind w:firstLine="480"/>
        <w:jc w:val="left"/>
        <w:rPr>
          <w:rFonts w:hint="eastAsia" w:ascii="宋体" w:hAnsi="宋体" w:cs="宋体"/>
          <w:color w:val="333333"/>
          <w:kern w:val="0"/>
          <w:sz w:val="24"/>
        </w:rPr>
      </w:pPr>
    </w:p>
    <w:p w14:paraId="31494E37">
      <w:pPr>
        <w:widowControl/>
        <w:shd w:val="clear" w:color="auto" w:fill="FFFFFF"/>
        <w:ind w:firstLine="480"/>
        <w:jc w:val="left"/>
        <w:rPr>
          <w:rFonts w:hint="eastAsia" w:ascii="宋体" w:hAnsi="宋体" w:cs="宋体"/>
          <w:color w:val="333333"/>
          <w:kern w:val="0"/>
          <w:sz w:val="24"/>
        </w:rPr>
      </w:pPr>
    </w:p>
    <w:p w14:paraId="27C2968F">
      <w:pPr>
        <w:widowControl/>
        <w:shd w:val="clear" w:color="auto" w:fill="FFFFFF"/>
        <w:ind w:firstLine="480"/>
        <w:jc w:val="left"/>
        <w:rPr>
          <w:rFonts w:hint="eastAsia" w:ascii="宋体" w:hAnsi="宋体" w:cs="宋体"/>
          <w:color w:val="333333"/>
          <w:kern w:val="0"/>
          <w:sz w:val="24"/>
        </w:rPr>
      </w:pPr>
    </w:p>
    <w:p w14:paraId="6CD9C963">
      <w:pPr>
        <w:widowControl/>
        <w:shd w:val="clear" w:color="auto" w:fill="FFFFFF"/>
        <w:ind w:firstLine="480"/>
        <w:jc w:val="left"/>
        <w:rPr>
          <w:rFonts w:hint="eastAsia" w:ascii="宋体" w:hAnsi="宋体" w:cs="宋体"/>
          <w:color w:val="333333"/>
          <w:kern w:val="0"/>
          <w:sz w:val="24"/>
        </w:rPr>
      </w:pPr>
    </w:p>
    <w:p w14:paraId="0F9EBC02">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161C150A">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7EC128AA">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32B7AA99">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407FC92D">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szCs w:val="24"/>
          <w:lang w:val="en-US" w:eastAsia="zh-CN"/>
        </w:rPr>
      </w:pPr>
    </w:p>
    <w:p w14:paraId="5F4E2E6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八、审批时限：</w:t>
      </w:r>
    </w:p>
    <w:p w14:paraId="58A35AF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法定时限：20个工作日</w:t>
      </w:r>
    </w:p>
    <w:p w14:paraId="15B4281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承诺时限：5个工作日</w:t>
      </w:r>
    </w:p>
    <w:p w14:paraId="13EA522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九、收费情况：</w:t>
      </w:r>
    </w:p>
    <w:p w14:paraId="1D66C0B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不收费</w:t>
      </w:r>
    </w:p>
    <w:p w14:paraId="3C600D6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val="en-US" w:eastAsia="zh-CN"/>
        </w:rPr>
        <w:t>十</w:t>
      </w:r>
      <w:r>
        <w:rPr>
          <w:rFonts w:hint="eastAsia" w:ascii="方正仿宋简体" w:hAnsi="方正仿宋简体" w:eastAsia="方正仿宋简体" w:cs="方正仿宋简体"/>
          <w:b/>
          <w:bCs/>
          <w:color w:val="0C0C0C"/>
          <w:kern w:val="0"/>
          <w:sz w:val="28"/>
          <w:szCs w:val="28"/>
        </w:rPr>
        <w:t>、办理地点</w:t>
      </w:r>
      <w:r>
        <w:rPr>
          <w:rFonts w:hint="eastAsia" w:ascii="方正仿宋简体" w:hAnsi="方正仿宋简体" w:eastAsia="方正仿宋简体" w:cs="方正仿宋简体"/>
          <w:b/>
          <w:bCs/>
          <w:color w:val="0C0C0C"/>
          <w:kern w:val="0"/>
          <w:sz w:val="28"/>
          <w:szCs w:val="28"/>
          <w:lang w:eastAsia="zh-CN"/>
        </w:rPr>
        <w:t>：</w:t>
      </w:r>
    </w:p>
    <w:p w14:paraId="4492D02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曹妃甸区垦丰大街64号文旅局</w:t>
      </w:r>
      <w:r>
        <w:rPr>
          <w:rFonts w:hint="eastAsia" w:ascii="仿宋" w:hAnsi="仿宋" w:eastAsia="仿宋" w:cs="仿宋"/>
          <w:sz w:val="28"/>
          <w:szCs w:val="28"/>
          <w:lang w:val="en-US" w:eastAsia="zh-CN"/>
        </w:rPr>
        <w:t>一</w:t>
      </w:r>
      <w:r>
        <w:rPr>
          <w:rFonts w:hint="eastAsia" w:ascii="仿宋" w:hAnsi="仿宋" w:eastAsia="仿宋" w:cs="仿宋"/>
          <w:sz w:val="28"/>
          <w:szCs w:val="28"/>
        </w:rPr>
        <w:t>楼</w:t>
      </w:r>
      <w:r>
        <w:rPr>
          <w:rFonts w:hint="eastAsia" w:ascii="仿宋" w:hAnsi="仿宋" w:eastAsia="仿宋" w:cs="仿宋"/>
          <w:sz w:val="28"/>
          <w:szCs w:val="28"/>
          <w:lang w:val="en-US" w:eastAsia="zh-CN"/>
        </w:rPr>
        <w:t>101</w:t>
      </w:r>
      <w:r>
        <w:rPr>
          <w:rFonts w:hint="eastAsia" w:ascii="仿宋" w:hAnsi="仿宋" w:eastAsia="仿宋" w:cs="仿宋"/>
          <w:sz w:val="28"/>
          <w:szCs w:val="28"/>
        </w:rPr>
        <w:t>房间</w:t>
      </w:r>
    </w:p>
    <w:p w14:paraId="5A67329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简体" w:hAnsi="方正仿宋简体" w:eastAsia="方正仿宋简体" w:cs="方正仿宋简体"/>
          <w:color w:val="333333"/>
          <w:kern w:val="0"/>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5B9831F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十一、办公时间：</w:t>
      </w:r>
    </w:p>
    <w:p w14:paraId="74F0CB0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周一至周五（法定节假日除外）：8：30-12：00，13：30-17：30（9月1日至5月31日）；8：30-12：00，14：30-17：30（6月1日至8月31日）</w:t>
      </w:r>
    </w:p>
    <w:p w14:paraId="42BDF1A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十二、咨询电话</w:t>
      </w:r>
    </w:p>
    <w:p w14:paraId="221C1C3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0315-8710036</w:t>
      </w:r>
    </w:p>
    <w:p w14:paraId="32E06EE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十三、监督（投诉）电话</w:t>
      </w:r>
    </w:p>
    <w:p w14:paraId="6F803B7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0315-8710036</w:t>
      </w:r>
    </w:p>
    <w:p w14:paraId="4A0EE92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十四、救济途径</w:t>
      </w:r>
    </w:p>
    <w:p w14:paraId="3D535AA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color w:val="0C0C0C"/>
          <w:kern w:val="0"/>
          <w:sz w:val="28"/>
          <w:szCs w:val="28"/>
        </w:rPr>
        <w:t xml:space="preserve">         </w:t>
      </w:r>
    </w:p>
    <w:p w14:paraId="55844A2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kern w:val="0"/>
          <w:sz w:val="44"/>
          <w:szCs w:val="44"/>
        </w:rPr>
      </w:pPr>
      <w:r>
        <w:rPr>
          <w:rFonts w:hint="default"/>
          <w:sz w:val="44"/>
          <w:szCs w:val="44"/>
          <w:lang w:val="en-US" w:eastAsia="zh-CN"/>
        </w:rPr>
        <w:br w:type="page"/>
      </w:r>
    </w:p>
    <w:p w14:paraId="5A72EA5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rPr>
        <w:t>博物馆处理不够入藏标准、无保存价值的文物或标本审批</w:t>
      </w:r>
      <w:r>
        <w:rPr>
          <w:rFonts w:hint="eastAsia" w:ascii="方正小标宋简体" w:hAnsi="方正小标宋简体" w:eastAsia="方正小标宋简体" w:cs="方正小标宋简体"/>
          <w:kern w:val="0"/>
          <w:sz w:val="44"/>
          <w:szCs w:val="44"/>
          <w:lang w:val="en-US" w:eastAsia="zh-CN"/>
        </w:rPr>
        <w:t>服务指南</w:t>
      </w:r>
    </w:p>
    <w:p w14:paraId="2F37B9E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kern w:val="0"/>
          <w:sz w:val="44"/>
          <w:szCs w:val="44"/>
        </w:rPr>
      </w:pPr>
    </w:p>
    <w:p w14:paraId="28F8452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一、事项名称：</w:t>
      </w:r>
      <w:r>
        <w:rPr>
          <w:rFonts w:hint="eastAsia" w:ascii="方正仿宋简体" w:hAnsi="方正仿宋简体" w:eastAsia="方正仿宋简体" w:cs="方正仿宋简体"/>
          <w:b w:val="0"/>
          <w:bCs w:val="0"/>
          <w:color w:val="333333"/>
          <w:kern w:val="0"/>
          <w:sz w:val="28"/>
          <w:szCs w:val="28"/>
          <w:lang w:val="en-US" w:eastAsia="zh-CN"/>
        </w:rPr>
        <w:t>博物馆处理不够入藏标准、无保存价值的文物或标本审批</w:t>
      </w:r>
    </w:p>
    <w:p w14:paraId="4E60E09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二、设定依据：</w:t>
      </w:r>
    </w:p>
    <w:p w14:paraId="5C17CA7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1、《国务院对确需保留的行政审批项目设定行政许可的决定》2004年6月29日国务院令第412号，2016年8月25日予以修改，博物馆处理不够入藏标准、无保存价值的文物或标本审批，实施部门：县级以上人民政府文物行政主管部门。</w:t>
      </w:r>
    </w:p>
    <w:p w14:paraId="1234F16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2、《博物馆藏品管理办法》文化部1986年6月19日，文物字〔86〕第730号第二十一条，已进馆的文物、标本中，经鉴定不够入藏标准的，或已入藏的文物、标本中经再次鉴定，确认不够入藏标准、无保存价值的，应另行建立专库存放，谨慎处理。必须处理的，由本单位的学术委员会或社会上的有关专家复核审议后分门别类造具处理品清单，报主管文物行政部门批准后，妥善处理。</w:t>
      </w:r>
    </w:p>
    <w:p w14:paraId="2AFCA4A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三、受理范围：</w:t>
      </w:r>
    </w:p>
    <w:p w14:paraId="092E99B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事业法人、社会组织法人、其他组织</w:t>
      </w:r>
    </w:p>
    <w:p w14:paraId="63A812D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四、受理条件：</w:t>
      </w:r>
    </w:p>
    <w:p w14:paraId="6E9533E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博物馆不够本馆收藏标准，或因腐蚀损毁等原因无法修复并无继续保存价值的藏品，经本馆或受委托的专家委员会评估认定后，可以向省级文物行政部门申请退出馆藏。 退出馆藏申请材料的内容，应当包括拟不再收藏的藏品名称、数量和退出馆藏的原因，并附有关藏品档案复制件。</w:t>
      </w:r>
    </w:p>
    <w:p w14:paraId="056CD0A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五、办理材料：</w:t>
      </w:r>
    </w:p>
    <w:p w14:paraId="7BF3F3C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1.博物馆不够入藏标准、无保存价值的文物或者标本处置申请;（原件1份）</w:t>
      </w:r>
    </w:p>
    <w:p w14:paraId="71CEA6A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2. 拟退出馆藏的文物清单;（原件1份）</w:t>
      </w:r>
    </w:p>
    <w:p w14:paraId="3D89E1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3. 文物收藏单位或受委托的专家组评估认定意见（原件1份）;</w:t>
      </w:r>
    </w:p>
    <w:p w14:paraId="4C39E33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4、文物收藏单位或受委托的专家组评估认定意见（复印件1份）</w:t>
      </w:r>
    </w:p>
    <w:p w14:paraId="1710FDD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六、审批机关：</w:t>
      </w:r>
    </w:p>
    <w:p w14:paraId="448D339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唐山市曹妃甸区文化广电和旅游局</w:t>
      </w:r>
    </w:p>
    <w:p w14:paraId="2DAC84D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宋体" w:hAnsi="宋体" w:cs="宋体"/>
          <w:bCs/>
          <w:sz w:val="28"/>
          <w:szCs w:val="28"/>
          <w:lang w:val="en-US" w:eastAsia="zh-CN"/>
        </w:rPr>
        <w:drawing>
          <wp:anchor distT="0" distB="0" distL="114300" distR="114300" simplePos="0" relativeHeight="251685888" behindDoc="0" locked="0" layoutInCell="1" allowOverlap="1">
            <wp:simplePos x="0" y="0"/>
            <wp:positionH relativeFrom="column">
              <wp:posOffset>1553845</wp:posOffset>
            </wp:positionH>
            <wp:positionV relativeFrom="paragraph">
              <wp:posOffset>539750</wp:posOffset>
            </wp:positionV>
            <wp:extent cx="1742440" cy="3598545"/>
            <wp:effectExtent l="0" t="0" r="0" b="0"/>
            <wp:wrapTopAndBottom/>
            <wp:docPr id="31" name="ECB019B1-382A-4266-B25C-5B523AA43C1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8" descr="wps"/>
                    <pic:cNvPicPr>
                      <a:picLocks noChangeAspect="1"/>
                    </pic:cNvPicPr>
                  </pic:nvPicPr>
                  <pic:blipFill>
                    <a:blip r:embed="rId5"/>
                    <a:stretch>
                      <a:fillRect/>
                    </a:stretch>
                  </pic:blipFill>
                  <pic:spPr>
                    <a:xfrm>
                      <a:off x="0" y="0"/>
                      <a:ext cx="1742440" cy="3598545"/>
                    </a:xfrm>
                    <a:prstGeom prst="rect">
                      <a:avLst/>
                    </a:prstGeom>
                    <a:noFill/>
                    <a:ln>
                      <a:noFill/>
                    </a:ln>
                  </pic:spPr>
                </pic:pic>
              </a:graphicData>
            </a:graphic>
          </wp:anchor>
        </w:drawing>
      </w:r>
      <w:r>
        <w:rPr>
          <w:rFonts w:hint="eastAsia" w:ascii="方正仿宋简体" w:hAnsi="方正仿宋简体" w:eastAsia="方正仿宋简体" w:cs="方正仿宋简体"/>
          <w:b/>
          <w:bCs/>
          <w:color w:val="333333"/>
          <w:kern w:val="0"/>
          <w:sz w:val="28"/>
          <w:szCs w:val="28"/>
          <w:lang w:val="en-US" w:eastAsia="zh-CN"/>
        </w:rPr>
        <w:t>七、事项办理流程图及步骤：</w:t>
      </w:r>
    </w:p>
    <w:p w14:paraId="19BA832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default"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八、审批时限:</w:t>
      </w:r>
    </w:p>
    <w:p w14:paraId="041C723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法定时限：20个工作日</w:t>
      </w:r>
    </w:p>
    <w:p w14:paraId="67B7700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承诺时限：5个工作日</w:t>
      </w:r>
    </w:p>
    <w:p w14:paraId="35CE9C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default"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九、收费情况:</w:t>
      </w:r>
    </w:p>
    <w:p w14:paraId="0F39364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不收费</w:t>
      </w:r>
    </w:p>
    <w:p w14:paraId="5D9E7E8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十、办理地点：</w:t>
      </w:r>
    </w:p>
    <w:p w14:paraId="026F437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曹妃甸区垦丰大街64号文旅局</w:t>
      </w:r>
      <w:r>
        <w:rPr>
          <w:rFonts w:hint="eastAsia" w:ascii="仿宋" w:hAnsi="仿宋" w:eastAsia="仿宋" w:cs="仿宋"/>
          <w:sz w:val="28"/>
          <w:szCs w:val="28"/>
          <w:lang w:val="en-US" w:eastAsia="zh-CN"/>
        </w:rPr>
        <w:t>一</w:t>
      </w:r>
      <w:r>
        <w:rPr>
          <w:rFonts w:hint="eastAsia" w:ascii="仿宋" w:hAnsi="仿宋" w:eastAsia="仿宋" w:cs="仿宋"/>
          <w:sz w:val="28"/>
          <w:szCs w:val="28"/>
        </w:rPr>
        <w:t>楼</w:t>
      </w:r>
      <w:r>
        <w:rPr>
          <w:rFonts w:hint="eastAsia" w:ascii="仿宋" w:hAnsi="仿宋" w:eastAsia="仿宋" w:cs="仿宋"/>
          <w:sz w:val="28"/>
          <w:szCs w:val="28"/>
          <w:lang w:val="en-US" w:eastAsia="zh-CN"/>
        </w:rPr>
        <w:t>101</w:t>
      </w:r>
      <w:r>
        <w:rPr>
          <w:rFonts w:hint="eastAsia" w:ascii="仿宋" w:hAnsi="仿宋" w:eastAsia="仿宋" w:cs="仿宋"/>
          <w:sz w:val="28"/>
          <w:szCs w:val="28"/>
        </w:rPr>
        <w:t>房间</w:t>
      </w:r>
    </w:p>
    <w:p w14:paraId="71D4ADA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简体" w:hAnsi="方正仿宋简体" w:eastAsia="方正仿宋简体" w:cs="方正仿宋简体"/>
          <w:color w:val="333333"/>
          <w:kern w:val="0"/>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301D90C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十一、办公时间：</w:t>
      </w:r>
    </w:p>
    <w:p w14:paraId="2FE91C0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周一至周五（法定节假日除外）：8：30-12：00，13：30-17：30（9月1日至5月31日）；8：30-12：00，14：30-17：30（6月1日至8月31日）</w:t>
      </w:r>
    </w:p>
    <w:p w14:paraId="5ECFBD4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十二、咨询电话：</w:t>
      </w:r>
    </w:p>
    <w:p w14:paraId="04F1982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46D967E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十三、监督（投诉）电话：</w:t>
      </w:r>
    </w:p>
    <w:p w14:paraId="25BEAF3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647E6AF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十四、救济途径：</w:t>
      </w:r>
    </w:p>
    <w:p w14:paraId="3B089BA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30"/>
          <w:szCs w:val="30"/>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p>
    <w:p w14:paraId="63A9C76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p>
    <w:p w14:paraId="159C2D3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p>
    <w:p w14:paraId="71A24EA6">
      <w:pPr>
        <w:widowControl/>
        <w:shd w:val="clear" w:color="auto" w:fill="FFFFFF"/>
        <w:spacing w:line="720" w:lineRule="atLeast"/>
        <w:jc w:val="center"/>
        <w:outlineLvl w:val="0"/>
        <w:rPr>
          <w:rFonts w:hint="eastAsia" w:ascii="方正小标宋简体" w:hAnsi="方正小标宋简体" w:eastAsia="方正小标宋简体" w:cs="方正小标宋简体"/>
          <w:color w:val="333333"/>
          <w:kern w:val="36"/>
          <w:sz w:val="36"/>
          <w:szCs w:val="36"/>
        </w:rPr>
      </w:pPr>
      <w:r>
        <w:rPr>
          <w:rFonts w:hint="default"/>
          <w:sz w:val="44"/>
          <w:szCs w:val="44"/>
          <w:lang w:val="en-US" w:eastAsia="zh-CN"/>
        </w:rPr>
        <w:br w:type="page"/>
      </w:r>
      <w:r>
        <w:rPr>
          <w:rFonts w:hint="eastAsia" w:ascii="方正小标宋简体" w:hAnsi="方正小标宋简体" w:eastAsia="方正小标宋简体" w:cs="方正小标宋简体"/>
          <w:kern w:val="0"/>
          <w:sz w:val="36"/>
          <w:szCs w:val="36"/>
        </w:rPr>
        <w:t>核定为文物保护单位的属于国家所有的纪念建筑物或者古建筑改变用途审批办事指南</w:t>
      </w:r>
    </w:p>
    <w:p w14:paraId="2A3DBB05">
      <w:pPr>
        <w:widowControl/>
        <w:shd w:val="clear" w:color="auto" w:fill="FFFFFF"/>
        <w:spacing w:line="0" w:lineRule="auto"/>
        <w:jc w:val="center"/>
        <w:rPr>
          <w:rFonts w:hint="eastAsia" w:ascii="方正仿宋简体" w:hAnsi="方正仿宋简体" w:eastAsia="方正仿宋简体" w:cs="方正仿宋简体"/>
          <w:color w:val="666666"/>
          <w:kern w:val="0"/>
          <w:sz w:val="28"/>
          <w:szCs w:val="28"/>
        </w:rPr>
      </w:pPr>
      <w:r>
        <w:rPr>
          <w:rFonts w:hint="eastAsia" w:ascii="方正仿宋简体" w:hAnsi="方正仿宋简体" w:eastAsia="方正仿宋简体" w:cs="方正仿宋简体"/>
          <w:color w:val="666666"/>
          <w:kern w:val="0"/>
          <w:sz w:val="28"/>
          <w:szCs w:val="28"/>
        </w:rPr>
        <w:t>发布时间：2020-11-30 16:11点击数：来源：寿县文化和旅游局</w:t>
      </w:r>
    </w:p>
    <w:p w14:paraId="44BC9DE4">
      <w:pPr>
        <w:widowControl/>
        <w:shd w:val="clear" w:color="auto" w:fill="FFFFFF"/>
        <w:jc w:val="center"/>
        <w:rPr>
          <w:rFonts w:hint="eastAsia" w:ascii="方正仿宋简体" w:hAnsi="方正仿宋简体" w:eastAsia="方正仿宋简体" w:cs="方正仿宋简体"/>
          <w:kern w:val="0"/>
          <w:sz w:val="28"/>
          <w:szCs w:val="28"/>
        </w:rPr>
      </w:pPr>
      <w:r>
        <w:rPr>
          <w:rFonts w:hint="eastAsia" w:ascii="方正仿宋简体" w:hAnsi="方正仿宋简体" w:eastAsia="方正仿宋简体" w:cs="方正仿宋简体"/>
          <w:color w:val="666666"/>
          <w:kern w:val="0"/>
          <w:sz w:val="28"/>
          <w:szCs w:val="28"/>
        </w:rPr>
        <w:fldChar w:fldCharType="begin"/>
      </w:r>
      <w:r>
        <w:rPr>
          <w:rFonts w:hint="eastAsia" w:ascii="方正仿宋简体" w:hAnsi="方正仿宋简体" w:eastAsia="方正仿宋简体" w:cs="方正仿宋简体"/>
          <w:color w:val="666666"/>
          <w:kern w:val="0"/>
          <w:sz w:val="28"/>
          <w:szCs w:val="28"/>
        </w:rPr>
        <w:instrText xml:space="preserve"> HYPERLINK "javascript:void(0)" \o "分享到微信" </w:instrText>
      </w:r>
      <w:r>
        <w:rPr>
          <w:rFonts w:hint="eastAsia" w:ascii="方正仿宋简体" w:hAnsi="方正仿宋简体" w:eastAsia="方正仿宋简体" w:cs="方正仿宋简体"/>
          <w:color w:val="666666"/>
          <w:kern w:val="0"/>
          <w:sz w:val="28"/>
          <w:szCs w:val="28"/>
        </w:rPr>
        <w:fldChar w:fldCharType="separate"/>
      </w:r>
      <w:r>
        <w:rPr>
          <w:rFonts w:hint="eastAsia" w:ascii="方正仿宋简体" w:hAnsi="方正仿宋简体" w:eastAsia="方正仿宋简体" w:cs="方正仿宋简体"/>
          <w:color w:val="666666"/>
          <w:kern w:val="0"/>
          <w:sz w:val="28"/>
          <w:szCs w:val="28"/>
        </w:rPr>
        <w:fldChar w:fldCharType="end"/>
      </w:r>
      <w:r>
        <w:rPr>
          <w:rFonts w:hint="eastAsia" w:ascii="方正仿宋简体" w:hAnsi="方正仿宋简体" w:eastAsia="方正仿宋简体" w:cs="方正仿宋简体"/>
          <w:color w:val="666666"/>
          <w:kern w:val="0"/>
          <w:sz w:val="28"/>
          <w:szCs w:val="28"/>
        </w:rPr>
        <w:fldChar w:fldCharType="begin"/>
      </w:r>
      <w:r>
        <w:rPr>
          <w:rFonts w:hint="eastAsia" w:ascii="方正仿宋简体" w:hAnsi="方正仿宋简体" w:eastAsia="方正仿宋简体" w:cs="方正仿宋简体"/>
          <w:color w:val="666666"/>
          <w:kern w:val="0"/>
          <w:sz w:val="28"/>
          <w:szCs w:val="28"/>
        </w:rPr>
        <w:instrText xml:space="preserve"> HYPERLINK "javascript:void(0)" \o "分享到新浪微博" </w:instrText>
      </w:r>
      <w:r>
        <w:rPr>
          <w:rFonts w:hint="eastAsia" w:ascii="方正仿宋简体" w:hAnsi="方正仿宋简体" w:eastAsia="方正仿宋简体" w:cs="方正仿宋简体"/>
          <w:color w:val="666666"/>
          <w:kern w:val="0"/>
          <w:sz w:val="28"/>
          <w:szCs w:val="28"/>
        </w:rPr>
        <w:fldChar w:fldCharType="separate"/>
      </w:r>
      <w:r>
        <w:rPr>
          <w:rFonts w:hint="eastAsia" w:ascii="方正仿宋简体" w:hAnsi="方正仿宋简体" w:eastAsia="方正仿宋简体" w:cs="方正仿宋简体"/>
          <w:color w:val="666666"/>
          <w:kern w:val="0"/>
          <w:sz w:val="28"/>
          <w:szCs w:val="28"/>
        </w:rPr>
        <w:fldChar w:fldCharType="end"/>
      </w:r>
      <w:r>
        <w:rPr>
          <w:rFonts w:hint="eastAsia" w:ascii="方正仿宋简体" w:hAnsi="方正仿宋简体" w:eastAsia="方正仿宋简体" w:cs="方正仿宋简体"/>
          <w:color w:val="666666"/>
          <w:kern w:val="0"/>
          <w:sz w:val="28"/>
          <w:szCs w:val="28"/>
        </w:rPr>
        <w:fldChar w:fldCharType="begin"/>
      </w:r>
      <w:r>
        <w:rPr>
          <w:rFonts w:hint="eastAsia" w:ascii="方正仿宋简体" w:hAnsi="方正仿宋简体" w:eastAsia="方正仿宋简体" w:cs="方正仿宋简体"/>
          <w:color w:val="666666"/>
          <w:kern w:val="0"/>
          <w:sz w:val="28"/>
          <w:szCs w:val="28"/>
        </w:rPr>
        <w:instrText xml:space="preserve"> HYPERLINK "javascript:void(0)" \o "分享到QQ空间" </w:instrText>
      </w:r>
      <w:r>
        <w:rPr>
          <w:rFonts w:hint="eastAsia" w:ascii="方正仿宋简体" w:hAnsi="方正仿宋简体" w:eastAsia="方正仿宋简体" w:cs="方正仿宋简体"/>
          <w:color w:val="666666"/>
          <w:kern w:val="0"/>
          <w:sz w:val="28"/>
          <w:szCs w:val="28"/>
        </w:rPr>
        <w:fldChar w:fldCharType="separate"/>
      </w:r>
      <w:r>
        <w:rPr>
          <w:rFonts w:hint="eastAsia" w:ascii="方正仿宋简体" w:hAnsi="方正仿宋简体" w:eastAsia="方正仿宋简体" w:cs="方正仿宋简体"/>
          <w:color w:val="666666"/>
          <w:kern w:val="0"/>
          <w:sz w:val="28"/>
          <w:szCs w:val="28"/>
        </w:rPr>
        <w:fldChar w:fldCharType="end"/>
      </w:r>
    </w:p>
    <w:p w14:paraId="671F45F8">
      <w:pPr>
        <w:widowControl/>
        <w:shd w:val="clear" w:color="auto" w:fill="FFFFFF"/>
        <w:wordWrap w:val="0"/>
        <w:ind w:firstLine="562" w:firstLineChars="200"/>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一、</w:t>
      </w: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color w:val="333333"/>
          <w:kern w:val="0"/>
          <w:sz w:val="28"/>
          <w:szCs w:val="28"/>
        </w:rPr>
        <w:t>核定为文物保护单位的属于国家所有的纪念建筑物或者古建筑改变用途审批</w:t>
      </w:r>
    </w:p>
    <w:p w14:paraId="56900C8C">
      <w:pPr>
        <w:widowControl/>
        <w:shd w:val="clear" w:color="auto" w:fill="FFFFFF"/>
        <w:wordWrap w:val="0"/>
        <w:ind w:firstLine="562" w:firstLineChars="200"/>
        <w:rPr>
          <w:rFonts w:hint="eastAsia" w:ascii="方正仿宋简体" w:hAnsi="方正仿宋简体" w:eastAsia="方正仿宋简体" w:cs="方正仿宋简体"/>
          <w:color w:val="333333"/>
          <w:spacing w:val="8"/>
          <w:kern w:val="0"/>
          <w:sz w:val="28"/>
          <w:szCs w:val="28"/>
        </w:rPr>
      </w:pPr>
      <w:r>
        <w:rPr>
          <w:rFonts w:hint="eastAsia" w:ascii="方正仿宋简体" w:hAnsi="方正仿宋简体" w:eastAsia="方正仿宋简体" w:cs="方正仿宋简体"/>
          <w:b/>
          <w:bCs/>
          <w:color w:val="333333"/>
          <w:kern w:val="0"/>
          <w:sz w:val="28"/>
          <w:szCs w:val="28"/>
          <w:lang w:eastAsia="zh-CN"/>
        </w:rPr>
        <w:t>二、办理</w:t>
      </w:r>
      <w:r>
        <w:rPr>
          <w:rFonts w:hint="eastAsia" w:ascii="方正仿宋简体" w:hAnsi="方正仿宋简体" w:eastAsia="方正仿宋简体" w:cs="方正仿宋简体"/>
          <w:b/>
          <w:bCs/>
          <w:color w:val="333333"/>
          <w:kern w:val="0"/>
          <w:sz w:val="28"/>
          <w:szCs w:val="28"/>
        </w:rPr>
        <w:t>依据：</w:t>
      </w:r>
      <w:r>
        <w:rPr>
          <w:rFonts w:hint="eastAsia" w:ascii="方正仿宋简体" w:hAnsi="方正仿宋简体" w:eastAsia="方正仿宋简体" w:cs="方正仿宋简体"/>
          <w:color w:val="333333"/>
          <w:kern w:val="0"/>
          <w:sz w:val="28"/>
          <w:szCs w:val="28"/>
        </w:rPr>
        <w:t>《中华人民共和国文物</w:t>
      </w:r>
      <w:r>
        <w:rPr>
          <w:rFonts w:hint="eastAsia" w:ascii="方正仿宋简体" w:hAnsi="方正仿宋简体" w:eastAsia="方正仿宋简体" w:cs="方正仿宋简体"/>
          <w:color w:val="333333"/>
          <w:kern w:val="0"/>
          <w:sz w:val="28"/>
          <w:szCs w:val="28"/>
          <w:lang w:val="en-US" w:eastAsia="zh-CN"/>
        </w:rPr>
        <w:t>保护</w:t>
      </w:r>
      <w:r>
        <w:rPr>
          <w:rFonts w:hint="eastAsia" w:ascii="方正仿宋简体" w:hAnsi="方正仿宋简体" w:eastAsia="方正仿宋简体" w:cs="方正仿宋简体"/>
          <w:color w:val="333333"/>
          <w:kern w:val="0"/>
          <w:sz w:val="28"/>
          <w:szCs w:val="28"/>
        </w:rPr>
        <w:t>法》第二十三条规定：</w:t>
      </w:r>
      <w:r>
        <w:rPr>
          <w:rFonts w:hint="eastAsia" w:ascii="方正仿宋简体" w:hAnsi="方正仿宋简体" w:eastAsia="方正仿宋简体" w:cs="方正仿宋简体"/>
          <w:color w:val="000000"/>
          <w:kern w:val="0"/>
          <w:sz w:val="28"/>
          <w:szCs w:val="28"/>
        </w:rPr>
        <w:t>核定为文物保护单位的属于国家所有的纪念建筑物或者古建筑，除可以建立博物馆、保管所或者辟为参观游览场所外，作其他用途的，市、县级文物保护单位应当经核定公布该文物保护单位的人民政府文物行政部门征得上一级文物行政部门同意后，报核定公布该</w:t>
      </w:r>
      <w:r>
        <w:rPr>
          <w:rFonts w:hint="eastAsia" w:ascii="方正仿宋简体" w:hAnsi="方正仿宋简体" w:eastAsia="方正仿宋简体" w:cs="方正仿宋简体"/>
          <w:color w:val="333333"/>
          <w:spacing w:val="8"/>
          <w:kern w:val="0"/>
          <w:sz w:val="28"/>
          <w:szCs w:val="28"/>
        </w:rPr>
        <w:t>单位的保护范围内不得进行与文物保护无关的其他工程建设或者爆破、钻探、挖掘等作业。因特殊情况需要在文物保护单位保护范围内进行其他工程建设或者爆破、钻探、挖掘等作业的，须按照《中华人民共和国文物保护法》第十七条规定办理。</w:t>
      </w:r>
    </w:p>
    <w:p w14:paraId="1A5D7C88">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三、受理范围：</w:t>
      </w:r>
    </w:p>
    <w:p w14:paraId="6DF3098D">
      <w:pPr>
        <w:widowControl/>
        <w:shd w:val="clear" w:color="auto" w:fill="FFFFFF"/>
        <w:wordWrap w:val="0"/>
        <w:ind w:firstLine="560" w:firstLineChars="200"/>
        <w:rPr>
          <w:rFonts w:hint="eastAsia" w:ascii="方正仿宋简体" w:hAnsi="方正仿宋简体" w:eastAsia="方正仿宋简体" w:cs="方正仿宋简体"/>
          <w:color w:val="333333"/>
          <w:spacing w:val="8"/>
          <w:kern w:val="0"/>
          <w:sz w:val="28"/>
          <w:szCs w:val="28"/>
          <w:lang w:eastAsia="zh-CN"/>
        </w:rPr>
      </w:pPr>
      <w:r>
        <w:rPr>
          <w:rFonts w:hint="eastAsia" w:ascii="方正仿宋简体" w:hAnsi="方正仿宋简体" w:eastAsia="方正仿宋简体" w:cs="方正仿宋简体"/>
          <w:i w:val="0"/>
          <w:caps w:val="0"/>
          <w:color w:val="333333"/>
          <w:spacing w:val="0"/>
          <w:sz w:val="28"/>
          <w:szCs w:val="28"/>
          <w:shd w:val="clear" w:color="auto" w:fill="FFFFFF"/>
        </w:rPr>
        <w:t>事业法人、社会组织法人、非法人企业、行政机关、其他组织</w:t>
      </w:r>
    </w:p>
    <w:p w14:paraId="3E6225A7">
      <w:pPr>
        <w:widowControl/>
        <w:shd w:val="clear" w:color="auto" w:fill="FFFFFF"/>
        <w:wordWrap w:val="0"/>
        <w:spacing w:line="570" w:lineRule="atLeast"/>
        <w:ind w:firstLine="562" w:firstLineChars="200"/>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四、受理</w:t>
      </w:r>
      <w:r>
        <w:rPr>
          <w:rFonts w:hint="eastAsia" w:ascii="方正仿宋简体" w:hAnsi="方正仿宋简体" w:eastAsia="方正仿宋简体" w:cs="方正仿宋简体"/>
          <w:b/>
          <w:bCs/>
          <w:color w:val="333333"/>
          <w:kern w:val="0"/>
          <w:sz w:val="28"/>
          <w:szCs w:val="28"/>
        </w:rPr>
        <w:t>条件：</w:t>
      </w:r>
    </w:p>
    <w:p w14:paraId="2984F75A">
      <w:pPr>
        <w:widowControl/>
        <w:shd w:val="clear" w:color="auto" w:fill="FFFFFF"/>
        <w:wordWrap w:val="0"/>
        <w:spacing w:line="570" w:lineRule="atLeast"/>
        <w:ind w:firstLine="592" w:firstLineChars="200"/>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spacing w:val="8"/>
          <w:kern w:val="0"/>
          <w:sz w:val="28"/>
          <w:szCs w:val="28"/>
        </w:rPr>
        <w:t>1、必须符合文物保护的方针和原则，不得对文物造成损坏或对其环境风貌造成破坏。2、制定文物保护的措施和方案。3、法律、行政法规规定的其他条件。</w:t>
      </w:r>
    </w:p>
    <w:p w14:paraId="1398711B">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五、申请</w:t>
      </w:r>
      <w:r>
        <w:rPr>
          <w:rFonts w:hint="eastAsia" w:ascii="方正仿宋简体" w:hAnsi="方正仿宋简体" w:eastAsia="方正仿宋简体" w:cs="方正仿宋简体"/>
          <w:b/>
          <w:bCs/>
          <w:color w:val="333333"/>
          <w:kern w:val="0"/>
          <w:sz w:val="28"/>
          <w:szCs w:val="28"/>
        </w:rPr>
        <w:t>材料：</w:t>
      </w:r>
    </w:p>
    <w:p w14:paraId="7D2EC02F">
      <w:pPr>
        <w:widowControl/>
        <w:shd w:val="clear" w:color="auto" w:fill="FFFFFF"/>
        <w:wordWrap w:val="0"/>
        <w:ind w:firstLine="592" w:firstLineChars="200"/>
        <w:rPr>
          <w:rFonts w:hint="eastAsia" w:ascii="方正仿宋简体" w:hAnsi="方正仿宋简体" w:eastAsia="方正仿宋简体" w:cs="方正仿宋简体"/>
          <w:color w:val="333333"/>
          <w:spacing w:val="8"/>
          <w:kern w:val="0"/>
          <w:sz w:val="28"/>
          <w:szCs w:val="28"/>
          <w:lang w:val="en-US" w:eastAsia="zh-CN"/>
        </w:rPr>
      </w:pPr>
      <w:r>
        <w:rPr>
          <w:rFonts w:hint="eastAsia" w:ascii="方正仿宋简体" w:hAnsi="方正仿宋简体" w:eastAsia="方正仿宋简体" w:cs="方正仿宋简体"/>
          <w:color w:val="333333"/>
          <w:spacing w:val="8"/>
          <w:kern w:val="0"/>
          <w:sz w:val="28"/>
          <w:szCs w:val="28"/>
        </w:rPr>
        <w:t>1.</w:t>
      </w:r>
      <w:r>
        <w:rPr>
          <w:rFonts w:hint="eastAsia" w:ascii="方正仿宋简体" w:hAnsi="方正仿宋简体" w:eastAsia="方正仿宋简体" w:cs="方正仿宋简体"/>
          <w:i w:val="0"/>
          <w:caps w:val="0"/>
          <w:color w:val="333333"/>
          <w:spacing w:val="0"/>
          <w:sz w:val="28"/>
          <w:szCs w:val="28"/>
          <w:shd w:val="clear" w:color="auto" w:fill="FFFFFF"/>
        </w:rPr>
        <w:t>行政许可申请书</w:t>
      </w:r>
      <w:r>
        <w:rPr>
          <w:rFonts w:hint="eastAsia" w:ascii="方正仿宋简体" w:hAnsi="方正仿宋简体" w:eastAsia="方正仿宋简体" w:cs="方正仿宋简体"/>
          <w:color w:val="333333"/>
          <w:spacing w:val="8"/>
          <w:kern w:val="0"/>
          <w:sz w:val="28"/>
          <w:szCs w:val="28"/>
        </w:rPr>
        <w:t> 2.</w:t>
      </w:r>
      <w:r>
        <w:rPr>
          <w:rFonts w:hint="eastAsia" w:ascii="方正仿宋简体" w:hAnsi="方正仿宋简体" w:eastAsia="方正仿宋简体" w:cs="方正仿宋简体"/>
          <w:i w:val="0"/>
          <w:caps w:val="0"/>
          <w:color w:val="333333"/>
          <w:spacing w:val="0"/>
          <w:sz w:val="28"/>
          <w:szCs w:val="28"/>
          <w:shd w:val="clear" w:color="auto" w:fill="FFFFFF"/>
        </w:rPr>
        <w:t>改变用途情况说明材料</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3、</w:t>
      </w:r>
      <w:r>
        <w:rPr>
          <w:rFonts w:hint="eastAsia" w:ascii="方正仿宋简体" w:hAnsi="方正仿宋简体" w:eastAsia="方正仿宋简体" w:cs="方正仿宋简体"/>
          <w:i w:val="0"/>
          <w:caps w:val="0"/>
          <w:color w:val="333333"/>
          <w:spacing w:val="0"/>
          <w:sz w:val="28"/>
          <w:szCs w:val="28"/>
          <w:shd w:val="clear" w:color="auto" w:fill="FFFFFF"/>
        </w:rPr>
        <w:t>申请人证照</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4、</w:t>
      </w:r>
      <w:r>
        <w:rPr>
          <w:rFonts w:hint="eastAsia" w:ascii="方正仿宋简体" w:hAnsi="方正仿宋简体" w:eastAsia="方正仿宋简体" w:cs="方正仿宋简体"/>
          <w:i w:val="0"/>
          <w:caps w:val="0"/>
          <w:color w:val="333333"/>
          <w:spacing w:val="0"/>
          <w:sz w:val="28"/>
          <w:szCs w:val="28"/>
          <w:shd w:val="clear" w:color="auto" w:fill="FFFFFF"/>
        </w:rPr>
        <w:t>改变用途后文物保护的措施、管理机构和主管部门情况</w:t>
      </w:r>
    </w:p>
    <w:p w14:paraId="3656D13C">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六</w:t>
      </w:r>
      <w:r>
        <w:rPr>
          <w:rFonts w:hint="eastAsia" w:ascii="方正仿宋简体" w:hAnsi="方正仿宋简体" w:eastAsia="方正仿宋简体" w:cs="方正仿宋简体"/>
          <w:b/>
          <w:bCs/>
          <w:color w:val="333333"/>
          <w:kern w:val="0"/>
          <w:sz w:val="28"/>
          <w:szCs w:val="28"/>
          <w:lang w:eastAsia="zh-CN"/>
        </w:rPr>
        <w:t>、</w:t>
      </w:r>
      <w:r>
        <w:rPr>
          <w:rFonts w:hint="eastAsia" w:ascii="方正仿宋简体" w:hAnsi="方正仿宋简体" w:eastAsia="方正仿宋简体" w:cs="方正仿宋简体"/>
          <w:b/>
          <w:bCs/>
          <w:color w:val="333333"/>
          <w:kern w:val="0"/>
          <w:sz w:val="28"/>
          <w:szCs w:val="28"/>
          <w:lang w:val="en-US" w:eastAsia="zh-CN"/>
        </w:rPr>
        <w:t>审批机关</w:t>
      </w:r>
    </w:p>
    <w:p w14:paraId="538F94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唐山市曹妃甸区文化广电和旅游局</w:t>
      </w:r>
    </w:p>
    <w:p w14:paraId="1CAE8864">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7E944F66">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方正仿宋简体" w:hAnsi="方正仿宋简体" w:eastAsia="方正仿宋简体" w:cs="方正仿宋简体"/>
          <w:sz w:val="28"/>
          <w:szCs w:val="28"/>
          <w:lang w:val="en-US" w:eastAsia="zh-CN"/>
        </w:rPr>
      </w:pPr>
    </w:p>
    <w:p w14:paraId="68134DD1">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方正仿宋简体" w:hAnsi="方正仿宋简体" w:eastAsia="方正仿宋简体" w:cs="方正仿宋简体"/>
          <w:sz w:val="28"/>
          <w:szCs w:val="28"/>
          <w:lang w:val="en-US" w:eastAsia="zh-CN"/>
        </w:rPr>
      </w:pPr>
    </w:p>
    <w:p w14:paraId="64978935">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宋体" w:hAnsi="宋体" w:eastAsia="宋体" w:cs="宋体"/>
          <w:sz w:val="28"/>
          <w:szCs w:val="28"/>
          <w:lang w:val="en-US" w:eastAsia="zh-CN"/>
        </w:rPr>
      </w:pPr>
      <w:r>
        <w:rPr>
          <w:rFonts w:hint="eastAsia" w:ascii="黑体" w:hAnsi="黑体" w:eastAsia="黑体" w:cs="黑体"/>
          <w:sz w:val="24"/>
          <w:szCs w:val="24"/>
          <w:lang w:val="en-US" w:eastAsia="zh-CN"/>
        </w:rPr>
        <w:drawing>
          <wp:anchor distT="0" distB="0" distL="114300" distR="114300" simplePos="0" relativeHeight="251686912" behindDoc="0" locked="0" layoutInCell="1" allowOverlap="1">
            <wp:simplePos x="0" y="0"/>
            <wp:positionH relativeFrom="column">
              <wp:posOffset>-533400</wp:posOffset>
            </wp:positionH>
            <wp:positionV relativeFrom="paragraph">
              <wp:posOffset>159385</wp:posOffset>
            </wp:positionV>
            <wp:extent cx="5071110" cy="7174230"/>
            <wp:effectExtent l="0" t="0" r="15240" b="7620"/>
            <wp:wrapSquare wrapText="bothSides"/>
            <wp:docPr id="32" name="图片 33" descr="核定为县级文物保护单位的属于国家所有的纪念建筑物或者古建筑改变用途审批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核定为县级文物保护单位的属于国家所有的纪念建筑物或者古建筑改变用途审批_01"/>
                    <pic:cNvPicPr>
                      <a:picLocks noChangeAspect="1"/>
                    </pic:cNvPicPr>
                  </pic:nvPicPr>
                  <pic:blipFill>
                    <a:blip r:embed="rId6"/>
                    <a:stretch>
                      <a:fillRect/>
                    </a:stretch>
                  </pic:blipFill>
                  <pic:spPr>
                    <a:xfrm>
                      <a:off x="0" y="0"/>
                      <a:ext cx="5071110" cy="7174230"/>
                    </a:xfrm>
                    <a:prstGeom prst="rect">
                      <a:avLst/>
                    </a:prstGeom>
                    <a:noFill/>
                    <a:ln>
                      <a:noFill/>
                    </a:ln>
                  </pic:spPr>
                </pic:pic>
              </a:graphicData>
            </a:graphic>
          </wp:anchor>
        </w:drawing>
      </w:r>
    </w:p>
    <w:p w14:paraId="7384E31A">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宋体" w:hAnsi="宋体" w:eastAsia="宋体" w:cs="宋体"/>
          <w:sz w:val="28"/>
          <w:szCs w:val="28"/>
          <w:lang w:val="en-US" w:eastAsia="zh-CN"/>
        </w:rPr>
      </w:pPr>
    </w:p>
    <w:p w14:paraId="2458B47A">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宋体" w:hAnsi="宋体" w:eastAsia="宋体" w:cs="宋体"/>
          <w:sz w:val="28"/>
          <w:szCs w:val="28"/>
          <w:lang w:val="en-US" w:eastAsia="zh-CN"/>
        </w:rPr>
      </w:pPr>
    </w:p>
    <w:p w14:paraId="6FDCE23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0013A3A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4C462E4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20E0C1A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2DEFD4D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2D4A721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1A5ABAD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26DF144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548173B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5A174D0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107AAC4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16C8F89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1E15C3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3583305" cy="5072380"/>
            <wp:effectExtent l="0" t="0" r="17145" b="13970"/>
            <wp:docPr id="38" name="图片 1" descr="核定为县级文物保护单位的属于国家所有的纪念建筑物或者古建筑改变用途审批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核定为县级文物保护单位的属于国家所有的纪念建筑物或者古建筑改变用途审批_01"/>
                    <pic:cNvPicPr>
                      <a:picLocks noChangeAspect="1"/>
                    </pic:cNvPicPr>
                  </pic:nvPicPr>
                  <pic:blipFill>
                    <a:blip r:embed="rId6"/>
                    <a:stretch>
                      <a:fillRect/>
                    </a:stretch>
                  </pic:blipFill>
                  <pic:spPr>
                    <a:xfrm>
                      <a:off x="0" y="0"/>
                      <a:ext cx="3583305" cy="5072380"/>
                    </a:xfrm>
                    <a:prstGeom prst="rect">
                      <a:avLst/>
                    </a:prstGeom>
                    <a:noFill/>
                    <a:ln>
                      <a:noFill/>
                    </a:ln>
                  </pic:spPr>
                </pic:pic>
              </a:graphicData>
            </a:graphic>
          </wp:inline>
        </w:drawing>
      </w:r>
    </w:p>
    <w:p w14:paraId="37D0F26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F6E8A9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13DC627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1F0DCB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4686FA8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23E0D2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3FCB6A4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51EAF91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黑体" w:hAnsi="黑体" w:eastAsia="黑体" w:cs="黑体"/>
          <w:sz w:val="24"/>
          <w:szCs w:val="24"/>
          <w:lang w:val="en-US" w:eastAsia="zh-CN"/>
        </w:rPr>
      </w:pPr>
    </w:p>
    <w:p w14:paraId="7D1788A6">
      <w:pPr>
        <w:widowControl/>
        <w:shd w:val="clear" w:color="auto" w:fill="FFFFFF"/>
        <w:wordWrap w:val="0"/>
        <w:rPr>
          <w:rFonts w:hint="eastAsia" w:ascii="宋体" w:hAnsi="宋体" w:eastAsia="宋体" w:cs="宋体"/>
          <w:color w:val="333333"/>
          <w:spacing w:val="8"/>
          <w:kern w:val="0"/>
          <w:sz w:val="28"/>
          <w:szCs w:val="28"/>
        </w:rPr>
      </w:pPr>
    </w:p>
    <w:p w14:paraId="1AECD3DD">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八、审批时限</w:t>
      </w:r>
    </w:p>
    <w:p w14:paraId="4AB93F0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法定时限：</w:t>
      </w:r>
      <w:r>
        <w:rPr>
          <w:rFonts w:hint="eastAsia" w:ascii="宋体" w:hAnsi="宋体" w:cs="宋体"/>
          <w:bCs/>
          <w:sz w:val="24"/>
          <w:szCs w:val="24"/>
          <w:lang w:val="en-US" w:eastAsia="zh-CN"/>
        </w:rPr>
        <w:t>20</w:t>
      </w:r>
      <w:r>
        <w:rPr>
          <w:rFonts w:hint="eastAsia" w:ascii="宋体" w:hAnsi="宋体" w:eastAsia="宋体" w:cs="宋体"/>
          <w:bCs/>
          <w:sz w:val="24"/>
          <w:szCs w:val="24"/>
          <w:lang w:val="en-US" w:eastAsia="zh-CN"/>
        </w:rPr>
        <w:t>个工作日</w:t>
      </w:r>
    </w:p>
    <w:p w14:paraId="0E9697A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承诺时限：</w:t>
      </w:r>
      <w:r>
        <w:rPr>
          <w:rFonts w:hint="eastAsia" w:ascii="宋体" w:hAnsi="宋体" w:cs="宋体"/>
          <w:bCs/>
          <w:sz w:val="24"/>
          <w:szCs w:val="24"/>
          <w:lang w:val="en-US" w:eastAsia="zh-CN"/>
        </w:rPr>
        <w:t>5</w:t>
      </w:r>
      <w:r>
        <w:rPr>
          <w:rFonts w:hint="eastAsia" w:ascii="宋体" w:hAnsi="宋体" w:eastAsia="宋体" w:cs="宋体"/>
          <w:bCs/>
          <w:sz w:val="24"/>
          <w:szCs w:val="24"/>
          <w:lang w:val="en-US" w:eastAsia="zh-CN"/>
        </w:rPr>
        <w:t>个工作日</w:t>
      </w:r>
    </w:p>
    <w:p w14:paraId="524FFAD8">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九、收费情况</w:t>
      </w:r>
    </w:p>
    <w:p w14:paraId="759A900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宋体" w:hAnsi="宋体" w:eastAsia="宋体" w:cs="宋体"/>
          <w:sz w:val="24"/>
          <w:szCs w:val="24"/>
          <w:lang w:val="en-US" w:eastAsia="zh-CN"/>
        </w:rPr>
      </w:pPr>
      <w:r>
        <w:rPr>
          <w:rFonts w:hint="eastAsia" w:ascii="宋体" w:hAnsi="宋体" w:eastAsia="宋体" w:cs="宋体"/>
          <w:bCs/>
          <w:sz w:val="24"/>
          <w:szCs w:val="24"/>
          <w:lang w:val="en-US" w:eastAsia="zh-CN"/>
        </w:rPr>
        <w:t>不收费</w:t>
      </w:r>
    </w:p>
    <w:p w14:paraId="50818668">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十、办理地点</w:t>
      </w:r>
    </w:p>
    <w:p w14:paraId="773954B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sz w:val="24"/>
          <w:szCs w:val="24"/>
          <w:lang w:val="en-US" w:eastAsia="zh-CN"/>
        </w:rPr>
      </w:pPr>
      <w:r>
        <w:rPr>
          <w:rFonts w:hint="eastAsia" w:ascii="宋体" w:hAnsi="宋体" w:cs="宋体"/>
          <w:color w:val="333333"/>
          <w:kern w:val="0"/>
          <w:sz w:val="24"/>
        </w:rPr>
        <w:t>办理地点：曹妃甸区垦丰大街64号文旅局</w:t>
      </w:r>
      <w:r>
        <w:rPr>
          <w:rFonts w:hint="eastAsia" w:ascii="宋体" w:hAnsi="宋体" w:cs="宋体"/>
          <w:color w:val="333333"/>
          <w:kern w:val="0"/>
          <w:sz w:val="24"/>
          <w:lang w:val="en-US" w:eastAsia="zh-CN"/>
        </w:rPr>
        <w:t>一</w:t>
      </w:r>
      <w:r>
        <w:rPr>
          <w:rFonts w:hint="eastAsia" w:ascii="宋体" w:hAnsi="宋体" w:cs="宋体"/>
          <w:color w:val="333333"/>
          <w:kern w:val="0"/>
          <w:sz w:val="24"/>
        </w:rPr>
        <w:t>楼</w:t>
      </w:r>
      <w:r>
        <w:rPr>
          <w:rFonts w:hint="eastAsia" w:ascii="宋体" w:hAnsi="宋体" w:cs="宋体"/>
          <w:color w:val="333333"/>
          <w:kern w:val="0"/>
          <w:sz w:val="24"/>
          <w:lang w:val="en-US" w:eastAsia="zh-CN"/>
        </w:rPr>
        <w:t>101</w:t>
      </w:r>
      <w:r>
        <w:rPr>
          <w:rFonts w:hint="eastAsia" w:ascii="宋体" w:hAnsi="宋体" w:cs="宋体"/>
          <w:color w:val="333333"/>
          <w:kern w:val="0"/>
          <w:sz w:val="24"/>
        </w:rPr>
        <w:t>房间</w:t>
      </w:r>
    </w:p>
    <w:p w14:paraId="6DA7E9DE">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十一、办公时间</w:t>
      </w:r>
    </w:p>
    <w:p w14:paraId="2FD86111">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周一至周五（法定节假日除外）：8：30-12：00，13：30-17：30（9月1日至5月31日）；8：30-12：00，14：30-17：30（6月1日至8月31日）</w:t>
      </w:r>
    </w:p>
    <w:p w14:paraId="2045B99B">
      <w:pPr>
        <w:widowControl/>
        <w:shd w:val="clear" w:color="auto" w:fill="FFFFFF"/>
        <w:wordWrap w:val="0"/>
        <w:ind w:firstLine="562" w:firstLineChars="200"/>
        <w:rPr>
          <w:rFonts w:hint="eastAsia" w:ascii="宋体" w:hAnsi="宋体" w:eastAsia="宋体" w:cs="宋体"/>
          <w:sz w:val="24"/>
          <w:szCs w:val="24"/>
          <w:lang w:val="en-US" w:eastAsia="zh-CN"/>
        </w:rPr>
      </w:pPr>
      <w:r>
        <w:rPr>
          <w:rFonts w:hint="eastAsia" w:ascii="方正仿宋简体" w:hAnsi="方正仿宋简体" w:eastAsia="方正仿宋简体" w:cs="方正仿宋简体"/>
          <w:b/>
          <w:bCs/>
          <w:color w:val="333333"/>
          <w:kern w:val="0"/>
          <w:sz w:val="28"/>
          <w:szCs w:val="28"/>
          <w:lang w:val="en-US" w:eastAsia="zh-CN"/>
        </w:rPr>
        <w:t>十三、咨询电话</w:t>
      </w:r>
    </w:p>
    <w:p w14:paraId="35CB9979">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0315-</w:t>
      </w:r>
      <w:r>
        <w:rPr>
          <w:rFonts w:hint="eastAsia" w:ascii="宋体" w:hAnsi="宋体" w:cs="宋体"/>
          <w:bCs/>
          <w:sz w:val="24"/>
          <w:szCs w:val="24"/>
          <w:lang w:val="en-US" w:eastAsia="zh-CN"/>
        </w:rPr>
        <w:t>8710036</w:t>
      </w:r>
    </w:p>
    <w:p w14:paraId="503B83BC">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十四、监督（投诉）电话</w:t>
      </w:r>
    </w:p>
    <w:p w14:paraId="6A643FC6">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bCs/>
          <w:sz w:val="24"/>
          <w:szCs w:val="24"/>
          <w:lang w:val="en-US" w:eastAsia="zh-CN"/>
        </w:rPr>
        <w:t>0315-8</w:t>
      </w:r>
      <w:r>
        <w:rPr>
          <w:rFonts w:hint="eastAsia" w:ascii="宋体" w:hAnsi="宋体" w:cs="宋体"/>
          <w:bCs/>
          <w:sz w:val="24"/>
          <w:szCs w:val="24"/>
          <w:lang w:val="en-US" w:eastAsia="zh-CN"/>
        </w:rPr>
        <w:t>710036</w:t>
      </w:r>
    </w:p>
    <w:p w14:paraId="1F69F6BA">
      <w:pPr>
        <w:widowControl/>
        <w:shd w:val="clear" w:color="auto" w:fill="FFFFFF"/>
        <w:wordWrap w:val="0"/>
        <w:ind w:firstLine="562" w:firstLineChars="200"/>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十五、救济途径</w:t>
      </w:r>
    </w:p>
    <w:p w14:paraId="684492B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宋体" w:hAnsi="宋体" w:eastAsia="宋体" w:cs="宋体"/>
          <w:sz w:val="24"/>
          <w:szCs w:val="24"/>
        </w:rPr>
        <w:t xml:space="preserve">     </w:t>
      </w:r>
      <w:r>
        <w:rPr>
          <w:rFonts w:hint="eastAsia" w:ascii="宋体" w:hAnsi="宋体" w:eastAsia="宋体" w:cs="宋体"/>
          <w:color w:val="FF0000"/>
          <w:sz w:val="24"/>
          <w:szCs w:val="24"/>
        </w:rPr>
        <w:t xml:space="preserve">  </w:t>
      </w:r>
      <w:r>
        <w:rPr>
          <w:rFonts w:hint="eastAsia" w:ascii="宋体" w:hAnsi="宋体" w:eastAsia="宋体" w:cs="宋体"/>
          <w:sz w:val="24"/>
          <w:szCs w:val="24"/>
        </w:rPr>
        <w:t xml:space="preserve">  </w:t>
      </w:r>
    </w:p>
    <w:p w14:paraId="6CA83577">
      <w:pPr>
        <w:numPr>
          <w:ilvl w:val="0"/>
          <w:numId w:val="0"/>
        </w:numPr>
        <w:rPr>
          <w:rFonts w:hint="eastAsia" w:ascii="宋体" w:hAnsi="宋体" w:eastAsia="宋体" w:cs="宋体"/>
          <w:sz w:val="24"/>
          <w:szCs w:val="24"/>
          <w:lang w:val="en-US" w:eastAsia="zh-CN"/>
        </w:rPr>
      </w:pPr>
    </w:p>
    <w:p w14:paraId="339B5EE2">
      <w:pPr>
        <w:adjustRightInd w:val="0"/>
        <w:snapToGrid w:val="0"/>
        <w:spacing w:before="312" w:beforeLines="100" w:line="540" w:lineRule="exact"/>
        <w:ind w:firstLine="560" w:firstLineChars="200"/>
        <w:jc w:val="center"/>
        <w:rPr>
          <w:rFonts w:hint="eastAsia" w:ascii="Times New Roman" w:hAnsi="Times New Roman" w:eastAsia="方正小标宋简体" w:cs="Times New Roman"/>
          <w:spacing w:val="-10"/>
          <w:sz w:val="44"/>
          <w:szCs w:val="44"/>
          <w:lang w:val="en-US" w:eastAsia="zh-CN"/>
        </w:rPr>
      </w:pPr>
      <w:r>
        <w:rPr>
          <w:rFonts w:hint="eastAsia" w:ascii="宋体" w:hAnsi="宋体" w:eastAsia="宋体" w:cs="宋体"/>
          <w:sz w:val="28"/>
          <w:szCs w:val="28"/>
        </w:rPr>
        <w:br w:type="page"/>
      </w:r>
      <w:r>
        <w:rPr>
          <w:rFonts w:hint="eastAsia" w:eastAsia="方正小标宋简体" w:cs="Times New Roman"/>
          <w:spacing w:val="-10"/>
          <w:sz w:val="44"/>
          <w:szCs w:val="44"/>
          <w:lang w:eastAsia="zh-CN"/>
        </w:rPr>
        <w:t>建设工程文物保护许可</w:t>
      </w:r>
      <w:r>
        <w:rPr>
          <w:rFonts w:hint="eastAsia" w:ascii="Times New Roman" w:hAnsi="Times New Roman" w:eastAsia="方正小标宋简体" w:cs="Times New Roman"/>
          <w:spacing w:val="-10"/>
          <w:sz w:val="44"/>
          <w:szCs w:val="44"/>
          <w:lang w:val="en-US" w:eastAsia="zh-CN"/>
        </w:rPr>
        <w:t>服务指南</w:t>
      </w:r>
    </w:p>
    <w:p w14:paraId="6C560887">
      <w:pPr>
        <w:spacing w:line="390" w:lineRule="exact"/>
        <w:rPr>
          <w:rFonts w:hint="eastAsia" w:ascii="宋体" w:hAnsi="宋体"/>
          <w:sz w:val="28"/>
          <w:szCs w:val="28"/>
        </w:rPr>
      </w:pPr>
    </w:p>
    <w:p w14:paraId="3DEE236F">
      <w:pPr>
        <w:spacing w:line="390" w:lineRule="exact"/>
        <w:rPr>
          <w:rFonts w:hint="eastAsia" w:ascii="方正仿宋简体" w:hAnsi="方正仿宋简体" w:eastAsia="方正仿宋简体" w:cs="方正仿宋简体"/>
          <w:sz w:val="28"/>
          <w:szCs w:val="28"/>
        </w:rPr>
      </w:pPr>
    </w:p>
    <w:p w14:paraId="6F862438">
      <w:pPr>
        <w:keepNext w:val="0"/>
        <w:keepLines w:val="0"/>
        <w:pageBreakBefore w:val="0"/>
        <w:widowControl w:val="0"/>
        <w:numPr>
          <w:ilvl w:val="0"/>
          <w:numId w:val="0"/>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一、事项名称</w:t>
      </w:r>
    </w:p>
    <w:p w14:paraId="6C76A1F1">
      <w:pPr>
        <w:keepNext w:val="0"/>
        <w:keepLines w:val="0"/>
        <w:pageBreakBefore w:val="0"/>
        <w:widowControl w:val="0"/>
        <w:numPr>
          <w:ilvl w:val="0"/>
          <w:numId w:val="0"/>
        </w:numPr>
        <w:kinsoku/>
        <w:wordWrap/>
        <w:overflowPunct/>
        <w:topLinePunct w:val="0"/>
        <w:autoSpaceDE/>
        <w:autoSpaceDN/>
        <w:bidi w:val="0"/>
        <w:adjustRightInd/>
        <w:spacing w:line="400" w:lineRule="exact"/>
        <w:ind w:left="640" w:leftChars="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建设工程文物保护许可</w:t>
      </w:r>
    </w:p>
    <w:p w14:paraId="5246D71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sz w:val="28"/>
          <w:szCs w:val="28"/>
          <w:lang w:val="en-US" w:eastAsia="zh-CN"/>
        </w:rPr>
        <w:t>二</w:t>
      </w:r>
      <w:r>
        <w:rPr>
          <w:rFonts w:hint="eastAsia" w:ascii="方正仿宋简体" w:hAnsi="方正仿宋简体" w:eastAsia="方正仿宋简体" w:cs="方正仿宋简体"/>
          <w:sz w:val="28"/>
          <w:szCs w:val="28"/>
        </w:rPr>
        <w:t>、办理依据</w:t>
      </w:r>
    </w:p>
    <w:p w14:paraId="2C176F6A">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i w:val="0"/>
          <w:caps w:val="0"/>
          <w:color w:val="333333"/>
          <w:spacing w:val="0"/>
          <w:sz w:val="28"/>
          <w:szCs w:val="28"/>
          <w:shd w:val="clear" w:fill="FFFFFF"/>
          <w:lang w:eastAsia="zh-CN"/>
        </w:rPr>
        <w:t>《</w:t>
      </w:r>
      <w:r>
        <w:rPr>
          <w:rFonts w:hint="eastAsia" w:ascii="方正仿宋简体" w:hAnsi="方正仿宋简体" w:eastAsia="方正仿宋简体" w:cs="方正仿宋简体"/>
          <w:i w:val="0"/>
          <w:caps w:val="0"/>
          <w:color w:val="333333"/>
          <w:spacing w:val="0"/>
          <w:sz w:val="28"/>
          <w:szCs w:val="28"/>
          <w:shd w:val="clear" w:fill="FFFFFF"/>
        </w:rPr>
        <w:t>中华人民共和国文物保护法</w:t>
      </w:r>
      <w:r>
        <w:rPr>
          <w:rFonts w:hint="eastAsia" w:ascii="方正仿宋简体" w:hAnsi="方正仿宋简体" w:eastAsia="方正仿宋简体" w:cs="方正仿宋简体"/>
          <w:i w:val="0"/>
          <w:caps w:val="0"/>
          <w:color w:val="333333"/>
          <w:spacing w:val="0"/>
          <w:sz w:val="28"/>
          <w:szCs w:val="28"/>
          <w:shd w:val="clear" w:fill="FFFFFF"/>
          <w:lang w:eastAsia="zh-CN"/>
        </w:rPr>
        <w:t>》</w:t>
      </w:r>
      <w:r>
        <w:rPr>
          <w:rFonts w:hint="eastAsia" w:ascii="方正仿宋简体" w:hAnsi="方正仿宋简体" w:eastAsia="方正仿宋简体" w:cs="方正仿宋简体"/>
          <w:bCs/>
          <w:sz w:val="28"/>
          <w:szCs w:val="28"/>
          <w:lang w:val="en-US" w:eastAsia="zh-CN"/>
        </w:rPr>
        <w:t>第二十九条</w:t>
      </w:r>
    </w:p>
    <w:p w14:paraId="5616F905">
      <w:pPr>
        <w:keepNext w:val="0"/>
        <w:keepLines w:val="0"/>
        <w:pageBreakBefore w:val="0"/>
        <w:widowControl w:val="0"/>
        <w:numPr>
          <w:ilvl w:val="0"/>
          <w:numId w:val="1"/>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受理范围</w:t>
      </w:r>
    </w:p>
    <w:p w14:paraId="67F0FCBF">
      <w:pPr>
        <w:keepNext w:val="0"/>
        <w:keepLines w:val="0"/>
        <w:pageBreakBefore w:val="0"/>
        <w:widowControl w:val="0"/>
        <w:numPr>
          <w:ilvl w:val="0"/>
          <w:numId w:val="0"/>
        </w:numPr>
        <w:kinsoku/>
        <w:wordWrap/>
        <w:overflowPunct/>
        <w:topLinePunct w:val="0"/>
        <w:autoSpaceDE/>
        <w:autoSpaceDN/>
        <w:bidi w:val="0"/>
        <w:adjustRightInd/>
        <w:spacing w:line="400" w:lineRule="exact"/>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i w:val="0"/>
          <w:caps w:val="0"/>
          <w:color w:val="333333"/>
          <w:spacing w:val="0"/>
          <w:sz w:val="28"/>
          <w:szCs w:val="28"/>
          <w:shd w:val="clear" w:fill="FFFFFF"/>
        </w:rPr>
        <w:t>企业法人、事业法人、社会组织法人、非法人企业、行政机关、其他组织</w:t>
      </w:r>
    </w:p>
    <w:p w14:paraId="14C35F4F">
      <w:pPr>
        <w:keepNext w:val="0"/>
        <w:keepLines w:val="0"/>
        <w:pageBreakBefore w:val="0"/>
        <w:widowControl w:val="0"/>
        <w:numPr>
          <w:ilvl w:val="0"/>
          <w:numId w:val="1"/>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受理条件</w:t>
      </w:r>
    </w:p>
    <w:p w14:paraId="1F1F53EE">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i w:val="0"/>
          <w:caps w:val="0"/>
          <w:color w:val="333333"/>
          <w:spacing w:val="0"/>
          <w:sz w:val="28"/>
          <w:szCs w:val="28"/>
          <w:shd w:val="clear" w:fill="FFFFFF"/>
        </w:rPr>
        <w:t>申请材料齐全，符合受理要求</w:t>
      </w:r>
    </w:p>
    <w:p w14:paraId="49126D9A">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五</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val="en-US" w:eastAsia="zh-CN"/>
        </w:rPr>
        <w:t>申请</w:t>
      </w:r>
      <w:r>
        <w:rPr>
          <w:rFonts w:hint="eastAsia" w:ascii="方正仿宋简体" w:hAnsi="方正仿宋简体" w:eastAsia="方正仿宋简体" w:cs="方正仿宋简体"/>
          <w:sz w:val="28"/>
          <w:szCs w:val="28"/>
        </w:rPr>
        <w:t>材料</w:t>
      </w:r>
    </w:p>
    <w:p w14:paraId="5203F2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w:t>
      </w:r>
      <w:r>
        <w:rPr>
          <w:rFonts w:hint="eastAsia" w:ascii="方正仿宋简体" w:hAnsi="方正仿宋简体" w:eastAsia="方正仿宋简体" w:cs="方正仿宋简体"/>
          <w:i w:val="0"/>
          <w:caps w:val="0"/>
          <w:color w:val="333333"/>
          <w:spacing w:val="0"/>
          <w:sz w:val="28"/>
          <w:szCs w:val="28"/>
          <w:shd w:val="clear" w:fill="FFFFFF"/>
        </w:rPr>
        <w:t>建设工程范围相关材料</w:t>
      </w:r>
      <w:r>
        <w:rPr>
          <w:rFonts w:hint="eastAsia" w:ascii="方正仿宋简体" w:hAnsi="方正仿宋简体" w:eastAsia="方正仿宋简体" w:cs="方正仿宋简体"/>
          <w:bCs/>
          <w:sz w:val="28"/>
          <w:szCs w:val="28"/>
          <w:lang w:val="en-US" w:eastAsia="zh-CN"/>
        </w:rPr>
        <w:t>；</w:t>
      </w:r>
    </w:p>
    <w:p w14:paraId="3722E47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w:t>
      </w:r>
      <w:r>
        <w:rPr>
          <w:rFonts w:hint="eastAsia" w:ascii="方正仿宋简体" w:hAnsi="方正仿宋简体" w:eastAsia="方正仿宋简体" w:cs="方正仿宋简体"/>
          <w:i w:val="0"/>
          <w:caps w:val="0"/>
          <w:color w:val="333333"/>
          <w:spacing w:val="0"/>
          <w:sz w:val="28"/>
          <w:szCs w:val="28"/>
          <w:shd w:val="clear" w:fill="FFFFFF"/>
        </w:rPr>
        <w:t>项目建设单位申请函</w:t>
      </w:r>
      <w:r>
        <w:rPr>
          <w:rFonts w:hint="eastAsia" w:ascii="方正仿宋简体" w:hAnsi="方正仿宋简体" w:eastAsia="方正仿宋简体" w:cs="方正仿宋简体"/>
          <w:bCs/>
          <w:sz w:val="28"/>
          <w:szCs w:val="28"/>
          <w:lang w:val="en-US" w:eastAsia="zh-CN"/>
        </w:rPr>
        <w:t>；</w:t>
      </w:r>
    </w:p>
    <w:p w14:paraId="2FE4661C">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rPr>
      </w:pPr>
      <w:r>
        <w:rPr>
          <w:rFonts w:hint="eastAsia" w:ascii="方正仿宋简体" w:hAnsi="方正仿宋简体" w:eastAsia="方正仿宋简体" w:cs="方正仿宋简体"/>
          <w:sz w:val="28"/>
          <w:szCs w:val="28"/>
          <w:lang w:val="en-US" w:eastAsia="zh-CN"/>
        </w:rPr>
        <w:t>六</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sz w:val="28"/>
          <w:szCs w:val="28"/>
          <w:lang w:val="en-US" w:eastAsia="zh-CN"/>
        </w:rPr>
        <w:t>审批机关</w:t>
      </w:r>
    </w:p>
    <w:p w14:paraId="23B675F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唐山市曹妃甸区文化广电和旅游局</w:t>
      </w:r>
    </w:p>
    <w:p w14:paraId="5FF385C1">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七、事项办理流程图</w:t>
      </w:r>
    </w:p>
    <w:p w14:paraId="2CB85CC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4BB42791">
      <w:pPr>
        <w:rPr>
          <w:rFonts w:hint="eastAsia" w:ascii="黑体" w:hAnsi="黑体" w:eastAsia="黑体" w:cs="黑体"/>
          <w:sz w:val="24"/>
          <w:szCs w:val="24"/>
          <w:lang w:val="en-US" w:eastAsia="zh-CN"/>
        </w:rPr>
      </w:pPr>
      <w:r>
        <mc:AlternateContent>
          <mc:Choice Requires="wps">
            <w:drawing>
              <wp:anchor distT="0" distB="0" distL="114300" distR="114300" simplePos="0" relativeHeight="251687936" behindDoc="0" locked="0" layoutInCell="1" allowOverlap="1">
                <wp:simplePos x="0" y="0"/>
                <wp:positionH relativeFrom="column">
                  <wp:posOffset>3133090</wp:posOffset>
                </wp:positionH>
                <wp:positionV relativeFrom="paragraph">
                  <wp:posOffset>1582420</wp:posOffset>
                </wp:positionV>
                <wp:extent cx="638175" cy="332740"/>
                <wp:effectExtent l="4445" t="4445" r="5080" b="5715"/>
                <wp:wrapNone/>
                <wp:docPr id="33" name="文本框 5"/>
                <wp:cNvGraphicFramePr/>
                <a:graphic xmlns:a="http://schemas.openxmlformats.org/drawingml/2006/main">
                  <a:graphicData uri="http://schemas.microsoft.com/office/word/2010/wordprocessingShape">
                    <wps:wsp>
                      <wps:cNvSpPr txBox="1"/>
                      <wps:spPr>
                        <a:xfrm>
                          <a:off x="0" y="0"/>
                          <a:ext cx="638175" cy="332740"/>
                        </a:xfrm>
                        <a:prstGeom prst="rect">
                          <a:avLst/>
                        </a:prstGeom>
                        <a:solidFill>
                          <a:srgbClr val="FFFFFF"/>
                        </a:solidFill>
                        <a:ln w="9525" cap="rnd" cmpd="sng">
                          <a:solidFill>
                            <a:srgbClr val="FFFFFF"/>
                          </a:solidFill>
                          <a:prstDash val="sysDot"/>
                          <a:miter/>
                          <a:headEnd type="none" w="med" len="med"/>
                          <a:tailEnd type="none" w="med" len="med"/>
                        </a:ln>
                        <a:effectLst/>
                      </wps:spPr>
                      <wps:txbx>
                        <w:txbxContent>
                          <w:p w14:paraId="76656757">
                            <w:pPr>
                              <w:rPr>
                                <w:rFonts w:hint="eastAsia"/>
                              </w:rPr>
                            </w:pPr>
                          </w:p>
                        </w:txbxContent>
                      </wps:txbx>
                      <wps:bodyPr vert="horz" anchor="t" anchorCtr="0" upright="1"/>
                    </wps:wsp>
                  </a:graphicData>
                </a:graphic>
              </wp:anchor>
            </w:drawing>
          </mc:Choice>
          <mc:Fallback>
            <w:pict>
              <v:shape id="文本框 5" o:spid="_x0000_s1026" o:spt="202" type="#_x0000_t202" style="position:absolute;left:0pt;margin-left:246.7pt;margin-top:124.6pt;height:26.2pt;width:50.25pt;z-index:251687936;mso-width-relative:page;mso-height-relative:page;" fillcolor="#FFFFFF" filled="t" stroked="t" coordsize="21600,21600" o:gfxdata="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4WGsnaAAAACwEAAA8AAAAAAAAAAQAgAAAAIgAAAGRycy9kb3ducmV2LnhtbFBLAQIUABQAAAAI&#10;AIdO4kC6oGQQJAIAAGkEAAAOAAAAAAAAAAEAIAAAACkBAABkcnMvZTJvRG9jLnhtbFBLBQYAAAAA&#10;BgAGAFkBAAC/BQAAAAA=&#10;">
                <v:fill on="t" focussize="0,0"/>
                <v:stroke color="#FFFFFF" joinstyle="miter" dashstyle="1 1" endcap="round"/>
                <v:imagedata o:title=""/>
                <o:lock v:ext="edit" aspectratio="f"/>
                <v:textbox>
                  <w:txbxContent>
                    <w:p w14:paraId="76656757">
                      <w:pPr>
                        <w:rPr>
                          <w:rFonts w:hint="eastAsia"/>
                        </w:rPr>
                      </w:pPr>
                    </w:p>
                  </w:txbxContent>
                </v:textbox>
              </v:shape>
            </w:pict>
          </mc:Fallback>
        </mc:AlternateContent>
      </w:r>
      <w:r>
        <w:drawing>
          <wp:inline distT="0" distB="0" distL="114300" distR="114300">
            <wp:extent cx="5124450" cy="5572125"/>
            <wp:effectExtent l="0" t="0" r="0" b="952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7"/>
                    <a:stretch>
                      <a:fillRect/>
                    </a:stretch>
                  </pic:blipFill>
                  <pic:spPr>
                    <a:xfrm>
                      <a:off x="0" y="0"/>
                      <a:ext cx="5124450" cy="5572125"/>
                    </a:xfrm>
                    <a:prstGeom prst="rect">
                      <a:avLst/>
                    </a:prstGeom>
                    <a:noFill/>
                    <a:ln>
                      <a:noFill/>
                    </a:ln>
                  </pic:spPr>
                </pic:pic>
              </a:graphicData>
            </a:graphic>
          </wp:inline>
        </w:drawing>
      </w:r>
    </w:p>
    <w:p w14:paraId="36F40539">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7DAA512D">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41C1F396">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395C2E29">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36CDF934">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4587C34D">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宋体" w:cs="黑体"/>
          <w:sz w:val="24"/>
          <w:szCs w:val="24"/>
          <w:lang w:val="en-US" w:eastAsia="zh-CN"/>
        </w:rPr>
      </w:pPr>
    </w:p>
    <w:p w14:paraId="3B7D9A9C">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31AD2678">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71A0FF9A">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3887927B">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2275840" cy="3219450"/>
            <wp:effectExtent l="0" t="0" r="10160" b="0"/>
            <wp:docPr id="40" name="图片 4" descr="大型基本建设工程文物考古调查、勘探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大型基本建设工程文物考古调查、勘探审批"/>
                    <pic:cNvPicPr>
                      <a:picLocks noChangeAspect="1"/>
                    </pic:cNvPicPr>
                  </pic:nvPicPr>
                  <pic:blipFill>
                    <a:blip r:embed="rId8"/>
                    <a:stretch>
                      <a:fillRect/>
                    </a:stretch>
                  </pic:blipFill>
                  <pic:spPr>
                    <a:xfrm>
                      <a:off x="0" y="0"/>
                      <a:ext cx="2275840" cy="3219450"/>
                    </a:xfrm>
                    <a:prstGeom prst="rect">
                      <a:avLst/>
                    </a:prstGeom>
                    <a:noFill/>
                    <a:ln>
                      <a:noFill/>
                    </a:ln>
                  </pic:spPr>
                </pic:pic>
              </a:graphicData>
            </a:graphic>
          </wp:inline>
        </w:drawing>
      </w:r>
    </w:p>
    <w:p w14:paraId="1FDD396F">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7543047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2600960" cy="3679190"/>
            <wp:effectExtent l="0" t="0" r="8890" b="16510"/>
            <wp:docPr id="41" name="图片 3" descr="大型基本建设工程文物考古调查、勘探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大型基本建设工程文物考古调查、勘探审批"/>
                    <pic:cNvPicPr>
                      <a:picLocks noChangeAspect="1"/>
                    </pic:cNvPicPr>
                  </pic:nvPicPr>
                  <pic:blipFill>
                    <a:blip r:embed="rId8"/>
                    <a:stretch>
                      <a:fillRect/>
                    </a:stretch>
                  </pic:blipFill>
                  <pic:spPr>
                    <a:xfrm>
                      <a:off x="0" y="0"/>
                      <a:ext cx="2600960" cy="3679190"/>
                    </a:xfrm>
                    <a:prstGeom prst="rect">
                      <a:avLst/>
                    </a:prstGeom>
                    <a:noFill/>
                    <a:ln>
                      <a:noFill/>
                    </a:ln>
                  </pic:spPr>
                </pic:pic>
              </a:graphicData>
            </a:graphic>
          </wp:inline>
        </w:drawing>
      </w:r>
    </w:p>
    <w:p w14:paraId="253B7BBD">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6719D36B">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45C9C832">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黑体" w:hAnsi="黑体" w:eastAsia="黑体" w:cs="黑体"/>
          <w:sz w:val="24"/>
          <w:szCs w:val="24"/>
          <w:lang w:val="en-US" w:eastAsia="zh-CN"/>
        </w:rPr>
      </w:pPr>
    </w:p>
    <w:p w14:paraId="62FBC0CB">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p>
    <w:p w14:paraId="5062C2F9">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八、审批时限</w:t>
      </w:r>
    </w:p>
    <w:p w14:paraId="75741C5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法定时限：30个工作日</w:t>
      </w:r>
    </w:p>
    <w:p w14:paraId="05632EB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承诺时限：10个工作日</w:t>
      </w:r>
    </w:p>
    <w:p w14:paraId="419DEEA0">
      <w:pPr>
        <w:keepNext w:val="0"/>
        <w:keepLines w:val="0"/>
        <w:pageBreakBefore w:val="0"/>
        <w:widowControl w:val="0"/>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九、收费情况</w:t>
      </w:r>
    </w:p>
    <w:p w14:paraId="44E2B53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641" w:leftChars="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0FC54E02">
      <w:pPr>
        <w:keepNext w:val="0"/>
        <w:keepLines w:val="0"/>
        <w:pageBreakBefore w:val="0"/>
        <w:widowControl w:val="0"/>
        <w:numPr>
          <w:ilvl w:val="0"/>
          <w:numId w:val="0"/>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lang w:val="en-US" w:eastAsia="zh-CN"/>
        </w:rPr>
        <w:t>十</w:t>
      </w:r>
      <w:r>
        <w:rPr>
          <w:rFonts w:hint="eastAsia" w:ascii="方正仿宋简体" w:hAnsi="方正仿宋简体" w:eastAsia="方正仿宋简体" w:cs="方正仿宋简体"/>
          <w:sz w:val="28"/>
          <w:szCs w:val="28"/>
        </w:rPr>
        <w:t>、办理地点</w:t>
      </w:r>
    </w:p>
    <w:p w14:paraId="0BC6C16F">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唐山市曹妃甸区文旅局101</w:t>
      </w:r>
    </w:p>
    <w:p w14:paraId="4E4ACEEB">
      <w:pPr>
        <w:keepNext w:val="0"/>
        <w:keepLines w:val="0"/>
        <w:pageBreakBefore w:val="0"/>
        <w:widowControl w:val="0"/>
        <w:numPr>
          <w:ilvl w:val="0"/>
          <w:numId w:val="0"/>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十一、办公时间</w:t>
      </w:r>
    </w:p>
    <w:p w14:paraId="69A4815B">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28E3D446">
      <w:pPr>
        <w:keepNext w:val="0"/>
        <w:keepLines w:val="0"/>
        <w:pageBreakBefore w:val="0"/>
        <w:widowControl w:val="0"/>
        <w:numPr>
          <w:ilvl w:val="0"/>
          <w:numId w:val="0"/>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十二、咨询电话</w:t>
      </w:r>
    </w:p>
    <w:p w14:paraId="5970F9A5">
      <w:pPr>
        <w:keepNext w:val="0"/>
        <w:keepLines w:val="0"/>
        <w:pageBreakBefore w:val="0"/>
        <w:widowControl w:val="0"/>
        <w:kinsoku/>
        <w:wordWrap/>
        <w:overflowPunct/>
        <w:topLinePunct w:val="0"/>
        <w:autoSpaceDE/>
        <w:autoSpaceDN/>
        <w:bidi w:val="0"/>
        <w:adjustRightInd/>
        <w:spacing w:line="400" w:lineRule="exact"/>
        <w:ind w:firstLine="64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0AC6B25E">
      <w:pPr>
        <w:keepNext w:val="0"/>
        <w:keepLines w:val="0"/>
        <w:pageBreakBefore w:val="0"/>
        <w:widowControl w:val="0"/>
        <w:numPr>
          <w:numId w:val="0"/>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十三、监督（投诉）电话</w:t>
      </w:r>
    </w:p>
    <w:p w14:paraId="1F0F1E3B">
      <w:pPr>
        <w:keepNext w:val="0"/>
        <w:keepLines w:val="0"/>
        <w:pageBreakBefore w:val="0"/>
        <w:widowControl w:val="0"/>
        <w:kinsoku/>
        <w:wordWrap/>
        <w:overflowPunct/>
        <w:topLinePunct w:val="0"/>
        <w:autoSpaceDE/>
        <w:autoSpaceDN/>
        <w:bidi w:val="0"/>
        <w:adjustRightInd/>
        <w:snapToGrid w:val="0"/>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40806F1C">
      <w:pPr>
        <w:keepNext w:val="0"/>
        <w:keepLines w:val="0"/>
        <w:pageBreakBefore w:val="0"/>
        <w:widowControl w:val="0"/>
        <w:numPr>
          <w:ilvl w:val="0"/>
          <w:numId w:val="2"/>
        </w:numPr>
        <w:kinsoku/>
        <w:wordWrap/>
        <w:overflowPunct/>
        <w:topLinePunct w:val="0"/>
        <w:autoSpaceDE/>
        <w:autoSpaceDN/>
        <w:bidi w:val="0"/>
        <w:adjustRightInd/>
        <w:spacing w:line="40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sz w:val="28"/>
          <w:szCs w:val="28"/>
          <w:lang w:val="en-US" w:eastAsia="zh-CN"/>
        </w:rPr>
        <w:t>救济途径</w:t>
      </w:r>
    </w:p>
    <w:p w14:paraId="1CA0CA6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color w:val="FF0000"/>
          <w:sz w:val="28"/>
          <w:szCs w:val="28"/>
        </w:rPr>
        <w:t xml:space="preserve">  </w:t>
      </w:r>
      <w:r>
        <w:rPr>
          <w:rFonts w:hint="eastAsia" w:ascii="方正仿宋简体" w:hAnsi="方正仿宋简体" w:eastAsia="方正仿宋简体" w:cs="方正仿宋简体"/>
          <w:sz w:val="28"/>
          <w:szCs w:val="28"/>
        </w:rPr>
        <w:t xml:space="preserve">  </w:t>
      </w:r>
    </w:p>
    <w:p w14:paraId="31CA9AC4"/>
    <w:p w14:paraId="086ED72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333333"/>
          <w:kern w:val="0"/>
          <w:sz w:val="44"/>
          <w:szCs w:val="44"/>
        </w:rPr>
      </w:pPr>
      <w:r>
        <w:rPr>
          <w:rFonts w:hint="eastAsia" w:ascii="宋体" w:hAnsi="宋体" w:eastAsia="宋体" w:cs="宋体"/>
          <w:sz w:val="28"/>
          <w:szCs w:val="28"/>
        </w:rPr>
        <w:br w:type="page"/>
      </w:r>
      <w:r>
        <w:rPr>
          <w:rFonts w:hint="eastAsia" w:ascii="方正小标宋简体" w:hAnsi="方正小标宋简体" w:eastAsia="方正小标宋简体" w:cs="方正小标宋简体"/>
          <w:color w:val="333333"/>
          <w:kern w:val="0"/>
          <w:sz w:val="44"/>
          <w:szCs w:val="44"/>
        </w:rPr>
        <w:t>有线广播电视传输覆盖网工程验收审核</w:t>
      </w:r>
    </w:p>
    <w:p w14:paraId="0BD2FD2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333333"/>
          <w:kern w:val="0"/>
          <w:sz w:val="44"/>
          <w:szCs w:val="44"/>
          <w:lang w:val="en-US" w:eastAsia="zh-CN"/>
        </w:rPr>
      </w:pPr>
      <w:r>
        <w:rPr>
          <w:rFonts w:hint="eastAsia" w:ascii="方正小标宋简体" w:hAnsi="方正小标宋简体" w:eastAsia="方正小标宋简体" w:cs="方正小标宋简体"/>
          <w:color w:val="333333"/>
          <w:kern w:val="0"/>
          <w:sz w:val="44"/>
          <w:szCs w:val="44"/>
          <w:lang w:val="en-US" w:eastAsia="zh-CN"/>
        </w:rPr>
        <w:t>服务指南</w:t>
      </w:r>
    </w:p>
    <w:p w14:paraId="622D71C7">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color w:val="333333"/>
          <w:kern w:val="0"/>
          <w:sz w:val="28"/>
          <w:szCs w:val="28"/>
        </w:rPr>
        <w:t>有线广播电视传输覆盖网工程验收审核</w:t>
      </w:r>
    </w:p>
    <w:p w14:paraId="6BA09C4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6F41469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4"/>
          <w:szCs w:val="24"/>
          <w:shd w:val="clear" w:color="auto" w:fill="FFFFFF"/>
        </w:rPr>
        <w:t>《广播电视管理条例》1997年8月11日国务院令第228号，2013年12月7日国务院令第645号第一次修订，2017年3月1日国务院令第676号第二次修订</w:t>
      </w:r>
      <w:r>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t>第十七条：</w:t>
      </w:r>
      <w:r>
        <w:rPr>
          <w:rFonts w:hint="eastAsia" w:ascii="方正仿宋简体" w:hAnsi="方正仿宋简体" w:eastAsia="方正仿宋简体" w:cs="方正仿宋简体"/>
          <w:i w:val="0"/>
          <w:iCs w:val="0"/>
          <w:caps w:val="0"/>
          <w:color w:val="333333"/>
          <w:spacing w:val="0"/>
          <w:sz w:val="24"/>
          <w:szCs w:val="24"/>
          <w:shd w:val="clear" w:color="auto" w:fill="FFFFFF"/>
        </w:rPr>
        <w:t>国务院广播电视行政部门应当对全国广播电视传输覆盖网按照国家的统一标准实行统一规划，并实行分级建设和开发。县级以上地方人民政府广播电视行政部门应当按照国家有关规定，组建和管理本行政区域内的广播电视传输覆盖网。组建广播电视传输覆盖网，包括充分利用国家现有的公用通信等各种网络资源，应当确保广播电视节目传输质量和畅通。本条例所称广播电视传输覆盖网，由广播电视发射台、转播台（包括差转台、收转台，下同）、广播电视卫星、卫星上行站、卫星收转站、微波站、监测台（站）及有线广播电视传输覆盖网等构成。</w:t>
      </w:r>
    </w:p>
    <w:p w14:paraId="618BBAA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color w:val="333333"/>
          <w:kern w:val="0"/>
          <w:sz w:val="28"/>
          <w:szCs w:val="28"/>
        </w:rPr>
        <w:t>（二）</w:t>
      </w:r>
      <w:r>
        <w:rPr>
          <w:rFonts w:hint="eastAsia" w:ascii="方正仿宋简体" w:hAnsi="方正仿宋简体" w:eastAsia="方正仿宋简体" w:cs="方正仿宋简体"/>
          <w:i w:val="0"/>
          <w:iCs w:val="0"/>
          <w:caps w:val="0"/>
          <w:color w:val="333333"/>
          <w:spacing w:val="0"/>
          <w:sz w:val="24"/>
          <w:szCs w:val="24"/>
          <w:shd w:val="clear" w:color="auto" w:fill="FFFFFF"/>
        </w:rPr>
        <w:t>《广播电视管理条例》1997年8月11日国务院令第228号，2013年12月7日国务院令第645号第一次修订，2017年3月1日国务院令第676号第二次修订第二十二条</w:t>
      </w:r>
      <w:r>
        <w:rPr>
          <w:rFonts w:hint="eastAsia" w:ascii="方正仿宋简体" w:hAnsi="方正仿宋简体" w:eastAsia="方正仿宋简体" w:cs="方正仿宋简体"/>
          <w:color w:val="333333"/>
          <w:kern w:val="0"/>
          <w:sz w:val="28"/>
          <w:szCs w:val="28"/>
        </w:rPr>
        <w:t>：</w:t>
      </w:r>
      <w:r>
        <w:rPr>
          <w:rFonts w:hint="eastAsia" w:ascii="方正仿宋简体" w:hAnsi="方正仿宋简体" w:eastAsia="方正仿宋简体" w:cs="方正仿宋简体"/>
          <w:i w:val="0"/>
          <w:iCs w:val="0"/>
          <w:caps w:val="0"/>
          <w:color w:val="333333"/>
          <w:spacing w:val="0"/>
          <w:sz w:val="24"/>
          <w:szCs w:val="24"/>
          <w:shd w:val="clear" w:color="auto" w:fill="FFFFFF"/>
        </w:rPr>
        <w:t>广播电视传输覆盖网的工程建设和使用的广播电视技术设备，应当符合国家标准、行业标准。工程竣工后，由广播电视行政部门组织验收，验收合格的，方可投入使用。</w:t>
      </w:r>
    </w:p>
    <w:p w14:paraId="39E9F4A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rPr>
        <w:t>企业法人</w:t>
      </w:r>
    </w:p>
    <w:p w14:paraId="491B13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7"/>
          <w:szCs w:val="27"/>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7"/>
          <w:szCs w:val="27"/>
        </w:rPr>
        <w:t>（一）符合本省有线广播电视传输覆盖网总体规划和总体技术方案；（二）区域性有线广播电视传输覆盖网的工程选址、设计、施工、安装，符合国家有关规定；（三）广播电视传输覆盖网的工程建设和使用的广播电视技术设备，应当符合国家标准、行业标准。（四）施工单位具有合法的资格证书；</w:t>
      </w:r>
    </w:p>
    <w:p w14:paraId="4CDBFB8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0B75ED1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1.企业申请报告</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r>
        <w:rPr>
          <w:rFonts w:hint="eastAsia" w:ascii="方正仿宋简体" w:hAnsi="方正仿宋简体" w:eastAsia="方正仿宋简体" w:cs="方正仿宋简体"/>
          <w:i w:val="0"/>
          <w:iCs w:val="0"/>
          <w:caps w:val="0"/>
          <w:color w:val="333333"/>
          <w:spacing w:val="0"/>
          <w:sz w:val="24"/>
          <w:szCs w:val="24"/>
          <w:shd w:val="clear" w:color="auto" w:fill="FFFFFF"/>
        </w:rPr>
        <w:t>原件1份）;</w:t>
      </w:r>
    </w:p>
    <w:p w14:paraId="04169E7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2.有线广播电视传输覆盖网工程建设方案和规章制度（原件1份）;</w:t>
      </w:r>
    </w:p>
    <w:p w14:paraId="5996ADA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3.具有保障安全传送广播电视节目信号所要求的资金、相应场地、必要数量的专业技术人员证明文件（原件1份）;</w:t>
      </w:r>
    </w:p>
    <w:p w14:paraId="0C19921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4.有线广播电视传输覆盖网工程建设、竣工验收报告（原件1份）;</w:t>
      </w:r>
    </w:p>
    <w:p w14:paraId="5632AB4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rPr>
      </w:pPr>
      <w:r>
        <w:rPr>
          <w:rFonts w:hint="eastAsia" w:ascii="方正仿宋简体" w:hAnsi="方正仿宋简体" w:eastAsia="方正仿宋简体" w:cs="方正仿宋简体"/>
          <w:i w:val="0"/>
          <w:iCs w:val="0"/>
          <w:caps w:val="0"/>
          <w:color w:val="333333"/>
          <w:spacing w:val="0"/>
          <w:sz w:val="24"/>
          <w:szCs w:val="24"/>
          <w:shd w:val="clear" w:color="auto" w:fill="FFFFFF"/>
        </w:rPr>
        <w:t>5.广播电视设备器材入网认定证书</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r>
        <w:rPr>
          <w:rFonts w:hint="eastAsia" w:ascii="方正仿宋简体" w:hAnsi="方正仿宋简体" w:eastAsia="方正仿宋简体" w:cs="方正仿宋简体"/>
          <w:i w:val="0"/>
          <w:iCs w:val="0"/>
          <w:caps w:val="0"/>
          <w:color w:val="333333"/>
          <w:spacing w:val="0"/>
          <w:sz w:val="24"/>
          <w:szCs w:val="24"/>
          <w:shd w:val="clear" w:color="auto" w:fill="FFFFFF"/>
        </w:rPr>
        <w:t>原件1份）;</w:t>
      </w:r>
    </w:p>
    <w:p w14:paraId="61E82D9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pPr>
      <w:r>
        <w:rPr>
          <w:rFonts w:hint="eastAsia" w:ascii="方正仿宋简体" w:hAnsi="方正仿宋简体" w:eastAsia="方正仿宋简体" w:cs="方正仿宋简体"/>
          <w:i w:val="0"/>
          <w:iCs w:val="0"/>
          <w:caps w:val="0"/>
          <w:color w:val="333333"/>
          <w:spacing w:val="0"/>
          <w:sz w:val="24"/>
          <w:szCs w:val="24"/>
          <w:shd w:val="clear" w:color="auto" w:fill="FFFFFF"/>
        </w:rPr>
        <w:t>6.设计、安装、施工单位的资质证明（原件1份）</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p>
    <w:p w14:paraId="64BD18B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pPr>
      <w:r>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t>7.</w:t>
      </w:r>
      <w:r>
        <w:rPr>
          <w:rFonts w:hint="eastAsia" w:ascii="方正仿宋简体" w:hAnsi="方正仿宋简体" w:eastAsia="方正仿宋简体" w:cs="方正仿宋简体"/>
          <w:i w:val="0"/>
          <w:iCs w:val="0"/>
          <w:caps w:val="0"/>
          <w:color w:val="333333"/>
          <w:spacing w:val="0"/>
          <w:sz w:val="24"/>
          <w:szCs w:val="24"/>
          <w:shd w:val="clear" w:color="auto" w:fill="FFFFFF"/>
        </w:rPr>
        <w:t>广播电视传输覆盖业务申请书（原件1份）</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p>
    <w:p w14:paraId="16E5F0C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pPr>
      <w:r>
        <w:rPr>
          <w:rFonts w:hint="eastAsia" w:ascii="方正仿宋简体" w:hAnsi="方正仿宋简体" w:eastAsia="方正仿宋简体" w:cs="方正仿宋简体"/>
          <w:i w:val="0"/>
          <w:iCs w:val="0"/>
          <w:caps w:val="0"/>
          <w:color w:val="333333"/>
          <w:spacing w:val="0"/>
          <w:sz w:val="24"/>
          <w:szCs w:val="24"/>
          <w:shd w:val="clear" w:color="auto" w:fill="FFFFFF"/>
          <w:lang w:val="en-US" w:eastAsia="zh-CN"/>
        </w:rPr>
        <w:t>8.</w:t>
      </w:r>
      <w:r>
        <w:rPr>
          <w:rFonts w:hint="eastAsia" w:ascii="方正仿宋简体" w:hAnsi="方正仿宋简体" w:eastAsia="方正仿宋简体" w:cs="方正仿宋简体"/>
          <w:i w:val="0"/>
          <w:iCs w:val="0"/>
          <w:caps w:val="0"/>
          <w:color w:val="333333"/>
          <w:spacing w:val="0"/>
          <w:sz w:val="24"/>
          <w:szCs w:val="24"/>
          <w:shd w:val="clear" w:color="auto" w:fill="FFFFFF"/>
        </w:rPr>
        <w:t>开办单位具有独立法人地位及证明文件（原件1份）</w:t>
      </w:r>
      <w:r>
        <w:rPr>
          <w:rFonts w:hint="eastAsia" w:ascii="方正仿宋简体" w:hAnsi="方正仿宋简体" w:eastAsia="方正仿宋简体" w:cs="方正仿宋简体"/>
          <w:i w:val="0"/>
          <w:iCs w:val="0"/>
          <w:caps w:val="0"/>
          <w:color w:val="333333"/>
          <w:spacing w:val="0"/>
          <w:sz w:val="24"/>
          <w:szCs w:val="24"/>
          <w:shd w:val="clear" w:color="auto" w:fill="FFFFFF"/>
          <w:lang w:eastAsia="zh-CN"/>
        </w:rPr>
        <w:t>。</w:t>
      </w:r>
    </w:p>
    <w:p w14:paraId="1B65AD6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0A0036F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7904B58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88960" behindDoc="0" locked="0" layoutInCell="1" allowOverlap="1">
            <wp:simplePos x="0" y="0"/>
            <wp:positionH relativeFrom="column">
              <wp:posOffset>2133600</wp:posOffset>
            </wp:positionH>
            <wp:positionV relativeFrom="paragraph">
              <wp:posOffset>88900</wp:posOffset>
            </wp:positionV>
            <wp:extent cx="3120390" cy="4415155"/>
            <wp:effectExtent l="0" t="0" r="3810" b="4445"/>
            <wp:wrapSquare wrapText="bothSides"/>
            <wp:docPr id="34" name="图片 2" descr="有线广播电视传输覆盖网工程建设及验收审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有线广播电视传输覆盖网工程建设及验收审核_01"/>
                    <pic:cNvPicPr>
                      <a:picLocks noChangeAspect="1"/>
                    </pic:cNvPicPr>
                  </pic:nvPicPr>
                  <pic:blipFill>
                    <a:blip r:embed="rId9"/>
                    <a:stretch>
                      <a:fillRect/>
                    </a:stretch>
                  </pic:blipFill>
                  <pic:spPr>
                    <a:xfrm>
                      <a:off x="0" y="0"/>
                      <a:ext cx="3120390" cy="4415155"/>
                    </a:xfrm>
                    <a:prstGeom prst="rect">
                      <a:avLst/>
                    </a:prstGeom>
                    <a:noFill/>
                    <a:ln>
                      <a:noFill/>
                    </a:ln>
                  </pic:spPr>
                </pic:pic>
              </a:graphicData>
            </a:graphic>
          </wp:anchor>
        </w:drawing>
      </w:r>
      <w:r>
        <w:rPr>
          <w:rFonts w:hint="eastAsia" w:ascii="方正仿宋简体" w:hAnsi="方正仿宋简体" w:eastAsia="方正仿宋简体" w:cs="方正仿宋简体"/>
          <w:b/>
          <w:bCs/>
          <w:color w:val="333333"/>
          <w:kern w:val="0"/>
          <w:sz w:val="28"/>
          <w:szCs w:val="28"/>
          <w:lang w:val="en-US" w:eastAsia="zh-CN"/>
        </w:rPr>
        <w:t>七、事项办理流程图：</w:t>
      </w:r>
    </w:p>
    <w:p w14:paraId="755F0BD1">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701E0D73">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p>
    <w:p w14:paraId="04667FAA">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7AD80768">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宋体" w:hAnsi="宋体" w:eastAsia="宋体" w:cs="宋体"/>
          <w:sz w:val="28"/>
          <w:szCs w:val="28"/>
          <w:lang w:val="en-US" w:eastAsia="zh-CN"/>
        </w:rPr>
      </w:pPr>
    </w:p>
    <w:p w14:paraId="01A3100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3C856889">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6AFF0491">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26326341">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0304629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29F9E306">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2C71749B">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462FA05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p>
    <w:p w14:paraId="3DF74BE9">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八、审批时限：</w:t>
      </w:r>
    </w:p>
    <w:p w14:paraId="4852B1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3716C3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6929222C">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6D1DE0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6F6E94F9">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5C651407">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494DC7E5">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3956FAC2">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2B60037E">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4E88D46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十二、咨询电话</w:t>
      </w:r>
    </w:p>
    <w:p w14:paraId="127FFECC">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735CFDCC">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十三、监督（投诉）电话</w:t>
      </w:r>
    </w:p>
    <w:p w14:paraId="6FCEF43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61B543F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十四、救济途径</w:t>
      </w:r>
    </w:p>
    <w:p w14:paraId="0B9E03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528D9EF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333333"/>
          <w:kern w:val="0"/>
          <w:sz w:val="36"/>
          <w:szCs w:val="36"/>
          <w:lang w:val="en-US" w:eastAsia="zh-CN"/>
        </w:rPr>
      </w:pPr>
      <w:r>
        <w:rPr>
          <w:rFonts w:hint="eastAsia" w:ascii="黑体" w:hAnsi="黑体" w:eastAsia="黑体" w:cs="黑体"/>
          <w:sz w:val="24"/>
          <w:szCs w:val="24"/>
          <w:lang w:val="en-US" w:eastAsia="zh-CN"/>
        </w:rPr>
        <w:br w:type="page"/>
      </w:r>
      <w:r>
        <w:rPr>
          <w:rFonts w:hint="eastAsia" w:ascii="方正小标宋简体" w:hAnsi="方正小标宋简体" w:eastAsia="方正小标宋简体" w:cs="方正小标宋简体"/>
          <w:i w:val="0"/>
          <w:iCs w:val="0"/>
          <w:caps w:val="0"/>
          <w:color w:val="333333"/>
          <w:spacing w:val="0"/>
          <w:sz w:val="36"/>
          <w:szCs w:val="36"/>
          <w:shd w:val="clear" w:color="auto" w:fill="FFFFFF"/>
        </w:rPr>
        <w:t>广播电台、电视台变更台名、台标、节目设置范围或节目套数初审</w:t>
      </w:r>
      <w:r>
        <w:rPr>
          <w:rFonts w:hint="eastAsia" w:ascii="方正小标宋简体" w:hAnsi="方正小标宋简体" w:eastAsia="方正小标宋简体" w:cs="方正小标宋简体"/>
          <w:i w:val="0"/>
          <w:iCs w:val="0"/>
          <w:caps w:val="0"/>
          <w:color w:val="333333"/>
          <w:spacing w:val="0"/>
          <w:sz w:val="36"/>
          <w:szCs w:val="36"/>
          <w:shd w:val="clear" w:color="auto" w:fill="FFFFFF"/>
          <w:lang w:val="en-US" w:eastAsia="zh-CN"/>
        </w:rPr>
        <w:t>服务指南</w:t>
      </w:r>
    </w:p>
    <w:p w14:paraId="37F08C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方正仿宋简体" w:hAnsi="方正仿宋简体" w:eastAsia="方正仿宋简体" w:cs="方正仿宋简体"/>
          <w:color w:val="333333"/>
          <w:kern w:val="0"/>
          <w:sz w:val="28"/>
          <w:szCs w:val="28"/>
        </w:rPr>
      </w:pPr>
    </w:p>
    <w:p w14:paraId="36743C35">
      <w:pPr>
        <w:keepNext w:val="0"/>
        <w:keepLines w:val="0"/>
        <w:pageBreakBefore w:val="0"/>
        <w:widowControl/>
        <w:numPr>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333333"/>
          <w:kern w:val="0"/>
          <w:sz w:val="28"/>
          <w:szCs w:val="28"/>
        </w:rPr>
      </w:pPr>
      <w:r>
        <w:rPr>
          <w:rFonts w:hint="eastAsia" w:ascii="方正仿宋简体" w:hAnsi="方正仿宋简体" w:eastAsia="方正仿宋简体" w:cs="方正仿宋简体"/>
          <w:b/>
          <w:bCs/>
          <w:color w:val="333333"/>
          <w:kern w:val="0"/>
          <w:sz w:val="28"/>
          <w:szCs w:val="28"/>
          <w:lang w:val="en-US" w:eastAsia="zh-CN"/>
        </w:rPr>
        <w:t>一、</w:t>
      </w: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广播电台、电视台变更台名、台标、节目设置范围或节目套数初审</w:t>
      </w:r>
    </w:p>
    <w:p w14:paraId="54FB8D5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1353E69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《广播电视管理条例》1997年8月11日国务院令第228号，2013年12月7日国务院令第645号第一次修订，2017年3月1日国务院令第676号第二次修订第十三</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条：</w:t>
      </w:r>
      <w:r>
        <w:rPr>
          <w:rFonts w:hint="eastAsia" w:ascii="方正仿宋简体" w:hAnsi="方正仿宋简体" w:eastAsia="方正仿宋简体" w:cs="方正仿宋简体"/>
          <w:i w:val="0"/>
          <w:iCs w:val="0"/>
          <w:caps w:val="0"/>
          <w:color w:val="333333"/>
          <w:spacing w:val="0"/>
          <w:sz w:val="28"/>
          <w:szCs w:val="28"/>
          <w:shd w:val="clear" w:color="auto" w:fill="FFFFFF"/>
        </w:rPr>
        <w:t>广播电台、电视台变更台名、节目设置范围或者节目套数，省级以上人民政府广播电视行政部门设立的广播电台、电视台或者省级以上人民政府教育行政部门设立的电视台变更台标的，应当经国务院广播电视行政部门批准。</w:t>
      </w:r>
    </w:p>
    <w:p w14:paraId="7688A04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事业法人</w:t>
      </w:r>
    </w:p>
    <w:p w14:paraId="2F434D5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8"/>
          <w:szCs w:val="28"/>
        </w:rPr>
        <w:t>1.有符合国家广播电视事业和产业发展规划以及相关的国家、行业标准； 2.有符合国家规定的广播电视专业人员、技术设备和必要的场所； 3.有必要的基本建设资金和稳定的资金保障； 4.有明确的频道定位和确定的传输覆盖范围； 5.传输覆盖方式和技术参数符合国家广播电视传输覆盖网规划； 6.广播电台、电视台的台名、呼号等原则上应与国务院确定的行政区划名称一致； 7.台标可以由图案、汉字、数字符号和字母组合而成，并与其它广播电台、电视台或其它机构已使用的标识有明显区别，播出时在屏幕左上角标出。广播电台、电视台所属节目频道的标识应以台标为主体，与频道名称或简称、序号等组合而成。</w:t>
      </w:r>
    </w:p>
    <w:p w14:paraId="33AC229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26E409E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1.</w:t>
      </w:r>
      <w:r>
        <w:rPr>
          <w:rFonts w:hint="eastAsia" w:ascii="方正仿宋简体" w:hAnsi="方正仿宋简体" w:eastAsia="方正仿宋简体" w:cs="方正仿宋简体"/>
          <w:i w:val="0"/>
          <w:iCs w:val="0"/>
          <w:caps w:val="0"/>
          <w:color w:val="666666"/>
          <w:spacing w:val="0"/>
          <w:sz w:val="28"/>
          <w:szCs w:val="28"/>
        </w:rPr>
        <w:t>申请书</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原件1份）;</w:t>
      </w:r>
    </w:p>
    <w:p w14:paraId="6B414ED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rPr>
        <w:t>2.</w:t>
      </w:r>
      <w:r>
        <w:rPr>
          <w:rFonts w:hint="eastAsia" w:ascii="方正仿宋简体" w:hAnsi="方正仿宋简体" w:eastAsia="方正仿宋简体" w:cs="方正仿宋简体"/>
          <w:i w:val="0"/>
          <w:iCs w:val="0"/>
          <w:caps w:val="0"/>
          <w:color w:val="666666"/>
          <w:spacing w:val="0"/>
          <w:sz w:val="28"/>
          <w:szCs w:val="28"/>
        </w:rPr>
        <w:t>广电行政部门同意上报文件</w:t>
      </w:r>
      <w:r>
        <w:rPr>
          <w:rFonts w:hint="eastAsia" w:ascii="方正仿宋简体" w:hAnsi="方正仿宋简体" w:eastAsia="方正仿宋简体" w:cs="方正仿宋简体"/>
          <w:i w:val="0"/>
          <w:iCs w:val="0"/>
          <w:caps w:val="0"/>
          <w:color w:val="333333"/>
          <w:spacing w:val="0"/>
          <w:sz w:val="28"/>
          <w:szCs w:val="28"/>
          <w:shd w:val="clear" w:color="auto" w:fill="FFFFFF"/>
        </w:rPr>
        <w:t>（原件1份）;</w:t>
      </w:r>
    </w:p>
    <w:p w14:paraId="5BEB9B8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32F1DF0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53F96A6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307CDBC9">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7960" cy="7452360"/>
            <wp:effectExtent l="0" t="0" r="8890" b="15240"/>
            <wp:docPr id="42" name="图片 5" descr="广播电台、电视台变更台名、台标、节目设置范围或节目套数初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广播电台、电视台变更台名、台标、节目设置范围或节目套数初审_01"/>
                    <pic:cNvPicPr>
                      <a:picLocks noChangeAspect="1"/>
                    </pic:cNvPicPr>
                  </pic:nvPicPr>
                  <pic:blipFill>
                    <a:blip r:embed="rId10"/>
                    <a:stretch>
                      <a:fillRect/>
                    </a:stretch>
                  </pic:blipFill>
                  <pic:spPr>
                    <a:xfrm>
                      <a:off x="0" y="0"/>
                      <a:ext cx="5267960" cy="7452360"/>
                    </a:xfrm>
                    <a:prstGeom prst="rect">
                      <a:avLst/>
                    </a:prstGeom>
                    <a:noFill/>
                    <a:ln>
                      <a:noFill/>
                    </a:ln>
                  </pic:spPr>
                </pic:pic>
              </a:graphicData>
            </a:graphic>
          </wp:inline>
        </w:drawing>
      </w:r>
    </w:p>
    <w:p w14:paraId="0796F5A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43" name="图片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ARmr4YrgEA&#10;AGIDAAAOAAAAAAAAAAEAIAAAACEBAABkcnMvZTJvRG9jLnhtbFBLBQYAAAAABgAGAFkBAABBBQAA&#10;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t>八、审批时限：</w:t>
      </w:r>
    </w:p>
    <w:p w14:paraId="7D628B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7ACCFE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6FB1B55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0CDDF7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14FC1EDF">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5F7D103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651C1122">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7BB57D32">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01D6991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20DCEFE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十二、咨询电话</w:t>
      </w:r>
    </w:p>
    <w:p w14:paraId="237506A6">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6D79FFA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十三、监督（投诉）电话</w:t>
      </w:r>
    </w:p>
    <w:p w14:paraId="0084F5A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34F72BE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十四、救济途径</w:t>
      </w:r>
    </w:p>
    <w:p w14:paraId="77B1EAB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5C9565A2">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6DE92497">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604F4896">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br w:type="page"/>
      </w:r>
    </w:p>
    <w:p w14:paraId="7E8FEFE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kern w:val="0"/>
          <w:sz w:val="36"/>
          <w:szCs w:val="36"/>
          <w:shd w:val="clear" w:color="auto" w:fill="FFFFFF"/>
          <w:lang w:val="en-US" w:eastAsia="zh-CN"/>
        </w:rPr>
      </w:pPr>
      <w:r>
        <w:rPr>
          <w:rFonts w:hint="eastAsia" w:ascii="方正小标宋简体" w:hAnsi="方正小标宋简体" w:eastAsia="方正小标宋简体" w:cs="方正小标宋简体"/>
          <w:i w:val="0"/>
          <w:iCs w:val="0"/>
          <w:caps w:val="0"/>
          <w:color w:val="333333"/>
          <w:spacing w:val="0"/>
          <w:sz w:val="36"/>
          <w:szCs w:val="36"/>
          <w:shd w:val="clear" w:color="auto" w:fill="FFFFFF"/>
        </w:rPr>
        <w:t>乡镇设立广播电视站和机关、部队、团体、企业事业单位设立有线广播电视站审批</w:t>
      </w:r>
      <w:r>
        <w:rPr>
          <w:rFonts w:hint="eastAsia" w:ascii="方正小标宋简体" w:hAnsi="方正小标宋简体" w:eastAsia="方正小标宋简体" w:cs="方正小标宋简体"/>
          <w:i w:val="0"/>
          <w:iCs w:val="0"/>
          <w:caps w:val="0"/>
          <w:color w:val="333333"/>
          <w:spacing w:val="0"/>
          <w:sz w:val="36"/>
          <w:szCs w:val="36"/>
          <w:shd w:val="clear" w:color="auto" w:fill="FFFFFF"/>
          <w:lang w:val="en-US" w:eastAsia="zh-CN"/>
        </w:rPr>
        <w:t>服务指南</w:t>
      </w:r>
    </w:p>
    <w:p w14:paraId="363241A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微软雅黑" w:hAnsi="微软雅黑" w:eastAsia="微软雅黑" w:cs="微软雅黑"/>
          <w:i w:val="0"/>
          <w:iCs w:val="0"/>
          <w:caps w:val="0"/>
          <w:color w:val="333333"/>
          <w:spacing w:val="0"/>
          <w:kern w:val="0"/>
          <w:sz w:val="24"/>
          <w:szCs w:val="24"/>
          <w:shd w:val="clear" w:color="auto" w:fill="FFFFFF"/>
        </w:rPr>
      </w:pPr>
    </w:p>
    <w:p w14:paraId="5DD584E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sz w:val="28"/>
          <w:szCs w:val="28"/>
          <w:lang w:val="en-US" w:eastAsia="zh-CN"/>
        </w:rPr>
        <w:t>一、事项名称：</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乡镇设立广播电视站和机关、部队、团体、企业事业单位设立有线广播电视站审批</w:t>
      </w:r>
    </w:p>
    <w:p w14:paraId="2F1476D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二、办理依据：</w:t>
      </w:r>
    </w:p>
    <w:p w14:paraId="2260621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（一）《广播电视站审批管理暂行规定》2004年7月6日广电总局令第32号第五条申请设立广播电视站，须由申请单位向当地县级以上广播电视行政部门提出申请，逐级审核同意后，报省级广播电视行政部门审批。</w:t>
      </w:r>
    </w:p>
    <w:p w14:paraId="61261C6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二）《广播电视站审批管理暂行规定》2004年7月6日广电总局令第32号第三条市辖区、乡镇及企事业单位、大专院校可申请设立广播电视站。第五条：申请设立广播电视站，须由申请单位向当地县级以上广播电视行政部门提出申请，逐级审核同意后，报省级广播电视行政部门审批。</w:t>
      </w:r>
    </w:p>
    <w:p w14:paraId="553596B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sz w:val="28"/>
          <w:szCs w:val="28"/>
          <w:lang w:val="en-US"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企业法人</w:t>
      </w:r>
    </w:p>
    <w:p w14:paraId="53F9591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sz w:val="28"/>
          <w:szCs w:val="28"/>
          <w:lang w:val="en-US" w:eastAsia="zh-CN"/>
        </w:rPr>
        <w:t>四、受理条件</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1、符合国家和本辖区广播电视事业和产业建设发展规划；2、有符合国家规定的广播电视专业人员；3、有符合国家规定的广播电视技术设备；4、有必要的基本建设资金和稳定的资金保障；5、有必要的场所；6、省级广播电视行政部门规定的其他条件。</w:t>
      </w:r>
    </w:p>
    <w:p w14:paraId="315F3392">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五、申请材料：</w:t>
      </w:r>
    </w:p>
    <w:p w14:paraId="4CC0A5F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1.广播电视节目转播技术方案、覆盖范围以及自办广播业务或电视业务的主要内容（自拟）;</w:t>
      </w:r>
    </w:p>
    <w:p w14:paraId="787348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2.设立电视站所需人员、资金、场地、设备的证明文件（原件1份）;</w:t>
      </w:r>
    </w:p>
    <w:p w14:paraId="3193F58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3.设立乡镇广播电视站应提交《乡镇广播电视站申请许可证登记表》（原件1份）;</w:t>
      </w:r>
    </w:p>
    <w:p w14:paraId="7B635D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4.申请报告（原件1份）。</w:t>
      </w:r>
    </w:p>
    <w:p w14:paraId="443AA2B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p>
    <w:p w14:paraId="59B99BF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18824A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0DB2D5D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bCs/>
          <w:color w:val="0000FF"/>
          <w:kern w:val="0"/>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89984" behindDoc="0" locked="0" layoutInCell="1" allowOverlap="1">
            <wp:simplePos x="0" y="0"/>
            <wp:positionH relativeFrom="column">
              <wp:posOffset>414655</wp:posOffset>
            </wp:positionH>
            <wp:positionV relativeFrom="paragraph">
              <wp:posOffset>441960</wp:posOffset>
            </wp:positionV>
            <wp:extent cx="3125470" cy="4422140"/>
            <wp:effectExtent l="0" t="0" r="17780" b="16510"/>
            <wp:wrapSquare wrapText="bothSides"/>
            <wp:docPr id="35" name="图片 36" descr="169053757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descr="1690537574910"/>
                    <pic:cNvPicPr>
                      <a:picLocks noChangeAspect="1"/>
                    </pic:cNvPicPr>
                  </pic:nvPicPr>
                  <pic:blipFill>
                    <a:blip r:embed="rId11"/>
                    <a:stretch>
                      <a:fillRect/>
                    </a:stretch>
                  </pic:blipFill>
                  <pic:spPr>
                    <a:xfrm>
                      <a:off x="0" y="0"/>
                      <a:ext cx="3125470" cy="4422140"/>
                    </a:xfrm>
                    <a:prstGeom prst="rect">
                      <a:avLst/>
                    </a:prstGeom>
                    <a:noFill/>
                    <a:ln>
                      <a:noFill/>
                    </a:ln>
                  </pic:spPr>
                </pic:pic>
              </a:graphicData>
            </a:graphic>
          </wp:anchor>
        </w:drawing>
      </w:r>
      <w:r>
        <w:rPr>
          <w:rFonts w:hint="eastAsia" w:ascii="方正仿宋简体" w:hAnsi="方正仿宋简体" w:eastAsia="方正仿宋简体" w:cs="方正仿宋简体"/>
          <w:b/>
          <w:bCs/>
          <w:color w:val="333333"/>
          <w:kern w:val="0"/>
          <w:sz w:val="28"/>
          <w:szCs w:val="28"/>
          <w:lang w:val="en-US" w:eastAsia="zh-CN"/>
        </w:rPr>
        <w:t>七、</w:t>
      </w:r>
      <w:r>
        <w:rPr>
          <w:rFonts w:hint="eastAsia" w:ascii="方正仿宋简体" w:hAnsi="方正仿宋简体" w:eastAsia="方正仿宋简体" w:cs="方正仿宋简体"/>
          <w:b/>
          <w:bCs/>
          <w:color w:val="auto"/>
          <w:kern w:val="0"/>
          <w:sz w:val="28"/>
          <w:szCs w:val="28"/>
          <w:lang w:val="en-US" w:eastAsia="zh-CN"/>
        </w:rPr>
        <w:t>事项办理流程图：</w:t>
      </w:r>
    </w:p>
    <w:p w14:paraId="0C1CB643">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ww.hbzwfw.gov.cn/BigFileUpLoadStorage/temp/2022-02-14/f2449401-2b0b-44d5-960f-e63d627c9ac3/%E4%B9%A1%E9%95%87%E8%AE%BE%E7%AB%8B%E5%B9%BF%E6%92%AD%E7%94%B5%E8%A7%86%E7%AB%99%E5%92%8C%E6%9C%BA%E5%85%B3%E3%80%81%E9%83%A8%E9%98%9F%E3%80%81%E5%9B%A2%E4%BD%93%E3%80%81%E4%BC%81%E4%B8%9A%E4%BA%8B%E4%B8%9A%E5%8D%95%E4%BD%8D%E8%AE%BE%E7%AB%8B%E6%9C%89%E7%BA%BF%E5%B9%BF%E6%92%AD%E7%94%B5%E8%A7%86%E7%AB%99%E5%AE%A1%E6%89%B9_01.jpg"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44" name="图片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7"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BnHV6DrgEA&#10;AGIDAAAOAAAAAAAAAAEAIAAAACEBAABkcnMvZTJvRG9jLnhtbFBLBQYAAAAABgAGAFkBAABBBQAA&#10;AAA=&#10;">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p>
    <w:p w14:paraId="2FB6BB97">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r>
        <w:rPr>
          <w:rFonts w:ascii="宋体" w:hAnsi="宋体" w:eastAsia="宋体" w:cs="宋体"/>
          <w:sz w:val="24"/>
          <w:szCs w:val="24"/>
        </w:rPr>
        <mc:AlternateContent>
          <mc:Choice Requires="wps">
            <w:drawing>
              <wp:inline distT="0" distB="0" distL="114300" distR="114300">
                <wp:extent cx="304800" cy="304800"/>
                <wp:effectExtent l="0" t="0" r="0" b="0"/>
                <wp:docPr id="45" name="图片 8"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8"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fMlnTSAAAAAwEAAA8AAAAAAAAAAQAgAAAAIgAAAGRycy9kb3ducmV2LnhtbFBLAQIUABQA&#10;AAAIAIdO4kBvjwELvQEAAHIDAAAOAAAAAAAAAAEAIAAAACEBAABkcnMvZTJvRG9jLnhtbFBLBQYA&#10;AAAABgAGAFkBAABQBQAAAAA=&#10;">
                <v:fill on="f" focussize="0,0"/>
                <v:stroke on="f"/>
                <v:imagedata o:title=""/>
                <o:lock v:ext="edit" aspectratio="t"/>
                <w10:wrap type="none"/>
                <w10:anchorlock/>
              </v:rect>
            </w:pict>
          </mc:Fallback>
        </mc:AlternateContent>
      </w:r>
    </w:p>
    <w:p w14:paraId="5089586C">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0B04C9EA">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5E33325E">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38449CE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353FC1A5">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0A80FCDF">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3B0BE82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4005A7C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480BA19F">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42C7E77F">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1E30E32F">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735F9FBC">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539CE731">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330EF6AD">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6BB35C34">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14772EB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5D2FE3CF">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3C4B7A48">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79D48780">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ascii="宋体" w:hAnsi="宋体" w:eastAsia="宋体" w:cs="宋体"/>
          <w:sz w:val="24"/>
          <w:szCs w:val="24"/>
        </w:rPr>
      </w:pPr>
    </w:p>
    <w:p w14:paraId="7EDE2814">
      <w:pPr>
        <w:keepNext w:val="0"/>
        <w:keepLines w:val="0"/>
        <w:pageBreakBefore w:val="0"/>
        <w:widowControl w:val="0"/>
        <w:numPr>
          <w:ilvl w:val="0"/>
          <w:numId w:val="0"/>
        </w:numPr>
        <w:kinsoku/>
        <w:wordWrap/>
        <w:overflowPunct/>
        <w:topLinePunct w:val="0"/>
        <w:autoSpaceDE/>
        <w:autoSpaceDN/>
        <w:bidi w:val="0"/>
        <w:adjustRightInd/>
        <w:spacing w:line="240" w:lineRule="auto"/>
        <w:ind w:firstLine="562" w:firstLineChars="200"/>
        <w:jc w:val="both"/>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八、审批时限：</w:t>
      </w:r>
    </w:p>
    <w:p w14:paraId="58B589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1C5F7D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13A58F9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3E254A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1506D30B">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1876106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68CBEC7C">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52A04BB2">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28F36DC6">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5071205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十二、咨询电话</w:t>
      </w:r>
    </w:p>
    <w:p w14:paraId="13CBC66D">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59709C02">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十三、监督（投诉）电话</w:t>
      </w:r>
    </w:p>
    <w:p w14:paraId="06E8A6C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49D93CE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十四、救济途径</w:t>
      </w:r>
    </w:p>
    <w:p w14:paraId="10F4AA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04EBC0B7">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br w:type="page"/>
      </w:r>
    </w:p>
    <w:p w14:paraId="73EC03A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pPr>
      <w:r>
        <w:rPr>
          <w:rFonts w:hint="eastAsia" w:ascii="方正小标宋简体" w:hAnsi="方正小标宋简体" w:eastAsia="方正小标宋简体" w:cs="方正小标宋简体"/>
          <w:i w:val="0"/>
          <w:iCs w:val="0"/>
          <w:caps w:val="0"/>
          <w:color w:val="333333"/>
          <w:spacing w:val="0"/>
          <w:sz w:val="44"/>
          <w:szCs w:val="44"/>
          <w:shd w:val="clear" w:color="auto" w:fill="FFFFFF"/>
        </w:rPr>
        <w:t>广播电视视频点播业务审批</w:t>
      </w:r>
      <w:r>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t>服务指南</w:t>
      </w:r>
    </w:p>
    <w:p w14:paraId="3F22EBC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default" w:ascii="方正小标宋简体" w:hAnsi="方正小标宋简体" w:eastAsia="方正小标宋简体" w:cs="方正小标宋简体"/>
          <w:i w:val="0"/>
          <w:iCs w:val="0"/>
          <w:caps w:val="0"/>
          <w:color w:val="333333"/>
          <w:spacing w:val="0"/>
          <w:sz w:val="44"/>
          <w:szCs w:val="44"/>
          <w:shd w:val="clear" w:color="auto" w:fill="FFFFFF"/>
          <w:lang w:val="en-US" w:eastAsia="zh-CN"/>
        </w:rPr>
      </w:pPr>
    </w:p>
    <w:p w14:paraId="6838F49D">
      <w:pPr>
        <w:keepNext w:val="0"/>
        <w:keepLines w:val="0"/>
        <w:pageBreakBefore w:val="0"/>
        <w:widowControl/>
        <w:numPr>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0000FF"/>
          <w:spacing w:val="0"/>
          <w:kern w:val="0"/>
          <w:sz w:val="28"/>
          <w:szCs w:val="28"/>
          <w:shd w:val="clear" w:color="auto" w:fill="FFFFFF"/>
        </w:rPr>
      </w:pPr>
      <w:r>
        <w:rPr>
          <w:rFonts w:hint="eastAsia" w:ascii="方正仿宋简体" w:hAnsi="方正仿宋简体" w:eastAsia="方正仿宋简体" w:cs="方正仿宋简体"/>
          <w:b/>
          <w:bCs/>
          <w:color w:val="333333"/>
          <w:kern w:val="0"/>
          <w:sz w:val="28"/>
          <w:szCs w:val="28"/>
          <w:lang w:val="en-US" w:eastAsia="zh-CN"/>
        </w:rPr>
        <w:t>一、</w:t>
      </w: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：广播电视视频点播业务审批</w:t>
      </w:r>
    </w:p>
    <w:p w14:paraId="6671BDA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67100EA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视频点播业务管理办法》2004年7月6日广电总局令第35号第十二条申请《广播电视视频点播业务许可证（乙种）》，应向当地县级以上广播电视行政部门提出申请，并提交符合第十条规定的申报材料。经逐级审核后，报省级广播电视行政部门审批。省级广播电视行政部门对申报材料进行审核，审核合格的，申办机构可以安装视频点播设备。设备安装完毕，省级广播电视行政部门组织验收，根据验收结论做出决定，符合条件的，颁发《广播电视视频点播业务许可证（乙种）》，并在90日内报广电总局备案；不符合条件的，书面通知申办机构并说明理由。</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39E605A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二</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国务院对确需保留的行政审批项目设定行政许可的决定》2004年6月29日国务院令第412号，2009年1月29日予以修改附件第303项“开办视频点播业务审批”实施部门“广电总局、省级人民政府广播电视行政主管部门”。</w:t>
      </w:r>
    </w:p>
    <w:p w14:paraId="49B22FA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三</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《广播电视视频点播业务管理办法》2004年7月6日广电总局令第35号第五条开办视频点播业务须取得《广播电视视频点播业务许可证》。</w:t>
      </w:r>
    </w:p>
    <w:p w14:paraId="43D808E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四</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视频点播业务管理办法》2004年7月6日广电总局令第35号第六条《广播电视视频点播业务许可证》分为甲、乙2种。持有《广播电视视频点播业务许可证(甲种)》的机构，可在许可证载明的行政区域内从事视频点播业务。持有《广播电视视频点播业务许可证（乙种）》的机构，可在许可证载明的宾馆饭店内从事视频点播业务。</w:t>
      </w:r>
    </w:p>
    <w:p w14:paraId="7B4AFD2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b w:val="0"/>
          <w:bCs w:val="0"/>
          <w:color w:val="333333"/>
          <w:kern w:val="0"/>
          <w:sz w:val="28"/>
          <w:szCs w:val="28"/>
          <w:lang w:val="en-US" w:eastAsia="zh-CN"/>
        </w:rPr>
        <w:t>企</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业法人</w:t>
      </w:r>
    </w:p>
    <w:p w14:paraId="1E56E16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rPr>
        <w:t>一）符合国家视频点播业务总体规划；（二）有符合本办法规定的节目资源；（三）具备与视频点播业务开办规模相适应的场所、技术、人员等条件；（四）所使用的系统和设备符合国家和行业技术标准；（五）有健全的节目内容审查制度、播出管理制度；（六）有确定的传播范围；（七）具备与开办视频点播业务相适应的信誉和服务能力；（八）有与广播电视行政部门监控系统实现联网的方案；（九）其他法律、行政法规规定的条件。 </w:t>
      </w:r>
    </w:p>
    <w:p w14:paraId="064D8AD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314EE6D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1.申请《广播电视视频点播业务许可证（乙种）》的，还应提交营业执照和宾馆饭店星级评定的证明；其中，由宾馆饭店以外的机构申请《广播电视视频点播业务许可证（乙种）》的，还需要提交公司章程以及宾馆饭店同意在其宾馆饭店从事视频点播业务的书面文件</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rPr>
        <w:t>）;</w:t>
      </w:r>
    </w:p>
    <w:p w14:paraId="731714A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2.主管人员简要情况介绍和设备、场所证明资料（原件1份）;</w:t>
      </w:r>
    </w:p>
    <w:p w14:paraId="62C5249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lang w:val="en-US" w:eastAsia="zh-CN"/>
        </w:rPr>
        <w:t>3.</w:t>
      </w:r>
      <w:r>
        <w:rPr>
          <w:rFonts w:hint="eastAsia" w:ascii="方正仿宋简体" w:hAnsi="方正仿宋简体" w:eastAsia="方正仿宋简体" w:cs="方正仿宋简体"/>
          <w:i w:val="0"/>
          <w:iCs w:val="0"/>
          <w:caps w:val="0"/>
          <w:color w:val="333333"/>
          <w:spacing w:val="0"/>
          <w:sz w:val="28"/>
          <w:szCs w:val="28"/>
        </w:rPr>
        <w:t>《广播电视视频点播业务许可证》的申请表</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rPr>
        <w:t>;</w:t>
      </w:r>
    </w:p>
    <w:p w14:paraId="7D7AD50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4.</w:t>
      </w:r>
      <w:r>
        <w:rPr>
          <w:rFonts w:hint="eastAsia" w:ascii="方正仿宋简体" w:hAnsi="方正仿宋简体" w:eastAsia="方正仿宋简体" w:cs="方正仿宋简体"/>
          <w:i w:val="0"/>
          <w:iCs w:val="0"/>
          <w:caps w:val="0"/>
          <w:color w:val="333333"/>
          <w:spacing w:val="0"/>
          <w:sz w:val="28"/>
          <w:szCs w:val="28"/>
        </w:rPr>
        <w:t>申请报告，内容应包括：申请许可证类别（甲种、乙种）、传播方式（即时点播、准视频点播、下载播放）、播放范围（原件1份）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1A70638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5.</w:t>
      </w:r>
      <w:r>
        <w:rPr>
          <w:rFonts w:hint="eastAsia" w:ascii="方正仿宋简体" w:hAnsi="方正仿宋简体" w:eastAsia="方正仿宋简体" w:cs="方正仿宋简体"/>
          <w:i w:val="0"/>
          <w:iCs w:val="0"/>
          <w:caps w:val="0"/>
          <w:color w:val="333333"/>
          <w:spacing w:val="0"/>
          <w:sz w:val="28"/>
          <w:szCs w:val="28"/>
        </w:rPr>
        <w:t>向政府监管部门提供监控信号的监控方案（原件1份）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11F867E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6.</w:t>
      </w:r>
      <w:r>
        <w:rPr>
          <w:rFonts w:hint="eastAsia" w:ascii="方正仿宋简体" w:hAnsi="方正仿宋简体" w:eastAsia="方正仿宋简体" w:cs="方正仿宋简体"/>
          <w:i w:val="0"/>
          <w:iCs w:val="0"/>
          <w:caps w:val="0"/>
          <w:color w:val="333333"/>
          <w:spacing w:val="0"/>
          <w:sz w:val="28"/>
          <w:szCs w:val="28"/>
        </w:rPr>
        <w:t>从事广播电视视频点播业务的节目开办方案、技术方案、运营方案、管理制度（原件1份）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7E5E3C4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p>
    <w:p w14:paraId="7CEF36C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i w:val="0"/>
          <w:iCs w:val="0"/>
          <w:caps w:val="0"/>
          <w:color w:val="333333"/>
          <w:spacing w:val="0"/>
          <w:sz w:val="28"/>
          <w:szCs w:val="28"/>
          <w:lang w:eastAsia="zh-CN"/>
        </w:rPr>
      </w:pPr>
      <w:r>
        <w:rPr>
          <w:rFonts w:hint="eastAsia" w:ascii="方正仿宋简体" w:hAnsi="方正仿宋简体" w:eastAsia="方正仿宋简体" w:cs="方正仿宋简体"/>
          <w:b/>
          <w:bCs/>
          <w:i w:val="0"/>
          <w:iCs w:val="0"/>
          <w:caps w:val="0"/>
          <w:color w:val="333333"/>
          <w:spacing w:val="0"/>
          <w:sz w:val="28"/>
          <w:szCs w:val="28"/>
          <w:lang w:eastAsia="zh-CN"/>
        </w:rPr>
        <w:t>六、审批机关：</w:t>
      </w:r>
    </w:p>
    <w:p w14:paraId="4803F3D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eastAsia="zh-CN"/>
        </w:rPr>
        <w:t>唐山市曹妃甸区文化广电和旅游局</w:t>
      </w:r>
    </w:p>
    <w:p w14:paraId="694AE31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微软雅黑" w:hAnsi="微软雅黑" w:eastAsia="微软雅黑" w:cs="微软雅黑"/>
          <w:b/>
          <w:bCs/>
          <w:i w:val="0"/>
          <w:iCs w:val="0"/>
          <w:caps w:val="0"/>
          <w:color w:val="333333"/>
          <w:spacing w:val="0"/>
          <w:sz w:val="27"/>
          <w:szCs w:val="27"/>
          <w:lang w:val="en-US" w:eastAsia="zh-CN"/>
        </w:rPr>
      </w:pPr>
      <w:r>
        <w:rPr>
          <w:rFonts w:hint="eastAsia" w:ascii="方正仿宋简体" w:hAnsi="方正仿宋简体" w:eastAsia="方正仿宋简体" w:cs="方正仿宋简体"/>
          <w:b/>
          <w:bCs/>
          <w:i w:val="0"/>
          <w:iCs w:val="0"/>
          <w:caps w:val="0"/>
          <w:color w:val="333333"/>
          <w:spacing w:val="0"/>
          <w:sz w:val="28"/>
          <w:szCs w:val="28"/>
          <w:lang w:val="en-US" w:eastAsia="zh-CN"/>
        </w:rPr>
        <w:t>七、事项办理流程图：</w:t>
      </w:r>
    </w:p>
    <w:p w14:paraId="447AAE85">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46" name="图片 9"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9"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fMlnTSAAAAAwEAAA8AAAAAAAAAAQAgAAAAIgAAAGRycy9kb3ducmV2LnhtbFBLAQIUABQA&#10;AAAIAIdO4kB45pfevQEAAHIDAAAOAAAAAAAAAAEAIAAAACEBAABkcnMvZTJvRG9jLnhtbFBLBQYA&#10;AAAABgAGAFkBAABQBQAAAAA=&#10;">
                <v:fill on="f" focussize="0,0"/>
                <v:stroke on="f"/>
                <v:imagedata o:title=""/>
                <o:lock v:ext="edit" aspectratio="t"/>
                <w10:wrap type="none"/>
                <w10:anchorlock/>
              </v:rect>
            </w:pict>
          </mc:Fallback>
        </mc:AlternateContent>
      </w:r>
      <w:r>
        <w:rPr>
          <w:rFonts w:hint="eastAsia" w:ascii="宋体" w:hAnsi="宋体" w:eastAsia="宋体" w:cs="宋体"/>
          <w:sz w:val="28"/>
          <w:szCs w:val="28"/>
          <w:lang w:val="en-US" w:eastAsia="zh-CN"/>
        </w:rPr>
        <w:drawing>
          <wp:inline distT="0" distB="0" distL="114300" distR="114300">
            <wp:extent cx="5260340" cy="7441565"/>
            <wp:effectExtent l="0" t="0" r="16510" b="6985"/>
            <wp:docPr id="47" name="图片 10" descr="169053829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1690538292570"/>
                    <pic:cNvPicPr>
                      <a:picLocks noChangeAspect="1"/>
                    </pic:cNvPicPr>
                  </pic:nvPicPr>
                  <pic:blipFill>
                    <a:blip r:embed="rId12"/>
                    <a:stretch>
                      <a:fillRect/>
                    </a:stretch>
                  </pic:blipFill>
                  <pic:spPr>
                    <a:xfrm>
                      <a:off x="0" y="0"/>
                      <a:ext cx="5260340" cy="7441565"/>
                    </a:xfrm>
                    <a:prstGeom prst="rect">
                      <a:avLst/>
                    </a:prstGeom>
                    <a:noFill/>
                    <a:ln>
                      <a:noFill/>
                    </a:ln>
                  </pic:spPr>
                </pic:pic>
              </a:graphicData>
            </a:graphic>
          </wp:inline>
        </w:drawing>
      </w:r>
    </w:p>
    <w:p w14:paraId="1CF81A2A">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48" name="图片 11"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11"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HzJZ00gAAAAMBAAAPAAAAAAAAAAEAIAAAACIAAABkcnMvZG93bnJldi54bWxQSwECFAAU&#10;AAAACACHTuJAiXzf7L4BAABzAwAADgAAAAAAAAABACAAAAAhAQAAZHJzL2Uyb0RvYy54bWxQSwUG&#10;AAAAAAYABgBZAQAAUQUAA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t>八、审批时限：</w:t>
      </w:r>
    </w:p>
    <w:p w14:paraId="2FE4D2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5E57E5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5F854471">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2EF083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599FAC8A">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64A79748">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57E2EF7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5817428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7187128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0D2939FE">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十二、咨询电话</w:t>
      </w:r>
    </w:p>
    <w:p w14:paraId="7104C630">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11C73F8A">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十三、监督（投诉）电话</w:t>
      </w:r>
    </w:p>
    <w:p w14:paraId="12E1F5F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12FAA73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十四、救济途径</w:t>
      </w:r>
    </w:p>
    <w:p w14:paraId="32B7200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1A22B910">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0061C57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sz w:val="44"/>
          <w:szCs w:val="44"/>
          <w:shd w:val="clear" w:color="auto" w:fill="FFFFFF"/>
        </w:rPr>
      </w:pPr>
      <w:r>
        <w:rPr>
          <w:rFonts w:hint="eastAsia" w:ascii="黑体" w:hAnsi="黑体" w:eastAsia="黑体" w:cs="黑体"/>
          <w:sz w:val="24"/>
          <w:szCs w:val="24"/>
          <w:lang w:val="en-US" w:eastAsia="zh-CN"/>
        </w:rPr>
        <w:br w:type="page"/>
      </w:r>
      <w:r>
        <w:rPr>
          <w:rFonts w:hint="eastAsia" w:ascii="方正小标宋简体" w:hAnsi="方正小标宋简体" w:eastAsia="方正小标宋简体" w:cs="方正小标宋简体"/>
          <w:i w:val="0"/>
          <w:iCs w:val="0"/>
          <w:caps w:val="0"/>
          <w:color w:val="333333"/>
          <w:spacing w:val="0"/>
          <w:sz w:val="44"/>
          <w:szCs w:val="44"/>
          <w:shd w:val="clear" w:color="auto" w:fill="FFFFFF"/>
        </w:rPr>
        <w:t>卫星电视广播地面接收设施安装服务许可</w:t>
      </w:r>
    </w:p>
    <w:p w14:paraId="54CAA6A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i w:val="0"/>
          <w:iCs w:val="0"/>
          <w:caps w:val="0"/>
          <w:color w:val="333333"/>
          <w:spacing w:val="0"/>
          <w:sz w:val="44"/>
          <w:szCs w:val="44"/>
          <w:shd w:val="clear" w:color="auto" w:fill="FFFFFF"/>
          <w:lang w:val="en-US" w:eastAsia="zh-CN"/>
        </w:rPr>
      </w:pPr>
      <w:r>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t>服务指南</w:t>
      </w:r>
    </w:p>
    <w:p w14:paraId="0E8253A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微软雅黑" w:hAnsi="微软雅黑" w:eastAsia="微软雅黑" w:cs="微软雅黑"/>
          <w:i w:val="0"/>
          <w:iCs w:val="0"/>
          <w:caps w:val="0"/>
          <w:color w:val="333333"/>
          <w:spacing w:val="0"/>
          <w:kern w:val="0"/>
          <w:sz w:val="24"/>
          <w:szCs w:val="24"/>
          <w:shd w:val="clear" w:color="auto" w:fill="FFFFFF"/>
        </w:rPr>
      </w:pPr>
    </w:p>
    <w:p w14:paraId="050ECEEE">
      <w:pPr>
        <w:keepNext w:val="0"/>
        <w:keepLines w:val="0"/>
        <w:pageBreakBefore w:val="0"/>
        <w:widowControl/>
        <w:numPr>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kern w:val="0"/>
          <w:sz w:val="28"/>
          <w:szCs w:val="28"/>
          <w:shd w:val="clear" w:color="auto" w:fill="FFFFFF"/>
        </w:rPr>
      </w:pPr>
      <w:r>
        <w:rPr>
          <w:rFonts w:hint="eastAsia" w:ascii="方正仿宋简体" w:hAnsi="方正仿宋简体" w:eastAsia="方正仿宋简体" w:cs="方正仿宋简体"/>
          <w:b/>
          <w:bCs/>
          <w:color w:val="333333"/>
          <w:kern w:val="0"/>
          <w:sz w:val="28"/>
          <w:szCs w:val="28"/>
          <w:lang w:val="en-US" w:eastAsia="zh-CN"/>
        </w:rPr>
        <w:t>一、</w:t>
      </w: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卫星电视广播地面接收设施安装服务许可</w:t>
      </w:r>
    </w:p>
    <w:p w14:paraId="3044768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5D5A988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《卫星电视广播地面接收设施安装服务暂行办法》2009年8月6日广电总局令第60号，2015年8月28日修改第八条 卫星地面接收设施安装服务机构应当按照《卫星地面接收设施安装服务许可证》载明的业务类别、服务区等事项从事卫星地面接收设施安装服务活动。 卫星地面接收设施安装服务机构拟变更机构名称、法定代表人、主要出资者、主要经营者、业务类别、服务区等重要事项的，应当在变更前30日向原发证机关申请换发《卫星地面接收设施安装服务许可证》。 卫星地面接收设施安装服务机构拟终止服务，应当在终止前60日向原发证机关提交终止服务申请及善后方案，经原发证机关批准后方可终止。善后服务方案由所在地县级人民政府广播影视行政部门监督执行。</w:t>
      </w:r>
    </w:p>
    <w:p w14:paraId="5C15743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二</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《卫星电视广播地面接收设施安装服务暂行办法》2009年8月6日广电总局令第60号，2015年8月28日修改第四条 国家对卫星地面接收设施安装服务实行许可制度。设立卫星地面接收设施安装服务机构，应当取得《卫星地面接收设施安装服务许可证》</w:t>
      </w:r>
    </w:p>
    <w:p w14:paraId="314B373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三</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《&lt;卫星电视广播地面接收设施管理规定&gt;实施细则》1994年2月3日广电部令第11号第五条第</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十</w:t>
      </w:r>
      <w:r>
        <w:rPr>
          <w:rFonts w:hint="eastAsia" w:ascii="方正仿宋简体" w:hAnsi="方正仿宋简体" w:eastAsia="方正仿宋简体" w:cs="方正仿宋简体"/>
          <w:i w:val="0"/>
          <w:iCs w:val="0"/>
          <w:caps w:val="0"/>
          <w:color w:val="333333"/>
          <w:spacing w:val="0"/>
          <w:sz w:val="28"/>
          <w:szCs w:val="28"/>
          <w:shd w:val="clear" w:color="auto" w:fill="FFFFFF"/>
        </w:rPr>
        <w:t>条 安装卫星地面接收设施的施工单位，必须持有《卫星地面接收设施安装许可证》。申领安装许可证的条件和办法，由各省、自治区、直辖市广播电视行政部门自行制定。单位和个人设置卫星地面接收设施，必须由持有《卫星地面接收设施安装许可证》的单位提供安装和维修服务。</w:t>
      </w:r>
    </w:p>
    <w:p w14:paraId="14FE1DE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四</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《卫星电视广播地面接收设施安装服务暂行办法》2009年8月6日广电总令第60号，2015年8月28日修改第七条 设立卫星地面接收设施安装服务机构，应当根据拟申请服务区的范围，向所在地县级以上人民政府广播影视行政部门提出申请，经逐级审核后，报省、自治区、直辖市以上人民政府广播影视行政部门审批。 　　省、自治区、直辖市以上人民政府广播影视行政部门应当自收到申请或者初审意见20日内，作出准予许可或者不予许可的决定。准予许可的，发给许可证；不予许可的，应当书面通知申请人并说明理由。 　　《卫星地面接收设施安装服务许可证》由国务院广播影视行政部门统一印制。</w:t>
      </w:r>
    </w:p>
    <w:p w14:paraId="288AAC5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五</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《卫星电视广播地面接收设施管理规定》1993年10月5日国务院令第129号，2018年9月18日国务院令第703号修正第三条 国家对卫星地面接收设施的生产、进口、销售、安装和使用实行许可制度。生产、进口、销售、安装和使用卫星电视广播地面接收设施的许可条件，由国务院有关行政部门规定。</w:t>
      </w:r>
    </w:p>
    <w:p w14:paraId="2AEE01F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iCs w:val="0"/>
          <w:caps w:val="0"/>
          <w:color w:val="333333"/>
          <w:spacing w:val="0"/>
          <w:sz w:val="28"/>
          <w:szCs w:val="28"/>
        </w:rPr>
        <w:t>企业法人</w:t>
      </w:r>
    </w:p>
    <w:p w14:paraId="569669F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8"/>
          <w:szCs w:val="28"/>
        </w:rPr>
        <w:t>1、具有独立法人资格，其中企业法人应当是国有企业或者国有控股企业；2、有符合国家法律、法规规定的机构名称、组织机构和章程，有健全的管理制度和安全保障措施；3、有与其业务活动相适应的专业人员、设备和营业场所；4、有明确的服务区，有可行的服务方案及必要的服务资源；5、法定代表人、主要出资者和经营者在申请之日前三年内，未因违反国家卫星地面接收设施管理的规定而被有关主管部门给予两次以上行政处罚的；6、符合法律、行政法规和国家有关规定的其他条件。广播影视行政部门在审核上述条件时，还应当统筹考虑当地广播电视覆盖的规划及建设安排。</w:t>
      </w:r>
    </w:p>
    <w:p w14:paraId="1B934BA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1C565DF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1.卫星电视广播地面接收设施安装服务许可申请表</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rPr>
        <w:t>原件1份）;</w:t>
      </w:r>
    </w:p>
    <w:p w14:paraId="135418D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2.申请表和申请报告（原件1份）;</w:t>
      </w:r>
    </w:p>
    <w:p w14:paraId="70A986E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3.</w:t>
      </w:r>
      <w:r>
        <w:rPr>
          <w:rFonts w:hint="eastAsia" w:ascii="方正仿宋简体" w:hAnsi="方正仿宋简体" w:eastAsia="方正仿宋简体" w:cs="方正仿宋简体"/>
          <w:i w:val="0"/>
          <w:iCs w:val="0"/>
          <w:caps w:val="0"/>
          <w:color w:val="333333"/>
          <w:spacing w:val="0"/>
          <w:sz w:val="28"/>
          <w:szCs w:val="28"/>
        </w:rPr>
        <w:t>法定代表人、主要经营者身份证明和简历及主要出资单位证明材料</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复印件3份</w:t>
      </w:r>
      <w:r>
        <w:rPr>
          <w:rFonts w:hint="eastAsia" w:ascii="方正仿宋简体" w:hAnsi="方正仿宋简体" w:eastAsia="方正仿宋简体" w:cs="方正仿宋简体"/>
          <w:i w:val="0"/>
          <w:iCs w:val="0"/>
          <w:caps w:val="0"/>
          <w:color w:val="333333"/>
          <w:spacing w:val="0"/>
          <w:sz w:val="28"/>
          <w:szCs w:val="28"/>
          <w:lang w:eastAsia="zh-CN"/>
        </w:rPr>
        <w:t>）；</w:t>
      </w:r>
    </w:p>
    <w:p w14:paraId="3E6EA6A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4.</w:t>
      </w:r>
      <w:r>
        <w:rPr>
          <w:rFonts w:hint="eastAsia" w:ascii="方正仿宋简体" w:hAnsi="方正仿宋简体" w:eastAsia="方正仿宋简体" w:cs="方正仿宋简体"/>
          <w:i w:val="0"/>
          <w:iCs w:val="0"/>
          <w:caps w:val="0"/>
          <w:color w:val="333333"/>
          <w:spacing w:val="0"/>
          <w:sz w:val="28"/>
          <w:szCs w:val="28"/>
        </w:rPr>
        <w:t>主要管理制度、安全保障措施</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6DB4F4A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5.</w:t>
      </w:r>
      <w:r>
        <w:rPr>
          <w:rFonts w:hint="eastAsia" w:ascii="方正仿宋简体" w:hAnsi="方正仿宋简体" w:eastAsia="方正仿宋简体" w:cs="方正仿宋简体"/>
          <w:i w:val="0"/>
          <w:iCs w:val="0"/>
          <w:caps w:val="0"/>
          <w:color w:val="333333"/>
          <w:spacing w:val="0"/>
          <w:sz w:val="28"/>
          <w:szCs w:val="28"/>
        </w:rPr>
        <w:t>拟申请服务区的范围图</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57EF2C1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6.</w:t>
      </w:r>
      <w:r>
        <w:rPr>
          <w:rFonts w:hint="eastAsia" w:ascii="方正仿宋简体" w:hAnsi="方正仿宋简体" w:eastAsia="方正仿宋简体" w:cs="方正仿宋简体"/>
          <w:i w:val="0"/>
          <w:iCs w:val="0"/>
          <w:caps w:val="0"/>
          <w:color w:val="333333"/>
          <w:spacing w:val="0"/>
          <w:sz w:val="28"/>
          <w:szCs w:val="28"/>
        </w:rPr>
        <w:t>股东结构，含全部或主要股东的出资金额和占股比</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05398D1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7.</w:t>
      </w:r>
      <w:r>
        <w:rPr>
          <w:rFonts w:hint="eastAsia" w:ascii="方正仿宋简体" w:hAnsi="方正仿宋简体" w:eastAsia="方正仿宋简体" w:cs="方正仿宋简体"/>
          <w:i w:val="0"/>
          <w:iCs w:val="0"/>
          <w:caps w:val="0"/>
          <w:color w:val="333333"/>
          <w:spacing w:val="0"/>
          <w:sz w:val="28"/>
          <w:szCs w:val="28"/>
        </w:rPr>
        <w:t>主要工程技术人员名单和证明材料</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2865AAC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8.</w:t>
      </w:r>
      <w:r>
        <w:rPr>
          <w:rFonts w:hint="eastAsia" w:ascii="方正仿宋简体" w:hAnsi="方正仿宋简体" w:eastAsia="方正仿宋简体" w:cs="方正仿宋简体"/>
          <w:i w:val="0"/>
          <w:iCs w:val="0"/>
          <w:caps w:val="0"/>
          <w:color w:val="333333"/>
          <w:spacing w:val="0"/>
          <w:sz w:val="28"/>
          <w:szCs w:val="28"/>
        </w:rPr>
        <w:t>营业执照</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复印件1份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60C7C57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9.</w:t>
      </w:r>
      <w:r>
        <w:rPr>
          <w:rFonts w:hint="eastAsia" w:ascii="方正仿宋简体" w:hAnsi="方正仿宋简体" w:eastAsia="方正仿宋简体" w:cs="方正仿宋简体"/>
          <w:i w:val="0"/>
          <w:iCs w:val="0"/>
          <w:caps w:val="0"/>
          <w:color w:val="333333"/>
          <w:spacing w:val="0"/>
          <w:sz w:val="28"/>
          <w:szCs w:val="28"/>
        </w:rPr>
        <w:t>经营场所证明</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原件1份</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lang w:val="en-US" w:eastAsia="zh-CN"/>
        </w:rPr>
        <w:t>复印件1份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5222D0B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p>
    <w:p w14:paraId="407C9A4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3731850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eastAsia="zh-CN"/>
        </w:rPr>
        <w:t>唐山市曹妃甸区文化广电和旅游局</w:t>
      </w:r>
    </w:p>
    <w:p w14:paraId="54AEE6A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36B88D4B">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493895" cy="6358890"/>
            <wp:effectExtent l="0" t="0" r="1905" b="3810"/>
            <wp:docPr id="49" name="图片 12" descr="169053887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1690538878927"/>
                    <pic:cNvPicPr>
                      <a:picLocks noChangeAspect="1"/>
                    </pic:cNvPicPr>
                  </pic:nvPicPr>
                  <pic:blipFill>
                    <a:blip r:embed="rId13"/>
                    <a:stretch>
                      <a:fillRect/>
                    </a:stretch>
                  </pic:blipFill>
                  <pic:spPr>
                    <a:xfrm>
                      <a:off x="0" y="0"/>
                      <a:ext cx="4493895" cy="6358890"/>
                    </a:xfrm>
                    <a:prstGeom prst="rect">
                      <a:avLst/>
                    </a:prstGeom>
                    <a:noFill/>
                    <a:ln>
                      <a:noFill/>
                    </a:ln>
                  </pic:spPr>
                </pic:pic>
              </a:graphicData>
            </a:graphic>
          </wp:inline>
        </w:drawing>
      </w:r>
    </w:p>
    <w:p w14:paraId="74C94385">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50" name="图片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13"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BTfrHvrgEA&#10;AGMDAAAOAAAAAAAAAAEAIAAAACEBAABkcnMvZTJvRG9jLnhtbFBLBQYAAAAABgAGAFkBAABBBQAA&#10;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t>八、审批时限：</w:t>
      </w:r>
    </w:p>
    <w:p w14:paraId="506504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7A67AA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27A794C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3EAA87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1" w:leftChars="0"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7D9D505D">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2929659F">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2BE5F017">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5438282C">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5AD0C2DF">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3546351D">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十二、咨询电话</w:t>
      </w:r>
    </w:p>
    <w:p w14:paraId="20D47EB9">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26509F2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十三、监督（投诉）电话</w:t>
      </w:r>
    </w:p>
    <w:p w14:paraId="1F0C97A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784E77B0">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十四、救济途径</w:t>
      </w:r>
    </w:p>
    <w:p w14:paraId="21BE2BD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172DD638">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2BB5B0F9">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133AE0EF">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30BA2F5E">
      <w:pPr>
        <w:rPr>
          <w:rFonts w:hint="eastAsia" w:eastAsia="宋体"/>
          <w:lang w:eastAsia="zh-CN"/>
        </w:rPr>
      </w:pPr>
    </w:p>
    <w:p w14:paraId="3A82CEE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方正小标宋简体" w:hAnsi="方正小标宋简体" w:eastAsia="方正小标宋简体" w:cs="方正小标宋简体"/>
          <w:i w:val="0"/>
          <w:iCs w:val="0"/>
          <w:caps w:val="0"/>
          <w:color w:val="333333"/>
          <w:spacing w:val="0"/>
          <w:kern w:val="0"/>
          <w:sz w:val="44"/>
          <w:szCs w:val="44"/>
          <w:shd w:val="clear" w:color="auto" w:fill="FFFFFF"/>
        </w:rPr>
      </w:pPr>
      <w:r>
        <w:rPr>
          <w:rFonts w:hint="eastAsia" w:ascii="黑体" w:hAnsi="黑体" w:eastAsia="黑体" w:cs="黑体"/>
          <w:sz w:val="24"/>
          <w:szCs w:val="24"/>
          <w:lang w:val="en-US" w:eastAsia="zh-CN"/>
        </w:rPr>
        <w:br w:type="page"/>
      </w:r>
      <w:r>
        <w:rPr>
          <w:rFonts w:hint="eastAsia" w:ascii="方正小标宋简体" w:hAnsi="方正小标宋简体" w:eastAsia="方正小标宋简体" w:cs="方正小标宋简体"/>
          <w:i w:val="0"/>
          <w:iCs w:val="0"/>
          <w:caps w:val="0"/>
          <w:color w:val="333333"/>
          <w:spacing w:val="0"/>
          <w:sz w:val="44"/>
          <w:szCs w:val="44"/>
          <w:shd w:val="clear" w:color="auto" w:fill="FFFFFF"/>
        </w:rPr>
        <w:t>广播电台、电视台设立、终止审批</w:t>
      </w:r>
      <w:r>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t>服务指南</w:t>
      </w:r>
    </w:p>
    <w:p w14:paraId="30768C6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微软雅黑" w:hAnsi="微软雅黑" w:eastAsia="微软雅黑" w:cs="微软雅黑"/>
          <w:i w:val="0"/>
          <w:iCs w:val="0"/>
          <w:caps w:val="0"/>
          <w:color w:val="333333"/>
          <w:spacing w:val="0"/>
          <w:kern w:val="0"/>
          <w:sz w:val="24"/>
          <w:szCs w:val="24"/>
          <w:shd w:val="clear" w:color="auto" w:fill="FFFFFF"/>
        </w:rPr>
      </w:pPr>
    </w:p>
    <w:p w14:paraId="0CA30D72">
      <w:pPr>
        <w:keepNext w:val="0"/>
        <w:keepLines w:val="0"/>
        <w:pageBreakBefore w:val="0"/>
        <w:widowControl/>
        <w:numPr>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kern w:val="0"/>
          <w:sz w:val="28"/>
          <w:szCs w:val="28"/>
          <w:shd w:val="clear" w:color="auto" w:fill="FFFFFF"/>
        </w:rPr>
      </w:pPr>
      <w:r>
        <w:rPr>
          <w:rFonts w:hint="eastAsia" w:ascii="方正仿宋简体" w:hAnsi="方正仿宋简体" w:eastAsia="方正仿宋简体" w:cs="方正仿宋简体"/>
          <w:b/>
          <w:bCs/>
          <w:color w:val="333333"/>
          <w:kern w:val="0"/>
          <w:sz w:val="28"/>
          <w:szCs w:val="28"/>
          <w:lang w:val="en-US" w:eastAsia="zh-CN"/>
        </w:rPr>
        <w:t>一、</w:t>
      </w: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广播电台、电视台设立、终止审批</w:t>
      </w:r>
    </w:p>
    <w:p w14:paraId="1961630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6DBBC86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color="auto" w:fill="FFFFFF"/>
        </w:rPr>
        <w:t>《广播电视管理条例》1997年8月11日国务院令第228号,2017年3月1日修订第十一条中央的广播电台、电视台由国务院广播电视行政部门设立。地方设立广播电台、电视台的，由县、不设区的市以上地方人民政府广播电视行政部门提出申请，本级人民政府审查同意后，逐级上报，经国务院广播电视行政部门审查批准后，方可筹建。 中央的教育电视台由国务院教育行政部门设立，报国务院广播电视行政部门审查批准。地方设立教育电视台的，由设区的市、自治州以上地方人民政府教育行政部门提出申请，征得同级广播电视行政部门同意并经本级人民政府审查同意后，逐级上报，经国务院教育行政部门审核，由国务院广播电视行政部门审查批准后，方可筹建。</w:t>
      </w:r>
    </w:p>
    <w:p w14:paraId="63BD651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iCs w:val="0"/>
          <w:caps w:val="0"/>
          <w:color w:val="333333"/>
          <w:spacing w:val="0"/>
          <w:sz w:val="28"/>
          <w:szCs w:val="28"/>
          <w:lang w:val="en-US" w:eastAsia="zh-CN"/>
        </w:rPr>
        <w:t>事</w:t>
      </w:r>
      <w:r>
        <w:rPr>
          <w:rFonts w:hint="eastAsia" w:ascii="方正仿宋简体" w:hAnsi="方正仿宋简体" w:eastAsia="方正仿宋简体" w:cs="方正仿宋简体"/>
          <w:i w:val="0"/>
          <w:iCs w:val="0"/>
          <w:caps w:val="0"/>
          <w:color w:val="333333"/>
          <w:spacing w:val="0"/>
          <w:sz w:val="28"/>
          <w:szCs w:val="28"/>
        </w:rPr>
        <w:t>业法人</w:t>
      </w:r>
    </w:p>
    <w:p w14:paraId="7ACD69E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p>
    <w:p w14:paraId="1E9C74B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（一）广播电台、电视台的设立主体： 广播电台、电视台原则上由县、不设区的市以上广播电视行政部门设立，其中教育电视台可以由设区的市、自治州以上教育行政部门设立。 （二）广播电台、电视台的设立、变更应具备以下条件： （1）有符合国家广播电视事业和产业发展规划以及相关的国家、行业标准； （2）有符合国家规定的广播电视专业人员、技术设备和必要的场所； （3）有必要的基本建设资金和稳定的资金保障； （4）有明确的频道定位和确定的传输覆盖范围； （5）传输覆盖方式和技术参数符合国家广播电视传输覆盖网规划。</w:t>
      </w:r>
    </w:p>
    <w:p w14:paraId="525779C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五 、申请材料</w:t>
      </w:r>
    </w:p>
    <w:p w14:paraId="479A2A7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1.终止办台报告</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rPr>
        <w:t>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复印件</w:t>
      </w:r>
      <w:r>
        <w:rPr>
          <w:rFonts w:hint="eastAsia" w:ascii="方正仿宋简体" w:hAnsi="方正仿宋简体" w:eastAsia="方正仿宋简体" w:cs="方正仿宋简体"/>
          <w:i w:val="0"/>
          <w:iCs w:val="0"/>
          <w:caps w:val="0"/>
          <w:color w:val="333333"/>
          <w:spacing w:val="0"/>
          <w:sz w:val="28"/>
          <w:szCs w:val="28"/>
          <w:shd w:val="clear" w:color="auto" w:fill="FFFFFF"/>
        </w:rPr>
        <w:t>1份）;</w:t>
      </w:r>
    </w:p>
    <w:p w14:paraId="1BAE291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rPr>
      </w:pPr>
      <w:r>
        <w:rPr>
          <w:rFonts w:hint="eastAsia" w:ascii="方正仿宋简体" w:hAnsi="方正仿宋简体" w:eastAsia="方正仿宋简体" w:cs="方正仿宋简体"/>
          <w:i w:val="0"/>
          <w:iCs w:val="0"/>
          <w:caps w:val="0"/>
          <w:color w:val="333333"/>
          <w:spacing w:val="0"/>
          <w:sz w:val="28"/>
          <w:szCs w:val="28"/>
          <w:shd w:val="clear" w:color="auto" w:fill="FFFFFF"/>
        </w:rPr>
        <w:t>2.拟使用的台名、台标、呼号，并附台标设计彩色样稿、创意简述和电子文稿；（原件1份）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复印件</w:t>
      </w:r>
      <w:r>
        <w:rPr>
          <w:rFonts w:hint="eastAsia" w:ascii="方正仿宋简体" w:hAnsi="方正仿宋简体" w:eastAsia="方正仿宋简体" w:cs="方正仿宋简体"/>
          <w:i w:val="0"/>
          <w:iCs w:val="0"/>
          <w:caps w:val="0"/>
          <w:color w:val="333333"/>
          <w:spacing w:val="0"/>
          <w:sz w:val="28"/>
          <w:szCs w:val="28"/>
          <w:shd w:val="clear" w:color="auto" w:fill="FFFFFF"/>
        </w:rPr>
        <w:t>1份）;</w:t>
      </w:r>
    </w:p>
    <w:p w14:paraId="3DA2FD5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3.</w:t>
      </w:r>
      <w:r>
        <w:rPr>
          <w:rFonts w:hint="eastAsia" w:ascii="方正仿宋简体" w:hAnsi="方正仿宋简体" w:eastAsia="方正仿宋简体" w:cs="方正仿宋简体"/>
          <w:i w:val="0"/>
          <w:iCs w:val="0"/>
          <w:caps w:val="0"/>
          <w:color w:val="333333"/>
          <w:spacing w:val="0"/>
          <w:sz w:val="28"/>
          <w:szCs w:val="28"/>
          <w:shd w:val="clear" w:color="auto" w:fill="FFFFFF"/>
        </w:rPr>
        <w:t>筹备计划（原件1份）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复印件</w:t>
      </w:r>
      <w:r>
        <w:rPr>
          <w:rFonts w:hint="eastAsia" w:ascii="方正仿宋简体" w:hAnsi="方正仿宋简体" w:eastAsia="方正仿宋简体" w:cs="方正仿宋简体"/>
          <w:i w:val="0"/>
          <w:iCs w:val="0"/>
          <w:caps w:val="0"/>
          <w:color w:val="333333"/>
          <w:spacing w:val="0"/>
          <w:sz w:val="28"/>
          <w:szCs w:val="28"/>
          <w:shd w:val="clear" w:color="auto" w:fill="FFFFFF"/>
        </w:rPr>
        <w:t>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67DB471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4.</w:t>
      </w:r>
      <w:r>
        <w:rPr>
          <w:rFonts w:hint="eastAsia" w:ascii="方正仿宋简体" w:hAnsi="方正仿宋简体" w:eastAsia="方正仿宋简体" w:cs="方正仿宋简体"/>
          <w:i w:val="0"/>
          <w:iCs w:val="0"/>
          <w:caps w:val="0"/>
          <w:color w:val="333333"/>
          <w:spacing w:val="0"/>
          <w:sz w:val="28"/>
          <w:szCs w:val="28"/>
          <w:shd w:val="clear" w:color="auto" w:fill="FFFFFF"/>
        </w:rPr>
        <w:t>本级人民政府同意设立的批准文件（原件1份）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复印件</w:t>
      </w:r>
      <w:r>
        <w:rPr>
          <w:rFonts w:hint="eastAsia" w:ascii="方正仿宋简体" w:hAnsi="方正仿宋简体" w:eastAsia="方正仿宋简体" w:cs="方正仿宋简体"/>
          <w:i w:val="0"/>
          <w:iCs w:val="0"/>
          <w:caps w:val="0"/>
          <w:color w:val="333333"/>
          <w:spacing w:val="0"/>
          <w:sz w:val="28"/>
          <w:szCs w:val="28"/>
          <w:shd w:val="clear" w:color="auto" w:fill="FFFFFF"/>
        </w:rPr>
        <w:t>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5B5734D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5.</w:t>
      </w:r>
      <w:r>
        <w:rPr>
          <w:rFonts w:hint="eastAsia" w:ascii="方正仿宋简体" w:hAnsi="方正仿宋简体" w:eastAsia="方正仿宋简体" w:cs="方正仿宋简体"/>
          <w:i w:val="0"/>
          <w:iCs w:val="0"/>
          <w:caps w:val="0"/>
          <w:color w:val="333333"/>
          <w:spacing w:val="0"/>
          <w:sz w:val="28"/>
          <w:szCs w:val="28"/>
          <w:shd w:val="clear" w:color="auto" w:fill="FFFFFF"/>
        </w:rPr>
        <w:t>设立广播电台、电视台可行性报告（原件1份）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269CB5F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i w:val="0"/>
          <w:iCs w:val="0"/>
          <w:caps w:val="0"/>
          <w:color w:val="333333"/>
          <w:spacing w:val="0"/>
          <w:sz w:val="28"/>
          <w:szCs w:val="28"/>
          <w:shd w:val="clear" w:color="auto" w:fill="FFFFFF"/>
          <w:lang w:val="en-US" w:eastAsia="zh-CN"/>
        </w:rPr>
        <w:t>6.</w:t>
      </w:r>
      <w:r>
        <w:rPr>
          <w:rFonts w:hint="eastAsia" w:ascii="方正仿宋简体" w:hAnsi="方正仿宋简体" w:eastAsia="方正仿宋简体" w:cs="方正仿宋简体"/>
          <w:i w:val="0"/>
          <w:iCs w:val="0"/>
          <w:caps w:val="0"/>
          <w:color w:val="333333"/>
          <w:spacing w:val="0"/>
          <w:sz w:val="28"/>
          <w:szCs w:val="28"/>
          <w:shd w:val="clear" w:color="auto" w:fill="FFFFFF"/>
        </w:rPr>
        <w:t>设立广播电台、电视台申请书（原件1份）</w:t>
      </w:r>
      <w:r>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t>。</w:t>
      </w:r>
    </w:p>
    <w:p w14:paraId="32736C4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7BE54BB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333333"/>
          <w:kern w:val="0"/>
          <w:sz w:val="28"/>
          <w:szCs w:val="28"/>
          <w:lang w:eastAsia="zh-CN"/>
        </w:rPr>
      </w:pPr>
      <w:r>
        <w:rPr>
          <w:rFonts w:hint="eastAsia" w:ascii="方正仿宋简体" w:hAnsi="方正仿宋简体" w:eastAsia="方正仿宋简体" w:cs="方正仿宋简体"/>
          <w:color w:val="333333"/>
          <w:kern w:val="0"/>
          <w:sz w:val="28"/>
          <w:szCs w:val="28"/>
          <w:lang w:eastAsia="zh-CN"/>
        </w:rPr>
        <w:t>唐山市曹妃甸区文化广电和旅游局</w:t>
      </w:r>
    </w:p>
    <w:p w14:paraId="72E9B2D6">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事项办理流程图：</w:t>
      </w:r>
    </w:p>
    <w:p w14:paraId="2FB6B5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方正仿宋简体" w:hAnsi="方正仿宋简体" w:eastAsia="方正仿宋简体" w:cs="方正仿宋简体"/>
          <w:b/>
          <w:bCs/>
          <w:color w:val="333333"/>
          <w:kern w:val="0"/>
          <w:sz w:val="28"/>
          <w:szCs w:val="28"/>
          <w:lang w:val="en-US" w:eastAsia="zh-CN"/>
        </w:rPr>
      </w:pPr>
    </w:p>
    <w:p w14:paraId="26A78F7F">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p>
    <w:p w14:paraId="448F3E51">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51" name="图片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14"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zJZ00gAAAAMB&#10;AAAPAAAAAAAAAAEAIAAAACIAAABkcnMvZG93bnJldi54bWxQSwECFAAUAAAACACHTuJAZ/OXLa8B&#10;AABjAwAADgAAAAAAAAABACAAAAAhAQAAZHJzL2Uyb0RvYy54bWxQSwUGAAAAAAYABgBZAQAAQgUA&#10;A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drawing>
          <wp:inline distT="0" distB="0" distL="114300" distR="114300">
            <wp:extent cx="3994785" cy="4177030"/>
            <wp:effectExtent l="0" t="0" r="5715" b="13970"/>
            <wp:docPr id="52" name="图片 15" descr="169054031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descr="1690540312683"/>
                    <pic:cNvPicPr>
                      <a:picLocks noChangeAspect="1"/>
                    </pic:cNvPicPr>
                  </pic:nvPicPr>
                  <pic:blipFill>
                    <a:blip r:embed="rId14"/>
                    <a:stretch>
                      <a:fillRect/>
                    </a:stretch>
                  </pic:blipFill>
                  <pic:spPr>
                    <a:xfrm>
                      <a:off x="0" y="0"/>
                      <a:ext cx="3994785" cy="4177030"/>
                    </a:xfrm>
                    <a:prstGeom prst="rect">
                      <a:avLst/>
                    </a:prstGeom>
                    <a:noFill/>
                    <a:ln>
                      <a:noFill/>
                    </a:ln>
                  </pic:spPr>
                </pic:pic>
              </a:graphicData>
            </a:graphic>
          </wp:inline>
        </w:drawing>
      </w:r>
    </w:p>
    <w:p w14:paraId="0FAC9510">
      <w:pPr>
        <w:keepNext w:val="0"/>
        <w:keepLines w:val="0"/>
        <w:pageBreakBefore w:val="0"/>
        <w:widowControl w:val="0"/>
        <w:numPr>
          <w:ilvl w:val="0"/>
          <w:numId w:val="4"/>
        </w:numPr>
        <w:kinsoku/>
        <w:wordWrap/>
        <w:overflowPunct/>
        <w:topLinePunct w:val="0"/>
        <w:autoSpaceDE/>
        <w:autoSpaceDN/>
        <w:bidi w:val="0"/>
        <w:adjustRightInd/>
        <w:spacing w:line="240" w:lineRule="auto"/>
        <w:ind w:left="0" w:leftChars="0" w:firstLine="562" w:firstLineChars="200"/>
        <w:jc w:val="both"/>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审批时限：</w:t>
      </w:r>
    </w:p>
    <w:p w14:paraId="2A3F17FF">
      <w:pPr>
        <w:keepNext w:val="0"/>
        <w:keepLines w:val="0"/>
        <w:pageBreakBefore w:val="0"/>
        <w:widowControl w:val="0"/>
        <w:numPr>
          <w:numId w:val="0"/>
        </w:numPr>
        <w:kinsoku/>
        <w:wordWrap/>
        <w:overflowPunct/>
        <w:topLinePunct w:val="0"/>
        <w:autoSpaceDE/>
        <w:autoSpaceDN/>
        <w:bidi w:val="0"/>
        <w:adjustRightInd/>
        <w:spacing w:line="240" w:lineRule="auto"/>
        <w:ind w:firstLine="560" w:firstLineChars="200"/>
        <w:jc w:val="both"/>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12B481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1C570A3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4CFEE8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1B26A523">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4E2F181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30E08564">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525A0411">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4349C892">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668C109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十二、咨询电话</w:t>
      </w:r>
    </w:p>
    <w:p w14:paraId="69D120C1">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6BA07EFE">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十三、监督（投诉）电话</w:t>
      </w:r>
    </w:p>
    <w:p w14:paraId="4767676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51FDF158">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十四、救济途径</w:t>
      </w:r>
    </w:p>
    <w:p w14:paraId="0D6665D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7E8C9BC8">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368341A4">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4741C8CB">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0C19895F"/>
    <w:p w14:paraId="73CFA1A8">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br w:type="page"/>
      </w:r>
    </w:p>
    <w:p w14:paraId="7DAEBBA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方正小标宋简体" w:hAnsi="方正小标宋简体" w:eastAsia="方正小标宋简体" w:cs="方正小标宋简体"/>
          <w:i w:val="0"/>
          <w:iCs w:val="0"/>
          <w:caps w:val="0"/>
          <w:color w:val="333333"/>
          <w:spacing w:val="0"/>
          <w:kern w:val="0"/>
          <w:sz w:val="44"/>
          <w:szCs w:val="44"/>
          <w:shd w:val="clear" w:color="auto" w:fill="FFFFFF"/>
          <w:lang w:val="en-US" w:eastAsia="zh-CN"/>
        </w:rPr>
      </w:pPr>
      <w:r>
        <w:rPr>
          <w:rFonts w:hint="eastAsia" w:ascii="方正小标宋简体" w:hAnsi="方正小标宋简体" w:eastAsia="方正小标宋简体" w:cs="方正小标宋简体"/>
          <w:i w:val="0"/>
          <w:iCs w:val="0"/>
          <w:caps w:val="0"/>
          <w:color w:val="333333"/>
          <w:spacing w:val="0"/>
          <w:sz w:val="44"/>
          <w:szCs w:val="44"/>
          <w:shd w:val="clear" w:color="auto" w:fill="FFFFFF"/>
        </w:rPr>
        <w:t>广播电台、电视台设立、终止审批</w:t>
      </w:r>
      <w:r>
        <w:rPr>
          <w:rFonts w:hint="eastAsia" w:ascii="方正小标宋简体" w:hAnsi="方正小标宋简体" w:eastAsia="方正小标宋简体" w:cs="方正小标宋简体"/>
          <w:i w:val="0"/>
          <w:iCs w:val="0"/>
          <w:caps w:val="0"/>
          <w:color w:val="333333"/>
          <w:spacing w:val="0"/>
          <w:sz w:val="44"/>
          <w:szCs w:val="44"/>
          <w:shd w:val="clear" w:color="auto" w:fill="FFFFFF"/>
          <w:lang w:val="en-US" w:eastAsia="zh-CN"/>
        </w:rPr>
        <w:t>服务指南</w:t>
      </w:r>
    </w:p>
    <w:p w14:paraId="789F762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jc w:val="left"/>
        <w:textAlignment w:val="auto"/>
        <w:rPr>
          <w:rFonts w:hint="eastAsia" w:ascii="微软雅黑" w:hAnsi="微软雅黑" w:eastAsia="微软雅黑" w:cs="微软雅黑"/>
          <w:i w:val="0"/>
          <w:iCs w:val="0"/>
          <w:caps w:val="0"/>
          <w:color w:val="333333"/>
          <w:spacing w:val="0"/>
          <w:kern w:val="0"/>
          <w:sz w:val="24"/>
          <w:szCs w:val="24"/>
          <w:shd w:val="clear" w:color="auto" w:fill="FFFFFF"/>
        </w:rPr>
      </w:pPr>
    </w:p>
    <w:p w14:paraId="4E16321A">
      <w:pPr>
        <w:keepNext w:val="0"/>
        <w:keepLines w:val="0"/>
        <w:pageBreakBefore w:val="0"/>
        <w:widowControl/>
        <w:numPr>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kern w:val="0"/>
          <w:sz w:val="28"/>
          <w:szCs w:val="28"/>
          <w:shd w:val="clear" w:color="auto" w:fill="FFFFFF"/>
        </w:rPr>
      </w:pPr>
      <w:r>
        <w:rPr>
          <w:rFonts w:hint="eastAsia" w:ascii="方正仿宋简体" w:hAnsi="方正仿宋简体" w:eastAsia="方正仿宋简体" w:cs="方正仿宋简体"/>
          <w:b/>
          <w:bCs/>
          <w:color w:val="333333"/>
          <w:kern w:val="0"/>
          <w:sz w:val="28"/>
          <w:szCs w:val="28"/>
          <w:lang w:val="en-US" w:eastAsia="zh-CN"/>
        </w:rPr>
        <w:t>一、</w:t>
      </w: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i w:val="0"/>
          <w:iCs w:val="0"/>
          <w:caps w:val="0"/>
          <w:color w:val="333333"/>
          <w:spacing w:val="0"/>
          <w:sz w:val="28"/>
          <w:szCs w:val="28"/>
          <w:shd w:val="clear" w:color="auto" w:fill="FFFFFF"/>
        </w:rPr>
        <w:t>：广播电台、电视台设立、终止审批</w:t>
      </w:r>
    </w:p>
    <w:p w14:paraId="6052FDB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w:t>
      </w:r>
      <w:r>
        <w:rPr>
          <w:rFonts w:hint="eastAsia" w:ascii="方正仿宋简体" w:hAnsi="方正仿宋简体" w:eastAsia="方正仿宋简体" w:cs="方正仿宋简体"/>
          <w:b/>
          <w:bCs/>
          <w:color w:val="333333"/>
          <w:kern w:val="0"/>
          <w:sz w:val="28"/>
          <w:szCs w:val="28"/>
          <w:lang w:eastAsia="zh-CN"/>
        </w:rPr>
        <w:t>办理</w:t>
      </w:r>
      <w:r>
        <w:rPr>
          <w:rFonts w:hint="eastAsia" w:ascii="方正仿宋简体" w:hAnsi="方正仿宋简体" w:eastAsia="方正仿宋简体" w:cs="方正仿宋简体"/>
          <w:b/>
          <w:bCs/>
          <w:color w:val="333333"/>
          <w:kern w:val="0"/>
          <w:sz w:val="28"/>
          <w:szCs w:val="28"/>
        </w:rPr>
        <w:t>依据：</w:t>
      </w:r>
    </w:p>
    <w:p w14:paraId="3D44D77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shd w:val="clear" w:color="auto" w:fill="FFFFFF"/>
          <w:lang w:eastAsia="zh-CN"/>
        </w:rPr>
      </w:pPr>
      <w:r>
        <w:rPr>
          <w:rFonts w:hint="eastAsia" w:ascii="方正仿宋简体" w:hAnsi="方正仿宋简体" w:eastAsia="方正仿宋简体" w:cs="方正仿宋简体"/>
          <w:color w:val="333333"/>
          <w:kern w:val="0"/>
          <w:sz w:val="28"/>
          <w:szCs w:val="28"/>
        </w:rPr>
        <w:t>（一）</w:t>
      </w:r>
      <w:r>
        <w:rPr>
          <w:rFonts w:hint="eastAsia" w:ascii="方正仿宋简体" w:hAnsi="方正仿宋简体" w:eastAsia="方正仿宋简体" w:cs="方正仿宋简体"/>
          <w:i w:val="0"/>
          <w:iCs w:val="0"/>
          <w:caps w:val="0"/>
          <w:color w:val="333333"/>
          <w:spacing w:val="0"/>
          <w:sz w:val="28"/>
          <w:szCs w:val="28"/>
          <w:shd w:val="clear" w:fill="FFFFFF"/>
        </w:rPr>
        <w:t>《广播电视管理条例》1997年8月11日国务院令第228号,2017年3月1日修订第十一条中央的广播电台、电视台由国务院广播电视行政部门设立。地方设立广播电台、电视台的，由县、不设区的市以上地方人民政府广播电视行政部门提出申请，本级人民政府审查同意后，逐级上报，经国务院广播电视行政部门审查批准后，方可筹建。 中央的教育电视台由国务院教育行政部门设立，报国务院广播电视行政部门审查批准。地方设立教育电视台的，由设区的市、自治州以上地方人民政府教育行政部门提出申请，征得同级广播电视行政部门同意并经本级人民政府审查同意后，逐级上报，经国务院教育行政部门审核，由国务院广播电视行政部门审查批准后，方可筹建</w:t>
      </w:r>
      <w:r>
        <w:rPr>
          <w:rFonts w:hint="eastAsia" w:ascii="方正仿宋简体" w:hAnsi="方正仿宋简体" w:eastAsia="方正仿宋简体" w:cs="方正仿宋简体"/>
          <w:i w:val="0"/>
          <w:iCs w:val="0"/>
          <w:caps w:val="0"/>
          <w:color w:val="333333"/>
          <w:spacing w:val="0"/>
          <w:sz w:val="28"/>
          <w:szCs w:val="28"/>
          <w:shd w:val="clear" w:color="auto" w:fill="FFFFFF"/>
        </w:rPr>
        <w:t>。</w:t>
      </w:r>
    </w:p>
    <w:p w14:paraId="30A7F31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caps w:val="0"/>
          <w:color w:val="333333"/>
          <w:spacing w:val="0"/>
          <w:sz w:val="28"/>
          <w:szCs w:val="28"/>
          <w:shd w:val="clear" w:color="auto" w:fill="FFFFFF"/>
          <w:lang w:val="en-US" w:eastAsia="zh-CN"/>
        </w:rPr>
      </w:pPr>
      <w:r>
        <w:rPr>
          <w:rFonts w:hint="eastAsia" w:ascii="方正仿宋简体" w:hAnsi="方正仿宋简体" w:eastAsia="方正仿宋简体" w:cs="方正仿宋简体"/>
          <w:b/>
          <w:bCs/>
          <w:color w:val="333333"/>
          <w:kern w:val="0"/>
          <w:sz w:val="28"/>
          <w:szCs w:val="28"/>
          <w:lang w:eastAsia="zh-CN"/>
        </w:rPr>
        <w:t>三、受理范围：</w:t>
      </w:r>
      <w:r>
        <w:rPr>
          <w:rFonts w:hint="eastAsia" w:ascii="方正仿宋简体" w:hAnsi="方正仿宋简体" w:eastAsia="方正仿宋简体" w:cs="方正仿宋简体"/>
          <w:i w:val="0"/>
          <w:caps w:val="0"/>
          <w:color w:val="333333"/>
          <w:spacing w:val="0"/>
          <w:sz w:val="28"/>
          <w:szCs w:val="28"/>
          <w:shd w:val="clear" w:color="auto" w:fill="FFFFFF"/>
          <w:lang w:val="en-US" w:eastAsia="zh-CN"/>
        </w:rPr>
        <w:t>事业法人</w:t>
      </w:r>
    </w:p>
    <w:p w14:paraId="64F7DA3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b/>
          <w:bCs/>
          <w:color w:val="333333"/>
          <w:kern w:val="0"/>
          <w:sz w:val="28"/>
          <w:szCs w:val="28"/>
          <w:lang w:eastAsia="zh-CN"/>
        </w:rPr>
        <w:t>四</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受理</w:t>
      </w:r>
      <w:r>
        <w:rPr>
          <w:rFonts w:hint="eastAsia" w:ascii="方正仿宋简体" w:hAnsi="方正仿宋简体" w:eastAsia="方正仿宋简体" w:cs="方正仿宋简体"/>
          <w:b/>
          <w:bCs/>
          <w:color w:val="333333"/>
          <w:kern w:val="0"/>
          <w:sz w:val="28"/>
          <w:szCs w:val="28"/>
        </w:rPr>
        <w:t>条件：</w:t>
      </w:r>
      <w:r>
        <w:rPr>
          <w:rFonts w:hint="eastAsia" w:ascii="方正仿宋简体" w:hAnsi="方正仿宋简体" w:eastAsia="方正仿宋简体" w:cs="方正仿宋简体"/>
          <w:i w:val="0"/>
          <w:iCs w:val="0"/>
          <w:caps w:val="0"/>
          <w:color w:val="333333"/>
          <w:spacing w:val="0"/>
          <w:sz w:val="28"/>
          <w:szCs w:val="28"/>
          <w:lang w:eastAsia="zh-CN"/>
        </w:rPr>
        <w:t>（</w:t>
      </w:r>
      <w:r>
        <w:rPr>
          <w:rFonts w:hint="eastAsia" w:ascii="方正仿宋简体" w:hAnsi="方正仿宋简体" w:eastAsia="方正仿宋简体" w:cs="方正仿宋简体"/>
          <w:i w:val="0"/>
          <w:iCs w:val="0"/>
          <w:caps w:val="0"/>
          <w:color w:val="333333"/>
          <w:spacing w:val="0"/>
          <w:sz w:val="28"/>
          <w:szCs w:val="28"/>
        </w:rPr>
        <w:t>一）广播电台、电视台的设立主体： 广播电台、电视台原则上由县、不设区的市以上广播电视行政部门设立，其中教育电视台可以由设区的市、自治州以上教育行政部门设立。 （二）广播电台、电视台的设立、变更应具备以下条件： （1）有符合国家广播电视事业和产业发展规划以及相关的国家、行业标准； （2）有符合国家规定的广播电视专业人员、技术设备和必要的场所； （3）有必要的基本建设资金和稳定的资金保障； （4）有明确的频道定位和确定的传输覆盖范围； （5）传输覆盖方式和技术参数符合国家广播电视传输覆盖网规划。 </w:t>
      </w:r>
    </w:p>
    <w:p w14:paraId="347C6EF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lang w:eastAsia="zh-CN"/>
        </w:rPr>
        <w:t>五</w:t>
      </w:r>
      <w:r>
        <w:rPr>
          <w:rFonts w:hint="eastAsia" w:ascii="方正仿宋简体" w:hAnsi="方正仿宋简体" w:eastAsia="方正仿宋简体" w:cs="方正仿宋简体"/>
          <w:b/>
          <w:bCs/>
          <w:color w:val="333333"/>
          <w:kern w:val="0"/>
          <w:sz w:val="28"/>
          <w:szCs w:val="28"/>
        </w:rPr>
        <w:t>、</w:t>
      </w:r>
      <w:r>
        <w:rPr>
          <w:rFonts w:hint="eastAsia" w:ascii="方正仿宋简体" w:hAnsi="方正仿宋简体" w:eastAsia="方正仿宋简体" w:cs="方正仿宋简体"/>
          <w:b/>
          <w:bCs/>
          <w:color w:val="333333"/>
          <w:kern w:val="0"/>
          <w:sz w:val="28"/>
          <w:szCs w:val="28"/>
          <w:lang w:eastAsia="zh-CN"/>
        </w:rPr>
        <w:t>申请</w:t>
      </w:r>
      <w:r>
        <w:rPr>
          <w:rFonts w:hint="eastAsia" w:ascii="方正仿宋简体" w:hAnsi="方正仿宋简体" w:eastAsia="方正仿宋简体" w:cs="方正仿宋简体"/>
          <w:b/>
          <w:bCs/>
          <w:color w:val="333333"/>
          <w:kern w:val="0"/>
          <w:sz w:val="28"/>
          <w:szCs w:val="28"/>
        </w:rPr>
        <w:t>材料：</w:t>
      </w:r>
    </w:p>
    <w:p w14:paraId="5D2ADBD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1.终止办台报告（原件1份）（</w:t>
      </w:r>
      <w:r>
        <w:rPr>
          <w:rFonts w:hint="eastAsia" w:ascii="方正仿宋简体" w:hAnsi="方正仿宋简体" w:eastAsia="方正仿宋简体" w:cs="方正仿宋简体"/>
          <w:i w:val="0"/>
          <w:iCs w:val="0"/>
          <w:caps w:val="0"/>
          <w:color w:val="333333"/>
          <w:spacing w:val="0"/>
          <w:sz w:val="28"/>
          <w:szCs w:val="28"/>
          <w:lang w:val="en-US" w:eastAsia="zh-CN"/>
        </w:rPr>
        <w:t>复印件</w:t>
      </w:r>
      <w:r>
        <w:rPr>
          <w:rFonts w:hint="eastAsia" w:ascii="方正仿宋简体" w:hAnsi="方正仿宋简体" w:eastAsia="方正仿宋简体" w:cs="方正仿宋简体"/>
          <w:i w:val="0"/>
          <w:iCs w:val="0"/>
          <w:caps w:val="0"/>
          <w:color w:val="333333"/>
          <w:spacing w:val="0"/>
          <w:sz w:val="28"/>
          <w:szCs w:val="28"/>
        </w:rPr>
        <w:t>1份）;</w:t>
      </w:r>
    </w:p>
    <w:p w14:paraId="11A383D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rPr>
        <w:t>2.拟使用的台名、台标、呼号，并附台标设计彩色样稿、创意简述和电子文稿（原件1份）（</w:t>
      </w:r>
      <w:r>
        <w:rPr>
          <w:rFonts w:hint="eastAsia" w:ascii="方正仿宋简体" w:hAnsi="方正仿宋简体" w:eastAsia="方正仿宋简体" w:cs="方正仿宋简体"/>
          <w:i w:val="0"/>
          <w:iCs w:val="0"/>
          <w:caps w:val="0"/>
          <w:color w:val="333333"/>
          <w:spacing w:val="0"/>
          <w:sz w:val="28"/>
          <w:szCs w:val="28"/>
          <w:lang w:val="en-US" w:eastAsia="zh-CN"/>
        </w:rPr>
        <w:t>复印件</w:t>
      </w:r>
      <w:r>
        <w:rPr>
          <w:rFonts w:hint="eastAsia" w:ascii="方正仿宋简体" w:hAnsi="方正仿宋简体" w:eastAsia="方正仿宋简体" w:cs="方正仿宋简体"/>
          <w:i w:val="0"/>
          <w:iCs w:val="0"/>
          <w:caps w:val="0"/>
          <w:color w:val="333333"/>
          <w:spacing w:val="0"/>
          <w:sz w:val="28"/>
          <w:szCs w:val="28"/>
        </w:rPr>
        <w:t>1份）;</w:t>
      </w:r>
    </w:p>
    <w:p w14:paraId="48F7C33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rPr>
      </w:pPr>
      <w:r>
        <w:rPr>
          <w:rFonts w:hint="eastAsia" w:ascii="方正仿宋简体" w:hAnsi="方正仿宋简体" w:eastAsia="方正仿宋简体" w:cs="方正仿宋简体"/>
          <w:i w:val="0"/>
          <w:iCs w:val="0"/>
          <w:caps w:val="0"/>
          <w:color w:val="333333"/>
          <w:spacing w:val="0"/>
          <w:sz w:val="28"/>
          <w:szCs w:val="28"/>
          <w:lang w:val="en-US" w:eastAsia="zh-CN"/>
        </w:rPr>
        <w:t>3.</w:t>
      </w:r>
      <w:r>
        <w:rPr>
          <w:rFonts w:hint="eastAsia" w:ascii="方正仿宋简体" w:hAnsi="方正仿宋简体" w:eastAsia="方正仿宋简体" w:cs="方正仿宋简体"/>
          <w:i w:val="0"/>
          <w:iCs w:val="0"/>
          <w:caps w:val="0"/>
          <w:color w:val="333333"/>
          <w:spacing w:val="0"/>
          <w:sz w:val="28"/>
          <w:szCs w:val="28"/>
        </w:rPr>
        <w:t>筹备计划（原件1份）（</w:t>
      </w:r>
      <w:r>
        <w:rPr>
          <w:rFonts w:hint="eastAsia" w:ascii="方正仿宋简体" w:hAnsi="方正仿宋简体" w:eastAsia="方正仿宋简体" w:cs="方正仿宋简体"/>
          <w:i w:val="0"/>
          <w:iCs w:val="0"/>
          <w:caps w:val="0"/>
          <w:color w:val="333333"/>
          <w:spacing w:val="0"/>
          <w:sz w:val="28"/>
          <w:szCs w:val="28"/>
          <w:lang w:val="en-US" w:eastAsia="zh-CN"/>
        </w:rPr>
        <w:t>复印件</w:t>
      </w:r>
      <w:r>
        <w:rPr>
          <w:rFonts w:hint="eastAsia" w:ascii="方正仿宋简体" w:hAnsi="方正仿宋简体" w:eastAsia="方正仿宋简体" w:cs="方正仿宋简体"/>
          <w:i w:val="0"/>
          <w:iCs w:val="0"/>
          <w:caps w:val="0"/>
          <w:color w:val="333333"/>
          <w:spacing w:val="0"/>
          <w:sz w:val="28"/>
          <w:szCs w:val="28"/>
        </w:rPr>
        <w:t>1份）;</w:t>
      </w:r>
    </w:p>
    <w:p w14:paraId="4C3D411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4.</w:t>
      </w:r>
      <w:r>
        <w:rPr>
          <w:rFonts w:hint="eastAsia" w:ascii="方正仿宋简体" w:hAnsi="方正仿宋简体" w:eastAsia="方正仿宋简体" w:cs="方正仿宋简体"/>
          <w:i w:val="0"/>
          <w:iCs w:val="0"/>
          <w:caps w:val="0"/>
          <w:color w:val="333333"/>
          <w:spacing w:val="0"/>
          <w:sz w:val="28"/>
          <w:szCs w:val="28"/>
        </w:rPr>
        <w:t>本级人民政府同意设立的批准文件（原件1份）（</w:t>
      </w:r>
      <w:r>
        <w:rPr>
          <w:rFonts w:hint="eastAsia" w:ascii="方正仿宋简体" w:hAnsi="方正仿宋简体" w:eastAsia="方正仿宋简体" w:cs="方正仿宋简体"/>
          <w:i w:val="0"/>
          <w:iCs w:val="0"/>
          <w:caps w:val="0"/>
          <w:color w:val="333333"/>
          <w:spacing w:val="0"/>
          <w:sz w:val="28"/>
          <w:szCs w:val="28"/>
          <w:lang w:val="en-US" w:eastAsia="zh-CN"/>
        </w:rPr>
        <w:t>复印件</w:t>
      </w:r>
      <w:r>
        <w:rPr>
          <w:rFonts w:hint="eastAsia" w:ascii="方正仿宋简体" w:hAnsi="方正仿宋简体" w:eastAsia="方正仿宋简体" w:cs="方正仿宋简体"/>
          <w:i w:val="0"/>
          <w:iCs w:val="0"/>
          <w:caps w:val="0"/>
          <w:color w:val="333333"/>
          <w:spacing w:val="0"/>
          <w:sz w:val="28"/>
          <w:szCs w:val="28"/>
        </w:rPr>
        <w:t>1份）;</w:t>
      </w:r>
    </w:p>
    <w:p w14:paraId="412974E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5.</w:t>
      </w:r>
      <w:r>
        <w:rPr>
          <w:rFonts w:hint="eastAsia" w:ascii="方正仿宋简体" w:hAnsi="方正仿宋简体" w:eastAsia="方正仿宋简体" w:cs="方正仿宋简体"/>
          <w:i w:val="0"/>
          <w:iCs w:val="0"/>
          <w:caps w:val="0"/>
          <w:color w:val="333333"/>
          <w:spacing w:val="0"/>
          <w:sz w:val="28"/>
          <w:szCs w:val="28"/>
        </w:rPr>
        <w:t>设立广播电台、电视台可行性报告（原件1份）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5928447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val="en-US" w:eastAsia="zh-CN"/>
        </w:rPr>
        <w:t>6.</w:t>
      </w:r>
      <w:r>
        <w:rPr>
          <w:rFonts w:hint="eastAsia" w:ascii="方正仿宋简体" w:hAnsi="方正仿宋简体" w:eastAsia="方正仿宋简体" w:cs="方正仿宋简体"/>
          <w:i w:val="0"/>
          <w:iCs w:val="0"/>
          <w:caps w:val="0"/>
          <w:color w:val="333333"/>
          <w:spacing w:val="0"/>
          <w:sz w:val="28"/>
          <w:szCs w:val="28"/>
        </w:rPr>
        <w:t>设立广播电台、电视台申请书（原件1份）</w:t>
      </w:r>
      <w:r>
        <w:rPr>
          <w:rFonts w:hint="eastAsia" w:ascii="方正仿宋简体" w:hAnsi="方正仿宋简体" w:eastAsia="方正仿宋简体" w:cs="方正仿宋简体"/>
          <w:i w:val="0"/>
          <w:iCs w:val="0"/>
          <w:caps w:val="0"/>
          <w:color w:val="333333"/>
          <w:spacing w:val="0"/>
          <w:sz w:val="28"/>
          <w:szCs w:val="28"/>
          <w:lang w:eastAsia="zh-CN"/>
        </w:rPr>
        <w:t>。</w:t>
      </w:r>
    </w:p>
    <w:p w14:paraId="498E031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六、审批机关：</w:t>
      </w:r>
    </w:p>
    <w:p w14:paraId="13F16A2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eastAsia="zh-CN"/>
        </w:rPr>
      </w:pPr>
      <w:r>
        <w:rPr>
          <w:rFonts w:hint="eastAsia" w:ascii="方正仿宋简体" w:hAnsi="方正仿宋简体" w:eastAsia="方正仿宋简体" w:cs="方正仿宋简体"/>
          <w:i w:val="0"/>
          <w:iCs w:val="0"/>
          <w:caps w:val="0"/>
          <w:color w:val="333333"/>
          <w:spacing w:val="0"/>
          <w:sz w:val="28"/>
          <w:szCs w:val="28"/>
          <w:lang w:eastAsia="zh-CN"/>
        </w:rPr>
        <w:t>唐山市曹妃甸区文化广电和旅游局</w:t>
      </w:r>
    </w:p>
    <w:p w14:paraId="63EDB8B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i w:val="0"/>
          <w:iCs w:val="0"/>
          <w:caps w:val="0"/>
          <w:color w:val="333333"/>
          <w:spacing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6A34EA2E">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宋体" w:hAnsi="宋体" w:eastAsia="宋体" w:cs="宋体"/>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36" name="图片 3"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a:effectLst/>
                      </wps:spPr>
                      <wps:bodyPr vert="horz" wrap="square" anchor="t" anchorCtr="0" upright="1"/>
                    </wps:wsp>
                  </a:graphicData>
                </a:graphic>
              </wp:inline>
            </w:drawing>
          </mc:Choice>
          <mc:Fallback>
            <w:pict>
              <v:rect id="图片 3"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8yWdNIAAAADAQAADwAAAAAAAAAB&#10;ACAAAAAiAAAAZHJzL2Rvd25yZXYueG1sUEsBAhQAFAAAAAgAh07iQJ6ixfDdAQAAswMAAA4AAAAA&#10;AAAAAQAgAAAAIQEAAGRycy9lMm9Eb2MueG1sUEsFBgAAAAAGAAYAWQEAAHAFAAAAAA==&#10;">
                <v:fill on="f" focussize="0,0"/>
                <v:stroke on="f"/>
                <v:imagedata o:title=""/>
                <o:lock v:ext="edit" aspectratio="t"/>
                <w10:wrap type="none"/>
                <w10:anchorlock/>
              </v:rect>
            </w:pict>
          </mc:Fallback>
        </mc:AlternateContent>
      </w:r>
      <w:r>
        <w:rPr>
          <w:rFonts w:hint="eastAsia" w:ascii="宋体" w:hAnsi="宋体" w:eastAsia="宋体" w:cs="宋体"/>
          <w:sz w:val="28"/>
          <w:szCs w:val="28"/>
          <w:lang w:val="en-US" w:eastAsia="zh-CN"/>
        </w:rPr>
        <w:drawing>
          <wp:inline distT="0" distB="0" distL="114300" distR="114300">
            <wp:extent cx="2753995" cy="2879725"/>
            <wp:effectExtent l="0" t="0" r="8255" b="15875"/>
            <wp:docPr id="53" name="图片 4" descr="169054081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1690540818769"/>
                    <pic:cNvPicPr>
                      <a:picLocks noChangeAspect="1"/>
                    </pic:cNvPicPr>
                  </pic:nvPicPr>
                  <pic:blipFill>
                    <a:blip r:embed="rId15"/>
                    <a:stretch>
                      <a:fillRect/>
                    </a:stretch>
                  </pic:blipFill>
                  <pic:spPr>
                    <a:xfrm>
                      <a:off x="0" y="0"/>
                      <a:ext cx="2753995" cy="2879725"/>
                    </a:xfrm>
                    <a:prstGeom prst="rect">
                      <a:avLst/>
                    </a:prstGeom>
                    <a:noFill/>
                    <a:ln>
                      <a:noFill/>
                    </a:ln>
                  </pic:spPr>
                </pic:pic>
              </a:graphicData>
            </a:graphic>
          </wp:inline>
        </w:drawing>
      </w:r>
    </w:p>
    <w:p w14:paraId="41276506">
      <w:pPr>
        <w:keepNext w:val="0"/>
        <w:keepLines w:val="0"/>
        <w:pageBreakBefore w:val="0"/>
        <w:widowControl w:val="0"/>
        <w:numPr>
          <w:ilvl w:val="0"/>
          <w:numId w:val="0"/>
        </w:numPr>
        <w:kinsoku/>
        <w:wordWrap/>
        <w:overflowPunct/>
        <w:topLinePunct w:val="0"/>
        <w:autoSpaceDE/>
        <w:autoSpaceDN/>
        <w:bidi w:val="0"/>
        <w:adjustRightInd/>
        <w:spacing w:line="240" w:lineRule="auto"/>
        <w:jc w:val="both"/>
        <w:textAlignment w:val="auto"/>
        <w:rPr>
          <w:rFonts w:hint="eastAsia" w:ascii="方正仿宋简体" w:hAnsi="方正仿宋简体" w:eastAsia="方正仿宋简体" w:cs="方正仿宋简体"/>
          <w:b/>
          <w:bCs/>
          <w:sz w:val="28"/>
          <w:szCs w:val="28"/>
          <w:lang w:val="en-US" w:eastAsia="zh-CN"/>
        </w:rPr>
      </w:pPr>
      <w:r>
        <w:rPr>
          <w:rFonts w:ascii="宋体" w:hAnsi="宋体" w:eastAsia="宋体" w:cs="宋体"/>
          <w:sz w:val="24"/>
          <w:szCs w:val="24"/>
        </w:rPr>
        <mc:AlternateContent>
          <mc:Choice Requires="wps">
            <w:drawing>
              <wp:inline distT="0" distB="0" distL="114300" distR="114300">
                <wp:extent cx="304800" cy="304800"/>
                <wp:effectExtent l="0" t="0" r="0" b="0"/>
                <wp:docPr id="37" name="图片 2"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a:effectLst/>
                      </wps:spPr>
                      <wps:bodyPr vert="horz" wrap="square" anchor="t" anchorCtr="0" upright="1"/>
                    </wps:wsp>
                  </a:graphicData>
                </a:graphic>
              </wp:inline>
            </w:drawing>
          </mc:Choice>
          <mc:Fallback>
            <w:pict>
              <v:rect id="图片 2"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8yWdNIAAAADAQAADwAAAAAAAAAB&#10;ACAAAAAiAAAAZHJzL2Rvd25yZXYueG1sUEsBAhQAFAAAAAgAh07iQIfy1x3dAQAAswMAAA4AAAAA&#10;AAAAAQAgAAAAIQEAAGRycy9lMm9Eb2MueG1sUEsFBgAAAAAGAAYAWQEAAHAFAAAAAA==&#10;">
                <v:fill on="f" focussize="0,0"/>
                <v:stroke on="f"/>
                <v:imagedata o:title=""/>
                <o:lock v:ext="edit" aspectratio="t"/>
                <w10:wrap type="none"/>
                <w10:anchorlock/>
              </v:rect>
            </w:pict>
          </mc:Fallback>
        </mc:AlternateContent>
      </w:r>
      <w:r>
        <w:rPr>
          <w:rFonts w:hint="eastAsia" w:ascii="方正仿宋简体" w:hAnsi="方正仿宋简体" w:eastAsia="方正仿宋简体" w:cs="方正仿宋简体"/>
          <w:b/>
          <w:bCs/>
          <w:sz w:val="28"/>
          <w:szCs w:val="28"/>
          <w:lang w:val="en-US" w:eastAsia="zh-CN"/>
        </w:rPr>
        <w:t>八、审批时限：</w:t>
      </w:r>
    </w:p>
    <w:p w14:paraId="7B1A24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法定时限：20个工作日</w:t>
      </w:r>
    </w:p>
    <w:p w14:paraId="548377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承诺时限：7个工作日</w:t>
      </w:r>
    </w:p>
    <w:p w14:paraId="587EC1C1">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九、收费情况：</w:t>
      </w:r>
    </w:p>
    <w:p w14:paraId="00D4F1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sz w:val="28"/>
          <w:szCs w:val="28"/>
          <w:lang w:val="en-US" w:eastAsia="zh-CN"/>
        </w:rPr>
      </w:pPr>
      <w:r>
        <w:rPr>
          <w:rFonts w:hint="eastAsia" w:ascii="方正仿宋简体" w:hAnsi="方正仿宋简体" w:eastAsia="方正仿宋简体" w:cs="方正仿宋简体"/>
          <w:bCs/>
          <w:sz w:val="28"/>
          <w:szCs w:val="28"/>
          <w:lang w:val="en-US" w:eastAsia="zh-CN"/>
        </w:rPr>
        <w:t>不收费</w:t>
      </w:r>
    </w:p>
    <w:p w14:paraId="41813893">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十、办理地点</w:t>
      </w:r>
    </w:p>
    <w:p w14:paraId="195FA1A7">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1.曹妃甸区垦丰大街64号文旅局二楼125房间</w:t>
      </w:r>
    </w:p>
    <w:p w14:paraId="624F0A8B">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2.中国（河北）自由贸易试验区曹妃甸片区政务服务中心、唐山市曹妃甸区临港政务服务中心综合受理窗口B01-B06（曹妃甸工业区兴业道 1 号二层）</w:t>
      </w:r>
    </w:p>
    <w:p w14:paraId="2A888874">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十一、办公时间</w:t>
      </w:r>
    </w:p>
    <w:p w14:paraId="260C394E">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周一至周五（法定节假日除外）：8：30-12：00，13：30-17：30（9月1日至5月31日）；8：30-12：00，14：30-17：30（6月1日至8月31日）</w:t>
      </w:r>
    </w:p>
    <w:p w14:paraId="0EB9A46B">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十二、咨询电话</w:t>
      </w:r>
    </w:p>
    <w:p w14:paraId="3F03497E">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7D7939C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十三、监督（投诉）电话</w:t>
      </w:r>
    </w:p>
    <w:p w14:paraId="6DDB0D7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方正仿宋简体" w:hAnsi="方正仿宋简体" w:eastAsia="方正仿宋简体" w:cs="方正仿宋简体"/>
          <w:bCs/>
          <w:sz w:val="28"/>
          <w:szCs w:val="28"/>
          <w:lang w:val="en-US" w:eastAsia="zh-CN"/>
        </w:rPr>
      </w:pPr>
      <w:r>
        <w:rPr>
          <w:rFonts w:hint="eastAsia" w:ascii="方正仿宋简体" w:hAnsi="方正仿宋简体" w:eastAsia="方正仿宋简体" w:cs="方正仿宋简体"/>
          <w:bCs/>
          <w:sz w:val="28"/>
          <w:szCs w:val="28"/>
          <w:lang w:val="en-US" w:eastAsia="zh-CN"/>
        </w:rPr>
        <w:t>0315-8710036</w:t>
      </w:r>
    </w:p>
    <w:p w14:paraId="0D3B3BA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方正仿宋简体" w:hAnsi="方正仿宋简体" w:eastAsia="方正仿宋简体" w:cs="方正仿宋简体"/>
          <w:b/>
          <w:bCs/>
          <w:sz w:val="28"/>
          <w:szCs w:val="28"/>
          <w:lang w:val="en-US" w:eastAsia="zh-CN"/>
        </w:rPr>
      </w:pPr>
      <w:r>
        <w:rPr>
          <w:rFonts w:hint="eastAsia" w:ascii="方正仿宋简体" w:hAnsi="方正仿宋简体" w:eastAsia="方正仿宋简体" w:cs="方正仿宋简体"/>
          <w:b/>
          <w:bCs/>
          <w:sz w:val="28"/>
          <w:szCs w:val="28"/>
          <w:lang w:val="en-US" w:eastAsia="zh-CN"/>
        </w:rPr>
        <w:t>十四、救济途径</w:t>
      </w:r>
    </w:p>
    <w:p w14:paraId="549DD3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lang w:val="en-US" w:eastAsia="zh-CN"/>
        </w:rPr>
      </w:pPr>
      <w:r>
        <w:rPr>
          <w:rFonts w:hint="eastAsia" w:ascii="方正仿宋简体" w:hAnsi="方正仿宋简体" w:eastAsia="方正仿宋简体" w:cs="方正仿宋简体"/>
          <w:bCs/>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sz w:val="28"/>
          <w:szCs w:val="28"/>
        </w:rPr>
        <w:t xml:space="preserve">     </w:t>
      </w:r>
    </w:p>
    <w:p w14:paraId="1A900C19">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57871E82">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7FFDB3F2">
      <w:pPr>
        <w:keepNext w:val="0"/>
        <w:keepLines w:val="0"/>
        <w:pageBreakBefore w:val="0"/>
        <w:widowControl w:val="0"/>
        <w:numPr>
          <w:ilvl w:val="0"/>
          <w:numId w:val="0"/>
        </w:numPr>
        <w:kinsoku/>
        <w:wordWrap/>
        <w:overflowPunct/>
        <w:topLinePunct w:val="0"/>
        <w:autoSpaceDE/>
        <w:autoSpaceDN/>
        <w:bidi w:val="0"/>
        <w:adjustRightInd/>
        <w:spacing w:line="400" w:lineRule="exact"/>
        <w:jc w:val="both"/>
        <w:textAlignment w:val="auto"/>
        <w:rPr>
          <w:rFonts w:hint="eastAsia" w:ascii="黑体" w:hAnsi="黑体" w:eastAsia="黑体" w:cs="黑体"/>
          <w:sz w:val="24"/>
          <w:szCs w:val="24"/>
          <w:lang w:val="en-US" w:eastAsia="zh-CN"/>
        </w:rPr>
      </w:pPr>
    </w:p>
    <w:p w14:paraId="43ADA123">
      <w:pPr>
        <w:jc w:val="center"/>
        <w:rPr>
          <w:rFonts w:ascii="方正小标宋_GBK" w:hAnsi="方正小标宋_GBK" w:eastAsia="方正小标宋_GBK" w:cs="方正小标宋_GBK"/>
          <w:sz w:val="44"/>
          <w:szCs w:val="44"/>
        </w:rPr>
      </w:pPr>
      <w:r>
        <w:rPr>
          <w:rFonts w:hint="eastAsia" w:ascii="黑体" w:hAnsi="黑体" w:eastAsia="黑体" w:cs="黑体"/>
          <w:sz w:val="24"/>
          <w:szCs w:val="24"/>
          <w:lang w:val="en-US" w:eastAsia="zh-CN"/>
        </w:rPr>
        <w:br w:type="page"/>
      </w:r>
      <w:r>
        <w:rPr>
          <w:rFonts w:hint="eastAsia" w:ascii="方正小标宋_GBK" w:hAnsi="方正小标宋_GBK" w:eastAsia="方正小标宋_GBK" w:cs="方正小标宋_GBK"/>
          <w:sz w:val="44"/>
          <w:szCs w:val="44"/>
        </w:rPr>
        <w:t>对非物质文化遗产代表性传承人的评审认定办事指南</w:t>
      </w:r>
    </w:p>
    <w:p w14:paraId="57D79BEF">
      <w:pPr>
        <w:rPr>
          <w:rFonts w:ascii="黑体" w:hAnsi="黑体" w:eastAsia="黑体" w:cs="黑体"/>
          <w:sz w:val="32"/>
          <w:szCs w:val="32"/>
        </w:rPr>
      </w:pPr>
      <w:r>
        <w:rPr>
          <w:rFonts w:hint="eastAsia" w:ascii="黑体" w:hAnsi="黑体" w:eastAsia="黑体" w:cs="黑体"/>
          <w:sz w:val="32"/>
          <w:szCs w:val="32"/>
        </w:rPr>
        <w:t xml:space="preserve">    </w:t>
      </w:r>
    </w:p>
    <w:p w14:paraId="7456785B">
      <w:pPr>
        <w:ind w:firstLine="640" w:firstLineChars="200"/>
        <w:rPr>
          <w:rFonts w:ascii="黑体" w:hAnsi="黑体" w:eastAsia="黑体" w:cs="黑体"/>
          <w:sz w:val="32"/>
          <w:szCs w:val="32"/>
        </w:rPr>
      </w:pPr>
      <w:r>
        <w:rPr>
          <w:rFonts w:hint="eastAsia" w:ascii="黑体" w:hAnsi="黑体" w:eastAsia="黑体" w:cs="黑体"/>
          <w:sz w:val="32"/>
          <w:szCs w:val="32"/>
        </w:rPr>
        <w:t>一、事项名称：</w:t>
      </w:r>
      <w:r>
        <w:rPr>
          <w:rFonts w:hint="eastAsia" w:ascii="仿宋" w:hAnsi="仿宋" w:eastAsia="仿宋" w:cs="仿宋"/>
          <w:sz w:val="32"/>
          <w:szCs w:val="32"/>
        </w:rPr>
        <w:t>对非物质文化遗产代表性传承人的评审认定</w:t>
      </w:r>
    </w:p>
    <w:p w14:paraId="63299CDE">
      <w:pPr>
        <w:ind w:firstLine="640"/>
        <w:rPr>
          <w:rFonts w:ascii="仿宋" w:hAnsi="仿宋" w:eastAsia="仿宋" w:cs="仿宋"/>
          <w:sz w:val="32"/>
          <w:szCs w:val="32"/>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曹妃甸区</w:t>
      </w:r>
      <w:r>
        <w:rPr>
          <w:rFonts w:hint="eastAsia" w:ascii="仿宋" w:hAnsi="仿宋" w:eastAsia="仿宋" w:cs="仿宋"/>
          <w:sz w:val="32"/>
          <w:szCs w:val="32"/>
        </w:rPr>
        <w:t>文化广电和旅游局</w:t>
      </w:r>
    </w:p>
    <w:p w14:paraId="063153E7">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67E7C9E3">
      <w:pPr>
        <w:ind w:firstLine="640" w:firstLineChars="200"/>
        <w:rPr>
          <w:rFonts w:hint="eastAsia" w:ascii="仿宋" w:hAnsi="仿宋" w:eastAsia="仿宋" w:cs="仿宋"/>
          <w:sz w:val="32"/>
          <w:szCs w:val="32"/>
        </w:rPr>
      </w:pPr>
      <w:r>
        <w:rPr>
          <w:rFonts w:hint="eastAsia" w:ascii="仿宋" w:hAnsi="仿宋" w:eastAsia="仿宋" w:cs="仿宋"/>
          <w:sz w:val="32"/>
          <w:szCs w:val="32"/>
        </w:rPr>
        <w:t>1.《中华人民共和国非物质文化遗产法》第二十九条：“国务院文化主管部门和省、自治区、直辖市人民政府文化主管部门对本级人民政府批准公布的非物质文化遗产代表性项目，可以认定代表性传承人。”2.《国家级非物质文化遗产项目代表性传承人认定与管理暂行办法》第六条：“文化行政部门接到申请材料或推荐材料后，应当组织专家进行审核并逐级上报。省级文化行政部门收到上述材料后，应当组织省级非物质文化遗产专家委员会进行评审，结合该项目在本行政区域内的分布情况，提出推荐名单和审核意见，连同原始申报材料和专家评审意见一并报送国务院文化行政部门。”第十条：“国务院文化行政部门根据公示结果，审定国家级非物质文化遗产项目代表性传承人名单，并予以公布。”</w:t>
      </w:r>
    </w:p>
    <w:p w14:paraId="616EF821">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72DB6BA8">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748BFC26">
      <w:pPr>
        <w:ind w:firstLine="640" w:firstLineChars="200"/>
        <w:rPr>
          <w:rFonts w:hint="eastAsia" w:ascii="仿宋" w:hAnsi="仿宋" w:eastAsia="仿宋" w:cs="仿宋"/>
          <w:sz w:val="32"/>
          <w:szCs w:val="32"/>
        </w:rPr>
      </w:pPr>
      <w:r>
        <w:rPr>
          <w:rFonts w:hint="eastAsia" w:ascii="仿宋" w:hAnsi="仿宋" w:eastAsia="仿宋" w:cs="仿宋"/>
          <w:sz w:val="32"/>
          <w:szCs w:val="32"/>
        </w:rPr>
        <w:t>《中华人民共和国非物质文化遗产法》（主席令第42号）</w:t>
      </w:r>
    </w:p>
    <w:p w14:paraId="209BC416">
      <w:pPr>
        <w:ind w:firstLine="643" w:firstLineChars="200"/>
        <w:rPr>
          <w:rFonts w:ascii="楷体" w:hAnsi="楷体" w:eastAsia="楷体" w:cs="楷体"/>
          <w:b/>
          <w:bCs/>
          <w:sz w:val="32"/>
          <w:szCs w:val="32"/>
        </w:rPr>
      </w:pPr>
      <w:r>
        <w:rPr>
          <w:rFonts w:hint="eastAsia" w:ascii="楷体" w:hAnsi="楷体" w:eastAsia="楷体" w:cs="楷体"/>
          <w:b/>
          <w:bCs/>
          <w:sz w:val="32"/>
          <w:szCs w:val="32"/>
        </w:rPr>
        <w:t>（二）具体条件要求</w:t>
      </w:r>
    </w:p>
    <w:p w14:paraId="35F1344A">
      <w:pPr>
        <w:ind w:firstLine="640" w:firstLineChars="200"/>
        <w:rPr>
          <w:rFonts w:hint="eastAsia" w:ascii="仿宋" w:hAnsi="仿宋" w:eastAsia="仿宋" w:cs="仿宋"/>
          <w:sz w:val="32"/>
          <w:szCs w:val="32"/>
        </w:rPr>
      </w:pPr>
      <w:r>
        <w:rPr>
          <w:rFonts w:hint="eastAsia" w:ascii="仿宋" w:hAnsi="仿宋" w:eastAsia="仿宋" w:cs="仿宋"/>
          <w:sz w:val="32"/>
          <w:szCs w:val="32"/>
        </w:rPr>
        <w:t>《中华人民共和国非物质文化遗产法》（主席令第42号）第二十九条 国务院文化主管部门和省、自治区、直辖市人民政府文化主管部门对本级人民政府批准公布的非物质文化遗产代表性项目，可以认定代表性传承人。非物质文化遗产代表性项目的代表性传承人应当符合下列条件：（一）熟练掌握其传承的非物质文化遗产；（二）在特定领域内具有代表性，并在一定区域内具有较大影响；（三）积极开展传承活动。认定非物质文化遗产代表性项目的代表性传承人，应当参照执行本法有关非物质文化遗产代表性项目评审的规定，并将所认定的代表性传承人名单予以公布。,《中华人民共和国非物质文化遗产法》（主席令第42号）第二十九条 国务院文化主管部门和省、自治区、直辖市人民政府文化主管部门对本级人民政府批准公布的非物质文化遗产代表性项目，可以认定代表性传承人。非物质文化遗产代表性项目的代表性传承人应当符合下列条件：（一）熟练掌握其传承的非物质文化遗产；（二）在特定领域内具有代表性，并在一定区域内具有较大影响；（三）积极开展传承活动</w:t>
      </w:r>
      <w:r>
        <w:rPr>
          <w:rFonts w:hint="eastAsia" w:ascii="仿宋" w:hAnsi="仿宋" w:eastAsia="仿宋" w:cs="仿宋"/>
          <w:sz w:val="32"/>
          <w:szCs w:val="32"/>
          <w:lang w:eastAsia="zh-CN"/>
        </w:rPr>
        <w:t>，</w:t>
      </w:r>
      <w:r>
        <w:rPr>
          <w:rFonts w:hint="eastAsia" w:ascii="仿宋" w:hAnsi="仿宋" w:eastAsia="仿宋" w:cs="仿宋"/>
          <w:sz w:val="32"/>
          <w:szCs w:val="32"/>
        </w:rPr>
        <w:t>认定非物质文化遗产代表性项目的代表性传承人，应当参照执行本法有关非物质文化遗产代表性项目评审的规定，并将所认定的代表性传承人名单予以公布。</w:t>
      </w:r>
    </w:p>
    <w:p w14:paraId="4CA181FE">
      <w:pPr>
        <w:ind w:firstLine="640" w:firstLineChars="200"/>
        <w:rPr>
          <w:rFonts w:ascii="黑体" w:hAnsi="黑体" w:eastAsia="黑体" w:cs="黑体"/>
          <w:sz w:val="32"/>
          <w:szCs w:val="32"/>
        </w:rPr>
      </w:pPr>
      <w:r>
        <w:rPr>
          <w:rFonts w:hint="eastAsia" w:ascii="黑体" w:hAnsi="黑体" w:eastAsia="黑体" w:cs="黑体"/>
          <w:sz w:val="32"/>
          <w:szCs w:val="32"/>
        </w:rPr>
        <w:t>五、申请材料</w:t>
      </w:r>
    </w:p>
    <w:p w14:paraId="39E08DB9">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（一）申请要件的设定依据</w:t>
      </w:r>
    </w:p>
    <w:p w14:paraId="3FC8CF5D">
      <w:pPr>
        <w:pStyle w:val="9"/>
        <w:numPr>
          <w:ilvl w:val="0"/>
          <w:numId w:val="0"/>
        </w:numPr>
        <w:spacing w:after="0" w:line="560" w:lineRule="exact"/>
        <w:ind w:firstLine="480" w:firstLineChars="200"/>
        <w:rPr>
          <w:rFonts w:ascii="楷体" w:hAnsi="楷体" w:eastAsia="楷体" w:cs="楷体"/>
          <w:b/>
          <w:bCs/>
          <w:sz w:val="32"/>
          <w:szCs w:val="32"/>
        </w:rPr>
      </w:pPr>
      <w:r>
        <w:rPr>
          <w:rFonts w:ascii="微软雅黑" w:hAnsi="微软雅黑" w:eastAsia="微软雅黑" w:cs="微软雅黑"/>
          <w:i w:val="0"/>
          <w:iCs w:val="0"/>
          <w:caps w:val="0"/>
          <w:color w:val="666666"/>
          <w:spacing w:val="0"/>
          <w:sz w:val="24"/>
          <w:szCs w:val="24"/>
          <w:shd w:val="clear" w:fill="FFFFFF"/>
        </w:rPr>
        <w:t>《中华人民共和国非物质文化遗产法》</w:t>
      </w:r>
    </w:p>
    <w:p w14:paraId="1C23655D">
      <w:pPr>
        <w:pStyle w:val="9"/>
        <w:numPr>
          <w:ilvl w:val="0"/>
          <w:numId w:val="5"/>
        </w:numPr>
        <w:spacing w:after="0" w:line="560" w:lineRule="exact"/>
        <w:ind w:firstLine="643"/>
        <w:rPr>
          <w:rFonts w:ascii="楷体" w:hAnsi="楷体" w:eastAsia="楷体" w:cs="楷体"/>
          <w:b/>
          <w:bCs/>
          <w:sz w:val="32"/>
          <w:szCs w:val="32"/>
        </w:rPr>
      </w:pPr>
      <w:r>
        <w:rPr>
          <w:rFonts w:hint="eastAsia" w:ascii="楷体" w:hAnsi="楷体" w:eastAsia="楷体" w:cs="楷体"/>
          <w:b/>
          <w:bCs/>
          <w:sz w:val="32"/>
          <w:szCs w:val="32"/>
        </w:rPr>
        <w:t>需提交的具体材料</w:t>
      </w:r>
    </w:p>
    <w:p w14:paraId="1FDF6649">
      <w:pPr>
        <w:pStyle w:val="9"/>
        <w:numPr>
          <w:ilvl w:val="0"/>
          <w:numId w:val="0"/>
        </w:numPr>
        <w:spacing w:after="0" w:line="560" w:lineRule="exact"/>
        <w:ind w:firstLine="480" w:firstLineChars="200"/>
        <w:rPr>
          <w:rFonts w:ascii="微软雅黑" w:hAnsi="微软雅黑" w:eastAsia="微软雅黑" w:cs="微软雅黑"/>
          <w:i w:val="0"/>
          <w:iCs w:val="0"/>
          <w:caps w:val="0"/>
          <w:color w:val="666666"/>
          <w:spacing w:val="0"/>
          <w:kern w:val="2"/>
          <w:sz w:val="24"/>
          <w:szCs w:val="24"/>
          <w:shd w:val="clear" w:fill="FFFFFF"/>
          <w:lang w:val="en-US" w:eastAsia="zh-CN" w:bidi="ar-SA"/>
        </w:rPr>
      </w:pPr>
      <w:r>
        <w:rPr>
          <w:rFonts w:ascii="微软雅黑" w:hAnsi="微软雅黑" w:eastAsia="微软雅黑" w:cs="微软雅黑"/>
          <w:i w:val="0"/>
          <w:iCs w:val="0"/>
          <w:caps w:val="0"/>
          <w:color w:val="666666"/>
          <w:spacing w:val="0"/>
          <w:kern w:val="2"/>
          <w:sz w:val="24"/>
          <w:szCs w:val="24"/>
          <w:shd w:val="clear" w:fill="FFFFFF"/>
          <w:lang w:val="en-US" w:eastAsia="zh-CN" w:bidi="ar-SA"/>
        </w:rPr>
        <w:t>非物质文化遗产代表性项目代表性传承人申报报告</w:t>
      </w:r>
    </w:p>
    <w:p w14:paraId="61A6F9BC">
      <w:pPr>
        <w:pStyle w:val="9"/>
        <w:numPr>
          <w:ilvl w:val="0"/>
          <w:numId w:val="0"/>
        </w:numPr>
        <w:spacing w:after="0" w:line="560" w:lineRule="exact"/>
        <w:ind w:firstLine="640" w:firstLineChars="200"/>
        <w:rPr>
          <w:rFonts w:ascii="黑体" w:hAnsi="黑体" w:eastAsia="黑体" w:cs="黑体"/>
          <w:sz w:val="32"/>
          <w:szCs w:val="32"/>
        </w:rPr>
      </w:pPr>
      <w:r>
        <w:rPr>
          <w:rFonts w:hint="eastAsia" w:ascii="黑体" w:hAnsi="黑体" w:eastAsia="黑体" w:cs="黑体"/>
          <w:sz w:val="32"/>
          <w:szCs w:val="32"/>
        </w:rPr>
        <w:t>六、事项办理流程图</w:t>
      </w:r>
    </w:p>
    <w:p w14:paraId="25CAF2E9">
      <w:pPr>
        <w:ind w:firstLine="420" w:firstLineChars="200"/>
        <w:rPr>
          <w:rFonts w:ascii="仿宋" w:hAnsi="仿宋" w:eastAsia="仿宋" w:cs="仿宋"/>
          <w:sz w:val="32"/>
          <w:szCs w:val="32"/>
        </w:rPr>
      </w:pPr>
      <w:r>
        <w:object>
          <v:shape id="_x0000_i1025"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p>
    <w:p w14:paraId="65AC98F8">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36</w:t>
      </w:r>
      <w:r>
        <w:rPr>
          <w:rFonts w:hint="eastAsia" w:ascii="仿宋" w:hAnsi="仿宋" w:eastAsia="仿宋" w:cs="仿宋"/>
          <w:sz w:val="32"/>
          <w:szCs w:val="32"/>
        </w:rPr>
        <w:t>个工作日</w:t>
      </w:r>
    </w:p>
    <w:p w14:paraId="30D75285">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7E9DEC64">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0223AAF1">
      <w:pPr>
        <w:ind w:firstLine="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工作日：秋冬春季（9月1日至5月31日）8:30～12:00，13:30～17:30；夏季（6月1日至8月31日）8:30～12:00，14:30～17:30. 法定节假日除外。</w:t>
      </w:r>
    </w:p>
    <w:p w14:paraId="1C605FB2">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7AC2B9D0">
      <w:pPr>
        <w:ind w:firstLine="640" w:firstLineChars="200"/>
        <w:rPr>
          <w:rFonts w:hint="eastAsia" w:ascii="仿宋" w:hAnsi="仿宋" w:eastAsia="仿宋" w:cs="仿宋"/>
          <w:sz w:val="32"/>
          <w:szCs w:val="32"/>
        </w:rPr>
      </w:pPr>
      <w:r>
        <w:rPr>
          <w:rFonts w:hint="eastAsia" w:ascii="仿宋" w:hAnsi="仿宋" w:eastAsia="仿宋" w:cs="仿宋"/>
          <w:sz w:val="32"/>
          <w:szCs w:val="32"/>
        </w:rPr>
        <w:t>线下办理地址：</w:t>
      </w:r>
    </w:p>
    <w:p w14:paraId="19B67084">
      <w:pPr>
        <w:ind w:firstLine="643" w:firstLineChars="200"/>
        <w:rPr>
          <w:rFonts w:hint="eastAsia" w:ascii="仿宋" w:hAnsi="仿宋" w:eastAsia="仿宋" w:cs="仿宋"/>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eastAsia="zh-CN"/>
        </w:rPr>
        <w:t>、</w:t>
      </w:r>
      <w:r>
        <w:rPr>
          <w:rFonts w:hint="eastAsia" w:ascii="仿宋" w:hAnsi="仿宋" w:eastAsia="仿宋" w:cs="仿宋"/>
          <w:sz w:val="32"/>
          <w:szCs w:val="32"/>
        </w:rPr>
        <w:t>唐山市曹妃甸区文化广电和旅游局一楼10</w:t>
      </w:r>
      <w:r>
        <w:rPr>
          <w:rFonts w:hint="eastAsia" w:ascii="仿宋" w:hAnsi="仿宋" w:eastAsia="仿宋" w:cs="仿宋"/>
          <w:sz w:val="32"/>
          <w:szCs w:val="32"/>
          <w:lang w:val="en-US" w:eastAsia="zh-CN"/>
        </w:rPr>
        <w:t>2</w:t>
      </w:r>
      <w:r>
        <w:rPr>
          <w:rFonts w:hint="eastAsia" w:ascii="仿宋" w:hAnsi="仿宋" w:eastAsia="仿宋" w:cs="仿宋"/>
          <w:sz w:val="32"/>
          <w:szCs w:val="32"/>
        </w:rPr>
        <w:t>室（曹妃甸区垦丰大街64号）</w:t>
      </w:r>
    </w:p>
    <w:p w14:paraId="68418523">
      <w:pPr>
        <w:ind w:firstLine="643" w:firstLineChars="200"/>
        <w:rPr>
          <w:rFonts w:hint="eastAsia" w:ascii="仿宋" w:hAnsi="仿宋" w:eastAsia="仿宋" w:cs="仿宋"/>
          <w:sz w:val="32"/>
          <w:szCs w:val="32"/>
        </w:rPr>
      </w:pPr>
      <w:r>
        <w:rPr>
          <w:rFonts w:hint="eastAsia" w:ascii="仿宋" w:hAnsi="仿宋" w:eastAsia="仿宋" w:cs="仿宋"/>
          <w:b/>
          <w:bCs/>
          <w:i w:val="0"/>
          <w:iCs w:val="0"/>
          <w:sz w:val="32"/>
          <w:szCs w:val="32"/>
        </w:rPr>
        <w:t>2</w:t>
      </w:r>
      <w:r>
        <w:rPr>
          <w:rFonts w:hint="eastAsia" w:ascii="仿宋" w:hAnsi="仿宋" w:eastAsia="仿宋" w:cs="仿宋"/>
          <w:b/>
          <w:bCs/>
          <w:i w:val="0"/>
          <w:iCs w:val="0"/>
          <w:sz w:val="32"/>
          <w:szCs w:val="32"/>
          <w:lang w:eastAsia="zh-CN"/>
        </w:rPr>
        <w:t>、</w:t>
      </w:r>
      <w:r>
        <w:rPr>
          <w:rFonts w:hint="eastAsia" w:ascii="仿宋" w:hAnsi="仿宋" w:eastAsia="仿宋" w:cs="仿宋"/>
          <w:sz w:val="32"/>
          <w:szCs w:val="32"/>
        </w:rPr>
        <w:t xml:space="preserve"> 中国（河北）自由贸易试验区曹妃甸片区政务服务中心、唐山市曹妃甸区临港政务服务中心综合受理窗口B01-B06（曹妃甸工业区兴业道 1 号二层）</w:t>
      </w:r>
    </w:p>
    <w:p w14:paraId="012FA60F">
      <w:pPr>
        <w:ind w:firstLine="643" w:firstLineChars="200"/>
        <w:rPr>
          <w:rFonts w:hint="eastAsia" w:ascii="仿宋" w:hAnsi="仿宋" w:eastAsia="仿宋" w:cs="仿宋"/>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唐山市曹妃甸区垦区政务服务中心综合受理窗口W1-W6（曹妃甸区唐海镇新城大街 259 号二层）</w:t>
      </w:r>
    </w:p>
    <w:p w14:paraId="084AC740">
      <w:pPr>
        <w:ind w:firstLine="643" w:firstLineChars="200"/>
        <w:rPr>
          <w:rFonts w:hint="eastAsia" w:ascii="仿宋" w:hAnsi="仿宋" w:eastAsia="仿宋" w:cs="仿宋"/>
          <w:sz w:val="32"/>
          <w:szCs w:val="32"/>
        </w:rPr>
      </w:pPr>
      <w:r>
        <w:rPr>
          <w:rFonts w:hint="eastAsia" w:ascii="仿宋" w:hAnsi="仿宋" w:eastAsia="仿宋" w:cs="仿宋"/>
          <w:b/>
          <w:bCs/>
          <w:sz w:val="32"/>
          <w:szCs w:val="32"/>
        </w:rPr>
        <w:t>4</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唐山市曹妃甸区曹妃甸新城政务服务中心综合受理窗口B02-B05（曹妃甸区新城通海路）</w:t>
      </w:r>
    </w:p>
    <w:p w14:paraId="6E7B67F7">
      <w:pPr>
        <w:ind w:firstLine="640" w:firstLineChars="200"/>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u w:val="single"/>
          <w:lang w:eastAsia="zh-CN"/>
        </w:rPr>
        <w:t>无</w:t>
      </w:r>
    </w:p>
    <w:p w14:paraId="5639D458">
      <w:pPr>
        <w:numPr>
          <w:ilvl w:val="0"/>
          <w:numId w:val="6"/>
        </w:numPr>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交通指引：</w:t>
      </w:r>
    </w:p>
    <w:p w14:paraId="4DDDB5D9">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1、</w:t>
      </w:r>
      <w:r>
        <w:rPr>
          <w:rFonts w:hint="eastAsia" w:ascii="仿宋" w:hAnsi="仿宋" w:eastAsia="仿宋" w:cs="仿宋"/>
          <w:sz w:val="32"/>
          <w:szCs w:val="32"/>
        </w:rPr>
        <w:t>K1支线，第二幼儿园站下车（唐山市曹妃甸区垦丰大街64号一楼10</w:t>
      </w:r>
      <w:r>
        <w:rPr>
          <w:rFonts w:hint="eastAsia" w:ascii="仿宋" w:hAnsi="仿宋" w:eastAsia="仿宋" w:cs="仿宋"/>
          <w:sz w:val="32"/>
          <w:szCs w:val="32"/>
          <w:lang w:val="en-US" w:eastAsia="zh-CN"/>
        </w:rPr>
        <w:t>2</w:t>
      </w:r>
      <w:r>
        <w:rPr>
          <w:rFonts w:hint="eastAsia" w:ascii="仿宋" w:hAnsi="仿宋" w:eastAsia="仿宋" w:cs="仿宋"/>
          <w:sz w:val="32"/>
          <w:szCs w:val="32"/>
        </w:rPr>
        <w:t>室）；</w:t>
      </w:r>
    </w:p>
    <w:p w14:paraId="4421B4E7">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sz w:val="32"/>
          <w:szCs w:val="32"/>
        </w:rPr>
        <w:t>K1支线/K1专线，四大联检下车（曹妃甸工业区兴业道1号）；</w:t>
      </w:r>
    </w:p>
    <w:p w14:paraId="03DDEDB2">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3、</w:t>
      </w:r>
      <w:r>
        <w:rPr>
          <w:rFonts w:hint="eastAsia" w:ascii="仿宋" w:hAnsi="仿宋" w:eastAsia="仿宋" w:cs="仿宋"/>
          <w:sz w:val="32"/>
          <w:szCs w:val="32"/>
        </w:rPr>
        <w:t>K2路，新城服务中心下车（曹妃甸新城未来大道1号）；</w:t>
      </w:r>
    </w:p>
    <w:p w14:paraId="2724B210">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4、</w:t>
      </w:r>
      <w:r>
        <w:rPr>
          <w:rFonts w:hint="eastAsia" w:ascii="仿宋" w:hAnsi="仿宋" w:eastAsia="仿宋" w:cs="仿宋"/>
          <w:sz w:val="32"/>
          <w:szCs w:val="32"/>
        </w:rPr>
        <w:t>101路/102路，行政审批大厅下车（曹妃甸新城大街与唐海路交叉口西行200米）</w:t>
      </w:r>
    </w:p>
    <w:p w14:paraId="22FCA2DE">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6940DCAE">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0315-8851606  0315-8984208</w:t>
      </w:r>
      <w:r>
        <w:rPr>
          <w:rFonts w:hint="eastAsia" w:ascii="仿宋" w:hAnsi="仿宋" w:eastAsia="仿宋" w:cs="仿宋"/>
          <w:sz w:val="32"/>
          <w:szCs w:val="32"/>
        </w:rPr>
        <w:t xml:space="preserve">  </w:t>
      </w:r>
    </w:p>
    <w:p w14:paraId="7FB737EE">
      <w:pPr>
        <w:ind w:firstLine="640" w:firstLineChars="200"/>
        <w:rPr>
          <w:rFonts w:ascii="仿宋" w:hAnsi="仿宋" w:eastAsia="仿宋" w:cs="仿宋"/>
          <w:sz w:val="32"/>
          <w:szCs w:val="32"/>
        </w:rPr>
      </w:pPr>
      <w:r>
        <w:rPr>
          <w:rFonts w:hint="eastAsia" w:ascii="仿宋" w:hAnsi="仿宋" w:eastAsia="仿宋" w:cs="仿宋"/>
          <w:sz w:val="32"/>
          <w:szCs w:val="32"/>
        </w:rPr>
        <w:t>预约网址：</w:t>
      </w:r>
      <w:r>
        <w:rPr>
          <w:rFonts w:hint="eastAsia" w:ascii="仿宋" w:hAnsi="仿宋" w:eastAsia="仿宋" w:cs="仿宋"/>
          <w:sz w:val="32"/>
          <w:szCs w:val="32"/>
          <w:u w:val="single"/>
          <w:lang w:eastAsia="zh-CN"/>
        </w:rPr>
        <w:t>无</w:t>
      </w:r>
    </w:p>
    <w:p w14:paraId="764F25CB">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4D63F789">
      <w:pPr>
        <w:rPr>
          <w:rFonts w:hint="eastAsia" w:ascii="仿宋" w:hAnsi="仿宋" w:eastAsia="仿宋" w:cs="仿宋"/>
          <w:sz w:val="32"/>
          <w:szCs w:val="32"/>
        </w:rPr>
      </w:pPr>
      <w:r>
        <w:rPr>
          <w:rFonts w:hint="eastAsia"/>
          <w:sz w:val="32"/>
          <w:szCs w:val="32"/>
        </w:rPr>
        <w:t xml:space="preserve">    </w:t>
      </w:r>
      <w:r>
        <w:rPr>
          <w:rFonts w:hint="eastAsia" w:ascii="仿宋" w:hAnsi="仿宋" w:eastAsia="仿宋" w:cs="仿宋"/>
          <w:sz w:val="32"/>
          <w:szCs w:val="32"/>
        </w:rPr>
        <w:t>监督投诉电话：0315-8787068</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0315-8710036</w:t>
      </w:r>
    </w:p>
    <w:p w14:paraId="2FAF73F9">
      <w:pPr>
        <w:jc w:val="center"/>
        <w:rPr>
          <w:rFonts w:ascii="方正小标宋_GBK" w:hAnsi="方正小标宋_GBK" w:eastAsia="方正小标宋_GBK" w:cs="方正小标宋_GBK"/>
          <w:sz w:val="44"/>
          <w:szCs w:val="44"/>
        </w:rPr>
      </w:pPr>
      <w:r>
        <w:rPr>
          <w:rFonts w:hint="eastAsia" w:ascii="仿宋" w:hAnsi="仿宋" w:eastAsia="仿宋" w:cs="仿宋"/>
          <w:sz w:val="32"/>
          <w:szCs w:val="32"/>
        </w:rPr>
        <w:br w:type="page"/>
      </w:r>
      <w:r>
        <w:rPr>
          <w:rFonts w:hint="eastAsia" w:ascii="方正小标宋_GBK" w:hAnsi="方正小标宋_GBK" w:eastAsia="方正小标宋_GBK" w:cs="方正小标宋_GBK"/>
          <w:sz w:val="44"/>
          <w:szCs w:val="44"/>
        </w:rPr>
        <w:t>对非物质文化遗产代表性项目的组织推荐评审认定指南</w:t>
      </w:r>
    </w:p>
    <w:p w14:paraId="39667CE6">
      <w:pPr>
        <w:rPr>
          <w:rFonts w:ascii="黑体" w:hAnsi="黑体" w:eastAsia="黑体" w:cs="黑体"/>
          <w:sz w:val="32"/>
          <w:szCs w:val="32"/>
        </w:rPr>
      </w:pPr>
      <w:r>
        <w:rPr>
          <w:rFonts w:hint="eastAsia" w:ascii="黑体" w:hAnsi="黑体" w:eastAsia="黑体" w:cs="黑体"/>
          <w:sz w:val="32"/>
          <w:szCs w:val="32"/>
        </w:rPr>
        <w:t xml:space="preserve">    </w:t>
      </w:r>
    </w:p>
    <w:p w14:paraId="0C0D34CC">
      <w:pPr>
        <w:ind w:firstLine="640" w:firstLineChars="200"/>
        <w:rPr>
          <w:rFonts w:ascii="黑体" w:hAnsi="黑体" w:eastAsia="黑体" w:cs="黑体"/>
          <w:sz w:val="32"/>
          <w:szCs w:val="32"/>
        </w:rPr>
      </w:pPr>
      <w:r>
        <w:rPr>
          <w:rFonts w:hint="eastAsia" w:ascii="黑体" w:hAnsi="黑体" w:eastAsia="黑体" w:cs="黑体"/>
          <w:sz w:val="32"/>
          <w:szCs w:val="32"/>
        </w:rPr>
        <w:t>一、事项名称：</w:t>
      </w:r>
      <w:r>
        <w:rPr>
          <w:rFonts w:ascii="微软雅黑" w:hAnsi="微软雅黑" w:eastAsia="微软雅黑" w:cs="微软雅黑"/>
          <w:i w:val="0"/>
          <w:iCs w:val="0"/>
          <w:caps w:val="0"/>
          <w:color w:val="333333"/>
          <w:spacing w:val="0"/>
          <w:sz w:val="24"/>
          <w:szCs w:val="24"/>
          <w:shd w:val="clear" w:fill="FFFFFF"/>
        </w:rPr>
        <w:t>对非物质文化遗产代表性项目的组织推荐评审认定</w:t>
      </w:r>
    </w:p>
    <w:p w14:paraId="3B4C00B9">
      <w:pPr>
        <w:ind w:firstLine="640"/>
        <w:rPr>
          <w:rFonts w:ascii="仿宋" w:hAnsi="仿宋" w:eastAsia="仿宋" w:cs="仿宋"/>
          <w:sz w:val="32"/>
          <w:szCs w:val="32"/>
        </w:rPr>
      </w:pPr>
      <w:r>
        <w:rPr>
          <w:rFonts w:hint="eastAsia" w:ascii="黑体" w:hAnsi="黑体" w:eastAsia="黑体" w:cs="黑体"/>
          <w:sz w:val="32"/>
          <w:szCs w:val="32"/>
        </w:rPr>
        <w:t>二、实施机构：</w:t>
      </w:r>
      <w:r>
        <w:rPr>
          <w:rFonts w:hint="eastAsia" w:ascii="微软雅黑" w:hAnsi="微软雅黑" w:eastAsia="微软雅黑" w:cs="微软雅黑"/>
          <w:i w:val="0"/>
          <w:iCs w:val="0"/>
          <w:caps w:val="0"/>
          <w:color w:val="333333"/>
          <w:spacing w:val="0"/>
          <w:sz w:val="24"/>
          <w:szCs w:val="24"/>
          <w:shd w:val="clear" w:fill="FFFFFF"/>
          <w:lang w:val="en-US" w:eastAsia="zh-CN"/>
        </w:rPr>
        <w:t>曹妃甸区</w:t>
      </w:r>
      <w:r>
        <w:rPr>
          <w:rFonts w:ascii="微软雅黑" w:hAnsi="微软雅黑" w:eastAsia="微软雅黑" w:cs="微软雅黑"/>
          <w:i w:val="0"/>
          <w:iCs w:val="0"/>
          <w:caps w:val="0"/>
          <w:color w:val="333333"/>
          <w:spacing w:val="0"/>
          <w:sz w:val="24"/>
          <w:szCs w:val="24"/>
          <w:shd w:val="clear" w:fill="FFFFFF"/>
        </w:rPr>
        <w:t>文化广电和旅游局</w:t>
      </w:r>
    </w:p>
    <w:p w14:paraId="75227827">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74670A02">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1.</w:t>
      </w:r>
      <w:r>
        <w:rPr>
          <w:rFonts w:ascii="微软雅黑" w:hAnsi="微软雅黑" w:eastAsia="微软雅黑" w:cs="微软雅黑"/>
          <w:i w:val="0"/>
          <w:iCs w:val="0"/>
          <w:caps w:val="0"/>
          <w:color w:val="333333"/>
          <w:spacing w:val="0"/>
          <w:sz w:val="24"/>
          <w:szCs w:val="24"/>
          <w:shd w:val="clear" w:fill="FFFFFF"/>
        </w:rPr>
        <w:t>《中华人民共和国非物质文化遗产法》第十八条</w:t>
      </w:r>
    </w:p>
    <w:p w14:paraId="75F1A702">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287E346B">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40EB6EFC">
      <w:pPr>
        <w:ind w:firstLine="480" w:firstLineChars="200"/>
        <w:rPr>
          <w:rFonts w:ascii="仿宋" w:hAnsi="仿宋" w:eastAsia="仿宋" w:cs="仿宋"/>
          <w:bCs/>
          <w:sz w:val="32"/>
          <w:szCs w:val="32"/>
        </w:rPr>
      </w:pPr>
      <w:r>
        <w:rPr>
          <w:rFonts w:ascii="微软雅黑" w:hAnsi="微软雅黑" w:eastAsia="微软雅黑" w:cs="微软雅黑"/>
          <w:i w:val="0"/>
          <w:iCs w:val="0"/>
          <w:caps w:val="0"/>
          <w:color w:val="333333"/>
          <w:spacing w:val="0"/>
          <w:sz w:val="24"/>
          <w:szCs w:val="24"/>
          <w:shd w:val="clear" w:fill="FFFFFF"/>
        </w:rPr>
        <w:t>《中华人民共和国非物质文化遗产法》第十八条</w:t>
      </w:r>
      <w:r>
        <w:rPr>
          <w:rFonts w:hint="eastAsia" w:ascii="仿宋" w:hAnsi="仿宋" w:eastAsia="仿宋" w:cs="仿宋"/>
          <w:bCs/>
          <w:sz w:val="32"/>
          <w:szCs w:val="32"/>
        </w:rPr>
        <w:t>　</w:t>
      </w:r>
    </w:p>
    <w:p w14:paraId="4607B985">
      <w:pPr>
        <w:ind w:firstLine="643" w:firstLineChars="200"/>
        <w:rPr>
          <w:rFonts w:ascii="楷体" w:hAnsi="楷体" w:eastAsia="楷体" w:cs="楷体"/>
          <w:b/>
          <w:bCs/>
          <w:sz w:val="32"/>
          <w:szCs w:val="32"/>
        </w:rPr>
      </w:pPr>
      <w:r>
        <w:rPr>
          <w:rFonts w:hint="eastAsia" w:ascii="楷体" w:hAnsi="楷体" w:eastAsia="楷体" w:cs="楷体"/>
          <w:b/>
          <w:bCs/>
          <w:sz w:val="32"/>
          <w:szCs w:val="32"/>
        </w:rPr>
        <w:t>（二）具体条件要求</w:t>
      </w:r>
    </w:p>
    <w:p w14:paraId="1EFE95DF">
      <w:pPr>
        <w:ind w:firstLine="480" w:firstLineChars="200"/>
        <w:rPr>
          <w:rFonts w:hint="eastAsia" w:ascii="仿宋" w:hAnsi="仿宋" w:eastAsia="仿宋" w:cs="仿宋"/>
          <w:sz w:val="32"/>
          <w:szCs w:val="32"/>
          <w:lang w:val="en-US" w:eastAsia="zh-CN"/>
        </w:rPr>
      </w:pPr>
      <w:r>
        <w:rPr>
          <w:rFonts w:ascii="微软雅黑" w:hAnsi="微软雅黑" w:eastAsia="微软雅黑" w:cs="微软雅黑"/>
          <w:i w:val="0"/>
          <w:iCs w:val="0"/>
          <w:caps w:val="0"/>
          <w:color w:val="333333"/>
          <w:spacing w:val="0"/>
          <w:sz w:val="24"/>
          <w:szCs w:val="24"/>
          <w:shd w:val="clear" w:fill="FFFFFF"/>
        </w:rPr>
        <w:t>《中华人民共和国非物质文化遗产法》第十八条国务院建立国家级非物质文化遗产代表性项目名录，将体现中华民族优秀传统文化，具有重大历史、文学、艺术、科学价值的非物质文化遗产项目列入名录予以保护。 省、自治区、直辖市人民政府建立地方非物质文化遗产代表性项目名录，将本行政区域内体现中华民族优秀传统文化，具有历史、文学、艺术、科学价值的非物质文化遗产项目列入名录予以保护。</w:t>
      </w:r>
    </w:p>
    <w:p w14:paraId="08FD36E8">
      <w:pPr>
        <w:ind w:firstLine="640" w:firstLineChars="200"/>
        <w:rPr>
          <w:rFonts w:ascii="黑体" w:hAnsi="黑体" w:eastAsia="黑体" w:cs="黑体"/>
          <w:sz w:val="32"/>
          <w:szCs w:val="32"/>
        </w:rPr>
      </w:pPr>
      <w:r>
        <w:rPr>
          <w:rFonts w:hint="eastAsia" w:ascii="黑体" w:hAnsi="黑体" w:eastAsia="黑体" w:cs="黑体"/>
          <w:sz w:val="32"/>
          <w:szCs w:val="32"/>
        </w:rPr>
        <w:t>五、申请材料</w:t>
      </w:r>
    </w:p>
    <w:p w14:paraId="75C92AD8">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（一）申请要件的设定依据</w:t>
      </w:r>
    </w:p>
    <w:p w14:paraId="50F475F3">
      <w:pPr>
        <w:pStyle w:val="9"/>
        <w:numPr>
          <w:ilvl w:val="0"/>
          <w:numId w:val="0"/>
        </w:numPr>
        <w:spacing w:after="0" w:line="560" w:lineRule="exact"/>
        <w:rPr>
          <w:rFonts w:ascii="楷体" w:hAnsi="楷体" w:eastAsia="楷体" w:cs="楷体"/>
          <w:b/>
          <w:bCs/>
          <w:sz w:val="32"/>
          <w:szCs w:val="32"/>
        </w:rPr>
      </w:pPr>
      <w:r>
        <w:rPr>
          <w:rFonts w:ascii="微软雅黑" w:hAnsi="微软雅黑" w:eastAsia="微软雅黑" w:cs="微软雅黑"/>
          <w:i w:val="0"/>
          <w:iCs w:val="0"/>
          <w:caps w:val="0"/>
          <w:color w:val="333333"/>
          <w:spacing w:val="0"/>
          <w:sz w:val="24"/>
          <w:szCs w:val="24"/>
          <w:shd w:val="clear" w:fill="FFFFFF"/>
        </w:rPr>
        <w:t>《中华人民共和国非物质文化遗产法》第十八条</w:t>
      </w:r>
    </w:p>
    <w:p w14:paraId="5C2ED170">
      <w:pPr>
        <w:pStyle w:val="9"/>
        <w:numPr>
          <w:ilvl w:val="0"/>
          <w:numId w:val="5"/>
        </w:numPr>
        <w:spacing w:after="0" w:line="560" w:lineRule="exact"/>
        <w:ind w:firstLine="643"/>
        <w:rPr>
          <w:rFonts w:ascii="楷体" w:hAnsi="楷体" w:eastAsia="楷体" w:cs="楷体"/>
          <w:b/>
          <w:bCs/>
          <w:sz w:val="32"/>
          <w:szCs w:val="32"/>
        </w:rPr>
      </w:pPr>
      <w:r>
        <w:rPr>
          <w:rFonts w:hint="eastAsia" w:ascii="楷体" w:hAnsi="楷体" w:eastAsia="楷体" w:cs="楷体"/>
          <w:b/>
          <w:bCs/>
          <w:sz w:val="32"/>
          <w:szCs w:val="32"/>
        </w:rPr>
        <w:t>需提交的具体材料</w:t>
      </w:r>
    </w:p>
    <w:p w14:paraId="6B895152">
      <w:pPr>
        <w:pStyle w:val="9"/>
        <w:spacing w:after="0" w:line="560" w:lineRule="exact"/>
        <w:ind w:firstLine="640"/>
        <w:rPr>
          <w:rFonts w:hint="eastAsia" w:ascii="仿宋" w:hAnsi="仿宋" w:eastAsia="仿宋" w:cs="仿宋"/>
          <w:sz w:val="32"/>
          <w:szCs w:val="32"/>
          <w:lang w:val="en-US" w:eastAsia="zh-CN"/>
        </w:rPr>
      </w:pPr>
      <w:r>
        <w:rPr>
          <w:rFonts w:hint="eastAsia" w:ascii="仿宋" w:hAnsi="仿宋" w:eastAsia="仿宋" w:cs="仿宋"/>
          <w:sz w:val="32"/>
          <w:szCs w:val="32"/>
        </w:rPr>
        <w:t>1.曹妃甸区县级非物质文化遗产代表性项目申报工作</w:t>
      </w:r>
      <w:r>
        <w:rPr>
          <w:rFonts w:hint="eastAsia" w:ascii="仿宋" w:hAnsi="仿宋" w:eastAsia="仿宋" w:cs="仿宋"/>
          <w:sz w:val="32"/>
          <w:szCs w:val="32"/>
          <w:lang w:val="en-US" w:eastAsia="zh-CN"/>
        </w:rPr>
        <w:t>表</w:t>
      </w:r>
    </w:p>
    <w:p w14:paraId="49D8F184">
      <w:pPr>
        <w:pStyle w:val="9"/>
        <w:spacing w:after="0" w:line="560" w:lineRule="exact"/>
        <w:ind w:firstLine="640"/>
        <w:rPr>
          <w:rFonts w:ascii="黑体" w:hAnsi="黑体" w:eastAsia="黑体" w:cs="黑体"/>
          <w:sz w:val="32"/>
          <w:szCs w:val="32"/>
        </w:rPr>
      </w:pPr>
      <w:r>
        <w:rPr>
          <w:rFonts w:hint="eastAsia" w:ascii="黑体" w:hAnsi="黑体" w:eastAsia="黑体" w:cs="黑体"/>
          <w:sz w:val="32"/>
          <w:szCs w:val="32"/>
        </w:rPr>
        <w:t>六、事项办理流程图</w:t>
      </w:r>
    </w:p>
    <w:p w14:paraId="4D912A98">
      <w:pPr>
        <w:ind w:firstLine="420" w:firstLineChars="200"/>
        <w:rPr>
          <w:rFonts w:ascii="仿宋" w:hAnsi="仿宋" w:eastAsia="仿宋" w:cs="仿宋"/>
          <w:sz w:val="32"/>
          <w:szCs w:val="32"/>
        </w:rPr>
      </w:pPr>
      <w:r>
        <w:object>
          <v:shape id="_x0000_i1026"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6" DrawAspect="Content" ObjectID="_1468075726" r:id="rId18">
            <o:LockedField>false</o:LockedField>
          </o:OLEObject>
        </w:object>
      </w:r>
    </w:p>
    <w:p w14:paraId="1DE4A848">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163</w:t>
      </w:r>
      <w:r>
        <w:rPr>
          <w:rFonts w:hint="eastAsia" w:ascii="仿宋" w:hAnsi="仿宋" w:eastAsia="仿宋" w:cs="仿宋"/>
          <w:sz w:val="32"/>
          <w:szCs w:val="32"/>
        </w:rPr>
        <w:t>个工作日</w:t>
      </w:r>
    </w:p>
    <w:p w14:paraId="56FDE312">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27B0494B">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1F681C87">
      <w:pPr>
        <w:ind w:firstLine="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工作日：秋冬春季（9月1日至5月31日）8:30～12:00，13:30～17:30；夏季（6月1日至8月31日）8:30～12:00，14:30～17:30. 法定节假日除外。</w:t>
      </w:r>
    </w:p>
    <w:p w14:paraId="51BD4C59">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4FC1BF3C">
      <w:pPr>
        <w:ind w:firstLine="640" w:firstLineChars="200"/>
        <w:rPr>
          <w:rFonts w:hint="eastAsia" w:ascii="仿宋" w:hAnsi="仿宋" w:eastAsia="仿宋" w:cs="仿宋"/>
          <w:sz w:val="32"/>
          <w:szCs w:val="32"/>
        </w:rPr>
      </w:pPr>
      <w:r>
        <w:rPr>
          <w:rFonts w:hint="eastAsia" w:ascii="仿宋" w:hAnsi="仿宋" w:eastAsia="仿宋" w:cs="仿宋"/>
          <w:sz w:val="32"/>
          <w:szCs w:val="32"/>
        </w:rPr>
        <w:t>线下办理地址：</w:t>
      </w:r>
    </w:p>
    <w:p w14:paraId="70734297">
      <w:pPr>
        <w:ind w:firstLine="643" w:firstLineChars="200"/>
        <w:rPr>
          <w:rFonts w:hint="eastAsia" w:ascii="仿宋" w:hAnsi="仿宋" w:eastAsia="仿宋" w:cs="仿宋"/>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eastAsia="zh-CN"/>
        </w:rPr>
        <w:t>、</w:t>
      </w:r>
      <w:r>
        <w:rPr>
          <w:rFonts w:hint="eastAsia" w:ascii="仿宋" w:hAnsi="仿宋" w:eastAsia="仿宋" w:cs="仿宋"/>
          <w:sz w:val="32"/>
          <w:szCs w:val="32"/>
        </w:rPr>
        <w:t>唐山市曹妃甸区文化广电和旅游局一楼10</w:t>
      </w:r>
      <w:r>
        <w:rPr>
          <w:rFonts w:hint="eastAsia" w:ascii="仿宋" w:hAnsi="仿宋" w:eastAsia="仿宋" w:cs="仿宋"/>
          <w:sz w:val="32"/>
          <w:szCs w:val="32"/>
          <w:lang w:val="en-US" w:eastAsia="zh-CN"/>
        </w:rPr>
        <w:t>2</w:t>
      </w:r>
      <w:r>
        <w:rPr>
          <w:rFonts w:hint="eastAsia" w:ascii="仿宋" w:hAnsi="仿宋" w:eastAsia="仿宋" w:cs="仿宋"/>
          <w:sz w:val="32"/>
          <w:szCs w:val="32"/>
        </w:rPr>
        <w:t>室（曹妃甸区垦丰大街64号）</w:t>
      </w:r>
    </w:p>
    <w:p w14:paraId="1616CDA3">
      <w:pPr>
        <w:ind w:firstLine="643" w:firstLineChars="200"/>
        <w:rPr>
          <w:rFonts w:hint="eastAsia" w:ascii="仿宋" w:hAnsi="仿宋" w:eastAsia="仿宋" w:cs="仿宋"/>
          <w:sz w:val="32"/>
          <w:szCs w:val="32"/>
        </w:rPr>
      </w:pPr>
      <w:r>
        <w:rPr>
          <w:rFonts w:hint="eastAsia" w:ascii="仿宋" w:hAnsi="仿宋" w:eastAsia="仿宋" w:cs="仿宋"/>
          <w:b/>
          <w:bCs/>
          <w:i w:val="0"/>
          <w:iCs w:val="0"/>
          <w:sz w:val="32"/>
          <w:szCs w:val="32"/>
        </w:rPr>
        <w:t>2</w:t>
      </w:r>
      <w:r>
        <w:rPr>
          <w:rFonts w:hint="eastAsia" w:ascii="仿宋" w:hAnsi="仿宋" w:eastAsia="仿宋" w:cs="仿宋"/>
          <w:b/>
          <w:bCs/>
          <w:i w:val="0"/>
          <w:iCs w:val="0"/>
          <w:sz w:val="32"/>
          <w:szCs w:val="32"/>
          <w:lang w:eastAsia="zh-CN"/>
        </w:rPr>
        <w:t>、</w:t>
      </w:r>
      <w:r>
        <w:rPr>
          <w:rFonts w:hint="eastAsia" w:ascii="仿宋" w:hAnsi="仿宋" w:eastAsia="仿宋" w:cs="仿宋"/>
          <w:sz w:val="32"/>
          <w:szCs w:val="32"/>
        </w:rPr>
        <w:t xml:space="preserve"> 中国（河北）自由贸易试验区曹妃甸片区政务服务中心、唐山市曹妃甸区临港政务服务中心综合受理窗口B01-B06（曹妃甸工业区兴业道 1 号二层）</w:t>
      </w:r>
    </w:p>
    <w:p w14:paraId="3212DA85">
      <w:pPr>
        <w:ind w:firstLine="643" w:firstLineChars="200"/>
        <w:rPr>
          <w:rFonts w:hint="eastAsia" w:ascii="仿宋" w:hAnsi="仿宋" w:eastAsia="仿宋" w:cs="仿宋"/>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唐山市曹妃甸区垦区政务服务中心综合受理窗口W1-W6（曹妃甸区唐海镇新城大街 259 号二层）</w:t>
      </w:r>
    </w:p>
    <w:p w14:paraId="2BB4C02C">
      <w:pPr>
        <w:ind w:firstLine="643" w:firstLineChars="200"/>
        <w:rPr>
          <w:rFonts w:hint="eastAsia" w:ascii="仿宋" w:hAnsi="仿宋" w:eastAsia="仿宋" w:cs="仿宋"/>
          <w:sz w:val="32"/>
          <w:szCs w:val="32"/>
        </w:rPr>
      </w:pPr>
      <w:r>
        <w:rPr>
          <w:rFonts w:hint="eastAsia" w:ascii="仿宋" w:hAnsi="仿宋" w:eastAsia="仿宋" w:cs="仿宋"/>
          <w:b/>
          <w:bCs/>
          <w:sz w:val="32"/>
          <w:szCs w:val="32"/>
        </w:rPr>
        <w:t>4</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唐山市曹妃甸区曹妃甸新城政务服务中心综合受理窗口B02-B05（曹妃甸区新城通海路）</w:t>
      </w:r>
    </w:p>
    <w:p w14:paraId="45DF5667">
      <w:pPr>
        <w:ind w:firstLine="640" w:firstLineChars="200"/>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u w:val="single"/>
          <w:lang w:eastAsia="zh-CN"/>
        </w:rPr>
        <w:t>无</w:t>
      </w:r>
    </w:p>
    <w:p w14:paraId="243D4323">
      <w:pPr>
        <w:numPr>
          <w:ilvl w:val="0"/>
          <w:numId w:val="6"/>
        </w:numPr>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交通指引：</w:t>
      </w:r>
    </w:p>
    <w:p w14:paraId="11925E09">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1、</w:t>
      </w:r>
      <w:r>
        <w:rPr>
          <w:rFonts w:hint="eastAsia" w:ascii="仿宋" w:hAnsi="仿宋" w:eastAsia="仿宋" w:cs="仿宋"/>
          <w:sz w:val="32"/>
          <w:szCs w:val="32"/>
        </w:rPr>
        <w:t>K1支线，第二幼儿园站下车（唐山市曹妃甸区垦丰大街64号一楼10</w:t>
      </w:r>
      <w:r>
        <w:rPr>
          <w:rFonts w:hint="eastAsia" w:ascii="仿宋" w:hAnsi="仿宋" w:eastAsia="仿宋" w:cs="仿宋"/>
          <w:sz w:val="32"/>
          <w:szCs w:val="32"/>
          <w:lang w:val="en-US" w:eastAsia="zh-CN"/>
        </w:rPr>
        <w:t>2</w:t>
      </w:r>
      <w:r>
        <w:rPr>
          <w:rFonts w:hint="eastAsia" w:ascii="仿宋" w:hAnsi="仿宋" w:eastAsia="仿宋" w:cs="仿宋"/>
          <w:sz w:val="32"/>
          <w:szCs w:val="32"/>
        </w:rPr>
        <w:t>室）；</w:t>
      </w:r>
    </w:p>
    <w:p w14:paraId="6FBBEF91">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sz w:val="32"/>
          <w:szCs w:val="32"/>
        </w:rPr>
        <w:t>K1支线/K1专线，四大联检下车（曹妃甸工业区兴业道1号）；</w:t>
      </w:r>
    </w:p>
    <w:p w14:paraId="021FF80D">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3、</w:t>
      </w:r>
      <w:r>
        <w:rPr>
          <w:rFonts w:hint="eastAsia" w:ascii="仿宋" w:hAnsi="仿宋" w:eastAsia="仿宋" w:cs="仿宋"/>
          <w:sz w:val="32"/>
          <w:szCs w:val="32"/>
        </w:rPr>
        <w:t>K2路，新城服务中心下车（曹妃甸新城未来大道1号）；</w:t>
      </w:r>
    </w:p>
    <w:p w14:paraId="212EACFC">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4、</w:t>
      </w:r>
      <w:r>
        <w:rPr>
          <w:rFonts w:hint="eastAsia" w:ascii="仿宋" w:hAnsi="仿宋" w:eastAsia="仿宋" w:cs="仿宋"/>
          <w:sz w:val="32"/>
          <w:szCs w:val="32"/>
        </w:rPr>
        <w:t>101路/102路，行政审批大厅下车（曹妃甸新城大街与唐海路交叉口西行200米）</w:t>
      </w:r>
    </w:p>
    <w:p w14:paraId="21CC88A9">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6D5EE5E2">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0315-8851606  0315-8984208</w:t>
      </w:r>
      <w:r>
        <w:rPr>
          <w:rFonts w:hint="eastAsia" w:ascii="仿宋" w:hAnsi="仿宋" w:eastAsia="仿宋" w:cs="仿宋"/>
          <w:sz w:val="32"/>
          <w:szCs w:val="32"/>
        </w:rPr>
        <w:t xml:space="preserve">  </w:t>
      </w:r>
    </w:p>
    <w:p w14:paraId="36C6BAB4">
      <w:pPr>
        <w:ind w:firstLine="640" w:firstLineChars="200"/>
        <w:rPr>
          <w:rFonts w:ascii="仿宋" w:hAnsi="仿宋" w:eastAsia="仿宋" w:cs="仿宋"/>
          <w:sz w:val="32"/>
          <w:szCs w:val="32"/>
        </w:rPr>
      </w:pPr>
      <w:r>
        <w:rPr>
          <w:rFonts w:hint="eastAsia" w:ascii="仿宋" w:hAnsi="仿宋" w:eastAsia="仿宋" w:cs="仿宋"/>
          <w:sz w:val="32"/>
          <w:szCs w:val="32"/>
        </w:rPr>
        <w:t>预约网址：</w:t>
      </w:r>
      <w:r>
        <w:rPr>
          <w:rFonts w:hint="eastAsia" w:ascii="仿宋" w:hAnsi="仿宋" w:eastAsia="仿宋" w:cs="仿宋"/>
          <w:sz w:val="32"/>
          <w:szCs w:val="32"/>
          <w:u w:val="single"/>
          <w:lang w:eastAsia="zh-CN"/>
        </w:rPr>
        <w:t>无</w:t>
      </w:r>
    </w:p>
    <w:p w14:paraId="040B17D2">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5E342B4C">
      <w:pPr>
        <w:rPr>
          <w:rFonts w:hint="eastAsia" w:ascii="黑体" w:hAnsi="黑体" w:eastAsia="黑体" w:cs="黑体"/>
          <w:sz w:val="24"/>
          <w:szCs w:val="24"/>
        </w:rPr>
      </w:pPr>
      <w:r>
        <w:rPr>
          <w:rFonts w:hint="eastAsia"/>
          <w:sz w:val="32"/>
          <w:szCs w:val="32"/>
        </w:rPr>
        <w:t xml:space="preserve">    </w:t>
      </w:r>
      <w:r>
        <w:rPr>
          <w:rFonts w:hint="eastAsia" w:ascii="仿宋" w:hAnsi="仿宋" w:eastAsia="仿宋" w:cs="仿宋"/>
          <w:sz w:val="32"/>
          <w:szCs w:val="32"/>
        </w:rPr>
        <w:t>监督投诉电话：0315-8787068</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0315-8710036</w:t>
      </w:r>
    </w:p>
    <w:p w14:paraId="6B79F574">
      <w:pPr>
        <w:rPr>
          <w:rFonts w:ascii="仿宋" w:hAnsi="仿宋" w:eastAsia="仿宋" w:cs="仿宋"/>
          <w:sz w:val="32"/>
          <w:szCs w:val="32"/>
        </w:rPr>
      </w:pPr>
    </w:p>
    <w:p w14:paraId="026DE046">
      <w:pPr>
        <w:jc w:val="center"/>
        <w:rPr>
          <w:rFonts w:ascii="方正小标宋_GBK" w:hAnsi="方正小标宋_GBK" w:eastAsia="方正小标宋_GBK" w:cs="方正小标宋_GBK"/>
          <w:sz w:val="44"/>
          <w:szCs w:val="44"/>
        </w:rPr>
      </w:pPr>
      <w:r>
        <w:rPr>
          <w:rFonts w:ascii="仿宋" w:hAnsi="仿宋" w:eastAsia="仿宋" w:cs="仿宋"/>
          <w:sz w:val="32"/>
          <w:szCs w:val="32"/>
        </w:rPr>
        <w:br w:type="page"/>
      </w:r>
      <w:r>
        <w:rPr>
          <w:rFonts w:hint="eastAsia" w:ascii="方正小标宋_GBK" w:hAnsi="方正小标宋_GBK" w:eastAsia="方正小标宋_GBK" w:cs="方正小标宋_GBK"/>
          <w:sz w:val="44"/>
          <w:szCs w:val="44"/>
        </w:rPr>
        <w:t>对非物质文化遗产项目保护单位的组织推荐评审认定办事指南</w:t>
      </w:r>
    </w:p>
    <w:p w14:paraId="3866CF72">
      <w:pPr>
        <w:rPr>
          <w:rFonts w:ascii="黑体" w:hAnsi="黑体" w:eastAsia="黑体" w:cs="黑体"/>
          <w:sz w:val="32"/>
          <w:szCs w:val="32"/>
        </w:rPr>
      </w:pPr>
      <w:r>
        <w:rPr>
          <w:rFonts w:hint="eastAsia" w:ascii="黑体" w:hAnsi="黑体" w:eastAsia="黑体" w:cs="黑体"/>
          <w:sz w:val="32"/>
          <w:szCs w:val="32"/>
        </w:rPr>
        <w:t xml:space="preserve">    </w:t>
      </w:r>
    </w:p>
    <w:p w14:paraId="78801A76">
      <w:pPr>
        <w:ind w:firstLine="640" w:firstLineChars="200"/>
        <w:rPr>
          <w:rFonts w:hint="eastAsia" w:ascii="仿宋_GB2312" w:hAnsi="仿宋_GB2312" w:eastAsia="仿宋_GB2312" w:cs="仿宋_GB2312"/>
          <w:kern w:val="2"/>
          <w:sz w:val="32"/>
          <w:szCs w:val="32"/>
          <w:lang w:val="en-US" w:eastAsia="zh-CN" w:bidi="ar-SA"/>
        </w:rPr>
      </w:pPr>
      <w:r>
        <w:rPr>
          <w:rFonts w:hint="eastAsia" w:ascii="黑体" w:hAnsi="黑体" w:eastAsia="黑体" w:cs="黑体"/>
          <w:sz w:val="32"/>
          <w:szCs w:val="32"/>
        </w:rPr>
        <w:t>一、事项名称：</w:t>
      </w:r>
      <w:r>
        <w:rPr>
          <w:rFonts w:hint="eastAsia" w:ascii="仿宋_GB2312" w:hAnsi="仿宋_GB2312" w:eastAsia="仿宋_GB2312" w:cs="仿宋_GB2312"/>
          <w:kern w:val="2"/>
          <w:sz w:val="32"/>
          <w:szCs w:val="32"/>
          <w:lang w:val="en-US" w:eastAsia="zh-CN" w:bidi="ar-SA"/>
        </w:rPr>
        <w:t>对非物质文化遗产项目保护单位的组织推荐评审认定</w:t>
      </w:r>
    </w:p>
    <w:p w14:paraId="36B6C535">
      <w:pPr>
        <w:ind w:firstLine="640"/>
        <w:rPr>
          <w:rFonts w:ascii="仿宋" w:hAnsi="仿宋" w:eastAsia="仿宋" w:cs="仿宋"/>
          <w:sz w:val="32"/>
          <w:szCs w:val="32"/>
        </w:rPr>
      </w:pPr>
      <w:r>
        <w:rPr>
          <w:rFonts w:hint="eastAsia" w:ascii="黑体" w:hAnsi="黑体" w:eastAsia="黑体" w:cs="黑体"/>
          <w:sz w:val="32"/>
          <w:szCs w:val="32"/>
        </w:rPr>
        <w:t>二、实施机构：</w:t>
      </w:r>
      <w:r>
        <w:rPr>
          <w:rFonts w:hint="eastAsia" w:ascii="仿宋_GB2312" w:hAnsi="仿宋_GB2312" w:eastAsia="仿宋_GB2312" w:cs="仿宋_GB2312"/>
          <w:kern w:val="2"/>
          <w:sz w:val="32"/>
          <w:szCs w:val="32"/>
          <w:lang w:val="en-US" w:eastAsia="zh-CN" w:bidi="ar-SA"/>
        </w:rPr>
        <w:t>唐山市曹妃甸区文化广电和旅游局</w:t>
      </w:r>
    </w:p>
    <w:p w14:paraId="6CD1535D">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4D4E6C9F">
      <w:pPr>
        <w:pStyle w:val="9"/>
        <w:numPr>
          <w:ilvl w:val="0"/>
          <w:numId w:val="0"/>
        </w:numPr>
        <w:spacing w:after="0" w:line="560" w:lineRule="exact"/>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1.《中华人民共和国非物质文化遗产法》第12条</w:t>
      </w:r>
    </w:p>
    <w:p w14:paraId="1E0163E3">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00F543C5">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75298DFE">
      <w:pPr>
        <w:pStyle w:val="9"/>
        <w:numPr>
          <w:ilvl w:val="0"/>
          <w:numId w:val="0"/>
        </w:numPr>
        <w:spacing w:after="0"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《中华人民共和国非物质文化遗产法》第12条　</w:t>
      </w:r>
    </w:p>
    <w:p w14:paraId="4F582E4E">
      <w:pPr>
        <w:numPr>
          <w:ilvl w:val="0"/>
          <w:numId w:val="7"/>
        </w:numPr>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具体条件要求</w:t>
      </w:r>
    </w:p>
    <w:p w14:paraId="5117CADA">
      <w:pPr>
        <w:pStyle w:val="9"/>
        <w:numPr>
          <w:ilvl w:val="0"/>
          <w:numId w:val="0"/>
        </w:numPr>
        <w:spacing w:after="0" w:line="560" w:lineRule="exact"/>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《中华人民共和国非物质文化遗产法》第12条：文</w:t>
      </w:r>
      <w:r>
        <w:rPr>
          <w:rFonts w:hint="default" w:ascii="仿宋_GB2312" w:hAnsi="仿宋_GB2312" w:eastAsia="仿宋_GB2312" w:cs="仿宋_GB2312"/>
          <w:kern w:val="2"/>
          <w:sz w:val="32"/>
          <w:szCs w:val="32"/>
          <w:lang w:val="en-US" w:eastAsia="zh-CN" w:bidi="ar-SA"/>
        </w:rPr>
        <w:t>化主管部门和其他有关部门进行非物质文化遗产调查，应当对非物质文化遗产予以认定、记录、建档，建立健全调查信息共享机制。文化主管部门和其他有关部门进行非物质文化遗产调查，应当收集属于非物质文化遗产组成部分的代表性实物，整理调查工作中取得的资料，并妥善保存，防止损毁、流失。其他有关部门取得的实物图片、资料复制件，应当汇交给同级文化主管部门。</w:t>
      </w:r>
    </w:p>
    <w:p w14:paraId="65D198EB">
      <w:pPr>
        <w:ind w:firstLine="480" w:firstLineChars="200"/>
        <w:rPr>
          <w:rFonts w:hint="eastAsia" w:ascii="微软雅黑" w:hAnsi="微软雅黑" w:eastAsia="微软雅黑" w:cs="微软雅黑"/>
          <w:i w:val="0"/>
          <w:iCs w:val="0"/>
          <w:caps w:val="0"/>
          <w:color w:val="333333"/>
          <w:spacing w:val="0"/>
          <w:sz w:val="24"/>
          <w:szCs w:val="24"/>
          <w:shd w:val="clear" w:fill="FFFFFF"/>
          <w:lang w:val="en-US" w:eastAsia="zh-CN"/>
        </w:rPr>
      </w:pPr>
    </w:p>
    <w:p w14:paraId="4F82D515">
      <w:pPr>
        <w:ind w:firstLine="640" w:firstLineChars="200"/>
        <w:rPr>
          <w:rFonts w:ascii="黑体" w:hAnsi="黑体" w:eastAsia="黑体" w:cs="黑体"/>
          <w:sz w:val="32"/>
          <w:szCs w:val="32"/>
        </w:rPr>
      </w:pPr>
      <w:r>
        <w:rPr>
          <w:rFonts w:hint="eastAsia" w:ascii="黑体" w:hAnsi="黑体" w:eastAsia="黑体" w:cs="黑体"/>
          <w:sz w:val="32"/>
          <w:szCs w:val="32"/>
        </w:rPr>
        <w:t>五、申请材料</w:t>
      </w:r>
    </w:p>
    <w:p w14:paraId="1E7D8ED2">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（一）申请要件的设定依据</w:t>
      </w:r>
    </w:p>
    <w:p w14:paraId="600659ED">
      <w:pPr>
        <w:pStyle w:val="9"/>
        <w:numPr>
          <w:ilvl w:val="0"/>
          <w:numId w:val="0"/>
        </w:numPr>
        <w:spacing w:after="0" w:line="56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《中华人民共和国非物质文化遗产法》第12条</w:t>
      </w:r>
    </w:p>
    <w:p w14:paraId="579B524C">
      <w:pPr>
        <w:pStyle w:val="9"/>
        <w:numPr>
          <w:ilvl w:val="0"/>
          <w:numId w:val="5"/>
        </w:numPr>
        <w:spacing w:after="0" w:line="560" w:lineRule="exact"/>
        <w:ind w:firstLine="643"/>
        <w:rPr>
          <w:rFonts w:ascii="楷体" w:hAnsi="楷体" w:eastAsia="楷体" w:cs="楷体"/>
          <w:b/>
          <w:bCs/>
          <w:sz w:val="32"/>
          <w:szCs w:val="32"/>
        </w:rPr>
      </w:pPr>
      <w:r>
        <w:rPr>
          <w:rFonts w:hint="eastAsia" w:ascii="楷体" w:hAnsi="楷体" w:eastAsia="楷体" w:cs="楷体"/>
          <w:b/>
          <w:bCs/>
          <w:sz w:val="32"/>
          <w:szCs w:val="32"/>
        </w:rPr>
        <w:t>需提交的具体材料</w:t>
      </w:r>
    </w:p>
    <w:p w14:paraId="483250C7">
      <w:pPr>
        <w:pStyle w:val="9"/>
        <w:spacing w:after="0" w:line="560" w:lineRule="exact"/>
        <w:ind w:firstLine="640"/>
        <w:rPr>
          <w:rFonts w:hint="default" w:ascii="仿宋" w:hAnsi="仿宋" w:eastAsia="仿宋" w:cs="仿宋"/>
          <w:sz w:val="32"/>
          <w:szCs w:val="32"/>
          <w:lang w:val="en-US"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组织推荐材料</w:t>
      </w:r>
    </w:p>
    <w:p w14:paraId="463E587E">
      <w:pPr>
        <w:pStyle w:val="9"/>
        <w:spacing w:after="0" w:line="560" w:lineRule="exact"/>
        <w:ind w:firstLine="640"/>
        <w:rPr>
          <w:rFonts w:ascii="黑体" w:hAnsi="黑体" w:eastAsia="黑体" w:cs="黑体"/>
          <w:sz w:val="32"/>
          <w:szCs w:val="32"/>
        </w:rPr>
      </w:pPr>
      <w:r>
        <w:rPr>
          <w:rFonts w:hint="eastAsia" w:ascii="黑体" w:hAnsi="黑体" w:eastAsia="黑体" w:cs="黑体"/>
          <w:sz w:val="32"/>
          <w:szCs w:val="32"/>
        </w:rPr>
        <w:t>六、事项办理流程图</w:t>
      </w:r>
    </w:p>
    <w:p w14:paraId="4BBD0B7B">
      <w:pPr>
        <w:ind w:firstLine="420" w:firstLineChars="200"/>
        <w:rPr>
          <w:rFonts w:ascii="仿宋" w:hAnsi="仿宋" w:eastAsia="仿宋" w:cs="仿宋"/>
          <w:sz w:val="32"/>
          <w:szCs w:val="32"/>
        </w:rPr>
      </w:pPr>
      <w:r>
        <w:object>
          <v:shape id="_x0000_i1027"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7" DrawAspect="Content" ObjectID="_1468075727" r:id="rId19">
            <o:LockedField>false</o:LockedField>
          </o:OLEObject>
        </w:object>
      </w:r>
    </w:p>
    <w:p w14:paraId="133F422A">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rPr>
        <w:t>1</w:t>
      </w:r>
      <w:r>
        <w:rPr>
          <w:rFonts w:hint="eastAsia" w:ascii="仿宋" w:hAnsi="仿宋" w:eastAsia="仿宋" w:cs="仿宋"/>
          <w:sz w:val="32"/>
          <w:szCs w:val="32"/>
          <w:lang w:val="en-US" w:eastAsia="zh-CN"/>
        </w:rPr>
        <w:t>00</w:t>
      </w:r>
      <w:r>
        <w:rPr>
          <w:rFonts w:hint="eastAsia" w:ascii="仿宋" w:hAnsi="仿宋" w:eastAsia="仿宋" w:cs="仿宋"/>
          <w:sz w:val="32"/>
          <w:szCs w:val="32"/>
        </w:rPr>
        <w:t>个工作日</w:t>
      </w:r>
    </w:p>
    <w:p w14:paraId="3B63DE8D">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69269589">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42CFF499">
      <w:pPr>
        <w:ind w:firstLine="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工作日：秋冬春季（9月1日至5月31日）8:30～12:00，13:30～17:30；夏季（6月1日至8月31日）8:30～12:00，14:30～17:30. 法定节假日除外。</w:t>
      </w:r>
    </w:p>
    <w:p w14:paraId="7550A135">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33173F81">
      <w:pPr>
        <w:ind w:firstLine="640" w:firstLineChars="200"/>
        <w:rPr>
          <w:rFonts w:hint="eastAsia" w:ascii="仿宋" w:hAnsi="仿宋" w:eastAsia="仿宋" w:cs="仿宋"/>
          <w:sz w:val="32"/>
          <w:szCs w:val="32"/>
        </w:rPr>
      </w:pPr>
      <w:r>
        <w:rPr>
          <w:rFonts w:hint="eastAsia" w:ascii="仿宋" w:hAnsi="仿宋" w:eastAsia="仿宋" w:cs="仿宋"/>
          <w:sz w:val="32"/>
          <w:szCs w:val="32"/>
        </w:rPr>
        <w:t>线下办理地址：</w:t>
      </w:r>
    </w:p>
    <w:p w14:paraId="5D64AA5D">
      <w:pPr>
        <w:ind w:firstLine="643" w:firstLineChars="200"/>
        <w:rPr>
          <w:rFonts w:hint="eastAsia" w:ascii="仿宋" w:hAnsi="仿宋" w:eastAsia="仿宋" w:cs="仿宋"/>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eastAsia="zh-CN"/>
        </w:rPr>
        <w:t>、</w:t>
      </w:r>
      <w:r>
        <w:rPr>
          <w:rFonts w:hint="eastAsia" w:ascii="仿宋" w:hAnsi="仿宋" w:eastAsia="仿宋" w:cs="仿宋"/>
          <w:sz w:val="32"/>
          <w:szCs w:val="32"/>
        </w:rPr>
        <w:t>唐山市曹妃甸区文化广电和旅游局一楼10</w:t>
      </w:r>
      <w:r>
        <w:rPr>
          <w:rFonts w:hint="eastAsia" w:ascii="仿宋" w:hAnsi="仿宋" w:eastAsia="仿宋" w:cs="仿宋"/>
          <w:sz w:val="32"/>
          <w:szCs w:val="32"/>
          <w:lang w:val="en-US" w:eastAsia="zh-CN"/>
        </w:rPr>
        <w:t>2</w:t>
      </w:r>
      <w:r>
        <w:rPr>
          <w:rFonts w:hint="eastAsia" w:ascii="仿宋" w:hAnsi="仿宋" w:eastAsia="仿宋" w:cs="仿宋"/>
          <w:sz w:val="32"/>
          <w:szCs w:val="32"/>
        </w:rPr>
        <w:t>室（曹妃甸区垦丰大街64号）</w:t>
      </w:r>
    </w:p>
    <w:p w14:paraId="1AC94A5B">
      <w:pPr>
        <w:ind w:firstLine="643" w:firstLineChars="200"/>
        <w:rPr>
          <w:rFonts w:hint="eastAsia" w:ascii="仿宋" w:hAnsi="仿宋" w:eastAsia="仿宋" w:cs="仿宋"/>
          <w:sz w:val="32"/>
          <w:szCs w:val="32"/>
        </w:rPr>
      </w:pPr>
      <w:r>
        <w:rPr>
          <w:rFonts w:hint="eastAsia" w:ascii="仿宋" w:hAnsi="仿宋" w:eastAsia="仿宋" w:cs="仿宋"/>
          <w:b/>
          <w:bCs/>
          <w:i w:val="0"/>
          <w:iCs w:val="0"/>
          <w:sz w:val="32"/>
          <w:szCs w:val="32"/>
        </w:rPr>
        <w:t>2</w:t>
      </w:r>
      <w:r>
        <w:rPr>
          <w:rFonts w:hint="eastAsia" w:ascii="仿宋" w:hAnsi="仿宋" w:eastAsia="仿宋" w:cs="仿宋"/>
          <w:b/>
          <w:bCs/>
          <w:i w:val="0"/>
          <w:iCs w:val="0"/>
          <w:sz w:val="32"/>
          <w:szCs w:val="32"/>
          <w:lang w:eastAsia="zh-CN"/>
        </w:rPr>
        <w:t>、</w:t>
      </w:r>
      <w:r>
        <w:rPr>
          <w:rFonts w:hint="eastAsia" w:ascii="仿宋" w:hAnsi="仿宋" w:eastAsia="仿宋" w:cs="仿宋"/>
          <w:sz w:val="32"/>
          <w:szCs w:val="32"/>
        </w:rPr>
        <w:t xml:space="preserve"> 中国（河北）自由贸易试验区曹妃甸片区政务服务中心、唐山市曹妃甸区临港政务服务中心综合受理窗口B01-B06（曹妃甸工业区兴业道 1 号二层）</w:t>
      </w:r>
    </w:p>
    <w:p w14:paraId="57C54136">
      <w:pPr>
        <w:ind w:firstLine="643" w:firstLineChars="200"/>
        <w:rPr>
          <w:rFonts w:hint="eastAsia" w:ascii="仿宋" w:hAnsi="仿宋" w:eastAsia="仿宋" w:cs="仿宋"/>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唐山市曹妃甸区垦区政务服务中心综合受理窗口W1-W6（曹妃甸区唐海镇新城大街 259 号二层）</w:t>
      </w:r>
    </w:p>
    <w:p w14:paraId="08562EC1">
      <w:pPr>
        <w:ind w:firstLine="643" w:firstLineChars="200"/>
        <w:rPr>
          <w:rFonts w:hint="eastAsia" w:ascii="仿宋" w:hAnsi="仿宋" w:eastAsia="仿宋" w:cs="仿宋"/>
          <w:sz w:val="32"/>
          <w:szCs w:val="32"/>
        </w:rPr>
      </w:pPr>
      <w:r>
        <w:rPr>
          <w:rFonts w:hint="eastAsia" w:ascii="仿宋" w:hAnsi="仿宋" w:eastAsia="仿宋" w:cs="仿宋"/>
          <w:b/>
          <w:bCs/>
          <w:sz w:val="32"/>
          <w:szCs w:val="32"/>
        </w:rPr>
        <w:t>4</w:t>
      </w:r>
      <w:r>
        <w:rPr>
          <w:rFonts w:hint="eastAsia" w:ascii="仿宋" w:hAnsi="仿宋" w:eastAsia="仿宋" w:cs="仿宋"/>
          <w:b/>
          <w:bCs/>
          <w:sz w:val="32"/>
          <w:szCs w:val="32"/>
          <w:lang w:eastAsia="zh-CN"/>
        </w:rPr>
        <w:t>、</w:t>
      </w:r>
      <w:r>
        <w:rPr>
          <w:rFonts w:hint="eastAsia" w:ascii="仿宋" w:hAnsi="仿宋" w:eastAsia="仿宋" w:cs="仿宋"/>
          <w:sz w:val="32"/>
          <w:szCs w:val="32"/>
        </w:rPr>
        <w:t xml:space="preserve"> 唐山市曹妃甸区曹妃甸新城政务服务中心综合受理窗口B02-B05（曹妃甸区新城通海路）</w:t>
      </w:r>
    </w:p>
    <w:p w14:paraId="02F2127F">
      <w:pPr>
        <w:ind w:firstLine="640" w:firstLineChars="200"/>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u w:val="single"/>
          <w:lang w:eastAsia="zh-CN"/>
        </w:rPr>
        <w:t>无</w:t>
      </w:r>
    </w:p>
    <w:p w14:paraId="07B53D24">
      <w:pPr>
        <w:numPr>
          <w:ilvl w:val="0"/>
          <w:numId w:val="6"/>
        </w:numPr>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交通指引：</w:t>
      </w:r>
    </w:p>
    <w:p w14:paraId="70399E6C">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1、</w:t>
      </w:r>
      <w:r>
        <w:rPr>
          <w:rFonts w:hint="eastAsia" w:ascii="仿宋" w:hAnsi="仿宋" w:eastAsia="仿宋" w:cs="仿宋"/>
          <w:sz w:val="32"/>
          <w:szCs w:val="32"/>
        </w:rPr>
        <w:t>K1支线，第二幼儿园站下车（唐山市曹妃甸区垦丰大街64号一楼10</w:t>
      </w:r>
      <w:r>
        <w:rPr>
          <w:rFonts w:hint="eastAsia" w:ascii="仿宋" w:hAnsi="仿宋" w:eastAsia="仿宋" w:cs="仿宋"/>
          <w:sz w:val="32"/>
          <w:szCs w:val="32"/>
          <w:lang w:val="en-US" w:eastAsia="zh-CN"/>
        </w:rPr>
        <w:t>2</w:t>
      </w:r>
      <w:r>
        <w:rPr>
          <w:rFonts w:hint="eastAsia" w:ascii="仿宋" w:hAnsi="仿宋" w:eastAsia="仿宋" w:cs="仿宋"/>
          <w:sz w:val="32"/>
          <w:szCs w:val="32"/>
        </w:rPr>
        <w:t>室）；</w:t>
      </w:r>
    </w:p>
    <w:p w14:paraId="576AFC78">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sz w:val="32"/>
          <w:szCs w:val="32"/>
        </w:rPr>
        <w:t>K1支线/K1专线，四大联检下车（曹妃甸工业区兴业道1号）；</w:t>
      </w:r>
    </w:p>
    <w:p w14:paraId="25B02C6D">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3、</w:t>
      </w:r>
      <w:r>
        <w:rPr>
          <w:rFonts w:hint="eastAsia" w:ascii="仿宋" w:hAnsi="仿宋" w:eastAsia="仿宋" w:cs="仿宋"/>
          <w:sz w:val="32"/>
          <w:szCs w:val="32"/>
        </w:rPr>
        <w:t>K2路，新城服务中心下车（曹妃甸新城未来大道1号）；</w:t>
      </w:r>
    </w:p>
    <w:p w14:paraId="616446BA">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4、</w:t>
      </w:r>
      <w:r>
        <w:rPr>
          <w:rFonts w:hint="eastAsia" w:ascii="仿宋" w:hAnsi="仿宋" w:eastAsia="仿宋" w:cs="仿宋"/>
          <w:sz w:val="32"/>
          <w:szCs w:val="32"/>
        </w:rPr>
        <w:t>101路/102路，行政审批大厅下车（曹妃甸新城大街与唐海路交叉口西行200米）</w:t>
      </w:r>
    </w:p>
    <w:p w14:paraId="5619DA3C">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1EDCFE48">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0315-8851606  0315-8984208</w:t>
      </w:r>
      <w:r>
        <w:rPr>
          <w:rFonts w:hint="eastAsia" w:ascii="仿宋" w:hAnsi="仿宋" w:eastAsia="仿宋" w:cs="仿宋"/>
          <w:sz w:val="32"/>
          <w:szCs w:val="32"/>
        </w:rPr>
        <w:t xml:space="preserve">  </w:t>
      </w:r>
    </w:p>
    <w:p w14:paraId="5A6196D7">
      <w:pPr>
        <w:ind w:firstLine="640" w:firstLineChars="200"/>
        <w:rPr>
          <w:rFonts w:ascii="仿宋" w:hAnsi="仿宋" w:eastAsia="仿宋" w:cs="仿宋"/>
          <w:sz w:val="32"/>
          <w:szCs w:val="32"/>
        </w:rPr>
      </w:pPr>
      <w:r>
        <w:rPr>
          <w:rFonts w:hint="eastAsia" w:ascii="仿宋" w:hAnsi="仿宋" w:eastAsia="仿宋" w:cs="仿宋"/>
          <w:sz w:val="32"/>
          <w:szCs w:val="32"/>
        </w:rPr>
        <w:t>预约网址：</w:t>
      </w:r>
      <w:r>
        <w:rPr>
          <w:rFonts w:hint="eastAsia" w:ascii="仿宋" w:hAnsi="仿宋" w:eastAsia="仿宋" w:cs="仿宋"/>
          <w:sz w:val="32"/>
          <w:szCs w:val="32"/>
          <w:u w:val="single"/>
          <w:lang w:eastAsia="zh-CN"/>
        </w:rPr>
        <w:t>无</w:t>
      </w:r>
    </w:p>
    <w:p w14:paraId="43AA251D">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28A5A0B0">
      <w:pPr>
        <w:rPr>
          <w:rFonts w:hint="eastAsia" w:ascii="仿宋" w:hAnsi="仿宋" w:eastAsia="仿宋" w:cs="仿宋"/>
          <w:sz w:val="32"/>
          <w:szCs w:val="32"/>
        </w:rPr>
      </w:pPr>
      <w:r>
        <w:rPr>
          <w:rFonts w:hint="eastAsia"/>
          <w:sz w:val="32"/>
          <w:szCs w:val="32"/>
        </w:rPr>
        <w:t xml:space="preserve">    </w:t>
      </w:r>
      <w:r>
        <w:rPr>
          <w:rFonts w:hint="eastAsia" w:ascii="仿宋" w:hAnsi="仿宋" w:eastAsia="仿宋" w:cs="仿宋"/>
          <w:sz w:val="32"/>
          <w:szCs w:val="32"/>
        </w:rPr>
        <w:t>监督投诉电话：0315-8787068</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0315-8710036</w:t>
      </w:r>
    </w:p>
    <w:p w14:paraId="6F33965F">
      <w:pPr>
        <w:jc w:val="center"/>
        <w:rPr>
          <w:rFonts w:hint="eastAsia" w:ascii="方正小标宋简体" w:hAnsi="方正小标宋简体" w:eastAsia="方正小标宋简体" w:cs="方正小标宋简体"/>
          <w:sz w:val="36"/>
          <w:szCs w:val="36"/>
        </w:rPr>
      </w:pPr>
      <w:r>
        <w:rPr>
          <w:rFonts w:hint="eastAsia" w:ascii="仿宋" w:hAnsi="仿宋" w:eastAsia="仿宋" w:cs="仿宋"/>
          <w:sz w:val="32"/>
          <w:szCs w:val="32"/>
        </w:rPr>
        <w:br w:type="page"/>
      </w:r>
      <w:r>
        <w:rPr>
          <w:rFonts w:hint="eastAsia" w:ascii="方正小标宋简体" w:hAnsi="方正小标宋简体" w:eastAsia="方正小标宋简体" w:cs="方正小标宋简体"/>
          <w:sz w:val="36"/>
          <w:szCs w:val="36"/>
        </w:rPr>
        <w:t>对在艺术档案工作中做出显著成绩的单位和个人的表彰和奖励办事指南</w:t>
      </w:r>
    </w:p>
    <w:p w14:paraId="45C0220C">
      <w:pPr>
        <w:rPr>
          <w:rFonts w:ascii="黑体" w:hAnsi="黑体" w:eastAsia="黑体" w:cs="黑体"/>
          <w:sz w:val="28"/>
          <w:szCs w:val="28"/>
        </w:rPr>
      </w:pPr>
      <w:r>
        <w:rPr>
          <w:rFonts w:hint="eastAsia" w:ascii="黑体" w:hAnsi="黑体" w:eastAsia="黑体" w:cs="黑体"/>
          <w:sz w:val="32"/>
          <w:szCs w:val="32"/>
        </w:rPr>
        <w:t xml:space="preserve"> </w:t>
      </w:r>
      <w:r>
        <w:rPr>
          <w:rFonts w:hint="eastAsia" w:ascii="黑体" w:hAnsi="黑体" w:eastAsia="黑体" w:cs="黑体"/>
          <w:sz w:val="28"/>
          <w:szCs w:val="28"/>
        </w:rPr>
        <w:t xml:space="preserve">   </w:t>
      </w:r>
    </w:p>
    <w:p w14:paraId="58759AB3">
      <w:pPr>
        <w:ind w:firstLine="560" w:firstLineChars="200"/>
        <w:rPr>
          <w:rFonts w:hint="eastAsia" w:ascii="仿宋" w:hAnsi="仿宋" w:eastAsia="仿宋" w:cs="仿宋"/>
          <w:sz w:val="28"/>
          <w:szCs w:val="28"/>
        </w:rPr>
      </w:pPr>
      <w:r>
        <w:rPr>
          <w:rFonts w:hint="eastAsia" w:ascii="黑体" w:hAnsi="黑体" w:eastAsia="黑体" w:cs="黑体"/>
          <w:sz w:val="28"/>
          <w:szCs w:val="28"/>
        </w:rPr>
        <w:t>一、事项名称：</w:t>
      </w:r>
      <w:r>
        <w:rPr>
          <w:rFonts w:hint="eastAsia" w:ascii="仿宋" w:hAnsi="仿宋" w:eastAsia="仿宋" w:cs="仿宋"/>
          <w:sz w:val="28"/>
          <w:szCs w:val="28"/>
        </w:rPr>
        <w:t>对在艺术档案工作中做出显著成绩的单位和个人的表彰和奖励</w:t>
      </w:r>
    </w:p>
    <w:p w14:paraId="35FDDC9E">
      <w:pPr>
        <w:ind w:firstLine="640"/>
        <w:rPr>
          <w:rFonts w:ascii="仿宋" w:hAnsi="仿宋" w:eastAsia="仿宋" w:cs="仿宋"/>
          <w:sz w:val="28"/>
          <w:szCs w:val="28"/>
        </w:rPr>
      </w:pPr>
      <w:r>
        <w:rPr>
          <w:rFonts w:hint="eastAsia" w:ascii="黑体" w:hAnsi="黑体" w:eastAsia="黑体" w:cs="黑体"/>
          <w:sz w:val="28"/>
          <w:szCs w:val="28"/>
        </w:rPr>
        <w:t>二、实施机构：</w:t>
      </w:r>
      <w:r>
        <w:rPr>
          <w:rFonts w:hint="eastAsia" w:ascii="仿宋" w:hAnsi="仿宋" w:eastAsia="仿宋" w:cs="仿宋"/>
          <w:sz w:val="28"/>
          <w:szCs w:val="28"/>
        </w:rPr>
        <w:t>唐山市</w:t>
      </w:r>
      <w:r>
        <w:rPr>
          <w:rFonts w:hint="eastAsia" w:ascii="仿宋" w:hAnsi="仿宋" w:eastAsia="仿宋" w:cs="仿宋"/>
          <w:sz w:val="28"/>
          <w:szCs w:val="28"/>
          <w:lang w:val="en-US" w:eastAsia="zh-CN"/>
        </w:rPr>
        <w:t>曹妃甸</w:t>
      </w:r>
      <w:r>
        <w:rPr>
          <w:rFonts w:hint="eastAsia" w:ascii="仿宋" w:hAnsi="仿宋" w:eastAsia="仿宋" w:cs="仿宋"/>
          <w:sz w:val="28"/>
          <w:szCs w:val="28"/>
        </w:rPr>
        <w:t>区文化广电和旅游局</w:t>
      </w:r>
    </w:p>
    <w:p w14:paraId="6AF416A4">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59CA4FD1">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1.《中华人民共和国档案法》</w:t>
      </w:r>
      <w:r>
        <w:rPr>
          <w:rFonts w:hint="eastAsia" w:ascii="仿宋" w:hAnsi="仿宋" w:eastAsia="仿宋" w:cs="仿宋"/>
          <w:sz w:val="28"/>
          <w:szCs w:val="28"/>
          <w:lang w:val="en-US" w:eastAsia="zh-CN"/>
        </w:rPr>
        <w:t>全文</w:t>
      </w:r>
    </w:p>
    <w:p w14:paraId="3A53230E">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《艺术档案管理办法》文化部、国家档案局令第21号第六条</w:t>
      </w:r>
    </w:p>
    <w:p w14:paraId="684FFF7C">
      <w:pPr>
        <w:ind w:firstLine="560" w:firstLineChars="200"/>
        <w:rPr>
          <w:rFonts w:ascii="黑体" w:hAnsi="黑体" w:eastAsia="黑体" w:cs="黑体"/>
          <w:sz w:val="28"/>
          <w:szCs w:val="28"/>
        </w:rPr>
      </w:pPr>
      <w:r>
        <w:rPr>
          <w:rFonts w:hint="eastAsia" w:ascii="黑体" w:hAnsi="黑体" w:eastAsia="黑体" w:cs="黑体"/>
          <w:sz w:val="28"/>
          <w:szCs w:val="28"/>
        </w:rPr>
        <w:t>四、申请条件</w:t>
      </w:r>
    </w:p>
    <w:p w14:paraId="371FC095">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7AA2ACE8">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1.《中华人民共和国档案法》</w:t>
      </w:r>
      <w:r>
        <w:rPr>
          <w:rFonts w:hint="eastAsia" w:ascii="仿宋" w:hAnsi="仿宋" w:eastAsia="仿宋" w:cs="仿宋"/>
          <w:sz w:val="28"/>
          <w:szCs w:val="28"/>
          <w:lang w:val="en-US" w:eastAsia="zh-CN"/>
        </w:rPr>
        <w:t>全文</w:t>
      </w:r>
    </w:p>
    <w:p w14:paraId="5265FC96">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《艺术档案管理办法》文化部、国家档案局令第21号</w:t>
      </w:r>
    </w:p>
    <w:p w14:paraId="34B1282C">
      <w:pPr>
        <w:ind w:firstLine="562" w:firstLineChars="200"/>
        <w:rPr>
          <w:rFonts w:ascii="楷体" w:hAnsi="楷体" w:eastAsia="楷体" w:cs="楷体"/>
          <w:b/>
          <w:bCs/>
          <w:sz w:val="28"/>
          <w:szCs w:val="28"/>
        </w:rPr>
      </w:pPr>
      <w:r>
        <w:rPr>
          <w:rFonts w:hint="eastAsia" w:ascii="楷体" w:hAnsi="楷体" w:eastAsia="楷体" w:cs="楷体"/>
          <w:b/>
          <w:bCs/>
          <w:sz w:val="28"/>
          <w:szCs w:val="28"/>
        </w:rPr>
        <w:t>（二）具体条件要求</w:t>
      </w:r>
    </w:p>
    <w:p w14:paraId="000E5973">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《艺术档案管理办法》（文化部、国家档案局令第21号） 第六条各级文化行政管理部门应当依据《档案法》的有关规定对在艺术档案工作中做出显著成绩的单位和个人，给予表彰和奖励</w:t>
      </w:r>
      <w:r>
        <w:rPr>
          <w:rFonts w:hint="eastAsia" w:ascii="仿宋" w:hAnsi="仿宋" w:eastAsia="仿宋" w:cs="仿宋"/>
          <w:sz w:val="28"/>
          <w:szCs w:val="28"/>
          <w:lang w:eastAsia="zh-CN"/>
        </w:rPr>
        <w:t>。</w:t>
      </w:r>
    </w:p>
    <w:p w14:paraId="2B83A94F">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《中华人民共和国档案法》</w:t>
      </w:r>
      <w:r>
        <w:rPr>
          <w:rFonts w:hint="eastAsia" w:ascii="仿宋" w:hAnsi="仿宋" w:eastAsia="仿宋" w:cs="仿宋"/>
          <w:sz w:val="28"/>
          <w:szCs w:val="28"/>
          <w:lang w:val="en-US" w:eastAsia="zh-CN"/>
        </w:rPr>
        <w:t>全文</w:t>
      </w:r>
    </w:p>
    <w:p w14:paraId="135FE5B0">
      <w:pPr>
        <w:ind w:firstLine="560" w:firstLineChars="200"/>
        <w:rPr>
          <w:rFonts w:ascii="黑体" w:hAnsi="黑体" w:eastAsia="黑体" w:cs="黑体"/>
          <w:sz w:val="28"/>
          <w:szCs w:val="28"/>
        </w:rPr>
      </w:pPr>
      <w:r>
        <w:rPr>
          <w:rFonts w:hint="eastAsia" w:ascii="黑体" w:hAnsi="黑体" w:eastAsia="黑体" w:cs="黑体"/>
          <w:sz w:val="28"/>
          <w:szCs w:val="28"/>
        </w:rPr>
        <w:t>五、申请材料</w:t>
      </w:r>
    </w:p>
    <w:p w14:paraId="69C2EE8E">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（一）申请要件的设定依据</w:t>
      </w:r>
    </w:p>
    <w:p w14:paraId="00BB1C69">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1.《中华人民共和国档案法》</w:t>
      </w:r>
      <w:r>
        <w:rPr>
          <w:rFonts w:hint="eastAsia" w:ascii="仿宋" w:hAnsi="仿宋" w:eastAsia="仿宋" w:cs="仿宋"/>
          <w:sz w:val="28"/>
          <w:szCs w:val="28"/>
          <w:lang w:val="en-US" w:eastAsia="zh-CN"/>
        </w:rPr>
        <w:t>全文</w:t>
      </w:r>
    </w:p>
    <w:p w14:paraId="6621FF70">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《艺术档案管理办法》文化部、国家档案局令第21号</w:t>
      </w:r>
    </w:p>
    <w:p w14:paraId="0271A97F">
      <w:pPr>
        <w:pStyle w:val="9"/>
        <w:numPr>
          <w:ilvl w:val="0"/>
          <w:numId w:val="5"/>
        </w:numPr>
        <w:spacing w:after="0" w:line="560" w:lineRule="exact"/>
        <w:ind w:firstLine="643"/>
        <w:rPr>
          <w:rFonts w:ascii="楷体" w:hAnsi="楷体" w:eastAsia="楷体" w:cs="楷体"/>
          <w:b/>
          <w:bCs/>
          <w:sz w:val="28"/>
          <w:szCs w:val="28"/>
        </w:rPr>
      </w:pPr>
      <w:r>
        <w:rPr>
          <w:rFonts w:hint="eastAsia" w:ascii="楷体" w:hAnsi="楷体" w:eastAsia="楷体" w:cs="楷体"/>
          <w:b/>
          <w:bCs/>
          <w:sz w:val="28"/>
          <w:szCs w:val="28"/>
        </w:rPr>
        <w:t>需提交的具体材料</w:t>
      </w:r>
    </w:p>
    <w:p w14:paraId="0486C887">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1.奖励推荐表</w:t>
      </w:r>
    </w:p>
    <w:p w14:paraId="1B643CC7">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default" w:ascii="仿宋" w:hAnsi="仿宋" w:eastAsia="仿宋" w:cs="仿宋"/>
          <w:sz w:val="28"/>
          <w:szCs w:val="28"/>
          <w:lang w:val="en-US" w:eastAsia="zh-CN"/>
        </w:rPr>
        <w:t>艺术档案做出显著成绩申请表</w:t>
      </w:r>
    </w:p>
    <w:p w14:paraId="7AAF3C4B">
      <w:pPr>
        <w:pStyle w:val="9"/>
        <w:spacing w:after="0" w:line="560" w:lineRule="exact"/>
        <w:ind w:firstLine="640"/>
        <w:rPr>
          <w:rFonts w:ascii="黑体" w:hAnsi="黑体" w:eastAsia="黑体" w:cs="黑体"/>
          <w:sz w:val="28"/>
          <w:szCs w:val="28"/>
        </w:rPr>
      </w:pPr>
      <w:r>
        <w:rPr>
          <w:rFonts w:hint="eastAsia" w:ascii="黑体" w:hAnsi="黑体" w:eastAsia="黑体" w:cs="黑体"/>
          <w:sz w:val="28"/>
          <w:szCs w:val="28"/>
        </w:rPr>
        <w:t>六、事项办理流程图</w:t>
      </w:r>
    </w:p>
    <w:p w14:paraId="29072C20">
      <w:pPr>
        <w:ind w:firstLine="420" w:firstLineChars="200"/>
        <w:rPr>
          <w:rFonts w:ascii="仿宋" w:hAnsi="仿宋" w:eastAsia="仿宋" w:cs="仿宋"/>
          <w:sz w:val="32"/>
          <w:szCs w:val="32"/>
        </w:rPr>
      </w:pPr>
      <w:r>
        <w:object>
          <v:shape id="_x0000_i1028"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8" DrawAspect="Content" ObjectID="_1468075728" r:id="rId20">
            <o:LockedField>false</o:LockedField>
          </o:OLEObject>
        </w:object>
      </w:r>
    </w:p>
    <w:p w14:paraId="245EC08E">
      <w:pPr>
        <w:rPr>
          <w:rFonts w:ascii="仿宋" w:hAnsi="仿宋" w:eastAsia="仿宋" w:cs="仿宋"/>
          <w:sz w:val="28"/>
          <w:szCs w:val="28"/>
        </w:rPr>
      </w:pPr>
      <w:r>
        <w:rPr>
          <w:rFonts w:hint="eastAsia" w:ascii="黑体" w:hAnsi="黑体" w:eastAsia="黑体" w:cs="黑体"/>
          <w:sz w:val="32"/>
          <w:szCs w:val="32"/>
        </w:rPr>
        <w:t xml:space="preserve">  </w:t>
      </w:r>
      <w:r>
        <w:rPr>
          <w:rFonts w:hint="eastAsia" w:ascii="黑体" w:hAnsi="黑体" w:eastAsia="黑体" w:cs="黑体"/>
          <w:sz w:val="28"/>
          <w:szCs w:val="28"/>
        </w:rPr>
        <w:t xml:space="preserve">  七、办理时限：</w:t>
      </w:r>
      <w:r>
        <w:rPr>
          <w:rFonts w:hint="eastAsia" w:ascii="仿宋" w:hAnsi="仿宋" w:eastAsia="仿宋" w:cs="仿宋"/>
          <w:sz w:val="28"/>
          <w:szCs w:val="28"/>
          <w:lang w:val="en-US" w:eastAsia="zh-CN"/>
        </w:rPr>
        <w:t>30</w:t>
      </w:r>
      <w:r>
        <w:rPr>
          <w:rFonts w:hint="eastAsia" w:ascii="仿宋" w:hAnsi="仿宋" w:eastAsia="仿宋" w:cs="仿宋"/>
          <w:sz w:val="28"/>
          <w:szCs w:val="28"/>
        </w:rPr>
        <w:t>个工作日</w:t>
      </w:r>
    </w:p>
    <w:p w14:paraId="499DD348">
      <w:pPr>
        <w:rPr>
          <w:rFonts w:ascii="仿宋" w:hAnsi="仿宋" w:eastAsia="仿宋" w:cs="仿宋"/>
          <w:sz w:val="28"/>
          <w:szCs w:val="28"/>
        </w:rPr>
      </w:pPr>
      <w:r>
        <w:rPr>
          <w:rFonts w:hint="eastAsia" w:ascii="黑体" w:hAnsi="黑体" w:eastAsia="黑体" w:cs="黑体"/>
          <w:sz w:val="28"/>
          <w:szCs w:val="28"/>
        </w:rPr>
        <w:t xml:space="preserve">    八、收费情况：</w:t>
      </w:r>
      <w:r>
        <w:rPr>
          <w:rFonts w:hint="eastAsia" w:ascii="仿宋" w:hAnsi="仿宋" w:eastAsia="仿宋" w:cs="仿宋"/>
          <w:sz w:val="28"/>
          <w:szCs w:val="28"/>
        </w:rPr>
        <w:t>不收费</w:t>
      </w:r>
    </w:p>
    <w:p w14:paraId="559BD76E">
      <w:pPr>
        <w:rPr>
          <w:sz w:val="28"/>
          <w:szCs w:val="28"/>
        </w:rPr>
      </w:pPr>
      <w:r>
        <w:rPr>
          <w:rFonts w:hint="eastAsia"/>
          <w:sz w:val="28"/>
          <w:szCs w:val="28"/>
        </w:rPr>
        <w:t xml:space="preserve">    </w:t>
      </w:r>
      <w:r>
        <w:rPr>
          <w:rFonts w:hint="eastAsia" w:ascii="黑体" w:hAnsi="黑体" w:eastAsia="黑体" w:cs="黑体"/>
          <w:sz w:val="28"/>
          <w:szCs w:val="28"/>
        </w:rPr>
        <w:t>九、办公时间和地点</w:t>
      </w:r>
    </w:p>
    <w:p w14:paraId="7D5ACD0B">
      <w:pPr>
        <w:ind w:firstLine="640"/>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（一）办公时间：</w:t>
      </w:r>
      <w:r>
        <w:rPr>
          <w:rFonts w:hint="eastAsia" w:ascii="仿宋_GB2312" w:hAnsi="仿宋_GB2312" w:eastAsia="仿宋_GB2312" w:cs="仿宋_GB2312"/>
          <w:sz w:val="28"/>
          <w:szCs w:val="28"/>
        </w:rPr>
        <w:t>工作日：秋冬春季（9月1日至5月31日）8:30～12:00，13:30～17:30；夏季（6月1日至8月31日）8:30～12:00，14:30～17:30. 法定节假日除外。</w:t>
      </w:r>
    </w:p>
    <w:p w14:paraId="29308CAB">
      <w:pPr>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（二）办理地址</w:t>
      </w:r>
    </w:p>
    <w:p w14:paraId="6C2C5862">
      <w:pPr>
        <w:ind w:firstLine="560" w:firstLineChars="200"/>
        <w:rPr>
          <w:rFonts w:hint="eastAsia" w:ascii="仿宋" w:hAnsi="仿宋" w:eastAsia="仿宋" w:cs="仿宋"/>
          <w:sz w:val="28"/>
          <w:szCs w:val="28"/>
        </w:rPr>
      </w:pPr>
      <w:r>
        <w:rPr>
          <w:rFonts w:hint="eastAsia" w:ascii="仿宋" w:hAnsi="仿宋" w:eastAsia="仿宋" w:cs="仿宋"/>
          <w:sz w:val="28"/>
          <w:szCs w:val="28"/>
        </w:rPr>
        <w:t>线下办理地址：</w:t>
      </w:r>
    </w:p>
    <w:p w14:paraId="5DE651DE">
      <w:pPr>
        <w:ind w:firstLine="562" w:firstLineChars="200"/>
        <w:rPr>
          <w:rFonts w:hint="eastAsia"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eastAsia="zh-CN"/>
        </w:rPr>
        <w:t>、</w:t>
      </w:r>
      <w:r>
        <w:rPr>
          <w:rFonts w:hint="eastAsia" w:ascii="仿宋" w:hAnsi="仿宋" w:eastAsia="仿宋" w:cs="仿宋"/>
          <w:sz w:val="28"/>
          <w:szCs w:val="28"/>
        </w:rPr>
        <w:t>唐山市曹妃甸区文化广电和旅游局一楼10</w:t>
      </w:r>
      <w:r>
        <w:rPr>
          <w:rFonts w:hint="eastAsia" w:ascii="仿宋" w:hAnsi="仿宋" w:eastAsia="仿宋" w:cs="仿宋"/>
          <w:sz w:val="28"/>
          <w:szCs w:val="28"/>
          <w:lang w:val="en-US" w:eastAsia="zh-CN"/>
        </w:rPr>
        <w:t>2</w:t>
      </w:r>
      <w:r>
        <w:rPr>
          <w:rFonts w:hint="eastAsia" w:ascii="仿宋" w:hAnsi="仿宋" w:eastAsia="仿宋" w:cs="仿宋"/>
          <w:sz w:val="28"/>
          <w:szCs w:val="28"/>
        </w:rPr>
        <w:t>室（曹妃甸区垦丰大街64号）</w:t>
      </w:r>
    </w:p>
    <w:p w14:paraId="18C5219B">
      <w:pPr>
        <w:ind w:firstLine="562" w:firstLineChars="200"/>
        <w:rPr>
          <w:rFonts w:hint="eastAsia" w:ascii="仿宋" w:hAnsi="仿宋" w:eastAsia="仿宋" w:cs="仿宋"/>
          <w:sz w:val="28"/>
          <w:szCs w:val="28"/>
        </w:rPr>
      </w:pPr>
      <w:r>
        <w:rPr>
          <w:rFonts w:hint="eastAsia" w:ascii="仿宋" w:hAnsi="仿宋" w:eastAsia="仿宋" w:cs="仿宋"/>
          <w:b/>
          <w:bCs/>
          <w:i w:val="0"/>
          <w:iCs w:val="0"/>
          <w:sz w:val="28"/>
          <w:szCs w:val="28"/>
        </w:rPr>
        <w:t>2</w:t>
      </w:r>
      <w:r>
        <w:rPr>
          <w:rFonts w:hint="eastAsia" w:ascii="仿宋" w:hAnsi="仿宋" w:eastAsia="仿宋" w:cs="仿宋"/>
          <w:b/>
          <w:bCs/>
          <w:i w:val="0"/>
          <w:iCs w:val="0"/>
          <w:sz w:val="28"/>
          <w:szCs w:val="28"/>
          <w:lang w:eastAsia="zh-CN"/>
        </w:rPr>
        <w:t>、</w:t>
      </w:r>
      <w:r>
        <w:rPr>
          <w:rFonts w:hint="eastAsia" w:ascii="仿宋" w:hAnsi="仿宋" w:eastAsia="仿宋" w:cs="仿宋"/>
          <w:sz w:val="28"/>
          <w:szCs w:val="28"/>
        </w:rPr>
        <w:t xml:space="preserve"> 中国（河北）自由贸易试验区曹妃甸片区政务服务中心、唐山市曹妃甸区临港政务服务中心综合受理窗口B01-B06（曹妃甸工业区兴业道 1 号二层）</w:t>
      </w:r>
    </w:p>
    <w:p w14:paraId="6BDEE157">
      <w:pPr>
        <w:ind w:firstLine="562" w:firstLineChars="200"/>
        <w:rPr>
          <w:rFonts w:hint="eastAsia"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唐山市曹妃甸区垦区政务服务中心综合受理窗口W1-W6（曹妃甸区唐海镇新城大街 259 号二层）</w:t>
      </w:r>
    </w:p>
    <w:p w14:paraId="367169F3">
      <w:pPr>
        <w:ind w:firstLine="562" w:firstLineChars="200"/>
        <w:rPr>
          <w:rFonts w:hint="eastAsia" w:ascii="仿宋" w:hAnsi="仿宋" w:eastAsia="仿宋" w:cs="仿宋"/>
          <w:sz w:val="28"/>
          <w:szCs w:val="28"/>
        </w:rPr>
      </w:pPr>
      <w:r>
        <w:rPr>
          <w:rFonts w:hint="eastAsia" w:ascii="仿宋" w:hAnsi="仿宋" w:eastAsia="仿宋" w:cs="仿宋"/>
          <w:b/>
          <w:bCs/>
          <w:sz w:val="28"/>
          <w:szCs w:val="28"/>
        </w:rPr>
        <w:t>4</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唐山市曹妃甸区曹妃甸新城政务服务中心综合受理窗口B02-B05（曹妃甸区新城通海路）</w:t>
      </w:r>
    </w:p>
    <w:p w14:paraId="271A7826">
      <w:pPr>
        <w:ind w:firstLine="560" w:firstLineChars="200"/>
        <w:rPr>
          <w:rFonts w:ascii="仿宋" w:hAnsi="仿宋" w:eastAsia="仿宋" w:cs="仿宋"/>
          <w:sz w:val="28"/>
          <w:szCs w:val="28"/>
          <w:u w:val="single"/>
        </w:rPr>
      </w:pPr>
      <w:r>
        <w:rPr>
          <w:rFonts w:hint="eastAsia" w:ascii="仿宋" w:hAnsi="仿宋" w:eastAsia="仿宋" w:cs="仿宋"/>
          <w:sz w:val="28"/>
          <w:szCs w:val="28"/>
        </w:rPr>
        <w:t>线上办理地址：</w:t>
      </w:r>
      <w:r>
        <w:rPr>
          <w:rFonts w:hint="eastAsia" w:ascii="仿宋" w:hAnsi="仿宋" w:eastAsia="仿宋" w:cs="仿宋"/>
          <w:sz w:val="28"/>
          <w:szCs w:val="28"/>
          <w:u w:val="single"/>
          <w:lang w:eastAsia="zh-CN"/>
        </w:rPr>
        <w:t>无</w:t>
      </w:r>
    </w:p>
    <w:p w14:paraId="3D0D832F">
      <w:pPr>
        <w:numPr>
          <w:ilvl w:val="0"/>
          <w:numId w:val="6"/>
        </w:numPr>
        <w:ind w:left="0" w:leftChars="0"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交通指引：</w:t>
      </w:r>
    </w:p>
    <w:p w14:paraId="606A6008">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sz w:val="28"/>
          <w:szCs w:val="28"/>
        </w:rPr>
        <w:t>K1支线，第二幼儿园站下车（唐山市曹妃甸区垦丰大街64号一楼10</w:t>
      </w:r>
      <w:r>
        <w:rPr>
          <w:rFonts w:hint="eastAsia" w:ascii="仿宋" w:hAnsi="仿宋" w:eastAsia="仿宋" w:cs="仿宋"/>
          <w:sz w:val="28"/>
          <w:szCs w:val="28"/>
          <w:lang w:val="en-US" w:eastAsia="zh-CN"/>
        </w:rPr>
        <w:t>2</w:t>
      </w:r>
      <w:r>
        <w:rPr>
          <w:rFonts w:hint="eastAsia" w:ascii="仿宋" w:hAnsi="仿宋" w:eastAsia="仿宋" w:cs="仿宋"/>
          <w:sz w:val="28"/>
          <w:szCs w:val="28"/>
        </w:rPr>
        <w:t>室）；</w:t>
      </w:r>
    </w:p>
    <w:p w14:paraId="494F4704">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sz w:val="28"/>
          <w:szCs w:val="28"/>
        </w:rPr>
        <w:t>K1支线/K1专线，四大联检下车（曹妃甸工业区兴业道1号）；</w:t>
      </w:r>
    </w:p>
    <w:p w14:paraId="759C00E0">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sz w:val="28"/>
          <w:szCs w:val="28"/>
        </w:rPr>
        <w:t>K2路，新城服务中心下车（曹妃甸新城未来大道1号）；</w:t>
      </w:r>
    </w:p>
    <w:p w14:paraId="34FA0D14">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sz w:val="28"/>
          <w:szCs w:val="28"/>
        </w:rPr>
        <w:t>101路/102路，行政审批大厅下车（曹妃甸新城大街与唐海路交叉口西行200米）</w:t>
      </w:r>
    </w:p>
    <w:p w14:paraId="35F7CAA8">
      <w:pPr>
        <w:ind w:firstLine="560" w:firstLineChars="200"/>
        <w:rPr>
          <w:rFonts w:ascii="黑体" w:hAnsi="黑体" w:eastAsia="黑体" w:cs="黑体"/>
          <w:sz w:val="28"/>
          <w:szCs w:val="28"/>
        </w:rPr>
      </w:pPr>
      <w:r>
        <w:rPr>
          <w:rFonts w:hint="eastAsia" w:ascii="黑体" w:hAnsi="黑体" w:eastAsia="黑体" w:cs="黑体"/>
          <w:sz w:val="28"/>
          <w:szCs w:val="28"/>
        </w:rPr>
        <w:t>十、咨询预约方式</w:t>
      </w:r>
    </w:p>
    <w:p w14:paraId="5337A23A">
      <w:pPr>
        <w:ind w:firstLine="560" w:firstLineChars="200"/>
        <w:rPr>
          <w:rFonts w:ascii="仿宋" w:hAnsi="仿宋" w:eastAsia="仿宋" w:cs="仿宋"/>
          <w:sz w:val="28"/>
          <w:szCs w:val="28"/>
        </w:rPr>
      </w:pPr>
      <w:r>
        <w:rPr>
          <w:rFonts w:hint="eastAsia" w:ascii="仿宋" w:hAnsi="仿宋" w:eastAsia="仿宋" w:cs="仿宋"/>
          <w:sz w:val="28"/>
          <w:szCs w:val="28"/>
        </w:rPr>
        <w:t>咨询预约电话：</w:t>
      </w:r>
      <w:r>
        <w:rPr>
          <w:rFonts w:hint="eastAsia" w:ascii="仿宋" w:hAnsi="仿宋" w:eastAsia="仿宋" w:cs="仿宋"/>
          <w:sz w:val="28"/>
          <w:szCs w:val="28"/>
          <w:lang w:val="en-US" w:eastAsia="zh-CN"/>
        </w:rPr>
        <w:t>0315-8851606  0315-8984208</w:t>
      </w:r>
      <w:r>
        <w:rPr>
          <w:rFonts w:hint="eastAsia" w:ascii="仿宋" w:hAnsi="仿宋" w:eastAsia="仿宋" w:cs="仿宋"/>
          <w:sz w:val="28"/>
          <w:szCs w:val="28"/>
        </w:rPr>
        <w:t xml:space="preserve">  </w:t>
      </w:r>
    </w:p>
    <w:p w14:paraId="4B03E566">
      <w:pPr>
        <w:ind w:firstLine="560" w:firstLineChars="200"/>
        <w:rPr>
          <w:rFonts w:ascii="仿宋" w:hAnsi="仿宋" w:eastAsia="仿宋" w:cs="仿宋"/>
          <w:sz w:val="28"/>
          <w:szCs w:val="28"/>
        </w:rPr>
      </w:pPr>
      <w:r>
        <w:rPr>
          <w:rFonts w:hint="eastAsia" w:ascii="仿宋" w:hAnsi="仿宋" w:eastAsia="仿宋" w:cs="仿宋"/>
          <w:sz w:val="28"/>
          <w:szCs w:val="28"/>
        </w:rPr>
        <w:t>预约网址：</w:t>
      </w:r>
      <w:r>
        <w:rPr>
          <w:rFonts w:hint="eastAsia" w:ascii="仿宋" w:hAnsi="仿宋" w:eastAsia="仿宋" w:cs="仿宋"/>
          <w:sz w:val="28"/>
          <w:szCs w:val="28"/>
          <w:u w:val="single"/>
          <w:lang w:eastAsia="zh-CN"/>
        </w:rPr>
        <w:t>无</w:t>
      </w:r>
    </w:p>
    <w:p w14:paraId="22DB2ABD">
      <w:pPr>
        <w:rPr>
          <w:rFonts w:ascii="黑体" w:hAnsi="黑体" w:eastAsia="黑体" w:cs="黑体"/>
          <w:sz w:val="28"/>
          <w:szCs w:val="28"/>
        </w:rPr>
      </w:pPr>
      <w:r>
        <w:rPr>
          <w:rFonts w:hint="eastAsia"/>
          <w:sz w:val="28"/>
          <w:szCs w:val="28"/>
        </w:rPr>
        <w:t xml:space="preserve">    </w:t>
      </w:r>
      <w:r>
        <w:rPr>
          <w:rFonts w:hint="eastAsia" w:ascii="黑体" w:hAnsi="黑体" w:eastAsia="黑体" w:cs="黑体"/>
          <w:sz w:val="28"/>
          <w:szCs w:val="28"/>
        </w:rPr>
        <w:t>十一、监督和投诉渠道</w:t>
      </w:r>
    </w:p>
    <w:p w14:paraId="279F5D23">
      <w:pPr>
        <w:rPr>
          <w:rFonts w:hint="eastAsia" w:ascii="黑体" w:hAnsi="黑体" w:eastAsia="黑体" w:cs="黑体"/>
          <w:sz w:val="28"/>
          <w:szCs w:val="28"/>
        </w:rPr>
      </w:pPr>
      <w:r>
        <w:rPr>
          <w:rFonts w:hint="eastAsia"/>
          <w:sz w:val="28"/>
          <w:szCs w:val="28"/>
        </w:rPr>
        <w:t xml:space="preserve">    </w:t>
      </w:r>
      <w:r>
        <w:rPr>
          <w:rFonts w:hint="eastAsia" w:ascii="仿宋" w:hAnsi="仿宋" w:eastAsia="仿宋" w:cs="仿宋"/>
          <w:sz w:val="28"/>
          <w:szCs w:val="28"/>
        </w:rPr>
        <w:t>监督投诉电话：0315-8787068</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0315-8710036</w:t>
      </w:r>
    </w:p>
    <w:p w14:paraId="1BF2754B">
      <w:pPr>
        <w:rPr>
          <w:rFonts w:ascii="仿宋" w:hAnsi="仿宋" w:eastAsia="仿宋" w:cs="仿宋"/>
          <w:sz w:val="28"/>
          <w:szCs w:val="28"/>
        </w:rPr>
      </w:pPr>
    </w:p>
    <w:p w14:paraId="71ADB4E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hint="eastAsia" w:ascii="方正小标宋简体" w:hAnsi="方正小标宋简体" w:eastAsia="方正小标宋简体" w:cs="方正小标宋简体"/>
          <w:b w:val="0"/>
          <w:bCs w:val="0"/>
          <w:sz w:val="36"/>
          <w:szCs w:val="36"/>
        </w:rPr>
      </w:pPr>
      <w:r>
        <w:rPr>
          <w:rFonts w:hint="eastAsia" w:ascii="黑体" w:hAnsi="黑体" w:eastAsia="黑体" w:cs="黑体"/>
          <w:sz w:val="24"/>
          <w:szCs w:val="24"/>
        </w:rPr>
        <w:br w:type="page"/>
      </w:r>
      <w:r>
        <w:rPr>
          <w:rFonts w:hint="eastAsia" w:ascii="微软雅黑" w:hAnsi="微软雅黑" w:eastAsia="微软雅黑" w:cs="微软雅黑"/>
          <w:b/>
          <w:bCs/>
          <w:i w:val="0"/>
          <w:iCs w:val="0"/>
          <w:caps w:val="0"/>
          <w:color w:val="FFFFFF"/>
          <w:spacing w:val="0"/>
          <w:sz w:val="33"/>
          <w:szCs w:val="33"/>
          <w:shd w:val="clear" w:fill="FFFFFF"/>
        </w:rPr>
        <w:t>对在艺术档案工作中做出显著成绩的单位和个人的表彰和</w:t>
      </w:r>
      <w:r>
        <w:rPr>
          <w:rFonts w:hint="eastAsia" w:ascii="方正小标宋简体" w:hAnsi="方正小标宋简体" w:eastAsia="方正小标宋简体" w:cs="方正小标宋简体"/>
          <w:b w:val="0"/>
          <w:bCs w:val="0"/>
          <w:sz w:val="36"/>
          <w:szCs w:val="36"/>
        </w:rPr>
        <w:t>对在公共文化体育设施的建设、管理和保护工作中做出突出贡献的单位和个人给予奖励办事指南</w:t>
      </w:r>
    </w:p>
    <w:p w14:paraId="492162D4">
      <w:pPr>
        <w:rPr>
          <w:rFonts w:ascii="黑体" w:hAnsi="黑体" w:eastAsia="黑体" w:cs="黑体"/>
          <w:sz w:val="32"/>
          <w:szCs w:val="32"/>
        </w:rPr>
      </w:pPr>
      <w:r>
        <w:rPr>
          <w:rFonts w:hint="eastAsia" w:ascii="黑体" w:hAnsi="黑体" w:eastAsia="黑体" w:cs="黑体"/>
          <w:sz w:val="32"/>
          <w:szCs w:val="32"/>
        </w:rPr>
        <w:t xml:space="preserve">    </w:t>
      </w:r>
    </w:p>
    <w:p w14:paraId="3B8677F6">
      <w:pPr>
        <w:ind w:firstLine="560" w:firstLineChars="200"/>
        <w:rPr>
          <w:rFonts w:hint="eastAsia" w:ascii="仿宋" w:hAnsi="仿宋" w:eastAsia="仿宋" w:cs="仿宋"/>
          <w:sz w:val="28"/>
          <w:szCs w:val="28"/>
        </w:rPr>
      </w:pPr>
      <w:r>
        <w:rPr>
          <w:rFonts w:hint="eastAsia" w:ascii="黑体" w:hAnsi="黑体" w:eastAsia="黑体" w:cs="黑体"/>
          <w:sz w:val="28"/>
          <w:szCs w:val="28"/>
        </w:rPr>
        <w:t>一、事项名称：</w:t>
      </w:r>
      <w:r>
        <w:rPr>
          <w:rFonts w:hint="eastAsia" w:ascii="仿宋" w:hAnsi="仿宋" w:eastAsia="仿宋" w:cs="仿宋"/>
          <w:sz w:val="28"/>
          <w:szCs w:val="28"/>
        </w:rPr>
        <w:t>对在公共文化体育设施的建设、管理和保护工作中做出突出贡献的单位和个人给予奖励</w:t>
      </w:r>
    </w:p>
    <w:p w14:paraId="6F50614C">
      <w:pPr>
        <w:ind w:firstLine="640"/>
        <w:rPr>
          <w:rFonts w:hint="eastAsia" w:ascii="仿宋" w:hAnsi="仿宋" w:eastAsia="仿宋" w:cs="仿宋"/>
          <w:sz w:val="28"/>
          <w:szCs w:val="28"/>
        </w:rPr>
      </w:pPr>
      <w:r>
        <w:rPr>
          <w:rFonts w:hint="eastAsia" w:ascii="黑体" w:hAnsi="黑体" w:eastAsia="黑体" w:cs="黑体"/>
          <w:sz w:val="28"/>
          <w:szCs w:val="28"/>
        </w:rPr>
        <w:t>二、实施机构：</w:t>
      </w:r>
      <w:r>
        <w:rPr>
          <w:rFonts w:hint="eastAsia" w:ascii="仿宋" w:hAnsi="仿宋" w:eastAsia="仿宋" w:cs="仿宋"/>
          <w:sz w:val="28"/>
          <w:szCs w:val="28"/>
        </w:rPr>
        <w:t>唐山市</w:t>
      </w:r>
      <w:r>
        <w:rPr>
          <w:rFonts w:hint="eastAsia" w:ascii="仿宋" w:hAnsi="仿宋" w:eastAsia="仿宋" w:cs="仿宋"/>
          <w:sz w:val="28"/>
          <w:szCs w:val="28"/>
          <w:lang w:val="en-US" w:eastAsia="zh-CN"/>
        </w:rPr>
        <w:t>曹妃甸</w:t>
      </w:r>
      <w:r>
        <w:rPr>
          <w:rFonts w:hint="eastAsia" w:ascii="仿宋" w:hAnsi="仿宋" w:eastAsia="仿宋" w:cs="仿宋"/>
          <w:sz w:val="28"/>
          <w:szCs w:val="28"/>
        </w:rPr>
        <w:t>区文化广电和旅游局</w:t>
      </w:r>
    </w:p>
    <w:p w14:paraId="1E97F743">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4224AD0E">
      <w:pPr>
        <w:ind w:firstLine="560" w:firstLineChars="200"/>
        <w:rPr>
          <w:rFonts w:hint="eastAsia" w:ascii="仿宋" w:hAnsi="仿宋" w:eastAsia="仿宋" w:cs="仿宋"/>
          <w:sz w:val="28"/>
          <w:szCs w:val="28"/>
        </w:rPr>
      </w:pPr>
      <w:r>
        <w:rPr>
          <w:rFonts w:hint="eastAsia" w:ascii="仿宋" w:hAnsi="仿宋" w:eastAsia="仿宋" w:cs="仿宋"/>
          <w:sz w:val="28"/>
          <w:szCs w:val="28"/>
        </w:rPr>
        <w:t>1.《公共文化体育设施条例》</w:t>
      </w:r>
    </w:p>
    <w:p w14:paraId="06532280">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《中华人民共和国公共文化服务保障法》第一章第十三条</w:t>
      </w:r>
    </w:p>
    <w:p w14:paraId="31B600E3">
      <w:pPr>
        <w:pStyle w:val="9"/>
        <w:spacing w:line="560" w:lineRule="exact"/>
        <w:ind w:left="720" w:firstLine="0" w:firstLineChars="0"/>
        <w:rPr>
          <w:rFonts w:ascii="黑体" w:hAnsi="黑体" w:eastAsia="黑体" w:cs="黑体"/>
          <w:sz w:val="28"/>
          <w:szCs w:val="28"/>
        </w:rPr>
      </w:pPr>
      <w:r>
        <w:rPr>
          <w:rFonts w:hint="eastAsia" w:ascii="黑体" w:hAnsi="黑体" w:eastAsia="黑体" w:cs="黑体"/>
          <w:sz w:val="28"/>
          <w:szCs w:val="28"/>
        </w:rPr>
        <w:t>四、申请条件</w:t>
      </w:r>
    </w:p>
    <w:p w14:paraId="12F0402A">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4DBF5FC6">
      <w:pPr>
        <w:ind w:firstLine="560" w:firstLineChars="200"/>
        <w:rPr>
          <w:rFonts w:hint="eastAsia" w:ascii="仿宋" w:hAnsi="仿宋" w:eastAsia="仿宋" w:cs="仿宋"/>
          <w:sz w:val="28"/>
          <w:szCs w:val="28"/>
        </w:rPr>
      </w:pPr>
      <w:r>
        <w:rPr>
          <w:rFonts w:hint="eastAsia" w:ascii="仿宋" w:hAnsi="仿宋" w:eastAsia="仿宋" w:cs="仿宋"/>
          <w:sz w:val="28"/>
          <w:szCs w:val="28"/>
        </w:rPr>
        <w:t>1.《公共文化体育设施条例》</w:t>
      </w:r>
    </w:p>
    <w:p w14:paraId="4C30A962">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《中华人民共和国公共文化服务保障法》第一章第十三条</w:t>
      </w:r>
    </w:p>
    <w:p w14:paraId="747921A2">
      <w:pPr>
        <w:ind w:firstLine="562" w:firstLineChars="200"/>
        <w:rPr>
          <w:rFonts w:ascii="楷体" w:hAnsi="楷体" w:eastAsia="楷体" w:cs="楷体"/>
          <w:b/>
          <w:bCs/>
          <w:sz w:val="28"/>
          <w:szCs w:val="28"/>
        </w:rPr>
      </w:pPr>
      <w:r>
        <w:rPr>
          <w:rFonts w:hint="eastAsia" w:ascii="楷体" w:hAnsi="楷体" w:eastAsia="楷体" w:cs="楷体"/>
          <w:b/>
          <w:bCs/>
          <w:sz w:val="28"/>
          <w:szCs w:val="28"/>
        </w:rPr>
        <w:t>（二）具体条件要求</w:t>
      </w:r>
    </w:p>
    <w:p w14:paraId="3009110E">
      <w:pPr>
        <w:ind w:firstLine="560" w:firstLineChars="200"/>
        <w:rPr>
          <w:rFonts w:hint="eastAsia" w:ascii="仿宋" w:hAnsi="仿宋" w:eastAsia="仿宋" w:cs="仿宋"/>
          <w:sz w:val="28"/>
          <w:szCs w:val="28"/>
        </w:rPr>
      </w:pPr>
      <w:r>
        <w:rPr>
          <w:rFonts w:hint="eastAsia" w:ascii="仿宋" w:hAnsi="仿宋" w:eastAsia="仿宋" w:cs="仿宋"/>
          <w:sz w:val="28"/>
          <w:szCs w:val="28"/>
        </w:rPr>
        <w:t>1.《公共文化体育设施条例》对在公共文化体育设施的建设、管理和保护工作中做出突出贡献的单位和个人，由县级以上地方人民政府或者有关部门给予奖励。</w:t>
      </w:r>
    </w:p>
    <w:p w14:paraId="46CB4296">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《中华人民共和国公共文化服务保障法》第一章第十三条</w:t>
      </w:r>
      <w:r>
        <w:rPr>
          <w:rFonts w:hint="eastAsia" w:ascii="仿宋" w:hAnsi="仿宋" w:eastAsia="仿宋" w:cs="仿宋"/>
          <w:sz w:val="28"/>
          <w:szCs w:val="28"/>
          <w:lang w:eastAsia="zh-CN"/>
        </w:rPr>
        <w:t>：国家鼓励和支持公民、法人和其他组织参与公共文化服务。 对在公共文化服务中作出突出贡献的公民、法人和其他组织，依法给予表彰和奖励。</w:t>
      </w:r>
    </w:p>
    <w:p w14:paraId="3490F7B4">
      <w:pPr>
        <w:ind w:firstLine="560" w:firstLineChars="200"/>
        <w:rPr>
          <w:rFonts w:ascii="黑体" w:hAnsi="黑体" w:eastAsia="黑体" w:cs="黑体"/>
          <w:sz w:val="28"/>
          <w:szCs w:val="28"/>
        </w:rPr>
      </w:pPr>
      <w:r>
        <w:rPr>
          <w:rFonts w:hint="eastAsia" w:ascii="黑体" w:hAnsi="黑体" w:eastAsia="黑体" w:cs="黑体"/>
          <w:sz w:val="28"/>
          <w:szCs w:val="28"/>
        </w:rPr>
        <w:t>五、申请材料</w:t>
      </w:r>
    </w:p>
    <w:p w14:paraId="5BFED9FD">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（一）申请要件的设定依据</w:t>
      </w:r>
    </w:p>
    <w:p w14:paraId="12B18C66">
      <w:pPr>
        <w:ind w:firstLine="560" w:firstLineChars="200"/>
        <w:rPr>
          <w:rFonts w:ascii="微软雅黑" w:hAnsi="微软雅黑" w:eastAsia="微软雅黑" w:cs="微软雅黑"/>
          <w:i w:val="0"/>
          <w:iCs w:val="0"/>
          <w:caps w:val="0"/>
          <w:color w:val="333333"/>
          <w:spacing w:val="0"/>
          <w:sz w:val="28"/>
          <w:szCs w:val="28"/>
          <w:shd w:val="clear" w:fill="FFFFFF"/>
        </w:rPr>
      </w:pPr>
      <w:r>
        <w:rPr>
          <w:rFonts w:hint="eastAsia" w:ascii="仿宋" w:hAnsi="仿宋" w:eastAsia="仿宋" w:cs="仿宋"/>
          <w:sz w:val="28"/>
          <w:szCs w:val="28"/>
        </w:rPr>
        <w:t>1.《公共文化体育设施条例》</w:t>
      </w:r>
    </w:p>
    <w:p w14:paraId="6339EC72">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《中华人民共和国公共文化服务保障法》第一章第十三条</w:t>
      </w:r>
    </w:p>
    <w:p w14:paraId="2E322010">
      <w:pPr>
        <w:pStyle w:val="9"/>
        <w:numPr>
          <w:ilvl w:val="0"/>
          <w:numId w:val="5"/>
        </w:numPr>
        <w:spacing w:after="0" w:line="560" w:lineRule="exact"/>
        <w:ind w:firstLine="643"/>
        <w:rPr>
          <w:rFonts w:ascii="楷体" w:hAnsi="楷体" w:eastAsia="楷体" w:cs="楷体"/>
          <w:b/>
          <w:bCs/>
          <w:sz w:val="28"/>
          <w:szCs w:val="28"/>
        </w:rPr>
      </w:pPr>
      <w:r>
        <w:rPr>
          <w:rFonts w:hint="eastAsia" w:ascii="楷体" w:hAnsi="楷体" w:eastAsia="楷体" w:cs="楷体"/>
          <w:b/>
          <w:bCs/>
          <w:sz w:val="28"/>
          <w:szCs w:val="28"/>
        </w:rPr>
        <w:t>需提交的具体材料</w:t>
      </w:r>
    </w:p>
    <w:p w14:paraId="1746D966">
      <w:pPr>
        <w:pStyle w:val="9"/>
        <w:spacing w:after="0" w:line="560" w:lineRule="exact"/>
        <w:ind w:firstLine="64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公共文化体育设施工作做出显著成绩申请表</w:t>
      </w:r>
    </w:p>
    <w:p w14:paraId="7EACD4C1">
      <w:pPr>
        <w:pStyle w:val="9"/>
        <w:spacing w:after="0" w:line="560" w:lineRule="exact"/>
        <w:ind w:firstLine="640"/>
        <w:rPr>
          <w:rFonts w:ascii="黑体" w:hAnsi="黑体" w:eastAsia="黑体" w:cs="黑体"/>
          <w:sz w:val="32"/>
          <w:szCs w:val="32"/>
        </w:rPr>
      </w:pPr>
      <w:r>
        <w:rPr>
          <w:rFonts w:hint="eastAsia" w:ascii="黑体" w:hAnsi="黑体" w:eastAsia="黑体" w:cs="黑体"/>
          <w:sz w:val="32"/>
          <w:szCs w:val="32"/>
        </w:rPr>
        <w:t>六、事项办理流程图</w:t>
      </w:r>
    </w:p>
    <w:p w14:paraId="00F43E4C">
      <w:pPr>
        <w:ind w:firstLine="420" w:firstLineChars="200"/>
        <w:rPr>
          <w:rFonts w:ascii="仿宋" w:hAnsi="仿宋" w:eastAsia="仿宋" w:cs="仿宋"/>
          <w:sz w:val="32"/>
          <w:szCs w:val="32"/>
        </w:rPr>
      </w:pPr>
      <w:r>
        <w:object>
          <v:shape id="_x0000_i1029" o:spt="75" type="#_x0000_t75" style="height:75.3pt;width:414.8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21">
            <o:LockedField>false</o:LockedField>
          </o:OLEObject>
        </w:object>
      </w:r>
    </w:p>
    <w:p w14:paraId="5A4C2E10">
      <w:pPr>
        <w:rPr>
          <w:rFonts w:ascii="仿宋" w:hAnsi="仿宋" w:eastAsia="仿宋" w:cs="仿宋"/>
          <w:sz w:val="28"/>
          <w:szCs w:val="28"/>
        </w:rPr>
      </w:pPr>
      <w:r>
        <w:rPr>
          <w:rFonts w:hint="eastAsia" w:ascii="黑体" w:hAnsi="黑体" w:eastAsia="黑体" w:cs="黑体"/>
          <w:sz w:val="32"/>
          <w:szCs w:val="32"/>
        </w:rPr>
        <w:t xml:space="preserve">   </w:t>
      </w:r>
      <w:r>
        <w:rPr>
          <w:rFonts w:hint="eastAsia" w:ascii="黑体" w:hAnsi="黑体" w:eastAsia="黑体" w:cs="黑体"/>
          <w:sz w:val="28"/>
          <w:szCs w:val="28"/>
        </w:rPr>
        <w:t xml:space="preserve"> 七、办理时限：</w:t>
      </w:r>
      <w:r>
        <w:rPr>
          <w:rFonts w:hint="eastAsia" w:ascii="仿宋" w:hAnsi="仿宋" w:eastAsia="仿宋" w:cs="仿宋"/>
          <w:sz w:val="28"/>
          <w:szCs w:val="28"/>
          <w:lang w:val="en-US" w:eastAsia="zh-CN"/>
        </w:rPr>
        <w:t>18</w:t>
      </w:r>
      <w:r>
        <w:rPr>
          <w:rFonts w:hint="eastAsia" w:ascii="仿宋" w:hAnsi="仿宋" w:eastAsia="仿宋" w:cs="仿宋"/>
          <w:sz w:val="28"/>
          <w:szCs w:val="28"/>
        </w:rPr>
        <w:t>个工作日</w:t>
      </w:r>
    </w:p>
    <w:p w14:paraId="17327A5F">
      <w:pPr>
        <w:rPr>
          <w:rFonts w:ascii="仿宋" w:hAnsi="仿宋" w:eastAsia="仿宋" w:cs="仿宋"/>
          <w:sz w:val="28"/>
          <w:szCs w:val="28"/>
        </w:rPr>
      </w:pPr>
      <w:r>
        <w:rPr>
          <w:rFonts w:hint="eastAsia" w:ascii="黑体" w:hAnsi="黑体" w:eastAsia="黑体" w:cs="黑体"/>
          <w:sz w:val="28"/>
          <w:szCs w:val="28"/>
        </w:rPr>
        <w:t xml:space="preserve">    八、收费情况：</w:t>
      </w:r>
      <w:r>
        <w:rPr>
          <w:rFonts w:hint="eastAsia" w:ascii="仿宋" w:hAnsi="仿宋" w:eastAsia="仿宋" w:cs="仿宋"/>
          <w:sz w:val="28"/>
          <w:szCs w:val="28"/>
        </w:rPr>
        <w:t>不收费</w:t>
      </w:r>
    </w:p>
    <w:p w14:paraId="7CE50446">
      <w:pPr>
        <w:rPr>
          <w:sz w:val="28"/>
          <w:szCs w:val="28"/>
        </w:rPr>
      </w:pPr>
      <w:r>
        <w:rPr>
          <w:rFonts w:hint="eastAsia"/>
          <w:sz w:val="28"/>
          <w:szCs w:val="28"/>
        </w:rPr>
        <w:t xml:space="preserve">    </w:t>
      </w:r>
      <w:r>
        <w:rPr>
          <w:rFonts w:hint="eastAsia" w:ascii="黑体" w:hAnsi="黑体" w:eastAsia="黑体" w:cs="黑体"/>
          <w:sz w:val="28"/>
          <w:szCs w:val="28"/>
        </w:rPr>
        <w:t>九、办公时间和地点</w:t>
      </w:r>
    </w:p>
    <w:p w14:paraId="69C2AB8B">
      <w:pPr>
        <w:ind w:firstLine="640"/>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（一）办公时间：</w:t>
      </w:r>
      <w:r>
        <w:rPr>
          <w:rFonts w:hint="eastAsia" w:ascii="仿宋_GB2312" w:hAnsi="仿宋_GB2312" w:eastAsia="仿宋_GB2312" w:cs="仿宋_GB2312"/>
          <w:sz w:val="28"/>
          <w:szCs w:val="28"/>
        </w:rPr>
        <w:t>工作日：秋冬春季（9月1日至5月31日）8:30～12:00，13:30～17:30；夏季（6月1日至8月31日）8:30～12:00，14:30～17:30. 法定节假日除外。</w:t>
      </w:r>
    </w:p>
    <w:p w14:paraId="74502AED">
      <w:pPr>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（二）办理地址</w:t>
      </w:r>
    </w:p>
    <w:p w14:paraId="600C4E55">
      <w:pPr>
        <w:ind w:firstLine="560" w:firstLineChars="200"/>
        <w:rPr>
          <w:rFonts w:hint="eastAsia" w:ascii="仿宋" w:hAnsi="仿宋" w:eastAsia="仿宋" w:cs="仿宋"/>
          <w:sz w:val="28"/>
          <w:szCs w:val="28"/>
        </w:rPr>
      </w:pPr>
      <w:r>
        <w:rPr>
          <w:rFonts w:hint="eastAsia" w:ascii="仿宋" w:hAnsi="仿宋" w:eastAsia="仿宋" w:cs="仿宋"/>
          <w:sz w:val="28"/>
          <w:szCs w:val="28"/>
        </w:rPr>
        <w:t>线下办理地址：</w:t>
      </w:r>
    </w:p>
    <w:p w14:paraId="028F5485">
      <w:pPr>
        <w:ind w:firstLine="562" w:firstLineChars="200"/>
        <w:rPr>
          <w:rFonts w:hint="eastAsia"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eastAsia="zh-CN"/>
        </w:rPr>
        <w:t>、</w:t>
      </w:r>
      <w:r>
        <w:rPr>
          <w:rFonts w:hint="eastAsia" w:ascii="仿宋" w:hAnsi="仿宋" w:eastAsia="仿宋" w:cs="仿宋"/>
          <w:sz w:val="28"/>
          <w:szCs w:val="28"/>
        </w:rPr>
        <w:t>唐山市曹妃甸区文化广电和旅游局一楼10</w:t>
      </w:r>
      <w:r>
        <w:rPr>
          <w:rFonts w:hint="eastAsia" w:ascii="仿宋" w:hAnsi="仿宋" w:eastAsia="仿宋" w:cs="仿宋"/>
          <w:sz w:val="28"/>
          <w:szCs w:val="28"/>
          <w:lang w:val="en-US" w:eastAsia="zh-CN"/>
        </w:rPr>
        <w:t>2</w:t>
      </w:r>
      <w:r>
        <w:rPr>
          <w:rFonts w:hint="eastAsia" w:ascii="仿宋" w:hAnsi="仿宋" w:eastAsia="仿宋" w:cs="仿宋"/>
          <w:sz w:val="28"/>
          <w:szCs w:val="28"/>
        </w:rPr>
        <w:t>室（曹妃甸区垦丰大街64号）</w:t>
      </w:r>
    </w:p>
    <w:p w14:paraId="0684AA38">
      <w:pPr>
        <w:ind w:firstLine="562" w:firstLineChars="200"/>
        <w:rPr>
          <w:rFonts w:hint="eastAsia" w:ascii="仿宋" w:hAnsi="仿宋" w:eastAsia="仿宋" w:cs="仿宋"/>
          <w:sz w:val="28"/>
          <w:szCs w:val="28"/>
        </w:rPr>
      </w:pPr>
      <w:r>
        <w:rPr>
          <w:rFonts w:hint="eastAsia" w:ascii="仿宋" w:hAnsi="仿宋" w:eastAsia="仿宋" w:cs="仿宋"/>
          <w:b/>
          <w:bCs/>
          <w:i w:val="0"/>
          <w:iCs w:val="0"/>
          <w:sz w:val="28"/>
          <w:szCs w:val="28"/>
        </w:rPr>
        <w:t>2</w:t>
      </w:r>
      <w:r>
        <w:rPr>
          <w:rFonts w:hint="eastAsia" w:ascii="仿宋" w:hAnsi="仿宋" w:eastAsia="仿宋" w:cs="仿宋"/>
          <w:b/>
          <w:bCs/>
          <w:i w:val="0"/>
          <w:iCs w:val="0"/>
          <w:sz w:val="28"/>
          <w:szCs w:val="28"/>
          <w:lang w:eastAsia="zh-CN"/>
        </w:rPr>
        <w:t>、</w:t>
      </w:r>
      <w:r>
        <w:rPr>
          <w:rFonts w:hint="eastAsia" w:ascii="仿宋" w:hAnsi="仿宋" w:eastAsia="仿宋" w:cs="仿宋"/>
          <w:sz w:val="28"/>
          <w:szCs w:val="28"/>
        </w:rPr>
        <w:t xml:space="preserve"> 中国（河北）自由贸易试验区曹妃甸片区政务服务中心、唐山市曹妃甸区临港政务服务中心综合受理窗口B01-B06（曹妃甸工业区兴业道 1 号二层）</w:t>
      </w:r>
    </w:p>
    <w:p w14:paraId="69B033AE">
      <w:pPr>
        <w:ind w:firstLine="562" w:firstLineChars="200"/>
        <w:rPr>
          <w:rFonts w:hint="eastAsia"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唐山市曹妃甸区垦区政务服务中心综合受理窗口W1-W6（曹妃甸区唐海镇新城大街 259 号二层）</w:t>
      </w:r>
    </w:p>
    <w:p w14:paraId="7737A71F">
      <w:pPr>
        <w:ind w:firstLine="562" w:firstLineChars="200"/>
        <w:rPr>
          <w:rFonts w:hint="eastAsia" w:ascii="仿宋" w:hAnsi="仿宋" w:eastAsia="仿宋" w:cs="仿宋"/>
          <w:sz w:val="28"/>
          <w:szCs w:val="28"/>
        </w:rPr>
      </w:pPr>
      <w:r>
        <w:rPr>
          <w:rFonts w:hint="eastAsia" w:ascii="仿宋" w:hAnsi="仿宋" w:eastAsia="仿宋" w:cs="仿宋"/>
          <w:b/>
          <w:bCs/>
          <w:sz w:val="28"/>
          <w:szCs w:val="28"/>
        </w:rPr>
        <w:t>4</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唐山市曹妃甸区曹妃甸新城政务服务中心综合受理窗口B02-B05（曹妃甸区新城通海路）</w:t>
      </w:r>
    </w:p>
    <w:p w14:paraId="7564DA9F">
      <w:pPr>
        <w:ind w:firstLine="560" w:firstLineChars="200"/>
        <w:rPr>
          <w:rFonts w:ascii="仿宋" w:hAnsi="仿宋" w:eastAsia="仿宋" w:cs="仿宋"/>
          <w:sz w:val="28"/>
          <w:szCs w:val="28"/>
          <w:u w:val="single"/>
        </w:rPr>
      </w:pPr>
      <w:r>
        <w:rPr>
          <w:rFonts w:hint="eastAsia" w:ascii="仿宋" w:hAnsi="仿宋" w:eastAsia="仿宋" w:cs="仿宋"/>
          <w:sz w:val="28"/>
          <w:szCs w:val="28"/>
        </w:rPr>
        <w:t>线上办理地址：</w:t>
      </w:r>
      <w:r>
        <w:rPr>
          <w:rFonts w:hint="eastAsia" w:ascii="仿宋" w:hAnsi="仿宋" w:eastAsia="仿宋" w:cs="仿宋"/>
          <w:sz w:val="28"/>
          <w:szCs w:val="28"/>
          <w:u w:val="single"/>
          <w:lang w:eastAsia="zh-CN"/>
        </w:rPr>
        <w:t>无</w:t>
      </w:r>
    </w:p>
    <w:p w14:paraId="20F64172">
      <w:pPr>
        <w:numPr>
          <w:ilvl w:val="0"/>
          <w:numId w:val="6"/>
        </w:numPr>
        <w:ind w:left="0" w:leftChars="0"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交通指引：</w:t>
      </w:r>
    </w:p>
    <w:p w14:paraId="4D762F66">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sz w:val="28"/>
          <w:szCs w:val="28"/>
        </w:rPr>
        <w:t>K1支线，第二幼儿园站下车（唐山市曹妃甸区垦丰大街64号一楼10</w:t>
      </w:r>
      <w:r>
        <w:rPr>
          <w:rFonts w:hint="eastAsia" w:ascii="仿宋" w:hAnsi="仿宋" w:eastAsia="仿宋" w:cs="仿宋"/>
          <w:sz w:val="28"/>
          <w:szCs w:val="28"/>
          <w:lang w:val="en-US" w:eastAsia="zh-CN"/>
        </w:rPr>
        <w:t>2</w:t>
      </w:r>
      <w:r>
        <w:rPr>
          <w:rFonts w:hint="eastAsia" w:ascii="仿宋" w:hAnsi="仿宋" w:eastAsia="仿宋" w:cs="仿宋"/>
          <w:sz w:val="28"/>
          <w:szCs w:val="28"/>
        </w:rPr>
        <w:t>室）；</w:t>
      </w:r>
    </w:p>
    <w:p w14:paraId="5F1514AE">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sz w:val="28"/>
          <w:szCs w:val="28"/>
        </w:rPr>
        <w:t>K1支线/K1专线，四大联检下车（曹妃甸工业区兴业道1号）；</w:t>
      </w:r>
    </w:p>
    <w:p w14:paraId="5E58A11F">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sz w:val="28"/>
          <w:szCs w:val="28"/>
        </w:rPr>
        <w:t>K2路，新城服务中心下车（曹妃甸新城未来大道1号）；</w:t>
      </w:r>
    </w:p>
    <w:p w14:paraId="54F10767">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sz w:val="28"/>
          <w:szCs w:val="28"/>
        </w:rPr>
        <w:t>101路/102路，行政审批大厅下车（曹妃甸新城大街与唐海路交叉口西行200米）</w:t>
      </w:r>
    </w:p>
    <w:p w14:paraId="6911C267">
      <w:pPr>
        <w:ind w:firstLine="560" w:firstLineChars="200"/>
        <w:rPr>
          <w:rFonts w:ascii="黑体" w:hAnsi="黑体" w:eastAsia="黑体" w:cs="黑体"/>
          <w:sz w:val="28"/>
          <w:szCs w:val="28"/>
        </w:rPr>
      </w:pPr>
      <w:r>
        <w:rPr>
          <w:rFonts w:hint="eastAsia" w:ascii="黑体" w:hAnsi="黑体" w:eastAsia="黑体" w:cs="黑体"/>
          <w:sz w:val="28"/>
          <w:szCs w:val="28"/>
        </w:rPr>
        <w:t>十、咨询预约方式</w:t>
      </w:r>
    </w:p>
    <w:p w14:paraId="1FA3A587">
      <w:pPr>
        <w:ind w:firstLine="560" w:firstLineChars="200"/>
        <w:rPr>
          <w:rFonts w:ascii="仿宋" w:hAnsi="仿宋" w:eastAsia="仿宋" w:cs="仿宋"/>
          <w:sz w:val="28"/>
          <w:szCs w:val="28"/>
        </w:rPr>
      </w:pPr>
      <w:r>
        <w:rPr>
          <w:rFonts w:hint="eastAsia" w:ascii="仿宋" w:hAnsi="仿宋" w:eastAsia="仿宋" w:cs="仿宋"/>
          <w:sz w:val="28"/>
          <w:szCs w:val="28"/>
        </w:rPr>
        <w:t>咨询预约电话：</w:t>
      </w:r>
      <w:r>
        <w:rPr>
          <w:rFonts w:hint="eastAsia" w:ascii="仿宋" w:hAnsi="仿宋" w:eastAsia="仿宋" w:cs="仿宋"/>
          <w:sz w:val="28"/>
          <w:szCs w:val="28"/>
          <w:lang w:val="en-US" w:eastAsia="zh-CN"/>
        </w:rPr>
        <w:t>0315-8851606  0315-8984208</w:t>
      </w:r>
      <w:r>
        <w:rPr>
          <w:rFonts w:hint="eastAsia" w:ascii="仿宋" w:hAnsi="仿宋" w:eastAsia="仿宋" w:cs="仿宋"/>
          <w:sz w:val="28"/>
          <w:szCs w:val="28"/>
        </w:rPr>
        <w:t xml:space="preserve">  </w:t>
      </w:r>
    </w:p>
    <w:p w14:paraId="69C1D61E">
      <w:pPr>
        <w:ind w:firstLine="560" w:firstLineChars="200"/>
        <w:rPr>
          <w:rFonts w:ascii="仿宋" w:hAnsi="仿宋" w:eastAsia="仿宋" w:cs="仿宋"/>
          <w:sz w:val="28"/>
          <w:szCs w:val="28"/>
        </w:rPr>
      </w:pPr>
      <w:r>
        <w:rPr>
          <w:rFonts w:hint="eastAsia" w:ascii="仿宋" w:hAnsi="仿宋" w:eastAsia="仿宋" w:cs="仿宋"/>
          <w:sz w:val="28"/>
          <w:szCs w:val="28"/>
        </w:rPr>
        <w:t>预约网址：</w:t>
      </w:r>
      <w:r>
        <w:rPr>
          <w:rFonts w:hint="eastAsia" w:ascii="仿宋" w:hAnsi="仿宋" w:eastAsia="仿宋" w:cs="仿宋"/>
          <w:sz w:val="28"/>
          <w:szCs w:val="28"/>
          <w:u w:val="single"/>
          <w:lang w:eastAsia="zh-CN"/>
        </w:rPr>
        <w:t>无</w:t>
      </w:r>
    </w:p>
    <w:p w14:paraId="522AA4C6">
      <w:pPr>
        <w:rPr>
          <w:rFonts w:ascii="黑体" w:hAnsi="黑体" w:eastAsia="黑体" w:cs="黑体"/>
          <w:sz w:val="28"/>
          <w:szCs w:val="28"/>
        </w:rPr>
      </w:pPr>
      <w:r>
        <w:rPr>
          <w:rFonts w:hint="eastAsia"/>
          <w:sz w:val="28"/>
          <w:szCs w:val="28"/>
        </w:rPr>
        <w:t xml:space="preserve">    </w:t>
      </w:r>
      <w:r>
        <w:rPr>
          <w:rFonts w:hint="eastAsia" w:ascii="黑体" w:hAnsi="黑体" w:eastAsia="黑体" w:cs="黑体"/>
          <w:sz w:val="28"/>
          <w:szCs w:val="28"/>
        </w:rPr>
        <w:t>十一、监督和投诉渠道</w:t>
      </w:r>
    </w:p>
    <w:p w14:paraId="42788C5D">
      <w:pPr>
        <w:rPr>
          <w:rFonts w:hint="eastAsia" w:ascii="黑体" w:hAnsi="黑体" w:eastAsia="黑体" w:cs="黑体"/>
          <w:sz w:val="28"/>
          <w:szCs w:val="28"/>
        </w:rPr>
      </w:pPr>
      <w:r>
        <w:rPr>
          <w:rFonts w:hint="eastAsia"/>
          <w:sz w:val="28"/>
          <w:szCs w:val="28"/>
        </w:rPr>
        <w:t xml:space="preserve">    </w:t>
      </w:r>
      <w:r>
        <w:rPr>
          <w:rFonts w:hint="eastAsia" w:ascii="仿宋" w:hAnsi="仿宋" w:eastAsia="仿宋" w:cs="仿宋"/>
          <w:sz w:val="28"/>
          <w:szCs w:val="28"/>
        </w:rPr>
        <w:t>监督投诉电话：0315-8787068</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0315-8710036</w:t>
      </w:r>
    </w:p>
    <w:p w14:paraId="4154971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黑体" w:hAnsi="黑体" w:eastAsia="黑体" w:cs="黑体"/>
          <w:sz w:val="24"/>
          <w:szCs w:val="24"/>
        </w:rPr>
        <w:br w:type="page"/>
      </w:r>
      <w:r>
        <w:rPr>
          <w:rFonts w:hint="eastAsia" w:ascii="方正小标宋简体" w:hAnsi="方正小标宋简体" w:eastAsia="方正小标宋简体" w:cs="方正小标宋简体"/>
          <w:sz w:val="44"/>
          <w:szCs w:val="44"/>
        </w:rPr>
        <w:t>对作出突出贡献的营业性演出社会义务监督员的表彰办事指南</w:t>
      </w:r>
    </w:p>
    <w:p w14:paraId="562AA3E6">
      <w:pPr>
        <w:rPr>
          <w:rFonts w:ascii="黑体" w:hAnsi="黑体" w:eastAsia="黑体" w:cs="黑体"/>
          <w:sz w:val="32"/>
          <w:szCs w:val="32"/>
        </w:rPr>
      </w:pPr>
      <w:r>
        <w:rPr>
          <w:rFonts w:hint="eastAsia" w:ascii="黑体" w:hAnsi="黑体" w:eastAsia="黑体" w:cs="黑体"/>
          <w:sz w:val="32"/>
          <w:szCs w:val="32"/>
        </w:rPr>
        <w:t xml:space="preserve">    </w:t>
      </w:r>
    </w:p>
    <w:p w14:paraId="5921B583">
      <w:pPr>
        <w:numPr>
          <w:ilvl w:val="0"/>
          <w:numId w:val="8"/>
        </w:numPr>
        <w:ind w:firstLine="640"/>
        <w:rPr>
          <w:rFonts w:hint="eastAsia" w:ascii="黑体" w:hAnsi="黑体" w:eastAsia="黑体" w:cs="黑体"/>
          <w:sz w:val="32"/>
          <w:szCs w:val="32"/>
        </w:rPr>
      </w:pPr>
      <w:r>
        <w:rPr>
          <w:rFonts w:hint="eastAsia" w:ascii="黑体" w:hAnsi="黑体" w:eastAsia="黑体" w:cs="黑体"/>
          <w:sz w:val="32"/>
          <w:szCs w:val="32"/>
        </w:rPr>
        <w:t>事项名称：</w:t>
      </w:r>
      <w:r>
        <w:rPr>
          <w:rFonts w:hint="eastAsia" w:ascii="仿宋" w:hAnsi="仿宋" w:eastAsia="仿宋" w:cs="仿宋"/>
          <w:sz w:val="32"/>
          <w:szCs w:val="32"/>
          <w:lang w:val="en-US" w:eastAsia="zh-CN"/>
        </w:rPr>
        <w:t>对作出突出贡献的营业性演出社会义务监督员的表彰</w:t>
      </w:r>
    </w:p>
    <w:p w14:paraId="6B3AD0D4">
      <w:pPr>
        <w:numPr>
          <w:ilvl w:val="0"/>
          <w:numId w:val="0"/>
        </w:numPr>
        <w:ind w:firstLine="640" w:firstLineChars="200"/>
        <w:rPr>
          <w:rFonts w:hint="default" w:ascii="仿宋" w:hAnsi="仿宋" w:eastAsia="黑体" w:cs="仿宋"/>
          <w:sz w:val="32"/>
          <w:szCs w:val="32"/>
          <w:lang w:val="en-US" w:eastAsia="zh-CN"/>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唐山市曹妃甸区文化广电和旅游局</w:t>
      </w:r>
    </w:p>
    <w:p w14:paraId="75613F92">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2D67A356">
      <w:pPr>
        <w:ind w:firstLine="640" w:firstLineChars="200"/>
        <w:rPr>
          <w:rFonts w:hint="eastAsia" w:ascii="仿宋" w:hAnsi="仿宋" w:eastAsia="仿宋" w:cs="仿宋"/>
          <w:sz w:val="32"/>
          <w:szCs w:val="32"/>
        </w:rPr>
      </w:pPr>
      <w:r>
        <w:rPr>
          <w:rFonts w:hint="eastAsia" w:ascii="仿宋" w:hAnsi="仿宋" w:eastAsia="仿宋" w:cs="仿宋"/>
          <w:sz w:val="32"/>
          <w:szCs w:val="32"/>
        </w:rPr>
        <w:t>1.《营业性演出管理条例》第三十四条第四款县级以上地方人民政府文化主管部门对作出突出贡献的社会义务监督员应当给予表彰;公众举报经调查核实的，应当对举报人给予奖励。</w:t>
      </w:r>
    </w:p>
    <w:p w14:paraId="4C148AFD">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097B6D43">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52F92185">
      <w:pPr>
        <w:ind w:firstLine="640" w:firstLineChars="200"/>
        <w:rPr>
          <w:rFonts w:hint="eastAsia" w:ascii="仿宋" w:hAnsi="仿宋" w:eastAsia="仿宋" w:cs="仿宋"/>
          <w:sz w:val="32"/>
          <w:szCs w:val="32"/>
        </w:rPr>
      </w:pPr>
      <w:r>
        <w:rPr>
          <w:rFonts w:hint="eastAsia" w:ascii="仿宋" w:hAnsi="仿宋" w:eastAsia="仿宋" w:cs="仿宋"/>
          <w:sz w:val="32"/>
          <w:szCs w:val="32"/>
        </w:rPr>
        <w:t>《营业性演出管理条例》第三十四条</w:t>
      </w:r>
    </w:p>
    <w:p w14:paraId="60AACDAB">
      <w:pPr>
        <w:numPr>
          <w:ilvl w:val="0"/>
          <w:numId w:val="9"/>
        </w:numPr>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具体条件要求</w:t>
      </w:r>
    </w:p>
    <w:p w14:paraId="44D994AE">
      <w:pPr>
        <w:ind w:firstLine="640" w:firstLineChars="200"/>
        <w:rPr>
          <w:rFonts w:hint="eastAsia" w:ascii="楷体" w:hAnsi="楷体" w:eastAsia="楷体" w:cs="楷体"/>
          <w:b/>
          <w:bCs/>
          <w:sz w:val="32"/>
          <w:szCs w:val="32"/>
        </w:rPr>
      </w:pPr>
      <w:r>
        <w:rPr>
          <w:rFonts w:hint="eastAsia" w:ascii="仿宋" w:hAnsi="仿宋" w:eastAsia="仿宋" w:cs="仿宋"/>
          <w:sz w:val="32"/>
          <w:szCs w:val="32"/>
        </w:rPr>
        <w:t>作出突出贡献的社会义务监督员;公众举报经调查核实的。</w:t>
      </w:r>
    </w:p>
    <w:p w14:paraId="16ED731A">
      <w:pPr>
        <w:numPr>
          <w:ilvl w:val="0"/>
          <w:numId w:val="10"/>
        </w:numPr>
        <w:ind w:firstLine="640" w:firstLineChars="200"/>
        <w:rPr>
          <w:rFonts w:hint="eastAsia" w:ascii="黑体" w:hAnsi="黑体" w:eastAsia="黑体" w:cs="黑体"/>
          <w:sz w:val="32"/>
          <w:szCs w:val="32"/>
        </w:rPr>
      </w:pPr>
      <w:r>
        <w:rPr>
          <w:rFonts w:hint="eastAsia" w:ascii="黑体" w:hAnsi="黑体" w:eastAsia="黑体" w:cs="黑体"/>
          <w:sz w:val="32"/>
          <w:szCs w:val="32"/>
        </w:rPr>
        <w:t>申请材料</w:t>
      </w:r>
    </w:p>
    <w:p w14:paraId="277DE97D">
      <w:pPr>
        <w:pStyle w:val="9"/>
        <w:spacing w:after="0" w:line="560" w:lineRule="exact"/>
        <w:ind w:firstLine="64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组织推荐材料</w:t>
      </w:r>
    </w:p>
    <w:p w14:paraId="6A115A1E">
      <w:pPr>
        <w:pStyle w:val="9"/>
        <w:spacing w:after="0" w:line="560" w:lineRule="exact"/>
        <w:ind w:firstLine="640"/>
        <w:rPr>
          <w:rFonts w:ascii="黑体" w:hAnsi="黑体" w:eastAsia="黑体" w:cs="黑体"/>
          <w:sz w:val="32"/>
          <w:szCs w:val="32"/>
        </w:rPr>
      </w:pPr>
      <w:r>
        <w:rPr>
          <w:rFonts w:hint="eastAsia" w:ascii="黑体" w:hAnsi="黑体" w:eastAsia="黑体" w:cs="黑体"/>
          <w:sz w:val="32"/>
          <w:szCs w:val="32"/>
        </w:rPr>
        <w:t>六、事项办理流程图</w:t>
      </w:r>
    </w:p>
    <w:p w14:paraId="135504F6">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4238625" cy="3590925"/>
            <wp:effectExtent l="0" t="0" r="9525" b="9525"/>
            <wp:docPr id="54" name="图片 22" descr="1575883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descr="1575883299(1)"/>
                    <pic:cNvPicPr>
                      <a:picLocks noChangeAspect="1"/>
                    </pic:cNvPicPr>
                  </pic:nvPicPr>
                  <pic:blipFill>
                    <a:blip r:embed="rId22"/>
                    <a:stretch>
                      <a:fillRect/>
                    </a:stretch>
                  </pic:blipFill>
                  <pic:spPr>
                    <a:xfrm>
                      <a:off x="0" y="0"/>
                      <a:ext cx="4238625" cy="3590925"/>
                    </a:xfrm>
                    <a:prstGeom prst="rect">
                      <a:avLst/>
                    </a:prstGeom>
                    <a:noFill/>
                    <a:ln>
                      <a:noFill/>
                    </a:ln>
                  </pic:spPr>
                </pic:pic>
              </a:graphicData>
            </a:graphic>
          </wp:inline>
        </w:drawing>
      </w:r>
    </w:p>
    <w:p w14:paraId="6C7D19D7">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18</w:t>
      </w:r>
      <w:r>
        <w:rPr>
          <w:rFonts w:hint="eastAsia" w:ascii="仿宋" w:hAnsi="仿宋" w:eastAsia="仿宋" w:cs="仿宋"/>
          <w:sz w:val="32"/>
          <w:szCs w:val="32"/>
        </w:rPr>
        <w:t>个工作日</w:t>
      </w:r>
    </w:p>
    <w:p w14:paraId="685F43A0">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1F4417DD">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4207D19D">
      <w:pPr>
        <w:ind w:firstLine="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工作日：秋冬春季（9月1日至5月31日）8:30～12:00，13:30～17:30；夏季（6月1日至8月31日）8:30～12:00，14:30～17:30. 法定节假日除外。</w:t>
      </w:r>
    </w:p>
    <w:p w14:paraId="48685C0D">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71525AD3">
      <w:pPr>
        <w:ind w:firstLine="640" w:firstLineChars="200"/>
        <w:rPr>
          <w:rFonts w:hint="eastAsia" w:ascii="仿宋" w:hAnsi="仿宋" w:eastAsia="仿宋" w:cs="仿宋"/>
          <w:sz w:val="32"/>
          <w:szCs w:val="32"/>
        </w:rPr>
      </w:pPr>
      <w:r>
        <w:rPr>
          <w:rFonts w:hint="eastAsia" w:ascii="仿宋" w:hAnsi="仿宋" w:eastAsia="仿宋" w:cs="仿宋"/>
          <w:sz w:val="32"/>
          <w:szCs w:val="32"/>
        </w:rPr>
        <w:t>线下办理地址：</w:t>
      </w:r>
    </w:p>
    <w:p w14:paraId="3E53D3D8">
      <w:pPr>
        <w:ind w:firstLine="640" w:firstLineChars="200"/>
        <w:rPr>
          <w:rFonts w:hint="eastAsia" w:ascii="仿宋" w:hAnsi="仿宋" w:eastAsia="仿宋" w:cs="仿宋"/>
          <w:sz w:val="32"/>
          <w:szCs w:val="32"/>
        </w:rPr>
      </w:pPr>
      <w:r>
        <w:rPr>
          <w:rFonts w:hint="eastAsia" w:ascii="仿宋" w:hAnsi="仿宋" w:eastAsia="仿宋" w:cs="仿宋"/>
          <w:sz w:val="32"/>
          <w:szCs w:val="32"/>
        </w:rPr>
        <w:t>1.唐山市曹妃甸区文化广电和旅游局一楼10</w:t>
      </w:r>
      <w:r>
        <w:rPr>
          <w:rFonts w:hint="eastAsia" w:ascii="仿宋" w:hAnsi="仿宋" w:eastAsia="仿宋" w:cs="仿宋"/>
          <w:sz w:val="32"/>
          <w:szCs w:val="32"/>
          <w:lang w:val="en-US" w:eastAsia="zh-CN"/>
        </w:rPr>
        <w:t>1</w:t>
      </w:r>
      <w:r>
        <w:rPr>
          <w:rFonts w:hint="eastAsia" w:ascii="仿宋" w:hAnsi="仿宋" w:eastAsia="仿宋" w:cs="仿宋"/>
          <w:sz w:val="32"/>
          <w:szCs w:val="32"/>
        </w:rPr>
        <w:t>室（曹妃甸区垦丰大街64号）</w:t>
      </w:r>
    </w:p>
    <w:p w14:paraId="6DC178E8">
      <w:pPr>
        <w:ind w:firstLine="640" w:firstLineChars="200"/>
        <w:rPr>
          <w:rFonts w:hint="eastAsia" w:ascii="仿宋" w:hAnsi="仿宋" w:eastAsia="仿宋" w:cs="仿宋"/>
          <w:sz w:val="32"/>
          <w:szCs w:val="32"/>
        </w:rPr>
      </w:pPr>
      <w:r>
        <w:rPr>
          <w:rFonts w:hint="eastAsia" w:ascii="仿宋" w:hAnsi="仿宋" w:eastAsia="仿宋" w:cs="仿宋"/>
          <w:sz w:val="32"/>
          <w:szCs w:val="32"/>
        </w:rPr>
        <w:t>2. 中国（河北）自由贸易试验区曹妃甸片区政务服务中心、唐山市曹妃甸区临港政务服务中心综合受理窗口B01-B06（曹妃甸工业区兴业道 1 号二层）</w:t>
      </w:r>
    </w:p>
    <w:p w14:paraId="5E63ECE8">
      <w:pPr>
        <w:ind w:firstLine="640" w:firstLineChars="200"/>
        <w:rPr>
          <w:rFonts w:hint="eastAsia" w:ascii="仿宋" w:hAnsi="仿宋" w:eastAsia="仿宋" w:cs="仿宋"/>
          <w:sz w:val="32"/>
          <w:szCs w:val="32"/>
        </w:rPr>
      </w:pPr>
      <w:r>
        <w:rPr>
          <w:rFonts w:hint="eastAsia" w:ascii="仿宋" w:hAnsi="仿宋" w:eastAsia="仿宋" w:cs="仿宋"/>
          <w:sz w:val="32"/>
          <w:szCs w:val="32"/>
        </w:rPr>
        <w:t>3. 唐山市曹妃甸区垦区政务服务中心综合受理窗口W1-W6（曹妃甸区唐海镇新城大街 259 号二层）</w:t>
      </w:r>
    </w:p>
    <w:p w14:paraId="1BCE726C">
      <w:pPr>
        <w:ind w:firstLine="640" w:firstLineChars="200"/>
        <w:rPr>
          <w:rFonts w:hint="eastAsia" w:ascii="仿宋" w:hAnsi="仿宋" w:eastAsia="仿宋" w:cs="仿宋"/>
          <w:sz w:val="32"/>
          <w:szCs w:val="32"/>
        </w:rPr>
      </w:pPr>
      <w:r>
        <w:rPr>
          <w:rFonts w:hint="eastAsia" w:ascii="仿宋" w:hAnsi="仿宋" w:eastAsia="仿宋" w:cs="仿宋"/>
          <w:sz w:val="32"/>
          <w:szCs w:val="32"/>
        </w:rPr>
        <w:t>4. 唐山市曹妃甸区曹妃甸新城政务服务中心综合受理窗口B02-B05（曹妃甸区新城通海路）</w:t>
      </w:r>
    </w:p>
    <w:p w14:paraId="3A6F9B8E">
      <w:pPr>
        <w:ind w:firstLine="640" w:firstLineChars="200"/>
        <w:rPr>
          <w:rFonts w:hint="eastAsia" w:ascii="仿宋" w:hAnsi="仿宋" w:eastAsia="仿宋" w:cs="仿宋"/>
          <w:sz w:val="32"/>
          <w:szCs w:val="32"/>
          <w:u w:val="single"/>
          <w:lang w:eastAsia="zh-CN"/>
        </w:rPr>
      </w:pPr>
      <w:r>
        <w:rPr>
          <w:rFonts w:hint="eastAsia" w:ascii="仿宋" w:hAnsi="仿宋" w:eastAsia="仿宋" w:cs="仿宋"/>
          <w:sz w:val="32"/>
          <w:szCs w:val="32"/>
        </w:rPr>
        <w:t>线上办理地址：</w:t>
      </w:r>
      <w:r>
        <w:rPr>
          <w:rFonts w:hint="eastAsia" w:ascii="仿宋" w:hAnsi="仿宋" w:eastAsia="仿宋" w:cs="仿宋"/>
          <w:sz w:val="32"/>
          <w:szCs w:val="32"/>
          <w:u w:val="single"/>
          <w:lang w:eastAsia="zh-CN"/>
        </w:rPr>
        <w:t>无</w:t>
      </w:r>
    </w:p>
    <w:p w14:paraId="6E4E7FB2">
      <w:pPr>
        <w:numPr>
          <w:ilvl w:val="0"/>
          <w:numId w:val="9"/>
        </w:numPr>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交通指引：</w:t>
      </w:r>
    </w:p>
    <w:p w14:paraId="322A8313">
      <w:pPr>
        <w:ind w:firstLine="640" w:firstLineChars="200"/>
        <w:rPr>
          <w:rFonts w:hint="eastAsia" w:ascii="仿宋" w:hAnsi="仿宋" w:eastAsia="仿宋" w:cs="仿宋"/>
          <w:sz w:val="32"/>
          <w:szCs w:val="32"/>
        </w:rPr>
      </w:pPr>
      <w:r>
        <w:rPr>
          <w:rFonts w:hint="eastAsia" w:ascii="仿宋" w:hAnsi="仿宋" w:eastAsia="仿宋" w:cs="仿宋"/>
          <w:sz w:val="32"/>
          <w:szCs w:val="32"/>
        </w:rPr>
        <w:t>K1支线，第二幼儿园站下车步行至对面老县委大院（唐山市曹妃甸区垦丰大街64号）</w:t>
      </w:r>
    </w:p>
    <w:p w14:paraId="546A5673">
      <w:pPr>
        <w:ind w:firstLine="640" w:firstLineChars="200"/>
        <w:rPr>
          <w:rFonts w:hint="eastAsia" w:ascii="仿宋" w:hAnsi="仿宋" w:eastAsia="仿宋" w:cs="仿宋"/>
          <w:sz w:val="32"/>
          <w:szCs w:val="32"/>
        </w:rPr>
      </w:pPr>
      <w:r>
        <w:rPr>
          <w:rFonts w:hint="eastAsia" w:ascii="仿宋" w:hAnsi="仿宋" w:eastAsia="仿宋" w:cs="仿宋"/>
          <w:sz w:val="32"/>
          <w:szCs w:val="32"/>
        </w:rPr>
        <w:t>K1支线/K1专线，四大联检下车（曹妃甸工业区兴业道1号）；</w:t>
      </w:r>
    </w:p>
    <w:p w14:paraId="6A66FE4D">
      <w:pPr>
        <w:ind w:firstLine="640" w:firstLineChars="200"/>
        <w:rPr>
          <w:rFonts w:hint="eastAsia" w:ascii="仿宋" w:hAnsi="仿宋" w:eastAsia="仿宋" w:cs="仿宋"/>
          <w:sz w:val="32"/>
          <w:szCs w:val="32"/>
        </w:rPr>
      </w:pPr>
      <w:r>
        <w:rPr>
          <w:rFonts w:hint="eastAsia" w:ascii="仿宋" w:hAnsi="仿宋" w:eastAsia="仿宋" w:cs="仿宋"/>
          <w:sz w:val="32"/>
          <w:szCs w:val="32"/>
        </w:rPr>
        <w:t>K2路，新城服务中心下车（曹妃甸新城未来大道1号）；</w:t>
      </w:r>
    </w:p>
    <w:p w14:paraId="52A7BD30">
      <w:pPr>
        <w:ind w:firstLine="640" w:firstLineChars="200"/>
        <w:rPr>
          <w:rFonts w:hint="eastAsia" w:ascii="仿宋" w:hAnsi="仿宋" w:eastAsia="仿宋" w:cs="仿宋"/>
          <w:sz w:val="32"/>
          <w:szCs w:val="32"/>
        </w:rPr>
      </w:pPr>
      <w:r>
        <w:rPr>
          <w:rFonts w:hint="eastAsia" w:ascii="仿宋" w:hAnsi="仿宋" w:eastAsia="仿宋" w:cs="仿宋"/>
          <w:sz w:val="32"/>
          <w:szCs w:val="32"/>
        </w:rPr>
        <w:t>101路/102路，行政审批大厅下车（曹妃甸新城大街与唐海路交叉口西行200米）</w:t>
      </w:r>
    </w:p>
    <w:p w14:paraId="5B402DCD">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3651C0E6">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0315-8851606  0315-8711707</w:t>
      </w:r>
      <w:r>
        <w:rPr>
          <w:rFonts w:hint="eastAsia" w:ascii="仿宋" w:hAnsi="仿宋" w:eastAsia="仿宋" w:cs="仿宋"/>
          <w:sz w:val="32"/>
          <w:szCs w:val="32"/>
        </w:rPr>
        <w:t xml:space="preserve">  </w:t>
      </w:r>
    </w:p>
    <w:p w14:paraId="29B28CED">
      <w:pPr>
        <w:ind w:firstLine="640" w:firstLineChars="200"/>
        <w:rPr>
          <w:rFonts w:ascii="仿宋" w:hAnsi="仿宋" w:eastAsia="仿宋" w:cs="仿宋"/>
          <w:sz w:val="32"/>
          <w:szCs w:val="32"/>
        </w:rPr>
      </w:pPr>
      <w:r>
        <w:rPr>
          <w:rFonts w:hint="eastAsia" w:ascii="仿宋" w:hAnsi="仿宋" w:eastAsia="仿宋" w:cs="仿宋"/>
          <w:sz w:val="32"/>
          <w:szCs w:val="32"/>
        </w:rPr>
        <w:t>预约网址：</w:t>
      </w:r>
    </w:p>
    <w:p w14:paraId="3D133157">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54E59192">
      <w:r>
        <w:rPr>
          <w:rFonts w:hint="eastAsia"/>
          <w:sz w:val="32"/>
          <w:szCs w:val="32"/>
        </w:rPr>
        <w:t xml:space="preserve">    </w:t>
      </w:r>
      <w:r>
        <w:rPr>
          <w:rFonts w:hint="eastAsia" w:ascii="仿宋" w:hAnsi="仿宋" w:eastAsia="仿宋" w:cs="仿宋"/>
          <w:sz w:val="32"/>
          <w:szCs w:val="32"/>
        </w:rPr>
        <w:t>监督投诉电话：0315-8787068</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0315-8710036</w:t>
      </w:r>
    </w:p>
    <w:p w14:paraId="0196BB21">
      <w:pPr>
        <w:jc w:val="center"/>
        <w:rPr>
          <w:rFonts w:hint="eastAsia" w:ascii="方正小标宋简体" w:hAnsi="方正小标宋简体" w:eastAsia="方正小标宋简体" w:cs="方正小标宋简体"/>
          <w:sz w:val="44"/>
          <w:szCs w:val="44"/>
        </w:rPr>
      </w:pPr>
      <w:r>
        <w:rPr>
          <w:rFonts w:hint="eastAsia" w:ascii="黑体" w:hAnsi="黑体" w:eastAsia="黑体" w:cs="黑体"/>
          <w:sz w:val="24"/>
          <w:szCs w:val="24"/>
        </w:rPr>
        <w:br w:type="page"/>
      </w:r>
      <w:r>
        <w:rPr>
          <w:rFonts w:hint="eastAsia" w:ascii="方正小标宋简体" w:hAnsi="方正小标宋简体" w:eastAsia="方正小标宋简体" w:cs="方正小标宋简体"/>
          <w:sz w:val="44"/>
          <w:szCs w:val="44"/>
        </w:rPr>
        <w:t>对营业性演出举报人的奖励办事指南</w:t>
      </w:r>
    </w:p>
    <w:p w14:paraId="5D3923FA">
      <w:pPr>
        <w:rPr>
          <w:rFonts w:hint="eastAsia" w:ascii="黑体" w:hAnsi="黑体" w:eastAsia="黑体" w:cs="黑体"/>
          <w:sz w:val="28"/>
          <w:szCs w:val="28"/>
        </w:rPr>
      </w:pPr>
      <w:r>
        <w:rPr>
          <w:rFonts w:hint="eastAsia" w:ascii="黑体" w:hAnsi="黑体" w:eastAsia="黑体" w:cs="黑体"/>
          <w:sz w:val="32"/>
          <w:szCs w:val="32"/>
        </w:rPr>
        <w:t xml:space="preserve">    </w:t>
      </w:r>
      <w:r>
        <w:rPr>
          <w:rFonts w:hint="eastAsia" w:ascii="黑体" w:hAnsi="黑体" w:eastAsia="黑体" w:cs="黑体"/>
          <w:sz w:val="28"/>
          <w:szCs w:val="28"/>
          <w:lang w:val="en-US" w:eastAsia="zh-CN"/>
        </w:rPr>
        <w:t>一、</w:t>
      </w:r>
      <w:r>
        <w:rPr>
          <w:rFonts w:hint="eastAsia" w:ascii="黑体" w:hAnsi="黑体" w:eastAsia="黑体" w:cs="黑体"/>
          <w:sz w:val="28"/>
          <w:szCs w:val="28"/>
        </w:rPr>
        <w:t>事项名称：</w:t>
      </w:r>
      <w:r>
        <w:rPr>
          <w:rFonts w:hint="eastAsia" w:ascii="仿宋" w:hAnsi="仿宋" w:eastAsia="仿宋" w:cs="仿宋"/>
          <w:sz w:val="28"/>
          <w:szCs w:val="28"/>
          <w:lang w:val="en-US" w:eastAsia="zh-CN"/>
        </w:rPr>
        <w:t>对营业性演出举报人的奖励</w:t>
      </w:r>
    </w:p>
    <w:p w14:paraId="60EBCDF3">
      <w:pPr>
        <w:numPr>
          <w:ilvl w:val="0"/>
          <w:numId w:val="0"/>
        </w:numPr>
        <w:ind w:firstLine="560" w:firstLineChars="200"/>
        <w:rPr>
          <w:rFonts w:hint="default" w:ascii="仿宋" w:hAnsi="仿宋" w:eastAsia="黑体" w:cs="仿宋"/>
          <w:sz w:val="28"/>
          <w:szCs w:val="28"/>
          <w:lang w:val="en-US" w:eastAsia="zh-CN"/>
        </w:rPr>
      </w:pPr>
      <w:r>
        <w:rPr>
          <w:rFonts w:hint="eastAsia" w:ascii="黑体" w:hAnsi="黑体" w:eastAsia="黑体" w:cs="黑体"/>
          <w:sz w:val="28"/>
          <w:szCs w:val="28"/>
        </w:rPr>
        <w:t>二、实施机构：</w:t>
      </w:r>
      <w:r>
        <w:rPr>
          <w:rFonts w:hint="eastAsia" w:ascii="仿宋" w:hAnsi="仿宋" w:eastAsia="仿宋" w:cs="仿宋"/>
          <w:sz w:val="28"/>
          <w:szCs w:val="28"/>
          <w:lang w:val="en-US" w:eastAsia="zh-CN"/>
        </w:rPr>
        <w:t>唐山市曹妃甸区文化广电和旅游局</w:t>
      </w:r>
    </w:p>
    <w:p w14:paraId="48BD0791">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02D8FC55">
      <w:pPr>
        <w:ind w:firstLine="560" w:firstLineChars="200"/>
        <w:rPr>
          <w:rFonts w:hint="eastAsia" w:ascii="仿宋" w:hAnsi="仿宋" w:eastAsia="仿宋" w:cs="仿宋"/>
          <w:sz w:val="28"/>
          <w:szCs w:val="28"/>
        </w:rPr>
      </w:pPr>
      <w:r>
        <w:rPr>
          <w:rFonts w:hint="eastAsia" w:ascii="仿宋" w:hAnsi="仿宋" w:eastAsia="仿宋" w:cs="仿宋"/>
          <w:sz w:val="28"/>
          <w:szCs w:val="28"/>
        </w:rPr>
        <w:t>1.《营业性演出管理条例》第三十四条第四款县级以上地方人民政府文化主管部门对作出突出贡献的社会义务监督员应当给予表彰;公众举报经调查核实的，应当对举报人给予奖励。</w:t>
      </w:r>
    </w:p>
    <w:p w14:paraId="1DFF580E">
      <w:pPr>
        <w:pStyle w:val="9"/>
        <w:spacing w:line="560" w:lineRule="exact"/>
        <w:ind w:left="720" w:firstLine="0" w:firstLineChars="0"/>
        <w:rPr>
          <w:rFonts w:ascii="黑体" w:hAnsi="黑体" w:eastAsia="黑体" w:cs="黑体"/>
          <w:sz w:val="28"/>
          <w:szCs w:val="28"/>
        </w:rPr>
      </w:pPr>
      <w:r>
        <w:rPr>
          <w:rFonts w:hint="eastAsia" w:ascii="黑体" w:hAnsi="黑体" w:eastAsia="黑体" w:cs="黑体"/>
          <w:sz w:val="28"/>
          <w:szCs w:val="28"/>
        </w:rPr>
        <w:t>四、申请条件</w:t>
      </w:r>
    </w:p>
    <w:p w14:paraId="7043B511">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64B9CF71">
      <w:pPr>
        <w:ind w:firstLine="560" w:firstLineChars="200"/>
        <w:rPr>
          <w:rFonts w:hint="eastAsia" w:ascii="仿宋" w:hAnsi="仿宋" w:eastAsia="仿宋" w:cs="仿宋"/>
          <w:sz w:val="28"/>
          <w:szCs w:val="28"/>
        </w:rPr>
      </w:pPr>
      <w:r>
        <w:rPr>
          <w:rFonts w:hint="eastAsia" w:ascii="仿宋" w:hAnsi="仿宋" w:eastAsia="仿宋" w:cs="仿宋"/>
          <w:sz w:val="28"/>
          <w:szCs w:val="28"/>
        </w:rPr>
        <w:t>《营业性演出管理条例》第三十四条</w:t>
      </w:r>
    </w:p>
    <w:p w14:paraId="40B6713D">
      <w:pPr>
        <w:numPr>
          <w:ilvl w:val="0"/>
          <w:numId w:val="9"/>
        </w:numPr>
        <w:ind w:firstLine="562" w:firstLineChars="200"/>
        <w:rPr>
          <w:rFonts w:hint="eastAsia" w:ascii="楷体" w:hAnsi="楷体" w:eastAsia="楷体" w:cs="楷体"/>
          <w:b/>
          <w:bCs/>
          <w:sz w:val="28"/>
          <w:szCs w:val="28"/>
        </w:rPr>
      </w:pPr>
      <w:r>
        <w:rPr>
          <w:rFonts w:hint="eastAsia" w:ascii="楷体" w:hAnsi="楷体" w:eastAsia="楷体" w:cs="楷体"/>
          <w:b/>
          <w:bCs/>
          <w:sz w:val="28"/>
          <w:szCs w:val="28"/>
        </w:rPr>
        <w:t>具体条件要求</w:t>
      </w:r>
    </w:p>
    <w:p w14:paraId="0E2C1531">
      <w:pPr>
        <w:ind w:firstLine="560" w:firstLineChars="200"/>
        <w:rPr>
          <w:rFonts w:hint="eastAsia" w:ascii="楷体" w:hAnsi="楷体" w:eastAsia="楷体" w:cs="楷体"/>
          <w:b/>
          <w:bCs/>
          <w:sz w:val="28"/>
          <w:szCs w:val="28"/>
        </w:rPr>
      </w:pPr>
      <w:r>
        <w:rPr>
          <w:rFonts w:hint="eastAsia" w:ascii="仿宋" w:hAnsi="仿宋" w:eastAsia="仿宋" w:cs="仿宋"/>
          <w:sz w:val="28"/>
          <w:szCs w:val="28"/>
        </w:rPr>
        <w:t>作出突出贡献的社会义务监督员;公众举报经调查核实的。</w:t>
      </w:r>
    </w:p>
    <w:p w14:paraId="4F004B5F">
      <w:pPr>
        <w:numPr>
          <w:numId w:val="0"/>
        </w:numPr>
        <w:ind w:firstLine="560" w:firstLineChars="200"/>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申请材料</w:t>
      </w:r>
    </w:p>
    <w:p w14:paraId="323DE924">
      <w:pPr>
        <w:numPr>
          <w:ilvl w:val="0"/>
          <w:numId w:val="0"/>
        </w:numPr>
        <w:ind w:firstLine="840" w:firstLineChars="3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无</w:t>
      </w:r>
    </w:p>
    <w:p w14:paraId="062ABC31">
      <w:pPr>
        <w:pStyle w:val="9"/>
        <w:spacing w:after="0" w:line="560" w:lineRule="exact"/>
        <w:ind w:firstLine="640"/>
        <w:rPr>
          <w:rFonts w:ascii="黑体" w:hAnsi="黑体" w:eastAsia="黑体" w:cs="黑体"/>
          <w:sz w:val="28"/>
          <w:szCs w:val="28"/>
        </w:rPr>
      </w:pPr>
      <w:r>
        <w:rPr>
          <w:rFonts w:hint="eastAsia" w:ascii="黑体" w:hAnsi="黑体" w:eastAsia="黑体" w:cs="黑体"/>
          <w:sz w:val="28"/>
          <w:szCs w:val="28"/>
        </w:rPr>
        <w:t>六、事项办理流程图</w:t>
      </w:r>
    </w:p>
    <w:p w14:paraId="4C95D6FD">
      <w:pPr>
        <w:ind w:firstLine="640" w:firstLineChars="20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282700" cy="2478405"/>
            <wp:effectExtent l="0" t="0" r="0" b="0"/>
            <wp:docPr id="5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CB019B1-382A-4266-B25C-5B523AA43C14-1" descr="wps"/>
                    <pic:cNvPicPr>
                      <a:picLocks noChangeAspect="1"/>
                    </pic:cNvPicPr>
                  </pic:nvPicPr>
                  <pic:blipFill>
                    <a:blip r:embed="rId23"/>
                    <a:stretch>
                      <a:fillRect/>
                    </a:stretch>
                  </pic:blipFill>
                  <pic:spPr>
                    <a:xfrm>
                      <a:off x="0" y="0"/>
                      <a:ext cx="1282700" cy="2478405"/>
                    </a:xfrm>
                    <a:prstGeom prst="rect">
                      <a:avLst/>
                    </a:prstGeom>
                    <a:noFill/>
                    <a:ln>
                      <a:noFill/>
                    </a:ln>
                  </pic:spPr>
                </pic:pic>
              </a:graphicData>
            </a:graphic>
          </wp:inline>
        </w:drawing>
      </w:r>
    </w:p>
    <w:p w14:paraId="30E855FD">
      <w:pPr>
        <w:rPr>
          <w:rFonts w:ascii="仿宋" w:hAnsi="仿宋" w:eastAsia="仿宋" w:cs="仿宋"/>
          <w:sz w:val="28"/>
          <w:szCs w:val="28"/>
        </w:rPr>
      </w:pPr>
      <w:r>
        <w:rPr>
          <w:rFonts w:hint="eastAsia" w:ascii="黑体" w:hAnsi="黑体" w:eastAsia="黑体" w:cs="黑体"/>
          <w:sz w:val="32"/>
          <w:szCs w:val="32"/>
        </w:rPr>
        <w:t xml:space="preserve">   </w:t>
      </w:r>
      <w:r>
        <w:rPr>
          <w:rFonts w:hint="eastAsia" w:ascii="黑体" w:hAnsi="黑体" w:eastAsia="黑体" w:cs="黑体"/>
          <w:sz w:val="28"/>
          <w:szCs w:val="28"/>
        </w:rPr>
        <w:t xml:space="preserve"> 七、办理时限：</w:t>
      </w:r>
      <w:r>
        <w:rPr>
          <w:rFonts w:hint="eastAsia" w:ascii="仿宋" w:hAnsi="仿宋" w:eastAsia="仿宋" w:cs="仿宋"/>
          <w:sz w:val="28"/>
          <w:szCs w:val="28"/>
          <w:lang w:val="en-US" w:eastAsia="zh-CN"/>
        </w:rPr>
        <w:t>30</w:t>
      </w:r>
      <w:r>
        <w:rPr>
          <w:rFonts w:hint="eastAsia" w:ascii="仿宋" w:hAnsi="仿宋" w:eastAsia="仿宋" w:cs="仿宋"/>
          <w:sz w:val="28"/>
          <w:szCs w:val="28"/>
        </w:rPr>
        <w:t>个工作日</w:t>
      </w:r>
    </w:p>
    <w:p w14:paraId="3686FCDB">
      <w:pPr>
        <w:rPr>
          <w:rFonts w:ascii="仿宋" w:hAnsi="仿宋" w:eastAsia="仿宋" w:cs="仿宋"/>
          <w:sz w:val="28"/>
          <w:szCs w:val="28"/>
        </w:rPr>
      </w:pPr>
      <w:r>
        <w:rPr>
          <w:rFonts w:hint="eastAsia" w:ascii="黑体" w:hAnsi="黑体" w:eastAsia="黑体" w:cs="黑体"/>
          <w:sz w:val="28"/>
          <w:szCs w:val="28"/>
        </w:rPr>
        <w:t xml:space="preserve">    八、收费情况：</w:t>
      </w:r>
      <w:r>
        <w:rPr>
          <w:rFonts w:hint="eastAsia" w:ascii="仿宋" w:hAnsi="仿宋" w:eastAsia="仿宋" w:cs="仿宋"/>
          <w:sz w:val="28"/>
          <w:szCs w:val="28"/>
        </w:rPr>
        <w:t>不收费</w:t>
      </w:r>
    </w:p>
    <w:p w14:paraId="7BD0E7C0">
      <w:pPr>
        <w:rPr>
          <w:sz w:val="28"/>
          <w:szCs w:val="28"/>
        </w:rPr>
      </w:pPr>
      <w:r>
        <w:rPr>
          <w:rFonts w:hint="eastAsia"/>
          <w:sz w:val="28"/>
          <w:szCs w:val="28"/>
        </w:rPr>
        <w:t xml:space="preserve">    </w:t>
      </w:r>
      <w:r>
        <w:rPr>
          <w:rFonts w:hint="eastAsia" w:ascii="黑体" w:hAnsi="黑体" w:eastAsia="黑体" w:cs="黑体"/>
          <w:sz w:val="28"/>
          <w:szCs w:val="28"/>
        </w:rPr>
        <w:t>九、办</w:t>
      </w:r>
      <w:r>
        <w:rPr>
          <w:rFonts w:hint="eastAsia" w:ascii="黑体" w:hAnsi="黑体" w:eastAsia="黑体" w:cs="黑体"/>
          <w:sz w:val="28"/>
          <w:szCs w:val="28"/>
          <w:lang w:val="en-US" w:eastAsia="zh-CN"/>
        </w:rPr>
        <w:t>理</w:t>
      </w:r>
      <w:r>
        <w:rPr>
          <w:rFonts w:hint="eastAsia" w:ascii="黑体" w:hAnsi="黑体" w:eastAsia="黑体" w:cs="黑体"/>
          <w:sz w:val="28"/>
          <w:szCs w:val="28"/>
        </w:rPr>
        <w:t>地点</w:t>
      </w:r>
    </w:p>
    <w:p w14:paraId="6D817CCE">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仿宋" w:hAnsi="仿宋" w:eastAsia="仿宋" w:cs="仿宋"/>
          <w:b/>
          <w:bCs/>
          <w:i w:val="0"/>
          <w:iCs w:val="0"/>
          <w:sz w:val="28"/>
          <w:szCs w:val="28"/>
          <w:lang w:val="en-US" w:eastAsia="zh-CN"/>
        </w:rPr>
        <w:t>1、</w:t>
      </w: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754766EB">
      <w:pPr>
        <w:keepNext w:val="0"/>
        <w:keepLines w:val="0"/>
        <w:pageBreakBefore w:val="0"/>
        <w:kinsoku/>
        <w:wordWrap/>
        <w:overflowPunct/>
        <w:topLinePunct w:val="0"/>
        <w:autoSpaceDE/>
        <w:autoSpaceDN/>
        <w:bidi w:val="0"/>
        <w:adjustRightInd/>
        <w:snapToGrid/>
        <w:spacing w:line="52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i w:val="0"/>
          <w:iCs w:val="0"/>
          <w:sz w:val="28"/>
          <w:szCs w:val="28"/>
          <w:lang w:val="en-US" w:eastAsia="zh-CN"/>
        </w:rPr>
        <w:t>2、</w:t>
      </w:r>
      <w:r>
        <w:rPr>
          <w:rFonts w:hint="eastAsia" w:ascii="仿宋" w:hAnsi="仿宋" w:eastAsia="仿宋" w:cs="仿宋"/>
          <w:sz w:val="28"/>
          <w:szCs w:val="28"/>
        </w:rPr>
        <w:t>中国（河北）自由贸易试验区曹妃甸片区政务服务中心、唐山市曹妃甸区临港政务服务中心综合受理窗口B01-B06（曹妃甸工业区兴业道 1 号二层）</w:t>
      </w:r>
    </w:p>
    <w:p w14:paraId="21CCC008">
      <w:pPr>
        <w:ind w:firstLine="560" w:firstLineChars="200"/>
        <w:rPr>
          <w:rFonts w:hint="eastAsia" w:ascii="黑体" w:hAnsi="黑体" w:eastAsia="黑体" w:cs="黑体"/>
          <w:sz w:val="28"/>
          <w:szCs w:val="28"/>
        </w:rPr>
      </w:pPr>
      <w:r>
        <w:rPr>
          <w:rFonts w:hint="eastAsia" w:ascii="黑体" w:hAnsi="黑体" w:eastAsia="黑体" w:cs="黑体"/>
          <w:sz w:val="28"/>
          <w:szCs w:val="28"/>
          <w:lang w:val="en-US" w:eastAsia="zh-CN"/>
        </w:rPr>
        <w:t>十、</w:t>
      </w:r>
      <w:r>
        <w:rPr>
          <w:rFonts w:hint="eastAsia" w:ascii="黑体" w:hAnsi="黑体" w:eastAsia="黑体" w:cs="黑体"/>
          <w:sz w:val="28"/>
          <w:szCs w:val="28"/>
        </w:rPr>
        <w:t>办公时间</w:t>
      </w:r>
    </w:p>
    <w:p w14:paraId="593220C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周一至周五（法定节假日除外）：8：30-12：00，13：30-17：30（9月1日至5月31日）；8：30-12：00，14：30-17：30（6月1日至8月31日）</w:t>
      </w:r>
    </w:p>
    <w:p w14:paraId="28CC6EF9">
      <w:pPr>
        <w:ind w:firstLine="560" w:firstLineChars="200"/>
        <w:rPr>
          <w:rFonts w:hint="eastAsia" w:ascii="黑体" w:hAnsi="黑体" w:eastAsia="黑体" w:cs="黑体"/>
          <w:sz w:val="28"/>
          <w:szCs w:val="28"/>
          <w:lang w:eastAsia="zh-CN"/>
        </w:rPr>
      </w:pPr>
      <w:r>
        <w:rPr>
          <w:rFonts w:hint="eastAsia" w:ascii="黑体" w:hAnsi="黑体" w:eastAsia="黑体" w:cs="黑体"/>
          <w:sz w:val="28"/>
          <w:szCs w:val="28"/>
        </w:rPr>
        <w:t>十</w:t>
      </w:r>
      <w:r>
        <w:rPr>
          <w:rFonts w:hint="eastAsia" w:ascii="黑体" w:hAnsi="黑体" w:eastAsia="黑体" w:cs="黑体"/>
          <w:sz w:val="28"/>
          <w:szCs w:val="28"/>
          <w:lang w:val="en-US" w:eastAsia="zh-CN"/>
        </w:rPr>
        <w:t>一</w:t>
      </w:r>
      <w:r>
        <w:rPr>
          <w:rFonts w:hint="eastAsia" w:ascii="黑体" w:hAnsi="黑体" w:eastAsia="黑体" w:cs="黑体"/>
          <w:sz w:val="28"/>
          <w:szCs w:val="28"/>
        </w:rPr>
        <w:t>、咨询</w:t>
      </w:r>
      <w:r>
        <w:rPr>
          <w:rFonts w:hint="eastAsia" w:ascii="黑体" w:hAnsi="黑体" w:eastAsia="黑体" w:cs="黑体"/>
          <w:sz w:val="28"/>
          <w:szCs w:val="28"/>
          <w:lang w:val="en-US" w:eastAsia="zh-CN"/>
        </w:rPr>
        <w:t>电话</w:t>
      </w:r>
    </w:p>
    <w:p w14:paraId="474A7732">
      <w:pPr>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0315-8711707</w:t>
      </w:r>
      <w:r>
        <w:rPr>
          <w:rFonts w:hint="eastAsia" w:ascii="仿宋" w:hAnsi="仿宋" w:eastAsia="仿宋" w:cs="仿宋"/>
          <w:sz w:val="28"/>
          <w:szCs w:val="28"/>
        </w:rPr>
        <w:t xml:space="preserve">  </w:t>
      </w:r>
    </w:p>
    <w:p w14:paraId="67D317CC">
      <w:pPr>
        <w:rPr>
          <w:rFonts w:hint="default" w:ascii="黑体" w:hAnsi="黑体" w:eastAsia="黑体" w:cs="黑体"/>
          <w:sz w:val="28"/>
          <w:szCs w:val="28"/>
          <w:lang w:val="en-US" w:eastAsia="zh-CN"/>
        </w:rPr>
      </w:pPr>
      <w:r>
        <w:rPr>
          <w:rFonts w:hint="eastAsia"/>
          <w:sz w:val="28"/>
          <w:szCs w:val="28"/>
        </w:rPr>
        <w:t xml:space="preserve">    </w:t>
      </w:r>
      <w:r>
        <w:rPr>
          <w:rFonts w:hint="eastAsia" w:ascii="黑体" w:hAnsi="黑体" w:eastAsia="黑体" w:cs="黑体"/>
          <w:sz w:val="28"/>
          <w:szCs w:val="28"/>
        </w:rPr>
        <w:t>十</w:t>
      </w:r>
      <w:r>
        <w:rPr>
          <w:rFonts w:hint="eastAsia" w:ascii="黑体" w:hAnsi="黑体" w:eastAsia="黑体" w:cs="黑体"/>
          <w:sz w:val="28"/>
          <w:szCs w:val="28"/>
          <w:lang w:val="en-US" w:eastAsia="zh-CN"/>
        </w:rPr>
        <w:t>二</w:t>
      </w:r>
      <w:r>
        <w:rPr>
          <w:rFonts w:hint="eastAsia" w:ascii="黑体" w:hAnsi="黑体" w:eastAsia="黑体" w:cs="黑体"/>
          <w:sz w:val="28"/>
          <w:szCs w:val="28"/>
        </w:rPr>
        <w:t>、监督</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投诉</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电话</w:t>
      </w:r>
    </w:p>
    <w:p w14:paraId="6F9D8F89">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0315-8710036</w:t>
      </w:r>
    </w:p>
    <w:p w14:paraId="7943E2C3"/>
    <w:p w14:paraId="2B7F6A3D">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color w:val="0C0C0C"/>
          <w:kern w:val="0"/>
          <w:sz w:val="44"/>
          <w:szCs w:val="44"/>
        </w:rPr>
      </w:pPr>
      <w:r>
        <w:rPr>
          <w:rFonts w:hint="eastAsia" w:ascii="黑体" w:hAnsi="黑体" w:eastAsia="黑体" w:cs="黑体"/>
          <w:sz w:val="24"/>
          <w:szCs w:val="24"/>
        </w:rPr>
        <w:br w:type="page"/>
      </w:r>
      <w:r>
        <w:rPr>
          <w:rFonts w:hint="eastAsia" w:ascii="方正小标宋简体" w:hAnsi="方正小标宋简体" w:eastAsia="方正小标宋简体" w:cs="方正小标宋简体"/>
          <w:color w:val="0C0C0C"/>
          <w:kern w:val="0"/>
          <w:sz w:val="44"/>
          <w:szCs w:val="44"/>
        </w:rPr>
        <w:t>非国有不可移动文物转让、抵押或者改变用途的备案办事指南</w:t>
      </w:r>
    </w:p>
    <w:p w14:paraId="11A21C49">
      <w:pPr>
        <w:keepNext w:val="0"/>
        <w:keepLines w:val="0"/>
        <w:pageBreakBefore w:val="0"/>
        <w:widowControl/>
        <w:numPr>
          <w:ilvl w:val="0"/>
          <w:numId w:val="11"/>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333333"/>
          <w:kern w:val="0"/>
          <w:sz w:val="28"/>
          <w:szCs w:val="28"/>
        </w:rPr>
      </w:pPr>
      <w:r>
        <w:rPr>
          <w:rFonts w:hint="eastAsia" w:ascii="方正仿宋简体" w:hAnsi="方正仿宋简体" w:eastAsia="方正仿宋简体" w:cs="方正仿宋简体"/>
          <w:b/>
          <w:bCs/>
          <w:color w:val="333333"/>
          <w:kern w:val="0"/>
          <w:sz w:val="28"/>
          <w:szCs w:val="28"/>
        </w:rPr>
        <w:t>事项名称：</w:t>
      </w:r>
      <w:r>
        <w:rPr>
          <w:rFonts w:hint="eastAsia" w:ascii="方正仿宋简体" w:hAnsi="方正仿宋简体" w:eastAsia="方正仿宋简体" w:cs="方正仿宋简体"/>
          <w:b w:val="0"/>
          <w:bCs w:val="0"/>
          <w:color w:val="333333"/>
          <w:kern w:val="0"/>
          <w:sz w:val="28"/>
          <w:szCs w:val="28"/>
        </w:rPr>
        <w:t>非国有不可移动文物转让、抵押或者改变用途的备案</w:t>
      </w:r>
    </w:p>
    <w:p w14:paraId="47BBEB2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rPr>
      </w:pPr>
      <w:r>
        <w:rPr>
          <w:rFonts w:hint="eastAsia" w:ascii="方正仿宋简体" w:hAnsi="方正仿宋简体" w:eastAsia="方正仿宋简体" w:cs="方正仿宋简体"/>
          <w:b/>
          <w:bCs/>
          <w:color w:val="333333"/>
          <w:kern w:val="0"/>
          <w:sz w:val="28"/>
          <w:szCs w:val="28"/>
        </w:rPr>
        <w:t>二、设定依据：</w:t>
      </w:r>
    </w:p>
    <w:p w14:paraId="2B1E5A2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r>
        <w:rPr>
          <w:rFonts w:hint="eastAsia" w:ascii="方正仿宋简体" w:hAnsi="方正仿宋简体" w:eastAsia="方正仿宋简体" w:cs="方正仿宋简体"/>
          <w:b w:val="0"/>
          <w:bCs w:val="0"/>
          <w:color w:val="333333"/>
          <w:kern w:val="0"/>
          <w:sz w:val="28"/>
          <w:szCs w:val="28"/>
        </w:rPr>
        <w:t>《中华人民共和国文物保护法》第二十</w:t>
      </w:r>
      <w:r>
        <w:rPr>
          <w:rFonts w:hint="eastAsia" w:ascii="方正仿宋简体" w:hAnsi="方正仿宋简体" w:eastAsia="方正仿宋简体" w:cs="方正仿宋简体"/>
          <w:b w:val="0"/>
          <w:bCs w:val="0"/>
          <w:color w:val="333333"/>
          <w:kern w:val="0"/>
          <w:sz w:val="28"/>
          <w:szCs w:val="28"/>
          <w:lang w:eastAsia="zh-CN"/>
        </w:rPr>
        <w:t>五</w:t>
      </w:r>
      <w:r>
        <w:rPr>
          <w:rFonts w:hint="eastAsia" w:ascii="方正仿宋简体" w:hAnsi="方正仿宋简体" w:eastAsia="方正仿宋简体" w:cs="方正仿宋简体"/>
          <w:b w:val="0"/>
          <w:bCs w:val="0"/>
          <w:color w:val="333333"/>
          <w:kern w:val="0"/>
          <w:sz w:val="28"/>
          <w:szCs w:val="28"/>
        </w:rPr>
        <w:t>条：“非国有不可移动文物不得转让、抵押给外国人。非国有不可移动文物转让、抵押或者改变用途的，应当根据其级别报相应的文物行政部门备案。”</w:t>
      </w:r>
    </w:p>
    <w:p w14:paraId="08E43BF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val="en-US" w:eastAsia="zh-CN"/>
        </w:rPr>
        <w:t>三、受理</w:t>
      </w:r>
      <w:r>
        <w:rPr>
          <w:rFonts w:hint="eastAsia" w:ascii="方正仿宋简体" w:hAnsi="方正仿宋简体" w:eastAsia="方正仿宋简体" w:cs="方正仿宋简体"/>
          <w:b/>
          <w:bCs/>
          <w:color w:val="333333"/>
          <w:kern w:val="0"/>
          <w:sz w:val="28"/>
          <w:szCs w:val="28"/>
          <w:lang w:eastAsia="zh-CN"/>
        </w:rPr>
        <w:t>范围</w:t>
      </w:r>
    </w:p>
    <w:p w14:paraId="7D9078F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rPr>
        <w:t>企业法人、其他组织</w:t>
      </w:r>
    </w:p>
    <w:p w14:paraId="60C4E84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四、受理条件</w:t>
      </w:r>
    </w:p>
    <w:p w14:paraId="1A84830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r>
        <w:rPr>
          <w:rFonts w:hint="eastAsia" w:ascii="方正仿宋简体" w:hAnsi="方正仿宋简体" w:eastAsia="方正仿宋简体" w:cs="方正仿宋简体"/>
          <w:b w:val="0"/>
          <w:bCs w:val="0"/>
          <w:color w:val="333333"/>
          <w:kern w:val="0"/>
          <w:sz w:val="28"/>
          <w:szCs w:val="28"/>
        </w:rPr>
        <w:t>1.必须有改变用途的充分理由； 2.改变用途方案的设计符合法律的规定； 3.承担改变用途工程的单位具有文物保护工程资质； 4.有保证文物保护单位的安全条件及措施； 5.使用不可移动文物，必须遵守不改变文物原状的原则，负责保护建筑物及其附属文物的安全，不得损毁、改建、添建或者拆除不可移动文物。</w:t>
      </w:r>
    </w:p>
    <w:p w14:paraId="1AB254C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五、办理材料：</w:t>
      </w:r>
    </w:p>
    <w:p w14:paraId="054A129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rPr>
        <w:t>非国有省级文物保护单位转让、抵押或者改变用途的备案材料</w:t>
      </w:r>
      <w:r>
        <w:rPr>
          <w:rFonts w:hint="eastAsia" w:ascii="方正仿宋简体" w:hAnsi="方正仿宋简体" w:eastAsia="方正仿宋简体" w:cs="方正仿宋简体"/>
          <w:b w:val="0"/>
          <w:bCs w:val="0"/>
          <w:color w:val="333333"/>
          <w:kern w:val="0"/>
          <w:sz w:val="28"/>
          <w:szCs w:val="28"/>
          <w:lang w:eastAsia="zh-CN"/>
        </w:rPr>
        <w:t>。</w:t>
      </w:r>
    </w:p>
    <w:p w14:paraId="761458FD">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rPr>
        <w:t>原件：1复印件：1</w:t>
      </w:r>
      <w:r>
        <w:rPr>
          <w:rFonts w:hint="eastAsia" w:ascii="方正仿宋简体" w:hAnsi="方正仿宋简体" w:eastAsia="方正仿宋简体" w:cs="方正仿宋简体"/>
          <w:b w:val="0"/>
          <w:bCs w:val="0"/>
          <w:color w:val="333333"/>
          <w:kern w:val="0"/>
          <w:sz w:val="28"/>
          <w:szCs w:val="28"/>
        </w:rPr>
        <w:br w:type="textWrapping"/>
      </w:r>
      <w:r>
        <w:rPr>
          <w:rFonts w:hint="eastAsia" w:ascii="方正仿宋简体" w:hAnsi="方正仿宋简体" w:eastAsia="方正仿宋简体" w:cs="方正仿宋简体"/>
          <w:b/>
          <w:bCs/>
          <w:color w:val="333333"/>
          <w:kern w:val="0"/>
          <w:sz w:val="28"/>
          <w:szCs w:val="28"/>
          <w:lang w:val="en-US" w:eastAsia="zh-CN"/>
        </w:rPr>
        <w:t>六、审批机关</w:t>
      </w:r>
    </w:p>
    <w:p w14:paraId="6C4C092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唐山市曹妃甸区文化广电和旅游局</w:t>
      </w:r>
    </w:p>
    <w:p w14:paraId="3EA5596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3780335E">
      <w:pPr>
        <w:numPr>
          <w:ilvl w:val="0"/>
          <w:numId w:val="0"/>
        </w:numPr>
        <w:rPr>
          <w:rFonts w:hint="eastAsia" w:ascii="宋体" w:hAnsi="宋体" w:eastAsia="宋体" w:cs="宋体"/>
          <w:bCs/>
          <w:sz w:val="28"/>
          <w:szCs w:val="28"/>
          <w:lang w:val="en-US" w:eastAsia="zh-CN"/>
        </w:rPr>
      </w:pPr>
    </w:p>
    <w:p w14:paraId="23160409">
      <w:pPr>
        <w:widowControl/>
        <w:shd w:val="clear" w:color="auto" w:fill="FFFFFF"/>
        <w:ind w:firstLine="480"/>
        <w:jc w:val="left"/>
        <w:rPr>
          <w:rFonts w:hint="eastAsia" w:ascii="宋体" w:hAnsi="宋体" w:eastAsia="宋体" w:cs="宋体"/>
          <w:color w:val="333333"/>
          <w:kern w:val="0"/>
          <w:sz w:val="24"/>
          <w:lang w:eastAsia="zh-CN"/>
        </w:rPr>
      </w:pPr>
      <w:r>
        <w:rPr>
          <w:rFonts w:hint="eastAsia" w:ascii="宋体" w:hAnsi="宋体" w:eastAsia="宋体" w:cs="宋体"/>
          <w:color w:val="333333"/>
          <w:kern w:val="0"/>
          <w:sz w:val="24"/>
          <w:lang w:eastAsia="zh-CN"/>
        </w:rPr>
        <w:drawing>
          <wp:inline distT="0" distB="0" distL="114300" distR="114300">
            <wp:extent cx="5600700" cy="4680585"/>
            <wp:effectExtent l="0" t="0" r="0" b="5715"/>
            <wp:docPr id="59" name="图片 24" descr="备案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descr="备案00"/>
                    <pic:cNvPicPr>
                      <a:picLocks noChangeAspect="1"/>
                    </pic:cNvPicPr>
                  </pic:nvPicPr>
                  <pic:blipFill>
                    <a:blip r:embed="rId24"/>
                    <a:stretch>
                      <a:fillRect/>
                    </a:stretch>
                  </pic:blipFill>
                  <pic:spPr>
                    <a:xfrm>
                      <a:off x="0" y="0"/>
                      <a:ext cx="5600700" cy="4680585"/>
                    </a:xfrm>
                    <a:prstGeom prst="rect">
                      <a:avLst/>
                    </a:prstGeom>
                    <a:noFill/>
                    <a:ln>
                      <a:noFill/>
                    </a:ln>
                  </pic:spPr>
                </pic:pic>
              </a:graphicData>
            </a:graphic>
          </wp:inline>
        </w:drawing>
      </w:r>
    </w:p>
    <w:p w14:paraId="3C89C8C1">
      <w:pPr>
        <w:widowControl/>
        <w:shd w:val="clear" w:color="auto" w:fill="FFFFFF"/>
        <w:ind w:firstLine="480"/>
        <w:jc w:val="left"/>
        <w:rPr>
          <w:rFonts w:hint="eastAsia" w:ascii="宋体" w:hAnsi="宋体" w:cs="宋体"/>
          <w:color w:val="333333"/>
          <w:kern w:val="0"/>
          <w:sz w:val="24"/>
        </w:rPr>
      </w:pPr>
    </w:p>
    <w:p w14:paraId="18F3498B">
      <w:pPr>
        <w:widowControl/>
        <w:shd w:val="clear" w:color="auto" w:fill="FFFFFF"/>
        <w:ind w:firstLine="480"/>
        <w:jc w:val="left"/>
        <w:rPr>
          <w:rFonts w:hint="eastAsia" w:ascii="宋体" w:hAnsi="宋体" w:cs="宋体"/>
          <w:color w:val="333333"/>
          <w:kern w:val="0"/>
          <w:sz w:val="24"/>
        </w:rPr>
      </w:pPr>
    </w:p>
    <w:p w14:paraId="79508F67">
      <w:pPr>
        <w:widowControl/>
        <w:shd w:val="clear" w:color="auto" w:fill="FFFFFF"/>
        <w:ind w:firstLine="480"/>
        <w:jc w:val="left"/>
        <w:rPr>
          <w:rFonts w:hint="eastAsia" w:ascii="宋体" w:hAnsi="宋体" w:cs="宋体"/>
          <w:color w:val="333333"/>
          <w:kern w:val="0"/>
          <w:sz w:val="24"/>
        </w:rPr>
      </w:pPr>
    </w:p>
    <w:p w14:paraId="0A907E2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八、审批时限</w:t>
      </w:r>
    </w:p>
    <w:p w14:paraId="668FA58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法定时限：20个工作日</w:t>
      </w:r>
    </w:p>
    <w:p w14:paraId="50E83438">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承诺时限：5个工作日</w:t>
      </w:r>
    </w:p>
    <w:p w14:paraId="4BA4EB3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九、收费情况</w:t>
      </w:r>
    </w:p>
    <w:p w14:paraId="22CB2A9D">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不收费</w:t>
      </w:r>
    </w:p>
    <w:p w14:paraId="734930B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十、办理地点</w:t>
      </w:r>
    </w:p>
    <w:p w14:paraId="5F87B880">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6FDF877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十一、办公时间</w:t>
      </w:r>
    </w:p>
    <w:p w14:paraId="04557E2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周一至周五（法定节假日除外）：8：30-12：00，13：30-17：30（9月1日至5月31日）；8：30-12：00，14：30-17：30（6月1日至8月31日）</w:t>
      </w:r>
    </w:p>
    <w:p w14:paraId="128E208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十二、咨询电话</w:t>
      </w:r>
    </w:p>
    <w:p w14:paraId="5EAC3D4B">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7A68015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十三、监督（投诉）电话</w:t>
      </w:r>
    </w:p>
    <w:p w14:paraId="4B77628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default"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26A33F0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十四、救济途径</w:t>
      </w:r>
    </w:p>
    <w:p w14:paraId="5D62EAC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p>
    <w:p w14:paraId="13DE5FE4">
      <w:pPr>
        <w:keepNext w:val="0"/>
        <w:keepLines w:val="0"/>
        <w:pageBreakBefore w:val="0"/>
        <w:widowControl/>
        <w:shd w:val="clear" w:color="auto" w:fill="FFFFFF"/>
        <w:kinsoku/>
        <w:wordWrap/>
        <w:overflowPunct/>
        <w:topLinePunct w:val="0"/>
        <w:autoSpaceDE/>
        <w:autoSpaceDN/>
        <w:bidi w:val="0"/>
        <w:adjustRightInd/>
        <w:snapToGrid/>
        <w:spacing w:line="56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p>
    <w:p w14:paraId="0B868F5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0FA7DC4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2E52BBB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75DD9D8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6187419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0B28BA6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6E97AC8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645232B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23A8135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7573283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rPr>
      </w:pPr>
    </w:p>
    <w:p w14:paraId="3FC6D148">
      <w:pPr>
        <w:rPr>
          <w:rFonts w:hint="eastAsia" w:ascii="黑体" w:hAnsi="黑体" w:eastAsia="黑体" w:cs="黑体"/>
          <w:sz w:val="24"/>
          <w:szCs w:val="24"/>
        </w:rPr>
      </w:pPr>
      <w:r>
        <w:rPr>
          <w:rFonts w:hint="eastAsia" w:ascii="黑体" w:hAnsi="黑体" w:eastAsia="黑体" w:cs="黑体"/>
          <w:sz w:val="24"/>
          <w:szCs w:val="24"/>
        </w:rPr>
        <w:br w:type="page"/>
      </w:r>
    </w:p>
    <w:p w14:paraId="3E7C77E0">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eastAsia="zh-CN"/>
        </w:rPr>
        <w:t>博物馆、图书馆和其他文物收藏单位藏品档案、管理制度、文物定级备案</w:t>
      </w:r>
      <w:r>
        <w:rPr>
          <w:rFonts w:hint="eastAsia" w:ascii="方正小标宋简体" w:hAnsi="方正小标宋简体" w:eastAsia="方正小标宋简体" w:cs="方正小标宋简体"/>
          <w:kern w:val="0"/>
          <w:sz w:val="44"/>
          <w:szCs w:val="44"/>
        </w:rPr>
        <w:t>办事指南</w:t>
      </w:r>
    </w:p>
    <w:p w14:paraId="1416E04A">
      <w:pPr>
        <w:keepNext w:val="0"/>
        <w:keepLines w:val="0"/>
        <w:pageBreakBefore w:val="0"/>
        <w:widowControl/>
        <w:numPr>
          <w:ilvl w:val="0"/>
          <w:numId w:val="12"/>
        </w:numPr>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事项名称：</w:t>
      </w:r>
      <w:r>
        <w:rPr>
          <w:rFonts w:hint="eastAsia" w:ascii="方正仿宋简体" w:hAnsi="方正仿宋简体" w:eastAsia="方正仿宋简体" w:cs="方正仿宋简体"/>
          <w:b w:val="0"/>
          <w:bCs w:val="0"/>
          <w:color w:val="333333"/>
          <w:kern w:val="0"/>
          <w:sz w:val="28"/>
          <w:szCs w:val="28"/>
          <w:lang w:eastAsia="zh-CN"/>
        </w:rPr>
        <w:t>博物馆、图书馆和其他文物收藏单位藏品档案、管理制度、文物定级备案</w:t>
      </w:r>
    </w:p>
    <w:p w14:paraId="4FE2422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eastAsia="zh-CN"/>
        </w:rPr>
      </w:pPr>
      <w:r>
        <w:rPr>
          <w:rFonts w:hint="eastAsia" w:ascii="方正仿宋简体" w:hAnsi="方正仿宋简体" w:eastAsia="方正仿宋简体" w:cs="方正仿宋简体"/>
          <w:b/>
          <w:bCs/>
          <w:color w:val="333333"/>
          <w:kern w:val="0"/>
          <w:sz w:val="28"/>
          <w:szCs w:val="28"/>
          <w:lang w:eastAsia="zh-CN"/>
        </w:rPr>
        <w:t>二、设定依据：</w:t>
      </w:r>
    </w:p>
    <w:p w14:paraId="71DB273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eastAsia="zh-CN"/>
        </w:rPr>
        <w:t>《中华人民共和国文物保护法》第三十六条：“博物馆、图书馆和其他文物收藏单位对收藏的文物，必须区分文物等级，设置藏品档案，建立严格的管理制度，并报主管的文物行政部门备案。”</w:t>
      </w:r>
    </w:p>
    <w:p w14:paraId="783EABC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三、受理范围</w:t>
      </w:r>
    </w:p>
    <w:p w14:paraId="7A952D5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eastAsia="zh-CN"/>
        </w:rPr>
        <w:t>企业法人、事业法人、社会组织法人、其他组织</w:t>
      </w:r>
    </w:p>
    <w:p w14:paraId="47555FA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四、受理条件</w:t>
      </w:r>
    </w:p>
    <w:p w14:paraId="676F094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eastAsia="zh-CN"/>
        </w:rPr>
        <w:t>博物馆、图书馆和其他文物收藏单位对收藏的文物，必须区分文物等级，设置藏品档案，建立严格的管理制度，并报主管的文物行政部门备案。 县级以上地方人民政府文物行政部门应当分别建立本行政区域内的馆藏文物档案；国务院文物行政部门应当建立国家一级文物藏品档案和其主管的国有文物收藏单位馆藏文物档案。 县级人民政府文物行政主管部门应当将本行政区域内的馆藏文物档案，按照行政隶属关系报设区的市、自治州级人民政府文物行政主管部门或者省、自治区、直辖市人民政府文物行政主管部门备案；设区的市、自治州级人民政府文物行政主管部门应当将本行政区域内的馆藏文物档案，报省、自治区、直辖市人民政府文物行政主管部门备案；省、自治区、直辖市人民政府文物行政主管部门应当将本行政区域内的一级文物藏品档案，报国务院文物行政主管部门备案</w:t>
      </w:r>
    </w:p>
    <w:p w14:paraId="7262709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五、办理材料：</w:t>
      </w:r>
    </w:p>
    <w:p w14:paraId="56920C4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val="en-US" w:eastAsia="zh-CN"/>
        </w:rPr>
        <w:t>1、</w:t>
      </w:r>
      <w:r>
        <w:rPr>
          <w:rFonts w:hint="eastAsia" w:ascii="方正仿宋简体" w:hAnsi="方正仿宋简体" w:eastAsia="方正仿宋简体" w:cs="方正仿宋简体"/>
          <w:b w:val="0"/>
          <w:bCs w:val="0"/>
          <w:color w:val="333333"/>
          <w:kern w:val="0"/>
          <w:sz w:val="28"/>
          <w:szCs w:val="28"/>
          <w:lang w:eastAsia="zh-CN"/>
        </w:rPr>
        <w:t>文物清单及鉴定意见（定级文书）原件：2复印件：2</w:t>
      </w:r>
    </w:p>
    <w:p w14:paraId="2ACAE0F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val="en-US" w:eastAsia="zh-CN"/>
        </w:rPr>
        <w:t>2、</w:t>
      </w:r>
      <w:r>
        <w:rPr>
          <w:rFonts w:hint="eastAsia" w:ascii="方正仿宋简体" w:hAnsi="方正仿宋简体" w:eastAsia="方正仿宋简体" w:cs="方正仿宋简体"/>
          <w:b w:val="0"/>
          <w:bCs w:val="0"/>
          <w:color w:val="333333"/>
          <w:kern w:val="0"/>
          <w:sz w:val="28"/>
          <w:szCs w:val="28"/>
          <w:lang w:eastAsia="zh-CN"/>
        </w:rPr>
        <w:t>藏品清单及藏品档案，原件：2复印件：2</w:t>
      </w:r>
    </w:p>
    <w:p w14:paraId="443CD46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val="en-US" w:eastAsia="zh-CN"/>
        </w:rPr>
        <w:t>3、</w:t>
      </w:r>
      <w:r>
        <w:rPr>
          <w:rFonts w:hint="eastAsia" w:ascii="方正仿宋简体" w:hAnsi="方正仿宋简体" w:eastAsia="方正仿宋简体" w:cs="方正仿宋简体"/>
          <w:b w:val="0"/>
          <w:bCs w:val="0"/>
          <w:color w:val="333333"/>
          <w:kern w:val="0"/>
          <w:sz w:val="28"/>
          <w:szCs w:val="28"/>
          <w:lang w:eastAsia="zh-CN"/>
        </w:rPr>
        <w:t>管理制度（文物收藏单位）原件：2</w:t>
      </w:r>
    </w:p>
    <w:p w14:paraId="0D15069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eastAsia="zh-CN"/>
        </w:rPr>
      </w:pPr>
      <w:r>
        <w:rPr>
          <w:rFonts w:hint="eastAsia" w:ascii="方正仿宋简体" w:hAnsi="方正仿宋简体" w:eastAsia="方正仿宋简体" w:cs="方正仿宋简体"/>
          <w:b w:val="0"/>
          <w:bCs w:val="0"/>
          <w:color w:val="333333"/>
          <w:kern w:val="0"/>
          <w:sz w:val="28"/>
          <w:szCs w:val="28"/>
          <w:lang w:val="en-US" w:eastAsia="zh-CN"/>
        </w:rPr>
        <w:t>4、</w:t>
      </w:r>
      <w:r>
        <w:rPr>
          <w:rFonts w:hint="eastAsia" w:ascii="方正仿宋简体" w:hAnsi="方正仿宋简体" w:eastAsia="方正仿宋简体" w:cs="方正仿宋简体"/>
          <w:b w:val="0"/>
          <w:bCs w:val="0"/>
          <w:color w:val="333333"/>
          <w:kern w:val="0"/>
          <w:sz w:val="28"/>
          <w:szCs w:val="28"/>
          <w:lang w:eastAsia="zh-CN"/>
        </w:rPr>
        <w:t>关于物藏品档案、管理制度、文物定级备案的请示原件：2</w:t>
      </w:r>
    </w:p>
    <w:p w14:paraId="423E501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六、审批机关：</w:t>
      </w:r>
    </w:p>
    <w:p w14:paraId="5605B44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唐山市曹妃甸区文化广电和旅游局</w:t>
      </w:r>
    </w:p>
    <w:p w14:paraId="047CF7E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七、事项办理流程图：</w:t>
      </w:r>
    </w:p>
    <w:p w14:paraId="0D567BE1">
      <w:pPr>
        <w:numPr>
          <w:ilvl w:val="0"/>
          <w:numId w:val="0"/>
        </w:numPr>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drawing>
          <wp:inline distT="0" distB="0" distL="114300" distR="114300">
            <wp:extent cx="2396490" cy="2665730"/>
            <wp:effectExtent l="0" t="0" r="3810" b="1270"/>
            <wp:docPr id="60" name="图片 25" descr="157588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descr="1575880857(1)"/>
                    <pic:cNvPicPr>
                      <a:picLocks noChangeAspect="1"/>
                    </pic:cNvPicPr>
                  </pic:nvPicPr>
                  <pic:blipFill>
                    <a:blip r:embed="rId25"/>
                    <a:stretch>
                      <a:fillRect/>
                    </a:stretch>
                  </pic:blipFill>
                  <pic:spPr>
                    <a:xfrm>
                      <a:off x="0" y="0"/>
                      <a:ext cx="2396490" cy="2665730"/>
                    </a:xfrm>
                    <a:prstGeom prst="rect">
                      <a:avLst/>
                    </a:prstGeom>
                    <a:noFill/>
                    <a:ln>
                      <a:noFill/>
                    </a:ln>
                  </pic:spPr>
                </pic:pic>
              </a:graphicData>
            </a:graphic>
          </wp:inline>
        </w:drawing>
      </w:r>
    </w:p>
    <w:p w14:paraId="103F42D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八、审批时限</w:t>
      </w:r>
    </w:p>
    <w:p w14:paraId="714DF9D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法定时限：20个工作日</w:t>
      </w:r>
    </w:p>
    <w:p w14:paraId="7E1779C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承诺时限：5个工作日</w:t>
      </w:r>
    </w:p>
    <w:p w14:paraId="7662FD9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九、收费情况</w:t>
      </w:r>
    </w:p>
    <w:p w14:paraId="5704501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不收费</w:t>
      </w:r>
    </w:p>
    <w:p w14:paraId="6172ADF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十、办理地点</w:t>
      </w:r>
    </w:p>
    <w:p w14:paraId="148F3BEC">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7300A40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十一、办公时间</w:t>
      </w:r>
    </w:p>
    <w:p w14:paraId="73A07A8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周一至周五（法定节假日除外）：8：30-12：00，13：30-17：30（9月1日至5月31日）；8：30-12：00，14：30-17：30（6月1日至8月31日）</w:t>
      </w:r>
    </w:p>
    <w:p w14:paraId="207F917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十二、咨询电话</w:t>
      </w:r>
    </w:p>
    <w:p w14:paraId="611F405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6CE49E7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十三、监督（投诉）电话</w:t>
      </w:r>
    </w:p>
    <w:p w14:paraId="45B807A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0315-8710036</w:t>
      </w:r>
    </w:p>
    <w:p w14:paraId="1FF69A4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333333"/>
          <w:kern w:val="0"/>
          <w:sz w:val="28"/>
          <w:szCs w:val="28"/>
          <w:lang w:val="en-US" w:eastAsia="zh-CN"/>
        </w:rPr>
      </w:pPr>
      <w:r>
        <w:rPr>
          <w:rFonts w:hint="eastAsia" w:ascii="方正仿宋简体" w:hAnsi="方正仿宋简体" w:eastAsia="方正仿宋简体" w:cs="方正仿宋简体"/>
          <w:b/>
          <w:bCs/>
          <w:color w:val="333333"/>
          <w:kern w:val="0"/>
          <w:sz w:val="28"/>
          <w:szCs w:val="28"/>
          <w:lang w:val="en-US" w:eastAsia="zh-CN"/>
        </w:rPr>
        <w:t>十四、救济途径</w:t>
      </w:r>
    </w:p>
    <w:p w14:paraId="16D17EB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333333"/>
          <w:kern w:val="0"/>
          <w:sz w:val="28"/>
          <w:szCs w:val="28"/>
        </w:rPr>
      </w:pPr>
      <w:r>
        <w:rPr>
          <w:rFonts w:hint="eastAsia" w:ascii="方正仿宋简体" w:hAnsi="方正仿宋简体" w:eastAsia="方正仿宋简体" w:cs="方正仿宋简体"/>
          <w:b w:val="0"/>
          <w:bCs w:val="0"/>
          <w:color w:val="333333"/>
          <w:kern w:val="0"/>
          <w:sz w:val="28"/>
          <w:szCs w:val="28"/>
          <w:lang w:val="en-US" w:eastAsia="zh-CN"/>
        </w:rPr>
        <w:t>申请人如对行政许可决定不服，可于收到决定书之日起六十日内向唐山市曹妃甸区人民政府申请复议，也可以于六个月内依法向唐山市曹妃甸区人民法院提起行政诉讼。</w:t>
      </w:r>
    </w:p>
    <w:p w14:paraId="77B8E3AC">
      <w:pPr>
        <w:widowControl/>
        <w:shd w:val="clear" w:color="auto" w:fill="FFFFFF"/>
        <w:ind w:firstLine="480"/>
        <w:jc w:val="left"/>
        <w:rPr>
          <w:rFonts w:hint="eastAsia" w:ascii="宋体" w:hAnsi="宋体" w:eastAsia="宋体" w:cs="宋体"/>
          <w:color w:val="333333"/>
          <w:kern w:val="0"/>
          <w:sz w:val="28"/>
          <w:szCs w:val="28"/>
        </w:rPr>
      </w:pPr>
    </w:p>
    <w:p w14:paraId="78E9F2B4">
      <w:pPr>
        <w:widowControl/>
        <w:shd w:val="clear" w:color="auto" w:fill="FFFFFF"/>
        <w:ind w:firstLine="480"/>
        <w:jc w:val="left"/>
        <w:rPr>
          <w:rFonts w:hint="eastAsia" w:ascii="宋体" w:hAnsi="宋体" w:eastAsia="宋体" w:cs="宋体"/>
          <w:color w:val="333333"/>
          <w:kern w:val="0"/>
          <w:sz w:val="28"/>
          <w:szCs w:val="28"/>
        </w:rPr>
      </w:pPr>
    </w:p>
    <w:p w14:paraId="4F24DF47">
      <w:pPr>
        <w:widowControl/>
        <w:shd w:val="clear" w:color="auto" w:fill="FFFFFF"/>
        <w:ind w:firstLine="480"/>
        <w:jc w:val="left"/>
        <w:rPr>
          <w:rFonts w:hint="eastAsia" w:ascii="宋体" w:hAnsi="宋体" w:cs="宋体"/>
          <w:color w:val="333333"/>
          <w:kern w:val="0"/>
          <w:sz w:val="24"/>
        </w:rPr>
      </w:pPr>
    </w:p>
    <w:p w14:paraId="6CEDAAED">
      <w:pPr>
        <w:widowControl/>
        <w:shd w:val="clear" w:color="auto" w:fill="FFFFFF"/>
        <w:ind w:firstLine="480"/>
        <w:jc w:val="left"/>
        <w:rPr>
          <w:rFonts w:hint="eastAsia" w:ascii="宋体" w:hAnsi="宋体" w:cs="宋体"/>
          <w:color w:val="333333"/>
          <w:kern w:val="0"/>
          <w:sz w:val="24"/>
        </w:rPr>
      </w:pPr>
    </w:p>
    <w:p w14:paraId="40EB6EA9">
      <w:pPr>
        <w:widowControl/>
        <w:shd w:val="clear" w:color="auto" w:fill="FFFFFF"/>
        <w:ind w:firstLine="480"/>
        <w:jc w:val="left"/>
        <w:rPr>
          <w:rFonts w:hint="eastAsia" w:ascii="宋体" w:hAnsi="宋体" w:cs="宋体"/>
          <w:color w:val="333333"/>
          <w:kern w:val="0"/>
          <w:sz w:val="24"/>
        </w:rPr>
      </w:pPr>
    </w:p>
    <w:p w14:paraId="21E7C86D"/>
    <w:p w14:paraId="7EAFEBD3">
      <w:pPr>
        <w:rPr>
          <w:rFonts w:hint="eastAsia" w:ascii="黑体" w:hAnsi="黑体" w:eastAsia="黑体" w:cs="黑体"/>
          <w:sz w:val="24"/>
          <w:szCs w:val="24"/>
        </w:rPr>
      </w:pPr>
      <w:r>
        <w:rPr>
          <w:rFonts w:hint="eastAsia" w:ascii="黑体" w:hAnsi="黑体" w:eastAsia="黑体" w:cs="黑体"/>
          <w:sz w:val="24"/>
          <w:szCs w:val="24"/>
        </w:rPr>
        <w:br w:type="page"/>
      </w:r>
    </w:p>
    <w:p w14:paraId="017E16E7">
      <w:pPr>
        <w:keepNext w:val="0"/>
        <w:keepLines w:val="0"/>
        <w:pageBreakBefore w:val="0"/>
        <w:widowControl/>
        <w:shd w:val="clear" w:color="auto" w:fill="FFFFFF"/>
        <w:kinsoku/>
        <w:wordWrap/>
        <w:overflowPunct/>
        <w:topLinePunct w:val="0"/>
        <w:autoSpaceDE/>
        <w:autoSpaceDN/>
        <w:bidi w:val="0"/>
        <w:adjustRightInd/>
        <w:snapToGrid/>
        <w:spacing w:before="300" w:after="300" w:line="560" w:lineRule="exact"/>
        <w:jc w:val="center"/>
        <w:textAlignment w:val="auto"/>
        <w:outlineLvl w:val="1"/>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sz w:val="44"/>
          <w:szCs w:val="44"/>
        </w:rPr>
        <w:t>博物馆陈列展览备案审批办事指南</w:t>
      </w:r>
    </w:p>
    <w:p w14:paraId="48FB3E1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b/>
          <w:bCs/>
          <w:color w:val="0C0C0C"/>
          <w:kern w:val="0"/>
          <w:sz w:val="28"/>
          <w:szCs w:val="28"/>
        </w:rPr>
        <w:t>一、事项名称：</w:t>
      </w:r>
      <w:r>
        <w:rPr>
          <w:rFonts w:hint="eastAsia" w:ascii="方正仿宋简体" w:hAnsi="方正仿宋简体" w:eastAsia="方正仿宋简体" w:cs="方正仿宋简体"/>
          <w:color w:val="0C0C0C"/>
          <w:sz w:val="28"/>
          <w:szCs w:val="28"/>
        </w:rPr>
        <w:t>博物馆陈列展览备案</w:t>
      </w:r>
      <w:r>
        <w:rPr>
          <w:rFonts w:hint="eastAsia" w:ascii="方正仿宋简体" w:hAnsi="方正仿宋简体" w:eastAsia="方正仿宋简体" w:cs="方正仿宋简体"/>
          <w:color w:val="0C0C0C"/>
          <w:kern w:val="0"/>
          <w:sz w:val="28"/>
          <w:szCs w:val="28"/>
        </w:rPr>
        <w:t>审批</w:t>
      </w:r>
    </w:p>
    <w:p w14:paraId="36CD7AF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rPr>
        <w:t>二、设定依据：</w:t>
      </w:r>
    </w:p>
    <w:p w14:paraId="383AAC5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rPr>
        <w:t>《</w:t>
      </w:r>
      <w:r>
        <w:rPr>
          <w:rFonts w:hint="eastAsia" w:ascii="方正仿宋简体" w:hAnsi="方正仿宋简体" w:eastAsia="方正仿宋简体" w:cs="方正仿宋简体"/>
          <w:i w:val="0"/>
          <w:caps w:val="0"/>
          <w:color w:val="0C0C0C"/>
          <w:spacing w:val="0"/>
          <w:sz w:val="28"/>
          <w:szCs w:val="28"/>
          <w:shd w:val="clear" w:color="auto" w:fill="FFFFFF"/>
        </w:rPr>
        <w:t>博物馆条例</w:t>
      </w:r>
      <w:r>
        <w:rPr>
          <w:rFonts w:hint="eastAsia" w:ascii="方正仿宋简体" w:hAnsi="方正仿宋简体" w:eastAsia="方正仿宋简体" w:cs="方正仿宋简体"/>
          <w:color w:val="0C0C0C"/>
          <w:kern w:val="0"/>
          <w:sz w:val="28"/>
          <w:szCs w:val="28"/>
        </w:rPr>
        <w:t>》第</w:t>
      </w:r>
      <w:r>
        <w:rPr>
          <w:rFonts w:hint="eastAsia" w:ascii="方正仿宋简体" w:hAnsi="方正仿宋简体" w:eastAsia="方正仿宋简体" w:cs="方正仿宋简体"/>
          <w:color w:val="0C0C0C"/>
          <w:kern w:val="0"/>
          <w:sz w:val="28"/>
          <w:szCs w:val="28"/>
          <w:lang w:eastAsia="zh-CN"/>
        </w:rPr>
        <w:t>三十一</w:t>
      </w:r>
      <w:r>
        <w:rPr>
          <w:rFonts w:hint="eastAsia" w:ascii="方正仿宋简体" w:hAnsi="方正仿宋简体" w:eastAsia="方正仿宋简体" w:cs="方正仿宋简体"/>
          <w:color w:val="0C0C0C"/>
          <w:kern w:val="0"/>
          <w:sz w:val="28"/>
          <w:szCs w:val="28"/>
        </w:rPr>
        <w:t>条：“</w:t>
      </w:r>
      <w:r>
        <w:rPr>
          <w:rFonts w:hint="eastAsia" w:ascii="方正仿宋简体" w:hAnsi="方正仿宋简体" w:eastAsia="方正仿宋简体" w:cs="方正仿宋简体"/>
          <w:i w:val="0"/>
          <w:caps w:val="0"/>
          <w:color w:val="0C0C0C"/>
          <w:spacing w:val="0"/>
          <w:sz w:val="28"/>
          <w:szCs w:val="28"/>
          <w:shd w:val="clear" w:color="auto" w:fill="FFFFFF"/>
        </w:rPr>
        <w:t>博物馆举办陈列展览的，应当在陈列展览开始之日10个工作日前，将陈列展览主题、展品说明、讲解词等向陈列展览举办地的文物主管部门或者其他有关部门备案。</w:t>
      </w:r>
      <w:r>
        <w:rPr>
          <w:rFonts w:hint="eastAsia" w:ascii="方正仿宋简体" w:hAnsi="方正仿宋简体" w:eastAsia="方正仿宋简体" w:cs="方正仿宋简体"/>
          <w:color w:val="0C0C0C"/>
          <w:kern w:val="0"/>
          <w:sz w:val="28"/>
          <w:szCs w:val="28"/>
        </w:rPr>
        <w:t>”</w:t>
      </w:r>
    </w:p>
    <w:p w14:paraId="38F8EC9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val="en-US" w:eastAsia="zh-CN"/>
        </w:rPr>
        <w:t>三、受理</w:t>
      </w:r>
      <w:r>
        <w:rPr>
          <w:rFonts w:hint="eastAsia" w:ascii="方正仿宋简体" w:hAnsi="方正仿宋简体" w:eastAsia="方正仿宋简体" w:cs="方正仿宋简体"/>
          <w:b/>
          <w:bCs/>
          <w:color w:val="0C0C0C"/>
          <w:kern w:val="0"/>
          <w:sz w:val="28"/>
          <w:szCs w:val="28"/>
          <w:lang w:eastAsia="zh-CN"/>
        </w:rPr>
        <w:t>范围</w:t>
      </w:r>
    </w:p>
    <w:p w14:paraId="25F310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i w:val="0"/>
          <w:caps w:val="0"/>
          <w:color w:val="0C0C0C"/>
          <w:spacing w:val="0"/>
          <w:sz w:val="28"/>
          <w:szCs w:val="28"/>
          <w:shd w:val="clear" w:color="auto" w:fill="FFFFFF"/>
        </w:rPr>
      </w:pPr>
      <w:r>
        <w:rPr>
          <w:rFonts w:hint="eastAsia" w:ascii="方正仿宋简体" w:hAnsi="方正仿宋简体" w:eastAsia="方正仿宋简体" w:cs="方正仿宋简体"/>
          <w:i w:val="0"/>
          <w:caps w:val="0"/>
          <w:color w:val="0C0C0C"/>
          <w:spacing w:val="0"/>
          <w:sz w:val="28"/>
          <w:szCs w:val="28"/>
          <w:shd w:val="clear" w:color="auto" w:fill="FFFFFF"/>
        </w:rPr>
        <w:t>事业法人、社会组织法人</w:t>
      </w:r>
    </w:p>
    <w:p w14:paraId="590397A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四、受理条件</w:t>
      </w:r>
    </w:p>
    <w:p w14:paraId="682FD66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0C0C0C"/>
          <w:spacing w:val="0"/>
          <w:sz w:val="28"/>
          <w:szCs w:val="28"/>
        </w:rPr>
      </w:pPr>
      <w:r>
        <w:rPr>
          <w:rFonts w:hint="eastAsia" w:ascii="方正仿宋简体" w:hAnsi="方正仿宋简体" w:eastAsia="方正仿宋简体" w:cs="方正仿宋简体"/>
          <w:i w:val="0"/>
          <w:caps w:val="0"/>
          <w:color w:val="0C0C0C"/>
          <w:spacing w:val="0"/>
          <w:sz w:val="28"/>
          <w:szCs w:val="28"/>
        </w:rPr>
        <w:t>博物馆举办陈列展览的，应当在陈列展览开始之日10个工作日前，将陈列展览主题、展品说明、讲解词等向陈列展览举办地的文物主管部门或者其他有关部门备案。</w:t>
      </w:r>
    </w:p>
    <w:p w14:paraId="47F68B8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rPr>
      </w:pPr>
      <w:r>
        <w:rPr>
          <w:rFonts w:hint="eastAsia" w:ascii="方正仿宋简体" w:hAnsi="方正仿宋简体" w:eastAsia="方正仿宋简体" w:cs="方正仿宋简体"/>
          <w:b/>
          <w:bCs/>
          <w:color w:val="0C0C0C"/>
          <w:kern w:val="0"/>
          <w:sz w:val="28"/>
          <w:szCs w:val="28"/>
          <w:lang w:eastAsia="zh-CN"/>
        </w:rPr>
        <w:t>五</w:t>
      </w:r>
      <w:r>
        <w:rPr>
          <w:rFonts w:hint="eastAsia" w:ascii="方正仿宋简体" w:hAnsi="方正仿宋简体" w:eastAsia="方正仿宋简体" w:cs="方正仿宋简体"/>
          <w:b/>
          <w:bCs/>
          <w:color w:val="0C0C0C"/>
          <w:kern w:val="0"/>
          <w:sz w:val="28"/>
          <w:szCs w:val="28"/>
        </w:rPr>
        <w:t>、办理材料</w:t>
      </w:r>
    </w:p>
    <w:p w14:paraId="3B9D3EA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0C0C0C"/>
          <w:spacing w:val="0"/>
          <w:sz w:val="28"/>
          <w:szCs w:val="28"/>
        </w:rPr>
      </w:pPr>
      <w:r>
        <w:rPr>
          <w:rFonts w:hint="eastAsia" w:ascii="方正仿宋简体" w:hAnsi="方正仿宋简体" w:eastAsia="方正仿宋简体" w:cs="方正仿宋简体"/>
          <w:i w:val="0"/>
          <w:caps w:val="0"/>
          <w:color w:val="0C0C0C"/>
          <w:spacing w:val="0"/>
          <w:sz w:val="28"/>
          <w:szCs w:val="28"/>
          <w:lang w:val="en-US" w:eastAsia="zh-CN"/>
        </w:rPr>
        <w:t>1、</w:t>
      </w:r>
      <w:r>
        <w:rPr>
          <w:rFonts w:hint="eastAsia" w:ascii="方正仿宋简体" w:hAnsi="方正仿宋简体" w:eastAsia="方正仿宋简体" w:cs="方正仿宋简体"/>
          <w:i w:val="0"/>
          <w:caps w:val="0"/>
          <w:color w:val="0C0C0C"/>
          <w:spacing w:val="0"/>
          <w:sz w:val="28"/>
          <w:szCs w:val="28"/>
        </w:rPr>
        <w:t>讲解词（定级文书）</w:t>
      </w:r>
      <w:r>
        <w:rPr>
          <w:rFonts w:hint="eastAsia" w:ascii="方正仿宋简体" w:hAnsi="方正仿宋简体" w:eastAsia="方正仿宋简体" w:cs="方正仿宋简体"/>
          <w:i w:val="0"/>
          <w:caps w:val="0"/>
          <w:color w:val="0C0C0C"/>
          <w:spacing w:val="0"/>
          <w:sz w:val="28"/>
          <w:szCs w:val="28"/>
          <w:lang w:eastAsia="zh-CN"/>
        </w:rPr>
        <w:t>，</w:t>
      </w:r>
      <w:r>
        <w:rPr>
          <w:rFonts w:hint="eastAsia" w:ascii="方正仿宋简体" w:hAnsi="方正仿宋简体" w:eastAsia="方正仿宋简体" w:cs="方正仿宋简体"/>
          <w:i w:val="0"/>
          <w:caps w:val="0"/>
          <w:color w:val="0C0C0C"/>
          <w:spacing w:val="0"/>
          <w:sz w:val="28"/>
          <w:szCs w:val="28"/>
        </w:rPr>
        <w:t>原件：2</w:t>
      </w:r>
    </w:p>
    <w:p w14:paraId="1D09B14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0C0C0C"/>
          <w:spacing w:val="0"/>
          <w:sz w:val="28"/>
          <w:szCs w:val="28"/>
        </w:rPr>
      </w:pPr>
      <w:r>
        <w:rPr>
          <w:rFonts w:hint="eastAsia" w:ascii="方正仿宋简体" w:hAnsi="方正仿宋简体" w:eastAsia="方正仿宋简体" w:cs="方正仿宋简体"/>
          <w:i w:val="0"/>
          <w:caps w:val="0"/>
          <w:color w:val="0C0C0C"/>
          <w:spacing w:val="0"/>
          <w:sz w:val="28"/>
          <w:szCs w:val="28"/>
          <w:lang w:val="en-US" w:eastAsia="zh-CN"/>
        </w:rPr>
        <w:t>2、</w:t>
      </w:r>
      <w:r>
        <w:rPr>
          <w:rFonts w:hint="eastAsia" w:ascii="方正仿宋简体" w:hAnsi="方正仿宋简体" w:eastAsia="方正仿宋简体" w:cs="方正仿宋简体"/>
          <w:i w:val="0"/>
          <w:caps w:val="0"/>
          <w:color w:val="0C0C0C"/>
          <w:spacing w:val="0"/>
          <w:sz w:val="28"/>
          <w:szCs w:val="28"/>
        </w:rPr>
        <w:t>展品说明</w:t>
      </w:r>
      <w:r>
        <w:rPr>
          <w:rFonts w:hint="eastAsia" w:ascii="方正仿宋简体" w:hAnsi="方正仿宋简体" w:eastAsia="方正仿宋简体" w:cs="方正仿宋简体"/>
          <w:i w:val="0"/>
          <w:caps w:val="0"/>
          <w:color w:val="0C0C0C"/>
          <w:spacing w:val="0"/>
          <w:sz w:val="28"/>
          <w:szCs w:val="28"/>
          <w:lang w:eastAsia="zh-CN"/>
        </w:rPr>
        <w:t>，</w:t>
      </w:r>
      <w:r>
        <w:rPr>
          <w:rFonts w:hint="eastAsia" w:ascii="方正仿宋简体" w:hAnsi="方正仿宋简体" w:eastAsia="方正仿宋简体" w:cs="方正仿宋简体"/>
          <w:i w:val="0"/>
          <w:caps w:val="0"/>
          <w:color w:val="0C0C0C"/>
          <w:spacing w:val="0"/>
          <w:sz w:val="28"/>
          <w:szCs w:val="28"/>
        </w:rPr>
        <w:t>原件：2</w:t>
      </w:r>
    </w:p>
    <w:p w14:paraId="217559D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i w:val="0"/>
          <w:caps w:val="0"/>
          <w:color w:val="0C0C0C"/>
          <w:spacing w:val="0"/>
          <w:sz w:val="28"/>
          <w:szCs w:val="28"/>
        </w:rPr>
      </w:pPr>
      <w:r>
        <w:rPr>
          <w:rFonts w:hint="eastAsia" w:ascii="方正仿宋简体" w:hAnsi="方正仿宋简体" w:eastAsia="方正仿宋简体" w:cs="方正仿宋简体"/>
          <w:i w:val="0"/>
          <w:caps w:val="0"/>
          <w:color w:val="0C0C0C"/>
          <w:spacing w:val="0"/>
          <w:sz w:val="28"/>
          <w:szCs w:val="28"/>
          <w:lang w:val="en-US" w:eastAsia="zh-CN"/>
        </w:rPr>
        <w:t>3、</w:t>
      </w:r>
      <w:r>
        <w:rPr>
          <w:rFonts w:hint="eastAsia" w:ascii="方正仿宋简体" w:hAnsi="方正仿宋简体" w:eastAsia="方正仿宋简体" w:cs="方正仿宋简体"/>
          <w:i w:val="0"/>
          <w:caps w:val="0"/>
          <w:color w:val="0C0C0C"/>
          <w:spacing w:val="0"/>
          <w:sz w:val="28"/>
          <w:szCs w:val="28"/>
        </w:rPr>
        <w:t>关于某展览备案的请示</w:t>
      </w:r>
      <w:r>
        <w:rPr>
          <w:rFonts w:hint="eastAsia" w:ascii="方正仿宋简体" w:hAnsi="方正仿宋简体" w:eastAsia="方正仿宋简体" w:cs="方正仿宋简体"/>
          <w:i w:val="0"/>
          <w:caps w:val="0"/>
          <w:color w:val="0C0C0C"/>
          <w:spacing w:val="0"/>
          <w:sz w:val="28"/>
          <w:szCs w:val="28"/>
          <w:lang w:eastAsia="zh-CN"/>
        </w:rPr>
        <w:t>，</w:t>
      </w:r>
      <w:r>
        <w:rPr>
          <w:rFonts w:hint="eastAsia" w:ascii="方正仿宋简体" w:hAnsi="方正仿宋简体" w:eastAsia="方正仿宋简体" w:cs="方正仿宋简体"/>
          <w:i w:val="0"/>
          <w:caps w:val="0"/>
          <w:color w:val="0C0C0C"/>
          <w:spacing w:val="0"/>
          <w:sz w:val="28"/>
          <w:szCs w:val="28"/>
        </w:rPr>
        <w:t>原件：2</w:t>
      </w:r>
    </w:p>
    <w:p w14:paraId="51CBF04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eastAsia="zh-CN"/>
        </w:rPr>
      </w:pPr>
      <w:r>
        <w:rPr>
          <w:rFonts w:hint="eastAsia" w:ascii="方正仿宋简体" w:hAnsi="方正仿宋简体" w:eastAsia="方正仿宋简体" w:cs="方正仿宋简体"/>
          <w:b/>
          <w:bCs/>
          <w:color w:val="0C0C0C"/>
          <w:kern w:val="0"/>
          <w:sz w:val="28"/>
          <w:szCs w:val="28"/>
          <w:lang w:eastAsia="zh-CN"/>
        </w:rPr>
        <w:t>六、审批机关</w:t>
      </w:r>
    </w:p>
    <w:p w14:paraId="796AA041">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仿宋简体" w:hAnsi="方正仿宋简体" w:eastAsia="方正仿宋简体" w:cs="方正仿宋简体"/>
          <w:bCs/>
          <w:color w:val="0C0C0C"/>
          <w:sz w:val="28"/>
          <w:szCs w:val="28"/>
          <w:lang w:val="en-US" w:eastAsia="zh-CN"/>
        </w:rPr>
      </w:pPr>
      <w:r>
        <w:rPr>
          <w:rFonts w:hint="eastAsia" w:ascii="方正仿宋简体" w:hAnsi="方正仿宋简体" w:eastAsia="方正仿宋简体" w:cs="方正仿宋简体"/>
          <w:bCs/>
          <w:color w:val="0C0C0C"/>
          <w:sz w:val="28"/>
          <w:szCs w:val="28"/>
          <w:lang w:val="en-US" w:eastAsia="zh-CN"/>
        </w:rPr>
        <w:t>唐山市曹妃甸区文化广电和旅游局</w:t>
      </w:r>
    </w:p>
    <w:p w14:paraId="77B1558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七、事项办理流程图</w:t>
      </w:r>
    </w:p>
    <w:p w14:paraId="10F695DD">
      <w:pPr>
        <w:numPr>
          <w:ilvl w:val="0"/>
          <w:numId w:val="0"/>
        </w:numP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2457450" cy="2733040"/>
            <wp:effectExtent l="0" t="0" r="0" b="10160"/>
            <wp:docPr id="61" name="图片 26" descr="157588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descr="1575880857(1)"/>
                    <pic:cNvPicPr>
                      <a:picLocks noChangeAspect="1"/>
                    </pic:cNvPicPr>
                  </pic:nvPicPr>
                  <pic:blipFill>
                    <a:blip r:embed="rId25"/>
                    <a:stretch>
                      <a:fillRect/>
                    </a:stretch>
                  </pic:blipFill>
                  <pic:spPr>
                    <a:xfrm>
                      <a:off x="0" y="0"/>
                      <a:ext cx="2457450" cy="2733040"/>
                    </a:xfrm>
                    <a:prstGeom prst="rect">
                      <a:avLst/>
                    </a:prstGeom>
                    <a:noFill/>
                    <a:ln>
                      <a:noFill/>
                    </a:ln>
                  </pic:spPr>
                </pic:pic>
              </a:graphicData>
            </a:graphic>
          </wp:inline>
        </w:drawing>
      </w:r>
    </w:p>
    <w:p w14:paraId="676D9B3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八、审批时限</w:t>
      </w:r>
    </w:p>
    <w:p w14:paraId="112CD4A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法定时限：20个工作日</w:t>
      </w:r>
    </w:p>
    <w:p w14:paraId="1F0FA45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承诺时限：5个工作日</w:t>
      </w:r>
    </w:p>
    <w:p w14:paraId="55D6979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九、收费情况</w:t>
      </w:r>
    </w:p>
    <w:p w14:paraId="1A94A88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不收费</w:t>
      </w:r>
    </w:p>
    <w:p w14:paraId="387EFC9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十、办理地点</w:t>
      </w:r>
    </w:p>
    <w:p w14:paraId="5E71FE8C">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7CA8FA4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十一、办公时间</w:t>
      </w:r>
    </w:p>
    <w:p w14:paraId="1C6CEC9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周一至周五（法定节假日除外）：8：30-12：00，13：30-17：30（9月1日至5月31日）；8：30-12：00，14：30-17：30（6月1日至8月31日）</w:t>
      </w:r>
    </w:p>
    <w:p w14:paraId="27C0A9D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十二、咨询电话</w:t>
      </w:r>
    </w:p>
    <w:p w14:paraId="0A51E4F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0315-8710036</w:t>
      </w:r>
    </w:p>
    <w:p w14:paraId="53683B1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十三、监督（投诉）电话</w:t>
      </w:r>
    </w:p>
    <w:p w14:paraId="0E83AF7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r>
        <w:rPr>
          <w:rFonts w:hint="eastAsia" w:ascii="方正仿宋简体" w:hAnsi="方正仿宋简体" w:eastAsia="方正仿宋简体" w:cs="方正仿宋简体"/>
          <w:color w:val="0C0C0C"/>
          <w:kern w:val="0"/>
          <w:sz w:val="28"/>
          <w:szCs w:val="28"/>
          <w:lang w:val="en-US" w:eastAsia="zh-CN"/>
        </w:rPr>
        <w:t>0315-8710036</w:t>
      </w:r>
    </w:p>
    <w:p w14:paraId="4001E93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2" w:firstLineChars="200"/>
        <w:jc w:val="left"/>
        <w:textAlignment w:val="auto"/>
        <w:rPr>
          <w:rFonts w:hint="eastAsia" w:ascii="方正仿宋简体" w:hAnsi="方正仿宋简体" w:eastAsia="方正仿宋简体" w:cs="方正仿宋简体"/>
          <w:b/>
          <w:bCs/>
          <w:color w:val="0C0C0C"/>
          <w:kern w:val="0"/>
          <w:sz w:val="28"/>
          <w:szCs w:val="28"/>
          <w:lang w:val="en-US" w:eastAsia="zh-CN"/>
        </w:rPr>
      </w:pPr>
      <w:r>
        <w:rPr>
          <w:rFonts w:hint="eastAsia" w:ascii="方正仿宋简体" w:hAnsi="方正仿宋简体" w:eastAsia="方正仿宋简体" w:cs="方正仿宋简体"/>
          <w:b/>
          <w:bCs/>
          <w:color w:val="0C0C0C"/>
          <w:kern w:val="0"/>
          <w:sz w:val="28"/>
          <w:szCs w:val="28"/>
          <w:lang w:val="en-US" w:eastAsia="zh-CN"/>
        </w:rPr>
        <w:t>十四、救济途径</w:t>
      </w:r>
    </w:p>
    <w:p w14:paraId="2F1FE64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rPr>
      </w:pPr>
      <w:r>
        <w:rPr>
          <w:rFonts w:hint="eastAsia" w:ascii="方正仿宋简体" w:hAnsi="方正仿宋简体" w:eastAsia="方正仿宋简体" w:cs="方正仿宋简体"/>
          <w:color w:val="0C0C0C"/>
          <w:kern w:val="0"/>
          <w:sz w:val="28"/>
          <w:szCs w:val="28"/>
          <w:lang w:val="en-US" w:eastAsia="zh-CN"/>
        </w:rPr>
        <w:t xml:space="preserve">申请人如对行政许可决定不服，可于收到决定书之日起六十日内向唐山市曹妃甸区人民政府申请复议，也可以于六个月内依法向唐山市曹妃甸区人民法院提起行政诉讼。 </w:t>
      </w:r>
      <w:r>
        <w:rPr>
          <w:rFonts w:hint="eastAsia" w:ascii="方正仿宋简体" w:hAnsi="方正仿宋简体" w:eastAsia="方正仿宋简体" w:cs="方正仿宋简体"/>
          <w:color w:val="0C0C0C"/>
          <w:kern w:val="0"/>
          <w:sz w:val="28"/>
          <w:szCs w:val="28"/>
        </w:rPr>
        <w:t xml:space="preserve">         </w:t>
      </w:r>
    </w:p>
    <w:p w14:paraId="5056E9E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jc w:val="left"/>
        <w:textAlignment w:val="auto"/>
        <w:rPr>
          <w:rFonts w:hint="eastAsia" w:ascii="方正仿宋简体" w:hAnsi="方正仿宋简体" w:eastAsia="方正仿宋简体" w:cs="方正仿宋简体"/>
          <w:color w:val="0C0C0C"/>
          <w:kern w:val="0"/>
          <w:sz w:val="28"/>
          <w:szCs w:val="28"/>
          <w:lang w:val="en-US" w:eastAsia="zh-CN"/>
        </w:rPr>
      </w:pPr>
    </w:p>
    <w:p w14:paraId="0B9C50ED">
      <w:pPr>
        <w:rPr>
          <w:rFonts w:hint="eastAsia" w:ascii="黑体" w:hAnsi="黑体" w:eastAsia="黑体" w:cs="黑体"/>
          <w:sz w:val="24"/>
          <w:szCs w:val="24"/>
        </w:rPr>
      </w:pPr>
      <w:r>
        <w:rPr>
          <w:rFonts w:hint="eastAsia" w:ascii="黑体" w:hAnsi="黑体" w:eastAsia="黑体" w:cs="黑体"/>
          <w:sz w:val="24"/>
          <w:szCs w:val="24"/>
        </w:rPr>
        <w:br w:type="page"/>
      </w:r>
    </w:p>
    <w:p w14:paraId="5B508ECD">
      <w:pPr>
        <w:rPr>
          <w:rFonts w:hint="eastAsia" w:eastAsia="宋体"/>
          <w:lang w:eastAsia="zh-CN"/>
        </w:rPr>
      </w:pPr>
      <w:r>
        <w:rPr>
          <w:rFonts w:hint="eastAsia" w:eastAsia="宋体"/>
          <w:lang w:eastAsia="zh-CN"/>
        </w:rPr>
        <w:drawing>
          <wp:inline distT="0" distB="0" distL="114300" distR="114300">
            <wp:extent cx="5271135" cy="5510530"/>
            <wp:effectExtent l="0" t="0" r="5715" b="13970"/>
            <wp:docPr id="63" name="图片 28" descr="旅行社分社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旅行社分社备案"/>
                    <pic:cNvPicPr>
                      <a:picLocks noChangeAspect="1"/>
                    </pic:cNvPicPr>
                  </pic:nvPicPr>
                  <pic:blipFill>
                    <a:blip r:embed="rId26"/>
                    <a:stretch>
                      <a:fillRect/>
                    </a:stretch>
                  </pic:blipFill>
                  <pic:spPr>
                    <a:xfrm>
                      <a:off x="0" y="0"/>
                      <a:ext cx="5271135" cy="5510530"/>
                    </a:xfrm>
                    <a:prstGeom prst="rect">
                      <a:avLst/>
                    </a:prstGeom>
                    <a:noFill/>
                    <a:ln>
                      <a:noFill/>
                    </a:ln>
                  </pic:spPr>
                </pic:pic>
              </a:graphicData>
            </a:graphic>
          </wp:inline>
        </w:drawing>
      </w:r>
    </w:p>
    <w:p w14:paraId="17FE8376">
      <w:pPr>
        <w:rPr>
          <w:rFonts w:hint="eastAsia" w:eastAsia="宋体"/>
          <w:lang w:eastAsia="zh-CN"/>
        </w:rPr>
      </w:pPr>
      <w:r>
        <w:rPr>
          <w:rFonts w:hint="eastAsia" w:eastAsia="宋体"/>
          <w:lang w:eastAsia="zh-CN"/>
        </w:rPr>
        <w:br w:type="page"/>
      </w:r>
    </w:p>
    <w:p w14:paraId="576B2948">
      <w:pPr>
        <w:jc w:val="center"/>
        <w:rPr>
          <w:rFonts w:hint="eastAsia" w:ascii="方正小标宋简体" w:hAnsi="方正小标宋简体" w:eastAsia="方正小标宋简体" w:cs="方正小标宋简体"/>
          <w:b/>
          <w:bCs w:val="0"/>
          <w:kern w:val="0"/>
          <w:sz w:val="36"/>
          <w:szCs w:val="36"/>
        </w:rPr>
      </w:pPr>
      <w:r>
        <w:rPr>
          <w:rFonts w:hint="eastAsia" w:eastAsia="宋体"/>
          <w:lang w:eastAsia="zh-CN"/>
        </w:rPr>
        <w:drawing>
          <wp:inline distT="0" distB="0" distL="114300" distR="114300">
            <wp:extent cx="5271135" cy="5510530"/>
            <wp:effectExtent l="0" t="0" r="5715" b="13970"/>
            <wp:docPr id="65" name="图片 30" descr="旅行社服务网点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descr="旅行社服务网点备案"/>
                    <pic:cNvPicPr>
                      <a:picLocks noChangeAspect="1"/>
                    </pic:cNvPicPr>
                  </pic:nvPicPr>
                  <pic:blipFill>
                    <a:blip r:embed="rId27"/>
                    <a:stretch>
                      <a:fillRect/>
                    </a:stretch>
                  </pic:blipFill>
                  <pic:spPr>
                    <a:xfrm>
                      <a:off x="0" y="0"/>
                      <a:ext cx="5271135" cy="5510530"/>
                    </a:xfrm>
                    <a:prstGeom prst="rect">
                      <a:avLst/>
                    </a:prstGeom>
                    <a:noFill/>
                    <a:ln>
                      <a:noFill/>
                    </a:ln>
                  </pic:spPr>
                </pic:pic>
              </a:graphicData>
            </a:graphic>
          </wp:inline>
        </w:drawing>
      </w:r>
      <w:r>
        <w:rPr>
          <w:rFonts w:hint="eastAsia" w:ascii="黑体" w:hAnsi="黑体" w:eastAsia="黑体" w:cs="黑体"/>
          <w:sz w:val="24"/>
          <w:szCs w:val="24"/>
        </w:rPr>
        <w:br w:type="page"/>
      </w:r>
      <w:r>
        <w:rPr>
          <w:rFonts w:hint="eastAsia" w:ascii="方正小标宋简体" w:hAnsi="方正小标宋简体" w:eastAsia="方正小标宋简体" w:cs="方正小标宋简体"/>
          <w:b/>
          <w:bCs w:val="0"/>
          <w:kern w:val="0"/>
          <w:sz w:val="36"/>
          <w:szCs w:val="36"/>
        </w:rPr>
        <w:t>设立从事艺术品经营活动的经营单位的备案</w:t>
      </w:r>
    </w:p>
    <w:p w14:paraId="06E1DC0C">
      <w:pPr>
        <w:jc w:val="center"/>
        <w:rPr>
          <w:rFonts w:hint="eastAsia" w:ascii="方正小标宋简体" w:hAnsi="方正小标宋简体" w:eastAsia="方正小标宋简体" w:cs="方正小标宋简体"/>
          <w:b/>
          <w:bCs w:val="0"/>
          <w:sz w:val="36"/>
          <w:szCs w:val="36"/>
          <w:lang w:val="en-US" w:eastAsia="zh-CN"/>
        </w:rPr>
      </w:pPr>
      <w:r>
        <w:rPr>
          <w:rFonts w:hint="eastAsia" w:ascii="方正小标宋简体" w:hAnsi="方正小标宋简体" w:eastAsia="方正小标宋简体" w:cs="方正小标宋简体"/>
          <w:b/>
          <w:bCs w:val="0"/>
          <w:kern w:val="0"/>
          <w:sz w:val="36"/>
          <w:szCs w:val="36"/>
          <w:lang w:val="en-US" w:eastAsia="zh-CN"/>
        </w:rPr>
        <w:t>办事指南</w:t>
      </w:r>
    </w:p>
    <w:p w14:paraId="24D9FC4E">
      <w:pPr>
        <w:jc w:val="center"/>
        <w:rPr>
          <w:rFonts w:hint="eastAsia" w:ascii="黑体" w:hAnsi="黑体" w:eastAsia="黑体" w:cs="黑体"/>
          <w:b/>
          <w:bCs/>
          <w:sz w:val="36"/>
          <w:szCs w:val="36"/>
        </w:rPr>
      </w:pPr>
    </w:p>
    <w:p w14:paraId="6F4F3769">
      <w:pPr>
        <w:numPr>
          <w:ilvl w:val="0"/>
          <w:numId w:val="0"/>
        </w:numPr>
        <w:ind w:firstLine="640" w:firstLineChars="200"/>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一、</w:t>
      </w:r>
      <w:r>
        <w:rPr>
          <w:rFonts w:hint="eastAsia" w:ascii="黑体" w:hAnsi="黑体" w:eastAsia="黑体" w:cs="黑体"/>
          <w:sz w:val="32"/>
          <w:szCs w:val="32"/>
        </w:rPr>
        <w:t>事项名称：</w:t>
      </w:r>
      <w:r>
        <w:rPr>
          <w:rFonts w:hint="eastAsia" w:ascii="仿宋" w:hAnsi="仿宋" w:eastAsia="仿宋" w:cs="仿宋"/>
          <w:sz w:val="32"/>
          <w:szCs w:val="32"/>
          <w:lang w:val="en-US" w:eastAsia="zh-CN"/>
        </w:rPr>
        <w:t>设立从事艺术品经营活动的经营单位的备案</w:t>
      </w:r>
    </w:p>
    <w:p w14:paraId="0384C68B">
      <w:pPr>
        <w:numPr>
          <w:ilvl w:val="0"/>
          <w:numId w:val="0"/>
        </w:numPr>
        <w:ind w:firstLine="640" w:firstLineChars="200"/>
        <w:rPr>
          <w:rFonts w:hint="default" w:ascii="仿宋" w:hAnsi="仿宋" w:eastAsia="黑体" w:cs="仿宋"/>
          <w:sz w:val="32"/>
          <w:szCs w:val="32"/>
          <w:lang w:val="en-US" w:eastAsia="zh-CN"/>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唐山市曹妃甸区文化广电和旅游局</w:t>
      </w:r>
    </w:p>
    <w:p w14:paraId="419E1FB4">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000E5A33">
      <w:pPr>
        <w:pStyle w:val="9"/>
        <w:spacing w:line="560" w:lineRule="exact"/>
        <w:ind w:left="720" w:firstLine="0" w:firstLineChars="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《艺术品经营管理办法》第五条第一款。</w:t>
      </w:r>
    </w:p>
    <w:p w14:paraId="69AB3D87">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6CE81E9D">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332A002C">
      <w:pPr>
        <w:pStyle w:val="9"/>
        <w:spacing w:line="560" w:lineRule="exact"/>
        <w:ind w:left="720" w:firstLine="0" w:firstLineChars="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《艺术品经营管理办法》第五条第一款。</w:t>
      </w:r>
    </w:p>
    <w:p w14:paraId="0DFFB3EB">
      <w:pPr>
        <w:numPr>
          <w:ilvl w:val="0"/>
          <w:numId w:val="6"/>
        </w:numPr>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具体条件要求</w:t>
      </w:r>
    </w:p>
    <w:p w14:paraId="7E5F5142">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符合设立从事艺术品经营活动的经营单位的备案规定。</w:t>
      </w:r>
    </w:p>
    <w:p w14:paraId="47464046">
      <w:pPr>
        <w:numPr>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w:t>
      </w:r>
      <w:r>
        <w:rPr>
          <w:rFonts w:hint="eastAsia" w:ascii="黑体" w:hAnsi="黑体" w:eastAsia="黑体" w:cs="黑体"/>
          <w:sz w:val="32"/>
          <w:szCs w:val="32"/>
        </w:rPr>
        <w:t>申请材料</w:t>
      </w:r>
    </w:p>
    <w:p w14:paraId="10BF9E21">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1、艺术品经营单位备案表原件一份</w:t>
      </w:r>
    </w:p>
    <w:p w14:paraId="37644D1A">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2、申请人身份证复印件一份、一寸免冠照一张；</w:t>
      </w:r>
    </w:p>
    <w:p w14:paraId="710230B4">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3、工商营业执照复印件各一份；</w:t>
      </w:r>
    </w:p>
    <w:p w14:paraId="6C612BC1">
      <w:pPr>
        <w:pStyle w:val="9"/>
        <w:numPr>
          <w:ilvl w:val="0"/>
          <w:numId w:val="10"/>
        </w:numPr>
        <w:spacing w:after="0" w:line="560" w:lineRule="exact"/>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事项办理流程图</w:t>
      </w:r>
    </w:p>
    <w:p w14:paraId="07D53F41">
      <w:pPr>
        <w:rPr>
          <w:rFonts w:hint="eastAsia" w:ascii="仿宋" w:hAnsi="仿宋" w:eastAsia="仿宋" w:cs="仿宋"/>
          <w:sz w:val="32"/>
          <w:szCs w:val="32"/>
          <w:lang w:eastAsia="zh-CN"/>
        </w:rPr>
      </w:pPr>
    </w:p>
    <w:p w14:paraId="32CD182B">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4441825" cy="4813300"/>
            <wp:effectExtent l="0" t="0" r="15875" b="6350"/>
            <wp:docPr id="66" name="图片 31" descr="12a3c5c970b163d648acaa0a7554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descr="12a3c5c970b163d648acaa0a7554d2b"/>
                    <pic:cNvPicPr>
                      <a:picLocks noChangeAspect="1"/>
                    </pic:cNvPicPr>
                  </pic:nvPicPr>
                  <pic:blipFill>
                    <a:blip r:embed="rId28"/>
                    <a:stretch>
                      <a:fillRect/>
                    </a:stretch>
                  </pic:blipFill>
                  <pic:spPr>
                    <a:xfrm>
                      <a:off x="0" y="0"/>
                      <a:ext cx="4441825" cy="4813300"/>
                    </a:xfrm>
                    <a:prstGeom prst="rect">
                      <a:avLst/>
                    </a:prstGeom>
                    <a:noFill/>
                    <a:ln>
                      <a:noFill/>
                    </a:ln>
                  </pic:spPr>
                </pic:pic>
              </a:graphicData>
            </a:graphic>
          </wp:inline>
        </w:drawing>
      </w:r>
    </w:p>
    <w:p w14:paraId="32EB32C4">
      <w:pPr>
        <w:rPr>
          <w:rFonts w:hint="eastAsia" w:ascii="仿宋" w:hAnsi="仿宋" w:eastAsia="仿宋" w:cs="仿宋"/>
          <w:sz w:val="32"/>
          <w:szCs w:val="32"/>
          <w:lang w:eastAsia="zh-CN"/>
        </w:rPr>
      </w:pPr>
    </w:p>
    <w:p w14:paraId="2D2A9879">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w:t>
      </w:r>
    </w:p>
    <w:p w14:paraId="2F4FC1CA">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50CBEE4C">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61C7FA52">
      <w:pPr>
        <w:ind w:firstLine="64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星期一至星期五：（9月1日至5月31日）9：00－12：00，13：00－17：00；（6月1日至8月31日）9：00－12：00，13：30－17：00</w:t>
      </w:r>
    </w:p>
    <w:p w14:paraId="3EE4EDE4">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16CF98A9">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仿宋" w:hAnsi="仿宋" w:eastAsia="仿宋" w:cs="仿宋"/>
          <w:sz w:val="32"/>
          <w:szCs w:val="32"/>
        </w:rPr>
        <w:t>线下办理地址：</w:t>
      </w: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7E21A9E8">
      <w:pPr>
        <w:ind w:firstLine="640" w:firstLineChars="200"/>
        <w:rPr>
          <w:rFonts w:hint="eastAsia" w:ascii="仿宋" w:hAnsi="仿宋" w:eastAsia="仿宋" w:cs="仿宋"/>
          <w:sz w:val="32"/>
          <w:szCs w:val="32"/>
        </w:rPr>
      </w:pPr>
    </w:p>
    <w:p w14:paraId="340BFEB3">
      <w:pPr>
        <w:ind w:firstLine="640" w:firstLineChars="200"/>
        <w:jc w:val="left"/>
        <w:rPr>
          <w:rFonts w:hint="default" w:ascii="仿宋" w:hAnsi="仿宋" w:eastAsia="仿宋" w:cs="仿宋"/>
          <w:sz w:val="28"/>
          <w:szCs w:val="28"/>
          <w:u w:val="single"/>
          <w:lang w:val="en-US" w:eastAsia="zh-CN"/>
        </w:rPr>
      </w:pPr>
      <w:r>
        <w:rPr>
          <w:rFonts w:hint="eastAsia" w:ascii="仿宋" w:hAnsi="仿宋" w:eastAsia="仿宋" w:cs="仿宋"/>
          <w:sz w:val="32"/>
          <w:szCs w:val="32"/>
        </w:rPr>
        <w:t>线上办理地址</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无</w:t>
      </w:r>
    </w:p>
    <w:p w14:paraId="4C452DAA">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52C6984F">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0315-8711707</w:t>
      </w:r>
      <w:r>
        <w:rPr>
          <w:rFonts w:hint="eastAsia" w:ascii="仿宋" w:hAnsi="仿宋" w:eastAsia="仿宋" w:cs="仿宋"/>
          <w:sz w:val="32"/>
          <w:szCs w:val="32"/>
        </w:rPr>
        <w:t xml:space="preserve">  </w:t>
      </w:r>
    </w:p>
    <w:p w14:paraId="60A59E13">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7F68761E">
      <w:pPr>
        <w:rPr>
          <w:rFonts w:hint="default" w:ascii="仿宋" w:hAnsi="仿宋" w:eastAsia="仿宋" w:cs="仿宋"/>
          <w:sz w:val="32"/>
          <w:szCs w:val="32"/>
          <w:lang w:val="en-US" w:eastAsia="zh-CN"/>
        </w:rPr>
      </w:pPr>
      <w:r>
        <w:rPr>
          <w:rFonts w:hint="eastAsia"/>
          <w:sz w:val="32"/>
          <w:szCs w:val="32"/>
        </w:rPr>
        <w:t xml:space="preserve">    </w:t>
      </w:r>
      <w:r>
        <w:rPr>
          <w:rFonts w:hint="eastAsia" w:ascii="仿宋" w:hAnsi="仿宋" w:eastAsia="仿宋" w:cs="仿宋"/>
          <w:sz w:val="32"/>
          <w:szCs w:val="32"/>
        </w:rPr>
        <w:t>监督投诉电话：0315-</w:t>
      </w:r>
      <w:r>
        <w:rPr>
          <w:rFonts w:hint="eastAsia" w:ascii="仿宋" w:hAnsi="仿宋" w:eastAsia="仿宋" w:cs="仿宋"/>
          <w:sz w:val="32"/>
          <w:szCs w:val="32"/>
          <w:lang w:val="en-US" w:eastAsia="zh-CN"/>
        </w:rPr>
        <w:t>8710036</w:t>
      </w:r>
    </w:p>
    <w:p w14:paraId="5C934623"/>
    <w:p w14:paraId="3C8ECB67">
      <w:pPr>
        <w:rPr>
          <w:rFonts w:hint="eastAsia" w:ascii="黑体" w:hAnsi="黑体" w:eastAsia="黑体" w:cs="黑体"/>
          <w:sz w:val="24"/>
          <w:szCs w:val="24"/>
        </w:rPr>
      </w:pPr>
      <w:r>
        <w:rPr>
          <w:rFonts w:hint="eastAsia" w:ascii="黑体" w:hAnsi="黑体" w:eastAsia="黑体" w:cs="黑体"/>
          <w:sz w:val="24"/>
          <w:szCs w:val="24"/>
        </w:rPr>
        <w:br w:type="page"/>
      </w:r>
    </w:p>
    <w:p w14:paraId="0BEC2ECE">
      <w:pPr>
        <w:rPr>
          <w:rFonts w:ascii="黑体" w:hAnsi="黑体" w:eastAsia="黑体" w:cs="黑体"/>
          <w:sz w:val="32"/>
          <w:szCs w:val="32"/>
        </w:rPr>
      </w:pPr>
    </w:p>
    <w:p w14:paraId="7A418DC1">
      <w:pPr>
        <w:jc w:val="center"/>
        <w:rPr>
          <w:rFonts w:hint="eastAsia" w:ascii="黑体" w:hAnsi="黑体" w:eastAsia="黑体" w:cs="黑体"/>
          <w:b/>
          <w:bCs/>
          <w:sz w:val="36"/>
          <w:szCs w:val="36"/>
        </w:rPr>
      </w:pPr>
      <w:r>
        <w:rPr>
          <w:rFonts w:hint="eastAsia" w:ascii="黑体" w:hAnsi="黑体" w:eastAsia="黑体" w:cs="黑体"/>
          <w:b/>
          <w:bCs/>
          <w:sz w:val="36"/>
          <w:szCs w:val="36"/>
        </w:rPr>
        <w:t>个体演员、个体演出经纪人备案办事指南</w:t>
      </w:r>
    </w:p>
    <w:p w14:paraId="1A12137E">
      <w:pPr>
        <w:jc w:val="center"/>
        <w:rPr>
          <w:rFonts w:hint="eastAsia" w:ascii="黑体" w:hAnsi="黑体" w:eastAsia="黑体" w:cs="黑体"/>
          <w:b/>
          <w:bCs/>
          <w:sz w:val="36"/>
          <w:szCs w:val="36"/>
        </w:rPr>
      </w:pPr>
    </w:p>
    <w:p w14:paraId="276AAF3E">
      <w:pPr>
        <w:numPr>
          <w:numId w:val="0"/>
        </w:numPr>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事项名称：</w:t>
      </w:r>
      <w:r>
        <w:rPr>
          <w:rFonts w:hint="eastAsia" w:ascii="仿宋" w:hAnsi="仿宋" w:eastAsia="仿宋" w:cs="仿宋"/>
          <w:sz w:val="32"/>
          <w:szCs w:val="32"/>
        </w:rPr>
        <w:t>个体演员、个体演出经纪人备案</w:t>
      </w:r>
    </w:p>
    <w:p w14:paraId="6B180BDA">
      <w:pPr>
        <w:numPr>
          <w:ilvl w:val="0"/>
          <w:numId w:val="0"/>
        </w:numPr>
        <w:ind w:firstLine="640" w:firstLineChars="200"/>
        <w:rPr>
          <w:rFonts w:hint="default" w:ascii="仿宋" w:hAnsi="仿宋" w:eastAsia="黑体" w:cs="仿宋"/>
          <w:sz w:val="32"/>
          <w:szCs w:val="32"/>
          <w:lang w:val="en-US" w:eastAsia="zh-CN"/>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唐山市曹妃甸区文化广电和旅游局</w:t>
      </w:r>
    </w:p>
    <w:p w14:paraId="2E93E240">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016E3392">
      <w:pPr>
        <w:pStyle w:val="9"/>
        <w:spacing w:line="560" w:lineRule="exact"/>
        <w:ind w:left="720" w:firstLine="0" w:firstLineChars="0"/>
        <w:rPr>
          <w:rFonts w:hint="eastAsia" w:ascii="仿宋" w:hAnsi="仿宋" w:eastAsia="仿宋" w:cs="仿宋"/>
          <w:sz w:val="32"/>
          <w:szCs w:val="32"/>
        </w:rPr>
      </w:pPr>
      <w:r>
        <w:rPr>
          <w:rFonts w:hint="eastAsia" w:ascii="仿宋" w:hAnsi="仿宋" w:eastAsia="仿宋" w:cs="仿宋"/>
          <w:sz w:val="32"/>
          <w:szCs w:val="32"/>
        </w:rPr>
        <w:t>1.《营业性演出管理条例》第</w:t>
      </w:r>
      <w:r>
        <w:rPr>
          <w:rFonts w:hint="eastAsia" w:ascii="仿宋" w:hAnsi="仿宋" w:eastAsia="仿宋" w:cs="仿宋"/>
          <w:sz w:val="32"/>
          <w:szCs w:val="32"/>
          <w:lang w:val="en-US" w:eastAsia="zh-CN"/>
        </w:rPr>
        <w:t>九条</w:t>
      </w:r>
    </w:p>
    <w:p w14:paraId="2DBA9DBB">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4C35ABAC">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774D342C">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《营业性演出管理条例》第九条 第二款  个体演员、个体演出经纪人应当自领取营业执照之日起20日内向所在地县级人民政府文化主管部门备案。</w:t>
      </w:r>
    </w:p>
    <w:p w14:paraId="0481B8E5">
      <w:pPr>
        <w:ind w:firstLine="643" w:firstLineChars="200"/>
        <w:rPr>
          <w:rFonts w:hint="eastAsia" w:ascii="楷体" w:hAnsi="楷体" w:eastAsia="楷体" w:cs="楷体"/>
          <w:b/>
          <w:bCs/>
          <w:sz w:val="32"/>
          <w:szCs w:val="32"/>
        </w:rPr>
      </w:pP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二</w:t>
      </w:r>
      <w:r>
        <w:rPr>
          <w:rFonts w:hint="eastAsia" w:ascii="楷体" w:hAnsi="楷体" w:eastAsia="楷体" w:cs="楷体"/>
          <w:b/>
          <w:bCs/>
          <w:sz w:val="32"/>
          <w:szCs w:val="32"/>
          <w:lang w:eastAsia="zh-CN"/>
        </w:rPr>
        <w:t>）</w:t>
      </w:r>
      <w:r>
        <w:rPr>
          <w:rFonts w:hint="eastAsia" w:ascii="楷体" w:hAnsi="楷体" w:eastAsia="楷体" w:cs="楷体"/>
          <w:b/>
          <w:bCs/>
          <w:sz w:val="32"/>
          <w:szCs w:val="32"/>
        </w:rPr>
        <w:t>具体条件要求</w:t>
      </w:r>
    </w:p>
    <w:p w14:paraId="208EEFA9">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符合个体演员、个体演出经纪人备案规定。</w:t>
      </w:r>
    </w:p>
    <w:p w14:paraId="0C453A74">
      <w:pPr>
        <w:numPr>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w:t>
      </w:r>
      <w:r>
        <w:rPr>
          <w:rFonts w:hint="eastAsia" w:ascii="黑体" w:hAnsi="黑体" w:eastAsia="黑体" w:cs="黑体"/>
          <w:sz w:val="32"/>
          <w:szCs w:val="32"/>
        </w:rPr>
        <w:t>申请材料</w:t>
      </w:r>
    </w:p>
    <w:p w14:paraId="16B96ECF">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（1）个体演出经纪人备案申请登记表；</w:t>
      </w:r>
    </w:p>
    <w:p w14:paraId="2D5E99A2">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（2）工商营业执照；</w:t>
      </w:r>
    </w:p>
    <w:p w14:paraId="3B7CE4EB">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（3）个人身份证明及简历；</w:t>
      </w:r>
    </w:p>
    <w:p w14:paraId="12871FDE">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（4）演出经纪人员资格证明。</w:t>
      </w:r>
    </w:p>
    <w:p w14:paraId="59B33974">
      <w:pPr>
        <w:pStyle w:val="9"/>
        <w:numPr>
          <w:numId w:val="0"/>
        </w:numPr>
        <w:spacing w:after="0" w:line="560" w:lineRule="exact"/>
        <w:ind w:leftChars="200" w:firstLine="320" w:firstLineChars="100"/>
        <w:rPr>
          <w:rFonts w:hint="eastAsia" w:ascii="黑体" w:hAnsi="黑体" w:eastAsia="黑体" w:cs="黑体"/>
          <w:sz w:val="32"/>
          <w:szCs w:val="32"/>
        </w:rPr>
      </w:pPr>
      <w:r>
        <w:rPr>
          <w:rFonts w:hint="eastAsia" w:ascii="黑体" w:hAnsi="黑体" w:eastAsia="黑体" w:cs="黑体"/>
          <w:sz w:val="32"/>
          <w:szCs w:val="32"/>
          <w:lang w:val="en-US" w:eastAsia="zh-CN"/>
        </w:rPr>
        <w:t>六、</w:t>
      </w:r>
      <w:r>
        <w:rPr>
          <w:rFonts w:hint="eastAsia" w:ascii="黑体" w:hAnsi="黑体" w:eastAsia="黑体" w:cs="黑体"/>
          <w:sz w:val="32"/>
          <w:szCs w:val="32"/>
        </w:rPr>
        <w:t>事项办理流程图</w:t>
      </w:r>
    </w:p>
    <w:p w14:paraId="0AA85F20">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1135" cy="5845810"/>
            <wp:effectExtent l="0" t="0" r="5715" b="2540"/>
            <wp:docPr id="68" name="图片 32" descr="dea4e6c3a2dc27b9a5ce8e51605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descr="dea4e6c3a2dc27b9a5ce8e516057792"/>
                    <pic:cNvPicPr>
                      <a:picLocks noChangeAspect="1"/>
                    </pic:cNvPicPr>
                  </pic:nvPicPr>
                  <pic:blipFill>
                    <a:blip r:embed="rId29"/>
                    <a:stretch>
                      <a:fillRect/>
                    </a:stretch>
                  </pic:blipFill>
                  <pic:spPr>
                    <a:xfrm>
                      <a:off x="0" y="0"/>
                      <a:ext cx="5271135" cy="5845810"/>
                    </a:xfrm>
                    <a:prstGeom prst="rect">
                      <a:avLst/>
                    </a:prstGeom>
                    <a:noFill/>
                    <a:ln>
                      <a:noFill/>
                    </a:ln>
                  </pic:spPr>
                </pic:pic>
              </a:graphicData>
            </a:graphic>
          </wp:inline>
        </w:drawing>
      </w:r>
    </w:p>
    <w:p w14:paraId="0602C3A3">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w:t>
      </w:r>
    </w:p>
    <w:p w14:paraId="33364494">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4BE96E08">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6E22131B">
      <w:pPr>
        <w:ind w:firstLine="64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星期一至星期五：（9月1日至5月31日）9：00－12：00，13：00－17：00；（6月1日至8月31日）9：00－12：00，13：30－17：00</w:t>
      </w:r>
    </w:p>
    <w:p w14:paraId="5F96A0E9">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4931FC6E">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仿宋" w:hAnsi="仿宋" w:eastAsia="仿宋" w:cs="仿宋"/>
          <w:sz w:val="32"/>
          <w:szCs w:val="32"/>
        </w:rPr>
        <w:t>线下办理地址：</w:t>
      </w: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2EB1B41D">
      <w:pPr>
        <w:ind w:firstLine="640" w:firstLineChars="200"/>
        <w:jc w:val="left"/>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lang w:eastAsia="zh-CN"/>
        </w:rPr>
        <w:t>：</w:t>
      </w:r>
      <w:r>
        <w:rPr>
          <w:rFonts w:hint="eastAsia" w:ascii="仿宋" w:hAnsi="仿宋" w:eastAsia="仿宋" w:cs="仿宋"/>
          <w:sz w:val="28"/>
          <w:szCs w:val="28"/>
          <w:lang w:eastAsia="zh-CN"/>
        </w:rPr>
        <w:t>https://whsq.mr.mct.gov.cn/#/login?re</w:t>
      </w:r>
      <w:r>
        <w:rPr>
          <w:rFonts w:hint="eastAsia" w:ascii="仿宋" w:hAnsi="仿宋" w:eastAsia="仿宋" w:cs="仿宋"/>
          <w:sz w:val="28"/>
          <w:szCs w:val="28"/>
        </w:rPr>
        <w:t>direct=%2Findex</w:t>
      </w:r>
    </w:p>
    <w:p w14:paraId="4FFBFBC3">
      <w:pPr>
        <w:ind w:firstLine="643" w:firstLineChars="200"/>
        <w:rPr>
          <w:rFonts w:ascii="仿宋" w:hAnsi="仿宋" w:eastAsia="仿宋" w:cs="仿宋"/>
          <w:sz w:val="32"/>
          <w:szCs w:val="32"/>
        </w:rPr>
      </w:pPr>
      <w:r>
        <w:rPr>
          <w:rFonts w:hint="eastAsia" w:ascii="楷体_GB2312" w:hAnsi="楷体_GB2312" w:eastAsia="楷体_GB2312" w:cs="楷体_GB2312"/>
          <w:b/>
          <w:bCs/>
          <w:sz w:val="32"/>
          <w:szCs w:val="32"/>
        </w:rPr>
        <w:t>（三）交通指引：</w:t>
      </w:r>
    </w:p>
    <w:p w14:paraId="084515C5">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1F5B087A">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0315-8711707</w:t>
      </w:r>
      <w:r>
        <w:rPr>
          <w:rFonts w:hint="eastAsia" w:ascii="仿宋" w:hAnsi="仿宋" w:eastAsia="仿宋" w:cs="仿宋"/>
          <w:sz w:val="32"/>
          <w:szCs w:val="32"/>
        </w:rPr>
        <w:t xml:space="preserve">  </w:t>
      </w:r>
    </w:p>
    <w:p w14:paraId="7A9EC814">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48EF4FA4">
      <w:pPr>
        <w:rPr>
          <w:rFonts w:hint="default" w:ascii="仿宋" w:hAnsi="仿宋" w:eastAsia="仿宋" w:cs="仿宋"/>
          <w:sz w:val="32"/>
          <w:szCs w:val="32"/>
          <w:lang w:val="en-US" w:eastAsia="zh-CN"/>
        </w:rPr>
      </w:pPr>
      <w:r>
        <w:rPr>
          <w:rFonts w:hint="eastAsia"/>
          <w:sz w:val="32"/>
          <w:szCs w:val="32"/>
        </w:rPr>
        <w:t xml:space="preserve">    </w:t>
      </w:r>
      <w:r>
        <w:rPr>
          <w:rFonts w:hint="eastAsia" w:ascii="仿宋" w:hAnsi="仿宋" w:eastAsia="仿宋" w:cs="仿宋"/>
          <w:sz w:val="32"/>
          <w:szCs w:val="32"/>
        </w:rPr>
        <w:t>监督投诉电话：0315-</w:t>
      </w:r>
      <w:r>
        <w:rPr>
          <w:rFonts w:hint="eastAsia" w:ascii="仿宋" w:hAnsi="仿宋" w:eastAsia="仿宋" w:cs="仿宋"/>
          <w:sz w:val="32"/>
          <w:szCs w:val="32"/>
          <w:lang w:val="en-US" w:eastAsia="zh-CN"/>
        </w:rPr>
        <w:t>8710036</w:t>
      </w:r>
    </w:p>
    <w:p w14:paraId="2F53C1EA"/>
    <w:p w14:paraId="34564E85">
      <w:pPr>
        <w:rPr>
          <w:rFonts w:hint="eastAsia" w:ascii="黑体" w:hAnsi="黑体" w:eastAsia="黑体" w:cs="黑体"/>
          <w:sz w:val="24"/>
          <w:szCs w:val="24"/>
        </w:rPr>
      </w:pPr>
      <w:r>
        <w:rPr>
          <w:rFonts w:hint="eastAsia" w:ascii="黑体" w:hAnsi="黑体" w:eastAsia="黑体" w:cs="黑体"/>
          <w:sz w:val="24"/>
          <w:szCs w:val="24"/>
        </w:rPr>
        <w:br w:type="page"/>
      </w:r>
    </w:p>
    <w:p w14:paraId="164680C6">
      <w:pPr>
        <w:jc w:val="center"/>
        <w:rPr>
          <w:rFonts w:hint="eastAsia" w:ascii="黑体" w:hAnsi="黑体" w:eastAsia="黑体" w:cs="黑体"/>
          <w:b/>
          <w:bCs/>
          <w:sz w:val="36"/>
          <w:szCs w:val="36"/>
        </w:rPr>
      </w:pPr>
      <w:r>
        <w:rPr>
          <w:rFonts w:hint="eastAsia" w:ascii="黑体" w:hAnsi="黑体" w:eastAsia="黑体" w:cs="黑体"/>
          <w:b/>
          <w:bCs/>
          <w:sz w:val="36"/>
          <w:szCs w:val="36"/>
        </w:rPr>
        <w:t>演出场所经营单位备案办事指南</w:t>
      </w:r>
    </w:p>
    <w:p w14:paraId="31E6D6A8">
      <w:pPr>
        <w:jc w:val="center"/>
        <w:rPr>
          <w:rFonts w:hint="eastAsia" w:ascii="黑体" w:hAnsi="黑体" w:eastAsia="黑体" w:cs="黑体"/>
          <w:b/>
          <w:bCs/>
          <w:sz w:val="36"/>
          <w:szCs w:val="36"/>
        </w:rPr>
      </w:pPr>
    </w:p>
    <w:p w14:paraId="142B816B">
      <w:pPr>
        <w:numPr>
          <w:ilvl w:val="0"/>
          <w:numId w:val="0"/>
        </w:numPr>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事项名称：</w:t>
      </w:r>
      <w:r>
        <w:rPr>
          <w:rFonts w:ascii="仿宋_GB2312" w:hAnsi="Times New Roman" w:eastAsia="仿宋_GB2312" w:cs="仿宋_GB2312"/>
          <w:i w:val="0"/>
          <w:iCs w:val="0"/>
          <w:caps w:val="0"/>
          <w:color w:val="333333"/>
          <w:spacing w:val="0"/>
          <w:sz w:val="32"/>
          <w:szCs w:val="32"/>
          <w:shd w:val="clear" w:color="auto" w:fill="FFFFFF"/>
        </w:rPr>
        <w:t>演出场所经营单位</w:t>
      </w:r>
      <w:r>
        <w:rPr>
          <w:rFonts w:hint="default" w:ascii="仿宋_GB2312" w:hAnsi="仿宋" w:eastAsia="仿宋_GB2312" w:cs="仿宋_GB2312"/>
          <w:i w:val="0"/>
          <w:iCs w:val="0"/>
          <w:caps w:val="0"/>
          <w:color w:val="333333"/>
          <w:spacing w:val="0"/>
          <w:sz w:val="32"/>
          <w:szCs w:val="32"/>
          <w:shd w:val="clear" w:color="auto" w:fill="FFFFFF"/>
        </w:rPr>
        <w:t>备案</w:t>
      </w:r>
    </w:p>
    <w:p w14:paraId="50366C8A">
      <w:pPr>
        <w:numPr>
          <w:ilvl w:val="0"/>
          <w:numId w:val="0"/>
        </w:numPr>
        <w:ind w:firstLine="640" w:firstLineChars="200"/>
        <w:rPr>
          <w:rFonts w:hint="default" w:ascii="仿宋" w:hAnsi="仿宋" w:eastAsia="黑体" w:cs="仿宋"/>
          <w:sz w:val="32"/>
          <w:szCs w:val="32"/>
          <w:lang w:val="en-US" w:eastAsia="zh-CN"/>
        </w:rPr>
      </w:pPr>
      <w:r>
        <w:rPr>
          <w:rFonts w:hint="eastAsia" w:ascii="黑体" w:hAnsi="黑体" w:eastAsia="黑体" w:cs="黑体"/>
          <w:sz w:val="32"/>
          <w:szCs w:val="32"/>
        </w:rPr>
        <w:t>二、实施机构：</w:t>
      </w:r>
      <w:r>
        <w:rPr>
          <w:rFonts w:hint="eastAsia" w:ascii="仿宋" w:hAnsi="仿宋" w:eastAsia="仿宋" w:cs="仿宋"/>
          <w:sz w:val="32"/>
          <w:szCs w:val="32"/>
          <w:lang w:val="en-US" w:eastAsia="zh-CN"/>
        </w:rPr>
        <w:t>唐山市曹妃甸区文化广电和旅游局</w:t>
      </w:r>
    </w:p>
    <w:p w14:paraId="369F39FB">
      <w:pPr>
        <w:ind w:firstLine="640" w:firstLineChars="200"/>
        <w:rPr>
          <w:rFonts w:ascii="黑体" w:hAnsi="黑体" w:eastAsia="黑体" w:cs="黑体"/>
          <w:sz w:val="32"/>
          <w:szCs w:val="32"/>
        </w:rPr>
      </w:pPr>
      <w:r>
        <w:rPr>
          <w:rFonts w:hint="eastAsia" w:ascii="黑体" w:hAnsi="黑体" w:eastAsia="黑体" w:cs="黑体"/>
          <w:sz w:val="32"/>
          <w:szCs w:val="32"/>
        </w:rPr>
        <w:t>三、设定依据</w:t>
      </w:r>
    </w:p>
    <w:p w14:paraId="245784C8">
      <w:pPr>
        <w:pStyle w:val="9"/>
        <w:spacing w:line="560" w:lineRule="exact"/>
        <w:ind w:left="720" w:firstLine="0" w:firstLineChars="0"/>
        <w:rPr>
          <w:rFonts w:hint="eastAsia" w:ascii="仿宋" w:hAnsi="仿宋" w:eastAsia="仿宋" w:cs="仿宋"/>
          <w:sz w:val="32"/>
          <w:szCs w:val="32"/>
        </w:rPr>
      </w:pPr>
      <w:r>
        <w:rPr>
          <w:rFonts w:hint="eastAsia" w:ascii="仿宋" w:hAnsi="仿宋" w:eastAsia="仿宋" w:cs="仿宋"/>
          <w:sz w:val="32"/>
          <w:szCs w:val="32"/>
        </w:rPr>
        <w:t>1.《营业性演出管理条例》第七条 第二款、《营业性演出管理条例实施细则》第九条 第一款。</w:t>
      </w:r>
    </w:p>
    <w:p w14:paraId="411B2522">
      <w:pPr>
        <w:pStyle w:val="9"/>
        <w:spacing w:line="560" w:lineRule="exact"/>
        <w:ind w:left="720" w:firstLine="0" w:firstLineChars="0"/>
        <w:rPr>
          <w:rFonts w:ascii="黑体" w:hAnsi="黑体" w:eastAsia="黑体" w:cs="黑体"/>
          <w:sz w:val="32"/>
          <w:szCs w:val="32"/>
        </w:rPr>
      </w:pPr>
      <w:r>
        <w:rPr>
          <w:rFonts w:hint="eastAsia" w:ascii="黑体" w:hAnsi="黑体" w:eastAsia="黑体" w:cs="黑体"/>
          <w:sz w:val="32"/>
          <w:szCs w:val="32"/>
        </w:rPr>
        <w:t>四、申请条件</w:t>
      </w:r>
    </w:p>
    <w:p w14:paraId="25600577">
      <w:pPr>
        <w:ind w:firstLine="643" w:firstLineChars="200"/>
        <w:rPr>
          <w:rFonts w:ascii="楷体" w:hAnsi="楷体" w:eastAsia="楷体" w:cs="楷体"/>
          <w:b/>
          <w:bCs/>
          <w:sz w:val="32"/>
          <w:szCs w:val="32"/>
        </w:rPr>
      </w:pPr>
      <w:r>
        <w:rPr>
          <w:rFonts w:hint="eastAsia" w:ascii="楷体" w:hAnsi="楷体" w:eastAsia="楷体" w:cs="楷体"/>
          <w:b/>
          <w:bCs/>
          <w:sz w:val="32"/>
          <w:szCs w:val="32"/>
        </w:rPr>
        <w:t>（一）申请条件的设定依据</w:t>
      </w:r>
    </w:p>
    <w:p w14:paraId="22F855C9">
      <w:pPr>
        <w:pStyle w:val="9"/>
        <w:spacing w:line="560" w:lineRule="exact"/>
        <w:ind w:left="720" w:firstLine="0" w:firstLineChars="0"/>
        <w:rPr>
          <w:rFonts w:hint="eastAsia" w:ascii="仿宋" w:hAnsi="仿宋" w:eastAsia="仿宋" w:cs="仿宋"/>
          <w:sz w:val="32"/>
          <w:szCs w:val="32"/>
        </w:rPr>
      </w:pPr>
      <w:r>
        <w:rPr>
          <w:rFonts w:hint="eastAsia" w:ascii="仿宋" w:hAnsi="仿宋" w:eastAsia="仿宋" w:cs="仿宋"/>
          <w:sz w:val="32"/>
          <w:szCs w:val="32"/>
        </w:rPr>
        <w:t>《营业性演出管理条例实施细则》第九条。</w:t>
      </w:r>
    </w:p>
    <w:p w14:paraId="21C8371C">
      <w:pPr>
        <w:numPr>
          <w:ilvl w:val="0"/>
          <w:numId w:val="6"/>
        </w:numPr>
        <w:ind w:firstLine="643" w:firstLineChars="200"/>
        <w:rPr>
          <w:rFonts w:hint="eastAsia" w:ascii="楷体" w:hAnsi="楷体" w:eastAsia="楷体" w:cs="楷体"/>
          <w:b/>
          <w:bCs/>
          <w:sz w:val="32"/>
          <w:szCs w:val="32"/>
        </w:rPr>
      </w:pPr>
      <w:r>
        <w:rPr>
          <w:rFonts w:hint="eastAsia" w:ascii="楷体" w:hAnsi="楷体" w:eastAsia="楷体" w:cs="楷体"/>
          <w:b/>
          <w:bCs/>
          <w:sz w:val="32"/>
          <w:szCs w:val="32"/>
        </w:rPr>
        <w:t>具体条件要求</w:t>
      </w:r>
    </w:p>
    <w:p w14:paraId="0E7D059F">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rPr>
        <w:t>符合演出场所经营单位</w:t>
      </w:r>
      <w:r>
        <w:rPr>
          <w:rFonts w:hint="default" w:ascii="仿宋" w:hAnsi="仿宋" w:eastAsia="仿宋" w:cs="仿宋"/>
          <w:sz w:val="32"/>
          <w:szCs w:val="32"/>
        </w:rPr>
        <w:t>备案</w:t>
      </w:r>
      <w:r>
        <w:rPr>
          <w:rFonts w:hint="eastAsia" w:ascii="仿宋" w:hAnsi="仿宋" w:eastAsia="仿宋" w:cs="仿宋"/>
          <w:sz w:val="32"/>
          <w:szCs w:val="32"/>
        </w:rPr>
        <w:t>规定。</w:t>
      </w:r>
    </w:p>
    <w:p w14:paraId="5D2F3D13">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w:t>
      </w:r>
      <w:r>
        <w:rPr>
          <w:rFonts w:hint="eastAsia" w:ascii="黑体" w:hAnsi="黑体" w:eastAsia="黑体" w:cs="黑体"/>
          <w:sz w:val="32"/>
          <w:szCs w:val="32"/>
        </w:rPr>
        <w:t>申请材料</w:t>
      </w:r>
    </w:p>
    <w:p w14:paraId="4F71B569">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（1）演出场所经营单位申请登记表；</w:t>
      </w:r>
    </w:p>
    <w:p w14:paraId="66B53E6E">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（2）营业执照（事业单位法人证书、民办非企业单位登记证书）副本复印件；</w:t>
      </w:r>
    </w:p>
    <w:p w14:paraId="396329C7">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（3）法定代表人或主要负责人身份证明复印件,营业执照（事业单位法人证书或民办非企业单位登记证书）已载明姓名及身份证明编号的，可以不用提供；</w:t>
      </w:r>
    </w:p>
    <w:p w14:paraId="706AC54B">
      <w:pPr>
        <w:pStyle w:val="5"/>
        <w:keepNext w:val="0"/>
        <w:keepLines w:val="0"/>
        <w:widowControl/>
        <w:suppressLineNumbers w:val="0"/>
        <w:shd w:val="clear" w:color="auto" w:fill="FFFFFF"/>
        <w:spacing w:before="0" w:beforeAutospacing="0" w:after="0" w:afterAutospacing="0" w:line="570" w:lineRule="atLeast"/>
        <w:ind w:left="0" w:right="0" w:firstLine="640"/>
        <w:jc w:val="both"/>
        <w:rPr>
          <w:rFonts w:hint="default"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t>（4）消防批准文件复印件，如公安消防部门出具的《公众聚集场所投入使用、营业前消防安全检查合格证》。</w:t>
      </w:r>
    </w:p>
    <w:p w14:paraId="7BB3016F">
      <w:pPr>
        <w:pStyle w:val="9"/>
        <w:numPr>
          <w:ilvl w:val="0"/>
          <w:numId w:val="0"/>
        </w:numPr>
        <w:spacing w:after="0" w:line="560" w:lineRule="exact"/>
        <w:ind w:leftChars="200"/>
        <w:rPr>
          <w:rFonts w:hint="eastAsia" w:ascii="黑体" w:hAnsi="黑体" w:eastAsia="黑体" w:cs="黑体"/>
          <w:sz w:val="32"/>
          <w:szCs w:val="32"/>
        </w:rPr>
      </w:pPr>
      <w:r>
        <w:rPr>
          <w:rFonts w:hint="eastAsia" w:ascii="黑体" w:hAnsi="黑体" w:eastAsia="黑体" w:cs="黑体"/>
          <w:sz w:val="32"/>
          <w:szCs w:val="32"/>
          <w:lang w:val="en-US" w:eastAsia="zh-CN"/>
        </w:rPr>
        <w:t>六、</w:t>
      </w:r>
      <w:r>
        <w:rPr>
          <w:rFonts w:hint="eastAsia" w:ascii="黑体" w:hAnsi="黑体" w:eastAsia="黑体" w:cs="黑体"/>
          <w:sz w:val="32"/>
          <w:szCs w:val="32"/>
        </w:rPr>
        <w:t>事项办理流程图</w:t>
      </w:r>
    </w:p>
    <w:p w14:paraId="723729F3">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1135" cy="5845810"/>
            <wp:effectExtent l="0" t="0" r="5715" b="2540"/>
            <wp:docPr id="72" name="图片 34" descr="10d4adfbad6506d5241d86e261e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4" descr="10d4adfbad6506d5241d86e261e7604"/>
                    <pic:cNvPicPr>
                      <a:picLocks noChangeAspect="1"/>
                    </pic:cNvPicPr>
                  </pic:nvPicPr>
                  <pic:blipFill>
                    <a:blip r:embed="rId30"/>
                    <a:stretch>
                      <a:fillRect/>
                    </a:stretch>
                  </pic:blipFill>
                  <pic:spPr>
                    <a:xfrm>
                      <a:off x="0" y="0"/>
                      <a:ext cx="5271135" cy="5845810"/>
                    </a:xfrm>
                    <a:prstGeom prst="rect">
                      <a:avLst/>
                    </a:prstGeom>
                    <a:noFill/>
                    <a:ln>
                      <a:noFill/>
                    </a:ln>
                  </pic:spPr>
                </pic:pic>
              </a:graphicData>
            </a:graphic>
          </wp:inline>
        </w:drawing>
      </w:r>
    </w:p>
    <w:p w14:paraId="6E8C206D">
      <w:pPr>
        <w:rPr>
          <w:rFonts w:ascii="仿宋" w:hAnsi="仿宋" w:eastAsia="仿宋" w:cs="仿宋"/>
          <w:sz w:val="32"/>
          <w:szCs w:val="32"/>
        </w:rPr>
      </w:pPr>
      <w:r>
        <w:rPr>
          <w:rFonts w:hint="eastAsia" w:ascii="黑体" w:hAnsi="黑体" w:eastAsia="黑体" w:cs="黑体"/>
          <w:sz w:val="32"/>
          <w:szCs w:val="32"/>
        </w:rPr>
        <w:t xml:space="preserve">    七、办理时限：</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w:t>
      </w:r>
    </w:p>
    <w:p w14:paraId="120A4DC3">
      <w:pPr>
        <w:rPr>
          <w:rFonts w:ascii="仿宋" w:hAnsi="仿宋" w:eastAsia="仿宋" w:cs="仿宋"/>
          <w:sz w:val="32"/>
          <w:szCs w:val="32"/>
        </w:rPr>
      </w:pPr>
      <w:r>
        <w:rPr>
          <w:rFonts w:hint="eastAsia" w:ascii="黑体" w:hAnsi="黑体" w:eastAsia="黑体" w:cs="黑体"/>
          <w:sz w:val="32"/>
          <w:szCs w:val="32"/>
        </w:rPr>
        <w:t xml:space="preserve">    八、收费情况：</w:t>
      </w:r>
      <w:r>
        <w:rPr>
          <w:rFonts w:hint="eastAsia" w:ascii="仿宋" w:hAnsi="仿宋" w:eastAsia="仿宋" w:cs="仿宋"/>
          <w:sz w:val="32"/>
          <w:szCs w:val="32"/>
        </w:rPr>
        <w:t>不收费</w:t>
      </w:r>
    </w:p>
    <w:p w14:paraId="4041EF0A">
      <w:pPr>
        <w:rPr>
          <w:sz w:val="32"/>
          <w:szCs w:val="32"/>
        </w:rPr>
      </w:pPr>
      <w:r>
        <w:rPr>
          <w:rFonts w:hint="eastAsia"/>
          <w:sz w:val="32"/>
          <w:szCs w:val="32"/>
        </w:rPr>
        <w:t xml:space="preserve">    </w:t>
      </w:r>
      <w:r>
        <w:rPr>
          <w:rFonts w:hint="eastAsia" w:ascii="黑体" w:hAnsi="黑体" w:eastAsia="黑体" w:cs="黑体"/>
          <w:sz w:val="32"/>
          <w:szCs w:val="32"/>
        </w:rPr>
        <w:t>九、办公时间和地点</w:t>
      </w:r>
    </w:p>
    <w:p w14:paraId="3FD58A93">
      <w:pPr>
        <w:ind w:firstLine="64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（一）办公时间：</w:t>
      </w:r>
      <w:r>
        <w:rPr>
          <w:rFonts w:hint="eastAsia" w:ascii="仿宋_GB2312" w:hAnsi="仿宋_GB2312" w:eastAsia="仿宋_GB2312" w:cs="仿宋_GB2312"/>
          <w:sz w:val="32"/>
          <w:szCs w:val="32"/>
        </w:rPr>
        <w:t>星期一至星期五：（9月1日至5月31日）9：00－12：00，13：00－17：00；（6月1日至8月31日）9：00－12：00，13：30－17：00</w:t>
      </w:r>
    </w:p>
    <w:p w14:paraId="445810B8">
      <w:pPr>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（二）办理地址</w:t>
      </w:r>
    </w:p>
    <w:p w14:paraId="5C84EFB5">
      <w:pPr>
        <w:keepNext w:val="0"/>
        <w:keepLines w:val="0"/>
        <w:pageBreakBefore w:val="0"/>
        <w:widowControl/>
        <w:shd w:val="clear" w:color="auto" w:fill="FFFFFF"/>
        <w:kinsoku/>
        <w:wordWrap/>
        <w:overflowPunct/>
        <w:topLinePunct w:val="0"/>
        <w:autoSpaceDE/>
        <w:autoSpaceDN/>
        <w:bidi w:val="0"/>
        <w:adjustRightInd/>
        <w:snapToGrid/>
        <w:spacing w:line="520" w:lineRule="exact"/>
        <w:ind w:left="559" w:leftChars="266" w:firstLine="0" w:firstLineChars="0"/>
        <w:jc w:val="left"/>
        <w:textAlignment w:val="auto"/>
        <w:rPr>
          <w:rFonts w:hint="eastAsia" w:ascii="方正仿宋简体" w:hAnsi="方正仿宋简体" w:eastAsia="方正仿宋简体" w:cs="方正仿宋简体"/>
          <w:b w:val="0"/>
          <w:bCs w:val="0"/>
          <w:color w:val="333333"/>
          <w:kern w:val="0"/>
          <w:sz w:val="28"/>
          <w:szCs w:val="28"/>
          <w:lang w:val="en-US" w:eastAsia="zh-CN"/>
        </w:rPr>
      </w:pPr>
      <w:r>
        <w:rPr>
          <w:rFonts w:hint="eastAsia" w:ascii="仿宋" w:hAnsi="仿宋" w:eastAsia="仿宋" w:cs="仿宋"/>
          <w:sz w:val="32"/>
          <w:szCs w:val="32"/>
        </w:rPr>
        <w:t>线下办理地址：</w:t>
      </w:r>
      <w:r>
        <w:rPr>
          <w:rFonts w:hint="eastAsia" w:ascii="方正仿宋简体" w:hAnsi="方正仿宋简体" w:eastAsia="方正仿宋简体" w:cs="方正仿宋简体"/>
          <w:b w:val="0"/>
          <w:bCs w:val="0"/>
          <w:color w:val="333333"/>
          <w:kern w:val="0"/>
          <w:sz w:val="28"/>
          <w:szCs w:val="28"/>
          <w:lang w:val="en-US" w:eastAsia="zh-CN"/>
        </w:rPr>
        <w:t>曹妃甸区垦丰大街64号文旅局一楼101房间</w:t>
      </w:r>
    </w:p>
    <w:p w14:paraId="60E0FD09">
      <w:pPr>
        <w:ind w:firstLine="640" w:firstLineChars="200"/>
        <w:jc w:val="left"/>
        <w:rPr>
          <w:rFonts w:ascii="仿宋" w:hAnsi="仿宋" w:eastAsia="仿宋" w:cs="仿宋"/>
          <w:sz w:val="32"/>
          <w:szCs w:val="32"/>
          <w:u w:val="single"/>
        </w:rPr>
      </w:pPr>
      <w:r>
        <w:rPr>
          <w:rFonts w:hint="eastAsia" w:ascii="仿宋" w:hAnsi="仿宋" w:eastAsia="仿宋" w:cs="仿宋"/>
          <w:sz w:val="32"/>
          <w:szCs w:val="32"/>
        </w:rPr>
        <w:t>线上办理地址</w:t>
      </w:r>
      <w:r>
        <w:rPr>
          <w:rFonts w:hint="eastAsia" w:ascii="仿宋" w:hAnsi="仿宋" w:eastAsia="仿宋" w:cs="仿宋"/>
          <w:sz w:val="32"/>
          <w:szCs w:val="32"/>
          <w:lang w:eastAsia="zh-CN"/>
        </w:rPr>
        <w:t>：</w:t>
      </w:r>
      <w:r>
        <w:rPr>
          <w:rFonts w:hint="eastAsia" w:ascii="仿宋" w:hAnsi="仿宋" w:eastAsia="仿宋" w:cs="仿宋"/>
          <w:sz w:val="28"/>
          <w:szCs w:val="28"/>
          <w:lang w:eastAsia="zh-CN"/>
        </w:rPr>
        <w:t>https://whsq.mr.mct.gov.cn/#/login?re</w:t>
      </w:r>
      <w:r>
        <w:rPr>
          <w:rFonts w:hint="eastAsia" w:ascii="仿宋" w:hAnsi="仿宋" w:eastAsia="仿宋" w:cs="仿宋"/>
          <w:sz w:val="28"/>
          <w:szCs w:val="28"/>
        </w:rPr>
        <w:t>direct=%2Findex</w:t>
      </w:r>
    </w:p>
    <w:p w14:paraId="74CF3317">
      <w:pPr>
        <w:ind w:firstLine="643" w:firstLineChars="200"/>
        <w:rPr>
          <w:rFonts w:ascii="仿宋" w:hAnsi="仿宋" w:eastAsia="仿宋" w:cs="仿宋"/>
          <w:sz w:val="32"/>
          <w:szCs w:val="32"/>
        </w:rPr>
      </w:pPr>
      <w:r>
        <w:rPr>
          <w:rFonts w:hint="eastAsia" w:ascii="楷体_GB2312" w:hAnsi="楷体_GB2312" w:eastAsia="楷体_GB2312" w:cs="楷体_GB2312"/>
          <w:b/>
          <w:bCs/>
          <w:sz w:val="32"/>
          <w:szCs w:val="32"/>
        </w:rPr>
        <w:t>（三）交通指引：</w:t>
      </w:r>
    </w:p>
    <w:p w14:paraId="32F60633">
      <w:pPr>
        <w:ind w:firstLine="640" w:firstLineChars="200"/>
        <w:rPr>
          <w:rFonts w:ascii="黑体" w:hAnsi="黑体" w:eastAsia="黑体" w:cs="黑体"/>
          <w:sz w:val="32"/>
          <w:szCs w:val="32"/>
        </w:rPr>
      </w:pPr>
      <w:r>
        <w:rPr>
          <w:rFonts w:hint="eastAsia" w:ascii="黑体" w:hAnsi="黑体" w:eastAsia="黑体" w:cs="黑体"/>
          <w:sz w:val="32"/>
          <w:szCs w:val="32"/>
        </w:rPr>
        <w:t>十、咨询预约方式</w:t>
      </w:r>
    </w:p>
    <w:p w14:paraId="4D90373D">
      <w:pPr>
        <w:ind w:firstLine="640" w:firstLineChars="200"/>
        <w:rPr>
          <w:rFonts w:ascii="仿宋" w:hAnsi="仿宋" w:eastAsia="仿宋" w:cs="仿宋"/>
          <w:sz w:val="32"/>
          <w:szCs w:val="32"/>
        </w:rPr>
      </w:pPr>
      <w:r>
        <w:rPr>
          <w:rFonts w:hint="eastAsia" w:ascii="仿宋" w:hAnsi="仿宋" w:eastAsia="仿宋" w:cs="仿宋"/>
          <w:sz w:val="32"/>
          <w:szCs w:val="32"/>
        </w:rPr>
        <w:t>咨询预约电话：</w:t>
      </w:r>
      <w:r>
        <w:rPr>
          <w:rFonts w:hint="eastAsia" w:ascii="仿宋" w:hAnsi="仿宋" w:eastAsia="仿宋" w:cs="仿宋"/>
          <w:sz w:val="32"/>
          <w:szCs w:val="32"/>
          <w:lang w:val="en-US" w:eastAsia="zh-CN"/>
        </w:rPr>
        <w:t>0315-8711707</w:t>
      </w:r>
      <w:r>
        <w:rPr>
          <w:rFonts w:hint="eastAsia" w:ascii="仿宋" w:hAnsi="仿宋" w:eastAsia="仿宋" w:cs="仿宋"/>
          <w:sz w:val="32"/>
          <w:szCs w:val="32"/>
        </w:rPr>
        <w:t xml:space="preserve">  </w:t>
      </w:r>
    </w:p>
    <w:p w14:paraId="27CD6C6F">
      <w:pPr>
        <w:rPr>
          <w:rFonts w:ascii="黑体" w:hAnsi="黑体" w:eastAsia="黑体" w:cs="黑体"/>
          <w:sz w:val="32"/>
          <w:szCs w:val="32"/>
        </w:rPr>
      </w:pPr>
      <w:r>
        <w:rPr>
          <w:rFonts w:hint="eastAsia"/>
          <w:sz w:val="32"/>
          <w:szCs w:val="32"/>
        </w:rPr>
        <w:t xml:space="preserve">    </w:t>
      </w:r>
      <w:r>
        <w:rPr>
          <w:rFonts w:hint="eastAsia" w:ascii="黑体" w:hAnsi="黑体" w:eastAsia="黑体" w:cs="黑体"/>
          <w:sz w:val="32"/>
          <w:szCs w:val="32"/>
        </w:rPr>
        <w:t>十一、监督和投诉渠道</w:t>
      </w:r>
    </w:p>
    <w:p w14:paraId="79BD43AA">
      <w:pPr>
        <w:rPr>
          <w:rFonts w:hint="eastAsia" w:ascii="仿宋" w:hAnsi="仿宋" w:eastAsia="仿宋" w:cs="仿宋"/>
          <w:sz w:val="32"/>
          <w:szCs w:val="32"/>
          <w:lang w:val="en-US" w:eastAsia="zh-CN"/>
        </w:rPr>
      </w:pPr>
      <w:r>
        <w:rPr>
          <w:rFonts w:hint="eastAsia"/>
          <w:sz w:val="32"/>
          <w:szCs w:val="32"/>
        </w:rPr>
        <w:t xml:space="preserve">    </w:t>
      </w:r>
      <w:r>
        <w:rPr>
          <w:rFonts w:hint="eastAsia" w:ascii="仿宋" w:hAnsi="仿宋" w:eastAsia="仿宋" w:cs="仿宋"/>
          <w:sz w:val="32"/>
          <w:szCs w:val="32"/>
        </w:rPr>
        <w:t>监督投诉电话：0315-</w:t>
      </w:r>
      <w:r>
        <w:rPr>
          <w:rFonts w:hint="eastAsia" w:ascii="仿宋" w:hAnsi="仿宋" w:eastAsia="仿宋" w:cs="仿宋"/>
          <w:sz w:val="32"/>
          <w:szCs w:val="32"/>
          <w:lang w:val="en-US" w:eastAsia="zh-CN"/>
        </w:rPr>
        <w:t>8710036</w:t>
      </w:r>
    </w:p>
    <w:p w14:paraId="7BB583E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both"/>
        <w:rPr>
          <w:rFonts w:hint="eastAsia" w:ascii="方正小标宋简体" w:hAnsi="方正小标宋简体" w:eastAsia="方正小标宋简体" w:cs="方正小标宋简体"/>
          <w:sz w:val="44"/>
          <w:szCs w:val="44"/>
        </w:rPr>
      </w:pPr>
      <w:r>
        <w:rPr>
          <w:rFonts w:hint="eastAsia" w:ascii="仿宋" w:hAnsi="仿宋" w:eastAsia="仿宋" w:cs="仿宋"/>
          <w:sz w:val="32"/>
          <w:szCs w:val="32"/>
          <w:lang w:val="en-US" w:eastAsia="zh-CN"/>
        </w:rPr>
        <w:br w:type="page"/>
      </w:r>
      <w:r>
        <w:rPr>
          <w:rFonts w:hint="eastAsia" w:ascii="方正小标宋简体" w:hAnsi="方正小标宋简体" w:eastAsia="方正小标宋简体" w:cs="方正小标宋简体"/>
          <w:sz w:val="44"/>
          <w:szCs w:val="44"/>
        </w:rPr>
        <w:t>文化类民办非企业单位设立前置审查</w:t>
      </w:r>
    </w:p>
    <w:p w14:paraId="1954C92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center"/>
        <w:rPr>
          <w:rFonts w:ascii="黑体" w:hAnsi="黑体" w:eastAsia="黑体" w:cs="黑体"/>
          <w:sz w:val="28"/>
          <w:szCs w:val="28"/>
        </w:rPr>
      </w:pPr>
      <w:r>
        <w:rPr>
          <w:rFonts w:hint="eastAsia" w:ascii="方正小标宋简体" w:hAnsi="方正小标宋简体" w:eastAsia="方正小标宋简体" w:cs="方正小标宋简体"/>
          <w:sz w:val="44"/>
          <w:szCs w:val="44"/>
        </w:rPr>
        <w:t>办事指南</w:t>
      </w:r>
      <w:r>
        <w:rPr>
          <w:rFonts w:hint="eastAsia" w:ascii="黑体" w:hAnsi="黑体" w:eastAsia="黑体" w:cs="黑体"/>
          <w:sz w:val="32"/>
          <w:szCs w:val="32"/>
        </w:rPr>
        <w:t xml:space="preserve">   </w:t>
      </w:r>
      <w:r>
        <w:rPr>
          <w:rFonts w:hint="eastAsia" w:ascii="黑体" w:hAnsi="黑体" w:eastAsia="黑体" w:cs="黑体"/>
          <w:sz w:val="28"/>
          <w:szCs w:val="28"/>
        </w:rPr>
        <w:t xml:space="preserve"> </w:t>
      </w:r>
    </w:p>
    <w:p w14:paraId="42D34844">
      <w:pPr>
        <w:ind w:firstLine="560" w:firstLineChars="200"/>
        <w:rPr>
          <w:rFonts w:hint="eastAsia" w:ascii="仿宋" w:hAnsi="仿宋" w:eastAsia="仿宋" w:cs="仿宋"/>
          <w:sz w:val="28"/>
          <w:szCs w:val="28"/>
        </w:rPr>
      </w:pPr>
      <w:bookmarkStart w:id="0" w:name="_GoBack"/>
      <w:bookmarkEnd w:id="0"/>
      <w:r>
        <w:rPr>
          <w:rFonts w:hint="eastAsia" w:ascii="黑体" w:hAnsi="黑体" w:eastAsia="黑体" w:cs="黑体"/>
          <w:sz w:val="28"/>
          <w:szCs w:val="28"/>
        </w:rPr>
        <w:t>一、事项名称：</w:t>
      </w:r>
      <w:r>
        <w:rPr>
          <w:rFonts w:hint="eastAsia" w:ascii="仿宋" w:hAnsi="仿宋" w:eastAsia="仿宋" w:cs="仿宋"/>
          <w:sz w:val="28"/>
          <w:szCs w:val="28"/>
        </w:rPr>
        <w:t>文化类民办非企业单位设立前置审查</w:t>
      </w:r>
    </w:p>
    <w:p w14:paraId="1BEC5EB1">
      <w:pPr>
        <w:ind w:firstLine="640"/>
        <w:rPr>
          <w:rFonts w:ascii="仿宋" w:hAnsi="仿宋" w:eastAsia="仿宋" w:cs="仿宋"/>
          <w:sz w:val="28"/>
          <w:szCs w:val="28"/>
        </w:rPr>
      </w:pPr>
      <w:r>
        <w:rPr>
          <w:rFonts w:hint="eastAsia" w:ascii="黑体" w:hAnsi="黑体" w:eastAsia="黑体" w:cs="黑体"/>
          <w:sz w:val="28"/>
          <w:szCs w:val="28"/>
        </w:rPr>
        <w:t>二、实施机构：</w:t>
      </w:r>
      <w:r>
        <w:rPr>
          <w:rFonts w:hint="eastAsia" w:ascii="仿宋" w:hAnsi="仿宋" w:eastAsia="仿宋" w:cs="仿宋"/>
          <w:sz w:val="28"/>
          <w:szCs w:val="28"/>
        </w:rPr>
        <w:t>唐山市</w:t>
      </w:r>
      <w:r>
        <w:rPr>
          <w:rFonts w:hint="eastAsia" w:ascii="仿宋" w:hAnsi="仿宋" w:eastAsia="仿宋" w:cs="仿宋"/>
          <w:sz w:val="28"/>
          <w:szCs w:val="28"/>
          <w:lang w:val="en-US" w:eastAsia="zh-CN"/>
        </w:rPr>
        <w:t>曹妃甸</w:t>
      </w:r>
      <w:r>
        <w:rPr>
          <w:rFonts w:hint="eastAsia" w:ascii="仿宋" w:hAnsi="仿宋" w:eastAsia="仿宋" w:cs="仿宋"/>
          <w:sz w:val="28"/>
          <w:szCs w:val="28"/>
        </w:rPr>
        <w:t>区文化广电和旅游局</w:t>
      </w:r>
    </w:p>
    <w:p w14:paraId="1FC1CCDA">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2123BE7E">
      <w:pPr>
        <w:ind w:firstLine="560" w:firstLineChars="200"/>
        <w:rPr>
          <w:rFonts w:hint="eastAsia" w:ascii="仿宋" w:hAnsi="仿宋" w:eastAsia="仿宋" w:cs="仿宋"/>
          <w:sz w:val="28"/>
          <w:szCs w:val="28"/>
        </w:rPr>
      </w:pPr>
      <w:r>
        <w:rPr>
          <w:rFonts w:hint="eastAsia" w:ascii="仿宋" w:hAnsi="仿宋" w:eastAsia="仿宋" w:cs="仿宋"/>
          <w:sz w:val="28"/>
          <w:szCs w:val="28"/>
        </w:rPr>
        <w:t>1.《民办非企业单位登记管理暂行条例》</w:t>
      </w:r>
    </w:p>
    <w:p w14:paraId="25BB50C7">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《民办非企业单位登记管理暂行条例》</w:t>
      </w:r>
    </w:p>
    <w:p w14:paraId="433AA486">
      <w:pPr>
        <w:ind w:firstLine="560" w:firstLineChars="200"/>
        <w:rPr>
          <w:rFonts w:hint="default" w:ascii="微软雅黑" w:hAnsi="微软雅黑" w:eastAsia="微软雅黑" w:cs="微软雅黑"/>
          <w:i w:val="0"/>
          <w:iCs w:val="0"/>
          <w:caps w:val="0"/>
          <w:color w:val="333333"/>
          <w:spacing w:val="0"/>
          <w:sz w:val="28"/>
          <w:szCs w:val="28"/>
          <w:shd w:val="clear" w:fill="FFFFFF"/>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《文化部、民政部关于文化类民办非企业单位登记审查管理暂行办法》</w:t>
      </w:r>
    </w:p>
    <w:p w14:paraId="377499EC">
      <w:pPr>
        <w:pStyle w:val="9"/>
        <w:spacing w:line="560" w:lineRule="exact"/>
        <w:ind w:left="720" w:firstLine="0" w:firstLineChars="0"/>
        <w:rPr>
          <w:rFonts w:ascii="黑体" w:hAnsi="黑体" w:eastAsia="黑体" w:cs="黑体"/>
          <w:sz w:val="28"/>
          <w:szCs w:val="28"/>
        </w:rPr>
      </w:pPr>
      <w:r>
        <w:rPr>
          <w:rFonts w:hint="eastAsia" w:ascii="黑体" w:hAnsi="黑体" w:eastAsia="黑体" w:cs="黑体"/>
          <w:sz w:val="28"/>
          <w:szCs w:val="28"/>
        </w:rPr>
        <w:t>四、申请条件</w:t>
      </w:r>
    </w:p>
    <w:p w14:paraId="3FAD2957">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37860044">
      <w:pPr>
        <w:ind w:firstLine="560" w:firstLineChars="200"/>
        <w:rPr>
          <w:rFonts w:hint="eastAsia" w:ascii="仿宋" w:hAnsi="仿宋" w:eastAsia="仿宋" w:cs="仿宋"/>
          <w:sz w:val="28"/>
          <w:szCs w:val="28"/>
        </w:rPr>
      </w:pPr>
      <w:r>
        <w:rPr>
          <w:rFonts w:hint="eastAsia" w:ascii="仿宋" w:hAnsi="仿宋" w:eastAsia="仿宋" w:cs="仿宋"/>
          <w:sz w:val="28"/>
          <w:szCs w:val="28"/>
        </w:rPr>
        <w:t>1.《民办非企业单位登记管理暂行条例》</w:t>
      </w:r>
    </w:p>
    <w:p w14:paraId="4C575B72">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《民办非企业单位登记管理暂行条例》</w:t>
      </w:r>
    </w:p>
    <w:p w14:paraId="6CB906DB">
      <w:pPr>
        <w:ind w:firstLine="560" w:firstLineChars="200"/>
        <w:rPr>
          <w:rFonts w:hint="default" w:ascii="微软雅黑" w:hAnsi="微软雅黑" w:eastAsia="微软雅黑" w:cs="微软雅黑"/>
          <w:i w:val="0"/>
          <w:iCs w:val="0"/>
          <w:caps w:val="0"/>
          <w:color w:val="333333"/>
          <w:spacing w:val="0"/>
          <w:sz w:val="28"/>
          <w:szCs w:val="28"/>
          <w:shd w:val="clear" w:fill="FFFFFF"/>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《文化部、民政部关于文化类民办非企业单位登记审查管理暂行办法》</w:t>
      </w:r>
    </w:p>
    <w:p w14:paraId="572A8A3D">
      <w:pPr>
        <w:ind w:firstLine="562" w:firstLineChars="200"/>
        <w:rPr>
          <w:rFonts w:ascii="楷体" w:hAnsi="楷体" w:eastAsia="楷体" w:cs="楷体"/>
          <w:b/>
          <w:bCs/>
          <w:sz w:val="28"/>
          <w:szCs w:val="28"/>
        </w:rPr>
      </w:pPr>
      <w:r>
        <w:rPr>
          <w:rFonts w:hint="eastAsia" w:ascii="楷体" w:hAnsi="楷体" w:eastAsia="楷体" w:cs="楷体"/>
          <w:b/>
          <w:bCs/>
          <w:sz w:val="28"/>
          <w:szCs w:val="28"/>
        </w:rPr>
        <w:t>（二）具体条件要求</w:t>
      </w:r>
    </w:p>
    <w:p w14:paraId="57ACD8A4">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1.材料齐全，符合法律法规规定的标准</w:t>
      </w:r>
    </w:p>
    <w:p w14:paraId="570F6530">
      <w:pPr>
        <w:ind w:firstLine="560" w:firstLineChars="200"/>
        <w:rPr>
          <w:rFonts w:ascii="黑体" w:hAnsi="黑体" w:eastAsia="黑体" w:cs="黑体"/>
          <w:sz w:val="28"/>
          <w:szCs w:val="28"/>
        </w:rPr>
      </w:pPr>
      <w:r>
        <w:rPr>
          <w:rFonts w:hint="eastAsia" w:ascii="黑体" w:hAnsi="黑体" w:eastAsia="黑体" w:cs="黑体"/>
          <w:sz w:val="28"/>
          <w:szCs w:val="28"/>
        </w:rPr>
        <w:t>五、申请材料</w:t>
      </w:r>
    </w:p>
    <w:p w14:paraId="35F6B4CA">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（一）申请要件的设定依据</w:t>
      </w:r>
    </w:p>
    <w:p w14:paraId="492151AC">
      <w:pPr>
        <w:ind w:firstLine="560" w:firstLineChars="200"/>
        <w:rPr>
          <w:rFonts w:hint="eastAsia" w:ascii="仿宋" w:hAnsi="仿宋" w:eastAsia="仿宋" w:cs="仿宋"/>
          <w:sz w:val="28"/>
          <w:szCs w:val="28"/>
        </w:rPr>
      </w:pPr>
      <w:r>
        <w:rPr>
          <w:rFonts w:hint="eastAsia" w:ascii="仿宋" w:hAnsi="仿宋" w:eastAsia="仿宋" w:cs="仿宋"/>
          <w:sz w:val="28"/>
          <w:szCs w:val="28"/>
        </w:rPr>
        <w:t>1.《民办非企业单位登记管理暂行条例》</w:t>
      </w:r>
    </w:p>
    <w:p w14:paraId="0E4872F4">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《民办非企业单位登记管理暂行条例》</w:t>
      </w:r>
    </w:p>
    <w:p w14:paraId="06DB253D">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《文化部、民政部关于文化类民办非企业单位登记审查管理暂行办法》</w:t>
      </w:r>
    </w:p>
    <w:p w14:paraId="6CC43B7F">
      <w:pPr>
        <w:pStyle w:val="9"/>
        <w:numPr>
          <w:ilvl w:val="0"/>
          <w:numId w:val="5"/>
        </w:numPr>
        <w:spacing w:after="0" w:line="560" w:lineRule="exact"/>
        <w:ind w:firstLine="643"/>
        <w:rPr>
          <w:rFonts w:ascii="楷体" w:hAnsi="楷体" w:eastAsia="楷体" w:cs="楷体"/>
          <w:b/>
          <w:bCs/>
          <w:sz w:val="28"/>
          <w:szCs w:val="28"/>
        </w:rPr>
      </w:pPr>
      <w:r>
        <w:rPr>
          <w:rFonts w:hint="eastAsia" w:ascii="楷体" w:hAnsi="楷体" w:eastAsia="楷体" w:cs="楷体"/>
          <w:b/>
          <w:bCs/>
          <w:sz w:val="28"/>
          <w:szCs w:val="28"/>
        </w:rPr>
        <w:t>需提交的具体材料</w:t>
      </w:r>
    </w:p>
    <w:p w14:paraId="186E4E8F">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文化类民办非企业单位登记审查管理申报材料</w:t>
      </w:r>
    </w:p>
    <w:p w14:paraId="4A45925C">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行政许可审批申请书</w:t>
      </w:r>
    </w:p>
    <w:p w14:paraId="445647F5">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与开展业务活动的设备、器材设施清单（申办民办博物馆、美术馆需提供藏品目录及合法来源说明）</w:t>
      </w:r>
    </w:p>
    <w:p w14:paraId="5C49D531">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场所使用权证明</w:t>
      </w:r>
    </w:p>
    <w:p w14:paraId="3DDA8044">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消防部门出具的有效证明</w:t>
      </w:r>
    </w:p>
    <w:p w14:paraId="620850B7">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会计师事务所验资报告</w:t>
      </w:r>
    </w:p>
    <w:p w14:paraId="3570425D">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民办非企业单位（法人）登记申请书</w:t>
      </w:r>
    </w:p>
    <w:p w14:paraId="42076FED">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可行性评估报告</w:t>
      </w:r>
    </w:p>
    <w:p w14:paraId="637DE695">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监事的基本情况、身份证明、申办地户籍证明及固定住址和联系方式</w:t>
      </w:r>
    </w:p>
    <w:p w14:paraId="1DEC81BF">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主要业务人员的从业资格证明</w:t>
      </w:r>
    </w:p>
    <w:p w14:paraId="6936B7E7">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新章程草案</w:t>
      </w:r>
    </w:p>
    <w:p w14:paraId="2C4002E6">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拟任负责人的基本情况、身份证明、申办地户籍证明及固定住址和联系方式</w:t>
      </w:r>
    </w:p>
    <w:p w14:paraId="2561ADAE">
      <w:pPr>
        <w:pStyle w:val="9"/>
        <w:numPr>
          <w:ilvl w:val="0"/>
          <w:numId w:val="0"/>
        </w:numPr>
        <w:spacing w:after="0" w:line="560" w:lineRule="exact"/>
        <w:ind w:firstLine="560" w:firstLineChars="200"/>
        <w:rPr>
          <w:rFonts w:ascii="黑体" w:hAnsi="黑体" w:eastAsia="黑体" w:cs="黑体"/>
          <w:sz w:val="28"/>
          <w:szCs w:val="28"/>
        </w:rPr>
      </w:pPr>
      <w:r>
        <w:rPr>
          <w:rFonts w:hint="eastAsia" w:ascii="黑体" w:hAnsi="黑体" w:eastAsia="黑体" w:cs="黑体"/>
          <w:sz w:val="28"/>
          <w:szCs w:val="28"/>
        </w:rPr>
        <w:t>六、事项办理流程图</w:t>
      </w:r>
    </w:p>
    <w:p w14:paraId="0C79CCEA">
      <w:pPr>
        <w:ind w:firstLine="480" w:firstLineChars="200"/>
        <w:rPr>
          <w:rFonts w:ascii="仿宋" w:hAnsi="仿宋" w:eastAsia="仿宋" w:cs="仿宋"/>
          <w:sz w:val="32"/>
          <w:szCs w:val="32"/>
        </w:rPr>
      </w:pPr>
      <w:r>
        <w:rPr>
          <w:rFonts w:ascii="宋体" w:hAnsi="宋体" w:eastAsia="宋体" w:cs="宋体"/>
          <w:sz w:val="24"/>
          <w:szCs w:val="24"/>
        </w:rPr>
        <w:drawing>
          <wp:inline distT="0" distB="0" distL="114300" distR="114300">
            <wp:extent cx="4743450" cy="7239000"/>
            <wp:effectExtent l="0" t="0" r="0" b="0"/>
            <wp:docPr id="7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IMG_256"/>
                    <pic:cNvPicPr>
                      <a:picLocks noChangeAspect="1"/>
                    </pic:cNvPicPr>
                  </pic:nvPicPr>
                  <pic:blipFill>
                    <a:blip r:embed="rId31"/>
                    <a:stretch>
                      <a:fillRect/>
                    </a:stretch>
                  </pic:blipFill>
                  <pic:spPr>
                    <a:xfrm>
                      <a:off x="0" y="0"/>
                      <a:ext cx="4743450" cy="7239000"/>
                    </a:xfrm>
                    <a:prstGeom prst="rect">
                      <a:avLst/>
                    </a:prstGeom>
                    <a:noFill/>
                    <a:ln w="9525">
                      <a:noFill/>
                    </a:ln>
                  </pic:spPr>
                </pic:pic>
              </a:graphicData>
            </a:graphic>
          </wp:inline>
        </w:drawing>
      </w:r>
    </w:p>
    <w:p w14:paraId="699066D2">
      <w:pPr>
        <w:rPr>
          <w:rFonts w:ascii="仿宋" w:hAnsi="仿宋" w:eastAsia="仿宋" w:cs="仿宋"/>
          <w:sz w:val="28"/>
          <w:szCs w:val="28"/>
        </w:rPr>
      </w:pPr>
      <w:r>
        <w:rPr>
          <w:rFonts w:hint="eastAsia" w:ascii="黑体" w:hAnsi="黑体" w:eastAsia="黑体" w:cs="黑体"/>
          <w:sz w:val="28"/>
          <w:szCs w:val="28"/>
        </w:rPr>
        <w:t xml:space="preserve">    七、办理时限：</w:t>
      </w:r>
      <w:r>
        <w:rPr>
          <w:rFonts w:hint="eastAsia" w:ascii="黑体" w:hAnsi="黑体" w:eastAsia="黑体" w:cs="黑体"/>
          <w:sz w:val="28"/>
          <w:szCs w:val="28"/>
          <w:lang w:val="en-US" w:eastAsia="zh-CN"/>
        </w:rPr>
        <w:t>6</w:t>
      </w:r>
      <w:r>
        <w:rPr>
          <w:rFonts w:hint="eastAsia" w:ascii="仿宋" w:hAnsi="仿宋" w:eastAsia="仿宋" w:cs="仿宋"/>
          <w:sz w:val="28"/>
          <w:szCs w:val="28"/>
          <w:lang w:val="en-US" w:eastAsia="zh-CN"/>
        </w:rPr>
        <w:t>0</w:t>
      </w:r>
      <w:r>
        <w:rPr>
          <w:rFonts w:hint="eastAsia" w:ascii="仿宋" w:hAnsi="仿宋" w:eastAsia="仿宋" w:cs="仿宋"/>
          <w:sz w:val="28"/>
          <w:szCs w:val="28"/>
        </w:rPr>
        <w:t>个工作日</w:t>
      </w:r>
    </w:p>
    <w:p w14:paraId="0C300BB7">
      <w:pPr>
        <w:rPr>
          <w:rFonts w:ascii="仿宋" w:hAnsi="仿宋" w:eastAsia="仿宋" w:cs="仿宋"/>
          <w:sz w:val="28"/>
          <w:szCs w:val="28"/>
        </w:rPr>
      </w:pPr>
      <w:r>
        <w:rPr>
          <w:rFonts w:hint="eastAsia" w:ascii="黑体" w:hAnsi="黑体" w:eastAsia="黑体" w:cs="黑体"/>
          <w:sz w:val="28"/>
          <w:szCs w:val="28"/>
        </w:rPr>
        <w:t xml:space="preserve">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八、收费情况：</w:t>
      </w:r>
      <w:r>
        <w:rPr>
          <w:rFonts w:hint="eastAsia" w:ascii="仿宋" w:hAnsi="仿宋" w:eastAsia="仿宋" w:cs="仿宋"/>
          <w:sz w:val="28"/>
          <w:szCs w:val="28"/>
        </w:rPr>
        <w:t>不收费</w:t>
      </w:r>
    </w:p>
    <w:p w14:paraId="11D0708C">
      <w:pPr>
        <w:rPr>
          <w:sz w:val="28"/>
          <w:szCs w:val="28"/>
        </w:rPr>
      </w:pPr>
      <w:r>
        <w:rPr>
          <w:rFonts w:hint="eastAsia"/>
          <w:sz w:val="28"/>
          <w:szCs w:val="28"/>
        </w:rPr>
        <w:t xml:space="preserve">    </w:t>
      </w:r>
      <w:r>
        <w:rPr>
          <w:rFonts w:hint="eastAsia" w:ascii="黑体" w:hAnsi="黑体" w:eastAsia="黑体" w:cs="黑体"/>
          <w:sz w:val="28"/>
          <w:szCs w:val="28"/>
        </w:rPr>
        <w:t>九、办公时间和地点</w:t>
      </w:r>
    </w:p>
    <w:p w14:paraId="3AEB8831">
      <w:pPr>
        <w:ind w:firstLine="640"/>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（一）办公时间：</w:t>
      </w:r>
      <w:r>
        <w:rPr>
          <w:rFonts w:hint="eastAsia" w:ascii="仿宋_GB2312" w:hAnsi="仿宋_GB2312" w:eastAsia="仿宋_GB2312" w:cs="仿宋_GB2312"/>
          <w:sz w:val="28"/>
          <w:szCs w:val="28"/>
        </w:rPr>
        <w:t>工作日：秋冬春季（9月1日至5月31日）8:30～12:00，13:30～17:30；夏季（6月1日至8月31日）8:30～12:00，14:30～17:30. 法定节假日除外。</w:t>
      </w:r>
    </w:p>
    <w:p w14:paraId="1D1B3B09">
      <w:pPr>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（二）办理地址</w:t>
      </w:r>
    </w:p>
    <w:p w14:paraId="0E1B18A5">
      <w:pPr>
        <w:ind w:firstLine="560" w:firstLineChars="200"/>
        <w:rPr>
          <w:rFonts w:hint="eastAsia" w:ascii="仿宋" w:hAnsi="仿宋" w:eastAsia="仿宋" w:cs="仿宋"/>
          <w:sz w:val="28"/>
          <w:szCs w:val="28"/>
        </w:rPr>
      </w:pPr>
      <w:r>
        <w:rPr>
          <w:rFonts w:hint="eastAsia" w:ascii="仿宋" w:hAnsi="仿宋" w:eastAsia="仿宋" w:cs="仿宋"/>
          <w:sz w:val="28"/>
          <w:szCs w:val="28"/>
        </w:rPr>
        <w:t>线下办理地址：</w:t>
      </w:r>
    </w:p>
    <w:p w14:paraId="59904ECA">
      <w:pPr>
        <w:ind w:firstLine="562" w:firstLineChars="200"/>
        <w:rPr>
          <w:rFonts w:hint="eastAsia"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eastAsia="zh-CN"/>
        </w:rPr>
        <w:t>、</w:t>
      </w:r>
      <w:r>
        <w:rPr>
          <w:rFonts w:hint="eastAsia" w:ascii="仿宋" w:hAnsi="仿宋" w:eastAsia="仿宋" w:cs="仿宋"/>
          <w:sz w:val="28"/>
          <w:szCs w:val="28"/>
        </w:rPr>
        <w:t>唐山市曹妃甸区文化广电和旅游局一楼10</w:t>
      </w:r>
      <w:r>
        <w:rPr>
          <w:rFonts w:hint="eastAsia" w:ascii="仿宋" w:hAnsi="仿宋" w:eastAsia="仿宋" w:cs="仿宋"/>
          <w:sz w:val="28"/>
          <w:szCs w:val="28"/>
          <w:lang w:val="en-US" w:eastAsia="zh-CN"/>
        </w:rPr>
        <w:t>2</w:t>
      </w:r>
      <w:r>
        <w:rPr>
          <w:rFonts w:hint="eastAsia" w:ascii="仿宋" w:hAnsi="仿宋" w:eastAsia="仿宋" w:cs="仿宋"/>
          <w:sz w:val="28"/>
          <w:szCs w:val="28"/>
        </w:rPr>
        <w:t>室（曹妃甸区垦丰大街64号）</w:t>
      </w:r>
    </w:p>
    <w:p w14:paraId="59007303">
      <w:pPr>
        <w:ind w:firstLine="562" w:firstLineChars="200"/>
        <w:rPr>
          <w:rFonts w:hint="eastAsia" w:ascii="仿宋" w:hAnsi="仿宋" w:eastAsia="仿宋" w:cs="仿宋"/>
          <w:sz w:val="28"/>
          <w:szCs w:val="28"/>
        </w:rPr>
      </w:pPr>
      <w:r>
        <w:rPr>
          <w:rFonts w:hint="eastAsia" w:ascii="仿宋" w:hAnsi="仿宋" w:eastAsia="仿宋" w:cs="仿宋"/>
          <w:b/>
          <w:bCs/>
          <w:i w:val="0"/>
          <w:iCs w:val="0"/>
          <w:sz w:val="28"/>
          <w:szCs w:val="28"/>
        </w:rPr>
        <w:t>2</w:t>
      </w:r>
      <w:r>
        <w:rPr>
          <w:rFonts w:hint="eastAsia" w:ascii="仿宋" w:hAnsi="仿宋" w:eastAsia="仿宋" w:cs="仿宋"/>
          <w:b/>
          <w:bCs/>
          <w:i w:val="0"/>
          <w:iCs w:val="0"/>
          <w:sz w:val="28"/>
          <w:szCs w:val="28"/>
          <w:lang w:eastAsia="zh-CN"/>
        </w:rPr>
        <w:t>、</w:t>
      </w:r>
      <w:r>
        <w:rPr>
          <w:rFonts w:hint="eastAsia" w:ascii="仿宋" w:hAnsi="仿宋" w:eastAsia="仿宋" w:cs="仿宋"/>
          <w:sz w:val="28"/>
          <w:szCs w:val="28"/>
        </w:rPr>
        <w:t xml:space="preserve"> 中国（河北）自由贸易试验区曹妃甸片区政务服务中心、唐山市曹妃甸区临港政务服务中心综合受理窗口B01-B06（曹妃甸工业区兴业道 1 号二层）</w:t>
      </w:r>
    </w:p>
    <w:p w14:paraId="3AB2F0B7">
      <w:pPr>
        <w:ind w:firstLine="562" w:firstLineChars="200"/>
        <w:rPr>
          <w:rFonts w:hint="eastAsia"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唐山市曹妃甸区垦区政务服务中心综合受理窗口W1-W6（曹妃甸区唐海镇新城大街 259 号二层）</w:t>
      </w:r>
    </w:p>
    <w:p w14:paraId="194454F2">
      <w:pPr>
        <w:ind w:firstLine="562" w:firstLineChars="200"/>
        <w:rPr>
          <w:rFonts w:hint="eastAsia" w:ascii="仿宋" w:hAnsi="仿宋" w:eastAsia="仿宋" w:cs="仿宋"/>
          <w:sz w:val="28"/>
          <w:szCs w:val="28"/>
        </w:rPr>
      </w:pPr>
      <w:r>
        <w:rPr>
          <w:rFonts w:hint="eastAsia" w:ascii="仿宋" w:hAnsi="仿宋" w:eastAsia="仿宋" w:cs="仿宋"/>
          <w:b/>
          <w:bCs/>
          <w:sz w:val="28"/>
          <w:szCs w:val="28"/>
        </w:rPr>
        <w:t>4</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唐山市曹妃甸区曹妃甸新城政务服务中心综合受理窗口B02-B05（曹妃甸区新城通海路）</w:t>
      </w:r>
    </w:p>
    <w:p w14:paraId="463D5379">
      <w:pPr>
        <w:ind w:firstLine="560" w:firstLineChars="200"/>
        <w:rPr>
          <w:rFonts w:ascii="仿宋" w:hAnsi="仿宋" w:eastAsia="仿宋" w:cs="仿宋"/>
          <w:sz w:val="28"/>
          <w:szCs w:val="28"/>
          <w:u w:val="single"/>
        </w:rPr>
      </w:pPr>
      <w:r>
        <w:rPr>
          <w:rFonts w:hint="eastAsia" w:ascii="仿宋" w:hAnsi="仿宋" w:eastAsia="仿宋" w:cs="仿宋"/>
          <w:sz w:val="28"/>
          <w:szCs w:val="28"/>
        </w:rPr>
        <w:t>线上办理地址：</w:t>
      </w:r>
      <w:r>
        <w:rPr>
          <w:rFonts w:hint="eastAsia" w:ascii="仿宋" w:hAnsi="仿宋" w:eastAsia="仿宋" w:cs="仿宋"/>
          <w:sz w:val="28"/>
          <w:szCs w:val="28"/>
          <w:u w:val="single"/>
          <w:lang w:eastAsia="zh-CN"/>
        </w:rPr>
        <w:t>无</w:t>
      </w:r>
    </w:p>
    <w:p w14:paraId="30064482">
      <w:pPr>
        <w:numPr>
          <w:ilvl w:val="0"/>
          <w:numId w:val="6"/>
        </w:numPr>
        <w:ind w:left="0" w:leftChars="0"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交通指引：</w:t>
      </w:r>
    </w:p>
    <w:p w14:paraId="7766A6F7">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sz w:val="28"/>
          <w:szCs w:val="28"/>
        </w:rPr>
        <w:t>K1支线，第二幼儿园站下车（唐山市曹妃甸区垦丰大街64号一楼10</w:t>
      </w:r>
      <w:r>
        <w:rPr>
          <w:rFonts w:hint="eastAsia" w:ascii="仿宋" w:hAnsi="仿宋" w:eastAsia="仿宋" w:cs="仿宋"/>
          <w:sz w:val="28"/>
          <w:szCs w:val="28"/>
          <w:lang w:val="en-US" w:eastAsia="zh-CN"/>
        </w:rPr>
        <w:t>2</w:t>
      </w:r>
      <w:r>
        <w:rPr>
          <w:rFonts w:hint="eastAsia" w:ascii="仿宋" w:hAnsi="仿宋" w:eastAsia="仿宋" w:cs="仿宋"/>
          <w:sz w:val="28"/>
          <w:szCs w:val="28"/>
        </w:rPr>
        <w:t>室）；</w:t>
      </w:r>
    </w:p>
    <w:p w14:paraId="0B112523">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sz w:val="28"/>
          <w:szCs w:val="28"/>
        </w:rPr>
        <w:t>K1支线/K1专线，四大联检下车（曹妃甸工业区兴业道1号）；</w:t>
      </w:r>
    </w:p>
    <w:p w14:paraId="0725E1F5">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sz w:val="28"/>
          <w:szCs w:val="28"/>
        </w:rPr>
        <w:t>K2路，新城服务中心下车（曹妃甸新城未来大道1号）；</w:t>
      </w:r>
    </w:p>
    <w:p w14:paraId="0BC8D8EC">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sz w:val="28"/>
          <w:szCs w:val="28"/>
        </w:rPr>
        <w:t>101路/102路，行政审批大厅下车（曹妃甸新城大街与唐海路交叉口西行200米）</w:t>
      </w:r>
    </w:p>
    <w:p w14:paraId="24BD02DE">
      <w:pPr>
        <w:ind w:firstLine="560" w:firstLineChars="200"/>
        <w:rPr>
          <w:rFonts w:ascii="黑体" w:hAnsi="黑体" w:eastAsia="黑体" w:cs="黑体"/>
          <w:sz w:val="28"/>
          <w:szCs w:val="28"/>
        </w:rPr>
      </w:pPr>
      <w:r>
        <w:rPr>
          <w:rFonts w:hint="eastAsia" w:ascii="黑体" w:hAnsi="黑体" w:eastAsia="黑体" w:cs="黑体"/>
          <w:sz w:val="28"/>
          <w:szCs w:val="28"/>
        </w:rPr>
        <w:t>十、咨询预约方式</w:t>
      </w:r>
    </w:p>
    <w:p w14:paraId="678ACB2A">
      <w:pPr>
        <w:ind w:firstLine="560" w:firstLineChars="200"/>
        <w:rPr>
          <w:rFonts w:ascii="仿宋" w:hAnsi="仿宋" w:eastAsia="仿宋" w:cs="仿宋"/>
          <w:sz w:val="28"/>
          <w:szCs w:val="28"/>
        </w:rPr>
      </w:pPr>
      <w:r>
        <w:rPr>
          <w:rFonts w:hint="eastAsia" w:ascii="仿宋" w:hAnsi="仿宋" w:eastAsia="仿宋" w:cs="仿宋"/>
          <w:sz w:val="28"/>
          <w:szCs w:val="28"/>
        </w:rPr>
        <w:t>咨询预约电话：</w:t>
      </w:r>
      <w:r>
        <w:rPr>
          <w:rFonts w:hint="eastAsia" w:ascii="仿宋" w:hAnsi="仿宋" w:eastAsia="仿宋" w:cs="仿宋"/>
          <w:sz w:val="28"/>
          <w:szCs w:val="28"/>
          <w:lang w:val="en-US" w:eastAsia="zh-CN"/>
        </w:rPr>
        <w:t>0315-8851606  0315-8984208</w:t>
      </w:r>
      <w:r>
        <w:rPr>
          <w:rFonts w:hint="eastAsia" w:ascii="仿宋" w:hAnsi="仿宋" w:eastAsia="仿宋" w:cs="仿宋"/>
          <w:sz w:val="28"/>
          <w:szCs w:val="28"/>
        </w:rPr>
        <w:t xml:space="preserve">  </w:t>
      </w:r>
    </w:p>
    <w:p w14:paraId="18782947">
      <w:pPr>
        <w:ind w:firstLine="560" w:firstLineChars="200"/>
        <w:rPr>
          <w:rFonts w:ascii="仿宋" w:hAnsi="仿宋" w:eastAsia="仿宋" w:cs="仿宋"/>
          <w:sz w:val="28"/>
          <w:szCs w:val="28"/>
        </w:rPr>
      </w:pPr>
      <w:r>
        <w:rPr>
          <w:rFonts w:hint="eastAsia" w:ascii="仿宋" w:hAnsi="仿宋" w:eastAsia="仿宋" w:cs="仿宋"/>
          <w:sz w:val="28"/>
          <w:szCs w:val="28"/>
        </w:rPr>
        <w:t>预约网址：</w:t>
      </w:r>
      <w:r>
        <w:rPr>
          <w:rFonts w:hint="eastAsia" w:ascii="仿宋" w:hAnsi="仿宋" w:eastAsia="仿宋" w:cs="仿宋"/>
          <w:sz w:val="28"/>
          <w:szCs w:val="28"/>
          <w:u w:val="single"/>
          <w:lang w:eastAsia="zh-CN"/>
        </w:rPr>
        <w:t>无</w:t>
      </w:r>
    </w:p>
    <w:p w14:paraId="5897CF66">
      <w:pPr>
        <w:rPr>
          <w:rFonts w:ascii="黑体" w:hAnsi="黑体" w:eastAsia="黑体" w:cs="黑体"/>
          <w:sz w:val="28"/>
          <w:szCs w:val="28"/>
        </w:rPr>
      </w:pPr>
      <w:r>
        <w:rPr>
          <w:rFonts w:hint="eastAsia"/>
          <w:sz w:val="28"/>
          <w:szCs w:val="28"/>
        </w:rPr>
        <w:t xml:space="preserve">    </w:t>
      </w:r>
      <w:r>
        <w:rPr>
          <w:rFonts w:hint="eastAsia" w:ascii="黑体" w:hAnsi="黑体" w:eastAsia="黑体" w:cs="黑体"/>
          <w:sz w:val="28"/>
          <w:szCs w:val="28"/>
        </w:rPr>
        <w:t>十一、监督和投诉渠道</w:t>
      </w:r>
    </w:p>
    <w:p w14:paraId="3CE503AF">
      <w:pPr>
        <w:rPr>
          <w:rFonts w:hint="eastAsia" w:ascii="黑体" w:hAnsi="黑体" w:eastAsia="黑体" w:cs="黑体"/>
          <w:sz w:val="28"/>
          <w:szCs w:val="28"/>
        </w:rPr>
      </w:pPr>
      <w:r>
        <w:rPr>
          <w:rFonts w:hint="eastAsia"/>
          <w:sz w:val="28"/>
          <w:szCs w:val="28"/>
        </w:rPr>
        <w:t xml:space="preserve">    </w:t>
      </w:r>
      <w:r>
        <w:rPr>
          <w:rFonts w:hint="eastAsia" w:ascii="仿宋" w:hAnsi="仿宋" w:eastAsia="仿宋" w:cs="仿宋"/>
          <w:sz w:val="28"/>
          <w:szCs w:val="28"/>
        </w:rPr>
        <w:t>监督投诉电话：0315-8787068</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0315-8710036</w:t>
      </w:r>
    </w:p>
    <w:p w14:paraId="157C61F6">
      <w:pPr>
        <w:rPr>
          <w:rFonts w:ascii="仿宋" w:hAnsi="仿宋" w:eastAsia="仿宋" w:cs="仿宋"/>
          <w:sz w:val="28"/>
          <w:szCs w:val="28"/>
        </w:rPr>
      </w:pPr>
    </w:p>
    <w:p w14:paraId="54C8EEAA">
      <w:pPr>
        <w:rPr>
          <w:sz w:val="28"/>
          <w:szCs w:val="28"/>
        </w:rPr>
      </w:pPr>
    </w:p>
    <w:p w14:paraId="1F0AC367">
      <w:pPr>
        <w:rPr>
          <w:rFonts w:ascii="仿宋" w:hAnsi="仿宋" w:eastAsia="仿宋" w:cs="仿宋"/>
          <w:sz w:val="28"/>
          <w:szCs w:val="28"/>
        </w:rPr>
      </w:pPr>
    </w:p>
    <w:p w14:paraId="0C9CD95D">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3314BC3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0"/>
        <w:jc w:val="left"/>
        <w:rPr>
          <w:rFonts w:ascii="方正小标宋_GBK" w:hAnsi="方正小标宋_GBK" w:eastAsia="方正小标宋_GBK" w:cs="方正小标宋_GBK"/>
          <w:sz w:val="28"/>
          <w:szCs w:val="28"/>
        </w:rPr>
      </w:pPr>
      <w:r>
        <w:rPr>
          <w:rFonts w:hint="eastAsia" w:ascii="微软雅黑" w:hAnsi="微软雅黑" w:eastAsia="微软雅黑" w:cs="微软雅黑"/>
          <w:b/>
          <w:bCs/>
          <w:i w:val="0"/>
          <w:iCs w:val="0"/>
          <w:caps w:val="0"/>
          <w:color w:val="FFFFFF"/>
          <w:spacing w:val="0"/>
          <w:sz w:val="33"/>
          <w:szCs w:val="33"/>
          <w:shd w:val="clear" w:fill="FFFFFF"/>
        </w:rPr>
        <w:t>在艺术档案工作中做出显著成绩的单位和个人的表彰和</w:t>
      </w:r>
      <w:r>
        <w:rPr>
          <w:rFonts w:hint="eastAsia" w:ascii="方正小标宋简体" w:hAnsi="方正小标宋简体" w:eastAsia="方正小标宋简体" w:cs="方正小标宋简体"/>
          <w:b/>
          <w:bCs/>
          <w:i w:val="0"/>
          <w:iCs w:val="0"/>
          <w:caps w:val="0"/>
          <w:color w:val="FFFFFF"/>
          <w:spacing w:val="0"/>
          <w:sz w:val="44"/>
          <w:szCs w:val="44"/>
          <w:shd w:val="clear" w:fill="FFFFFF"/>
        </w:rPr>
        <w:t>奖励</w:t>
      </w:r>
      <w:r>
        <w:rPr>
          <w:rFonts w:hint="eastAsia" w:ascii="方正小标宋简体" w:hAnsi="方正小标宋简体" w:eastAsia="方正小标宋简体" w:cs="方正小标宋简体"/>
          <w:sz w:val="44"/>
          <w:szCs w:val="44"/>
        </w:rPr>
        <w:t>文化类基金会设立前置审查办事指南</w:t>
      </w:r>
    </w:p>
    <w:p w14:paraId="1BA3E633">
      <w:pPr>
        <w:rPr>
          <w:rFonts w:ascii="黑体" w:hAnsi="黑体" w:eastAsia="黑体" w:cs="黑体"/>
          <w:sz w:val="28"/>
          <w:szCs w:val="28"/>
        </w:rPr>
      </w:pPr>
      <w:r>
        <w:rPr>
          <w:rFonts w:hint="eastAsia" w:ascii="黑体" w:hAnsi="黑体" w:eastAsia="黑体" w:cs="黑体"/>
          <w:sz w:val="28"/>
          <w:szCs w:val="28"/>
        </w:rPr>
        <w:t xml:space="preserve">    </w:t>
      </w:r>
    </w:p>
    <w:p w14:paraId="79F88447">
      <w:pPr>
        <w:ind w:firstLine="560" w:firstLineChars="200"/>
        <w:rPr>
          <w:rFonts w:hint="eastAsia" w:ascii="仿宋" w:hAnsi="仿宋" w:eastAsia="仿宋" w:cs="仿宋"/>
          <w:sz w:val="28"/>
          <w:szCs w:val="28"/>
        </w:rPr>
      </w:pPr>
      <w:r>
        <w:rPr>
          <w:rFonts w:hint="eastAsia" w:ascii="黑体" w:hAnsi="黑体" w:eastAsia="黑体" w:cs="黑体"/>
          <w:sz w:val="28"/>
          <w:szCs w:val="28"/>
        </w:rPr>
        <w:t>一、事项名称：</w:t>
      </w:r>
      <w:r>
        <w:rPr>
          <w:rFonts w:hint="eastAsia" w:ascii="仿宋" w:hAnsi="仿宋" w:eastAsia="仿宋" w:cs="仿宋"/>
          <w:sz w:val="28"/>
          <w:szCs w:val="28"/>
        </w:rPr>
        <w:t>文化类基金会设立前置审查</w:t>
      </w:r>
    </w:p>
    <w:p w14:paraId="77AE601C">
      <w:pPr>
        <w:ind w:firstLine="640"/>
        <w:rPr>
          <w:rFonts w:ascii="仿宋" w:hAnsi="仿宋" w:eastAsia="仿宋" w:cs="仿宋"/>
          <w:sz w:val="28"/>
          <w:szCs w:val="28"/>
        </w:rPr>
      </w:pPr>
      <w:r>
        <w:rPr>
          <w:rFonts w:hint="eastAsia" w:ascii="黑体" w:hAnsi="黑体" w:eastAsia="黑体" w:cs="黑体"/>
          <w:sz w:val="28"/>
          <w:szCs w:val="28"/>
        </w:rPr>
        <w:t>二、实施机构：</w:t>
      </w:r>
      <w:r>
        <w:rPr>
          <w:rFonts w:hint="eastAsia" w:ascii="仿宋" w:hAnsi="仿宋" w:eastAsia="仿宋" w:cs="仿宋"/>
          <w:sz w:val="28"/>
          <w:szCs w:val="28"/>
        </w:rPr>
        <w:t>唐山市</w:t>
      </w:r>
      <w:r>
        <w:rPr>
          <w:rFonts w:hint="eastAsia" w:ascii="仿宋" w:hAnsi="仿宋" w:eastAsia="仿宋" w:cs="仿宋"/>
          <w:sz w:val="28"/>
          <w:szCs w:val="28"/>
          <w:lang w:val="en-US" w:eastAsia="zh-CN"/>
        </w:rPr>
        <w:t>曹妃甸</w:t>
      </w:r>
      <w:r>
        <w:rPr>
          <w:rFonts w:hint="eastAsia" w:ascii="仿宋" w:hAnsi="仿宋" w:eastAsia="仿宋" w:cs="仿宋"/>
          <w:sz w:val="28"/>
          <w:szCs w:val="28"/>
        </w:rPr>
        <w:t>区文化广电和旅游局</w:t>
      </w:r>
    </w:p>
    <w:p w14:paraId="15A40265">
      <w:pPr>
        <w:ind w:firstLine="560" w:firstLineChars="200"/>
        <w:rPr>
          <w:rFonts w:ascii="黑体" w:hAnsi="黑体" w:eastAsia="黑体" w:cs="黑体"/>
          <w:sz w:val="28"/>
          <w:szCs w:val="28"/>
        </w:rPr>
      </w:pPr>
      <w:r>
        <w:rPr>
          <w:rFonts w:hint="eastAsia" w:ascii="黑体" w:hAnsi="黑体" w:eastAsia="黑体" w:cs="黑体"/>
          <w:sz w:val="28"/>
          <w:szCs w:val="28"/>
        </w:rPr>
        <w:t>三、设定依据</w:t>
      </w:r>
    </w:p>
    <w:p w14:paraId="3647DB9A">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1.《基金会管理条例》</w:t>
      </w:r>
      <w:r>
        <w:rPr>
          <w:rFonts w:hint="eastAsia" w:ascii="仿宋" w:hAnsi="仿宋" w:eastAsia="仿宋" w:cs="仿宋"/>
          <w:sz w:val="28"/>
          <w:szCs w:val="28"/>
          <w:lang w:val="en-US" w:eastAsia="zh-CN"/>
        </w:rPr>
        <w:t>第九条</w:t>
      </w:r>
    </w:p>
    <w:p w14:paraId="423706D6">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《基金会管理条例》</w:t>
      </w:r>
      <w:r>
        <w:rPr>
          <w:rFonts w:hint="eastAsia" w:ascii="仿宋" w:hAnsi="仿宋" w:eastAsia="仿宋" w:cs="仿宋"/>
          <w:sz w:val="28"/>
          <w:szCs w:val="28"/>
          <w:lang w:val="en-US" w:eastAsia="zh-CN"/>
        </w:rPr>
        <w:t>第七条第二款</w:t>
      </w:r>
    </w:p>
    <w:p w14:paraId="3F72D468">
      <w:pPr>
        <w:pStyle w:val="9"/>
        <w:spacing w:line="560" w:lineRule="exact"/>
        <w:ind w:left="720" w:firstLine="0" w:firstLineChars="0"/>
        <w:rPr>
          <w:rFonts w:ascii="黑体" w:hAnsi="黑体" w:eastAsia="黑体" w:cs="黑体"/>
          <w:sz w:val="28"/>
          <w:szCs w:val="28"/>
        </w:rPr>
      </w:pPr>
      <w:r>
        <w:rPr>
          <w:rFonts w:hint="eastAsia" w:ascii="黑体" w:hAnsi="黑体" w:eastAsia="黑体" w:cs="黑体"/>
          <w:sz w:val="28"/>
          <w:szCs w:val="28"/>
        </w:rPr>
        <w:t>四、申请条件</w:t>
      </w:r>
    </w:p>
    <w:p w14:paraId="5B63C41C">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（一）申请条件的设定依据</w:t>
      </w:r>
    </w:p>
    <w:p w14:paraId="6C4F3510">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1.《基金会管理条例》第九条：申请设立基金会，申请人应当向登记管理机关提交下列文件： （五）业务主管单位同意设立的文件。</w:t>
      </w:r>
    </w:p>
    <w:p w14:paraId="05AD01EE">
      <w:pPr>
        <w:numPr>
          <w:ilvl w:val="0"/>
          <w:numId w:val="0"/>
        </w:num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2.《基金会管理条例》第七条第二款：省、自治区、直辖市人民政府有关部门或者省、自治区、直辖市人民政府授权的组织，是省、自治区、直辖市人民政府民政部门登记的基金会的业务主管单位。</w:t>
      </w:r>
    </w:p>
    <w:p w14:paraId="4F31506F">
      <w:pPr>
        <w:ind w:firstLine="562" w:firstLineChars="200"/>
        <w:rPr>
          <w:rFonts w:ascii="楷体" w:hAnsi="楷体" w:eastAsia="楷体" w:cs="楷体"/>
          <w:b/>
          <w:bCs/>
          <w:sz w:val="28"/>
          <w:szCs w:val="28"/>
        </w:rPr>
      </w:pPr>
      <w:r>
        <w:rPr>
          <w:rFonts w:hint="eastAsia" w:ascii="楷体" w:hAnsi="楷体" w:eastAsia="楷体" w:cs="楷体"/>
          <w:b/>
          <w:bCs/>
          <w:sz w:val="28"/>
          <w:szCs w:val="28"/>
        </w:rPr>
        <w:t>（二）具体条件要求</w:t>
      </w:r>
    </w:p>
    <w:p w14:paraId="5D6945EB">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为特定的公益目的而设立；</w:t>
      </w:r>
    </w:p>
    <w:p w14:paraId="3C9432DF">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地方性公募基金会的原始基金不低于400万元人民币，非公募基金会的原始基金不低于200万元人民币；原始基金必须为到账货币资金；</w:t>
      </w:r>
    </w:p>
    <w:p w14:paraId="0942242F">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有规范的名称、章程、组织机构以及与其开展活动相适应的专职工作人员；</w:t>
      </w:r>
    </w:p>
    <w:p w14:paraId="02BD2232">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有固定的住所；</w:t>
      </w:r>
    </w:p>
    <w:p w14:paraId="60F932A6">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能够独立承担民事责任。</w:t>
      </w:r>
    </w:p>
    <w:p w14:paraId="4A91F642">
      <w:pPr>
        <w:ind w:firstLine="560" w:firstLineChars="200"/>
        <w:rPr>
          <w:rFonts w:ascii="黑体" w:hAnsi="黑体" w:eastAsia="黑体" w:cs="黑体"/>
          <w:sz w:val="28"/>
          <w:szCs w:val="28"/>
        </w:rPr>
      </w:pPr>
      <w:r>
        <w:rPr>
          <w:rFonts w:hint="eastAsia" w:ascii="黑体" w:hAnsi="黑体" w:eastAsia="黑体" w:cs="黑体"/>
          <w:sz w:val="28"/>
          <w:szCs w:val="28"/>
        </w:rPr>
        <w:t>五、申请材料</w:t>
      </w:r>
    </w:p>
    <w:p w14:paraId="0D018B76">
      <w:pPr>
        <w:ind w:firstLine="562" w:firstLineChars="200"/>
        <w:rPr>
          <w:rFonts w:ascii="楷体" w:hAnsi="楷体" w:eastAsia="楷体" w:cs="楷体"/>
          <w:b/>
          <w:bCs/>
          <w:sz w:val="28"/>
          <w:szCs w:val="28"/>
        </w:rPr>
      </w:pPr>
      <w:r>
        <w:rPr>
          <w:rFonts w:hint="eastAsia" w:ascii="楷体" w:hAnsi="楷体" w:eastAsia="楷体" w:cs="楷体"/>
          <w:b/>
          <w:bCs/>
          <w:sz w:val="28"/>
          <w:szCs w:val="28"/>
        </w:rPr>
        <w:t>（一）申请要件的设定依据</w:t>
      </w:r>
    </w:p>
    <w:p w14:paraId="60995B7C">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1.《基金会管理条例》</w:t>
      </w:r>
      <w:r>
        <w:rPr>
          <w:rFonts w:hint="eastAsia" w:ascii="仿宋" w:hAnsi="仿宋" w:eastAsia="仿宋" w:cs="仿宋"/>
          <w:sz w:val="28"/>
          <w:szCs w:val="28"/>
          <w:lang w:val="en-US" w:eastAsia="zh-CN"/>
        </w:rPr>
        <w:t>第九条</w:t>
      </w:r>
    </w:p>
    <w:p w14:paraId="450C3271">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《基金会管理条例》</w:t>
      </w:r>
      <w:r>
        <w:rPr>
          <w:rFonts w:hint="eastAsia" w:ascii="仿宋" w:hAnsi="仿宋" w:eastAsia="仿宋" w:cs="仿宋"/>
          <w:sz w:val="28"/>
          <w:szCs w:val="28"/>
          <w:lang w:val="en-US" w:eastAsia="zh-CN"/>
        </w:rPr>
        <w:t>第七条第二款</w:t>
      </w:r>
    </w:p>
    <w:p w14:paraId="1F5EAC5B">
      <w:pPr>
        <w:pStyle w:val="9"/>
        <w:numPr>
          <w:ilvl w:val="0"/>
          <w:numId w:val="5"/>
        </w:numPr>
        <w:spacing w:after="0" w:line="560" w:lineRule="exact"/>
        <w:ind w:firstLine="643"/>
        <w:rPr>
          <w:rFonts w:ascii="楷体" w:hAnsi="楷体" w:eastAsia="楷体" w:cs="楷体"/>
          <w:b/>
          <w:bCs/>
          <w:sz w:val="28"/>
          <w:szCs w:val="28"/>
        </w:rPr>
      </w:pPr>
      <w:r>
        <w:rPr>
          <w:rFonts w:hint="eastAsia" w:ascii="楷体" w:hAnsi="楷体" w:eastAsia="楷体" w:cs="楷体"/>
          <w:b/>
          <w:bCs/>
          <w:sz w:val="28"/>
          <w:szCs w:val="28"/>
        </w:rPr>
        <w:t>需提交的具体材料</w:t>
      </w:r>
    </w:p>
    <w:p w14:paraId="6A9986BC">
      <w:pPr>
        <w:ind w:firstLine="560" w:firstLineChars="200"/>
        <w:rPr>
          <w:rFonts w:hint="eastAsia" w:ascii="仿宋" w:hAnsi="仿宋" w:eastAsia="仿宋" w:cs="仿宋"/>
          <w:sz w:val="28"/>
          <w:szCs w:val="28"/>
        </w:rPr>
      </w:pPr>
      <w:r>
        <w:rPr>
          <w:rFonts w:hint="eastAsia" w:ascii="仿宋" w:hAnsi="仿宋" w:eastAsia="仿宋" w:cs="仿宋"/>
          <w:sz w:val="28"/>
          <w:szCs w:val="28"/>
        </w:rPr>
        <w:t>基金会成立登记申请书</w:t>
      </w:r>
    </w:p>
    <w:p w14:paraId="5613C34D">
      <w:pPr>
        <w:pStyle w:val="9"/>
        <w:numPr>
          <w:ilvl w:val="0"/>
          <w:numId w:val="13"/>
        </w:numPr>
        <w:spacing w:after="0" w:line="560" w:lineRule="exact"/>
        <w:rPr>
          <w:rFonts w:hint="eastAsia" w:ascii="黑体" w:hAnsi="黑体" w:eastAsia="黑体" w:cs="黑体"/>
          <w:sz w:val="28"/>
          <w:szCs w:val="28"/>
        </w:rPr>
      </w:pPr>
      <w:r>
        <w:rPr>
          <w:sz w:val="28"/>
          <w:szCs w:val="28"/>
        </w:rPr>
        <w:drawing>
          <wp:anchor distT="0" distB="0" distL="114300" distR="114300" simplePos="0" relativeHeight="251691008" behindDoc="0" locked="0" layoutInCell="1" allowOverlap="1">
            <wp:simplePos x="0" y="0"/>
            <wp:positionH relativeFrom="column">
              <wp:posOffset>95250</wp:posOffset>
            </wp:positionH>
            <wp:positionV relativeFrom="paragraph">
              <wp:posOffset>539750</wp:posOffset>
            </wp:positionV>
            <wp:extent cx="3762375" cy="4305300"/>
            <wp:effectExtent l="0" t="0" r="9525" b="0"/>
            <wp:wrapTopAndBottom/>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32"/>
                    <a:stretch>
                      <a:fillRect/>
                    </a:stretch>
                  </pic:blipFill>
                  <pic:spPr>
                    <a:xfrm>
                      <a:off x="0" y="0"/>
                      <a:ext cx="3762375" cy="4305300"/>
                    </a:xfrm>
                    <a:prstGeom prst="rect">
                      <a:avLst/>
                    </a:prstGeom>
                    <a:noFill/>
                    <a:ln>
                      <a:noFill/>
                    </a:ln>
                  </pic:spPr>
                </pic:pic>
              </a:graphicData>
            </a:graphic>
          </wp:anchor>
        </w:drawing>
      </w:r>
      <w:r>
        <w:rPr>
          <w:rFonts w:hint="eastAsia" w:ascii="黑体" w:hAnsi="黑体" w:eastAsia="黑体" w:cs="黑体"/>
          <w:sz w:val="28"/>
          <w:szCs w:val="28"/>
        </w:rPr>
        <w:t>事项办理流程图</w:t>
      </w:r>
    </w:p>
    <w:p w14:paraId="79341448">
      <w:pPr>
        <w:pStyle w:val="9"/>
        <w:widowControl/>
        <w:numPr>
          <w:ilvl w:val="0"/>
          <w:numId w:val="0"/>
        </w:numPr>
        <w:adjustRightInd w:val="0"/>
        <w:snapToGrid w:val="0"/>
        <w:spacing w:after="0" w:line="560" w:lineRule="exact"/>
        <w:jc w:val="left"/>
        <w:rPr>
          <w:rFonts w:hint="eastAsia" w:ascii="黑体" w:hAnsi="黑体" w:eastAsia="黑体" w:cs="黑体"/>
          <w:sz w:val="28"/>
          <w:szCs w:val="28"/>
        </w:rPr>
      </w:pPr>
    </w:p>
    <w:p w14:paraId="403AE2DA">
      <w:pPr>
        <w:rPr>
          <w:rFonts w:ascii="仿宋" w:hAnsi="仿宋" w:eastAsia="仿宋" w:cs="仿宋"/>
          <w:sz w:val="28"/>
          <w:szCs w:val="28"/>
        </w:rPr>
      </w:pPr>
      <w:r>
        <w:rPr>
          <w:rFonts w:hint="eastAsia" w:ascii="黑体" w:hAnsi="黑体" w:eastAsia="黑体" w:cs="黑体"/>
          <w:sz w:val="28"/>
          <w:szCs w:val="28"/>
        </w:rPr>
        <w:t xml:space="preserve">    七、办理时限：</w:t>
      </w:r>
      <w:r>
        <w:rPr>
          <w:rFonts w:hint="eastAsia" w:ascii="仿宋" w:hAnsi="仿宋" w:eastAsia="仿宋" w:cs="仿宋"/>
          <w:sz w:val="28"/>
          <w:szCs w:val="28"/>
          <w:lang w:val="en-US" w:eastAsia="zh-CN"/>
        </w:rPr>
        <w:t>20</w:t>
      </w:r>
      <w:r>
        <w:rPr>
          <w:rFonts w:hint="eastAsia" w:ascii="仿宋" w:hAnsi="仿宋" w:eastAsia="仿宋" w:cs="仿宋"/>
          <w:sz w:val="28"/>
          <w:szCs w:val="28"/>
        </w:rPr>
        <w:t>个工作日</w:t>
      </w:r>
    </w:p>
    <w:p w14:paraId="1C34EE91">
      <w:pPr>
        <w:rPr>
          <w:rFonts w:ascii="仿宋" w:hAnsi="仿宋" w:eastAsia="仿宋" w:cs="仿宋"/>
          <w:sz w:val="28"/>
          <w:szCs w:val="28"/>
        </w:rPr>
      </w:pPr>
      <w:r>
        <w:rPr>
          <w:rFonts w:hint="eastAsia" w:ascii="黑体" w:hAnsi="黑体" w:eastAsia="黑体" w:cs="黑体"/>
          <w:sz w:val="28"/>
          <w:szCs w:val="28"/>
        </w:rPr>
        <w:t xml:space="preserve">    八、收费情况：</w:t>
      </w:r>
      <w:r>
        <w:rPr>
          <w:rFonts w:hint="eastAsia" w:ascii="仿宋" w:hAnsi="仿宋" w:eastAsia="仿宋" w:cs="仿宋"/>
          <w:sz w:val="28"/>
          <w:szCs w:val="28"/>
        </w:rPr>
        <w:t>不收费</w:t>
      </w:r>
    </w:p>
    <w:p w14:paraId="070DA05D">
      <w:pPr>
        <w:rPr>
          <w:sz w:val="28"/>
          <w:szCs w:val="28"/>
        </w:rPr>
      </w:pPr>
      <w:r>
        <w:rPr>
          <w:rFonts w:hint="eastAsia"/>
          <w:sz w:val="28"/>
          <w:szCs w:val="28"/>
        </w:rPr>
        <w:t xml:space="preserve">    </w:t>
      </w:r>
      <w:r>
        <w:rPr>
          <w:rFonts w:hint="eastAsia" w:ascii="黑体" w:hAnsi="黑体" w:eastAsia="黑体" w:cs="黑体"/>
          <w:sz w:val="28"/>
          <w:szCs w:val="28"/>
        </w:rPr>
        <w:t>九、办公时间和地点</w:t>
      </w:r>
    </w:p>
    <w:p w14:paraId="0032D3BF">
      <w:pPr>
        <w:ind w:firstLine="640"/>
        <w:rPr>
          <w:rFonts w:hint="eastAsia" w:ascii="仿宋_GB2312" w:hAnsi="仿宋_GB2312" w:eastAsia="仿宋_GB2312" w:cs="仿宋_GB2312"/>
          <w:sz w:val="28"/>
          <w:szCs w:val="28"/>
        </w:rPr>
      </w:pPr>
      <w:r>
        <w:rPr>
          <w:rFonts w:hint="eastAsia" w:ascii="楷体_GB2312" w:hAnsi="楷体_GB2312" w:eastAsia="楷体_GB2312" w:cs="楷体_GB2312"/>
          <w:b/>
          <w:bCs/>
          <w:sz w:val="28"/>
          <w:szCs w:val="28"/>
        </w:rPr>
        <w:t>（一）办公时间：</w:t>
      </w:r>
      <w:r>
        <w:rPr>
          <w:rFonts w:hint="eastAsia" w:ascii="仿宋_GB2312" w:hAnsi="仿宋_GB2312" w:eastAsia="仿宋_GB2312" w:cs="仿宋_GB2312"/>
          <w:sz w:val="28"/>
          <w:szCs w:val="28"/>
        </w:rPr>
        <w:t>工作日：秋冬春季（9月1日至5月31日）8:30～12:00，13:30～17:30；夏季（6月1日至8月31日）8:30～12:00，14:30～17:30. 法定节假日除外。</w:t>
      </w:r>
    </w:p>
    <w:p w14:paraId="2383BF5C">
      <w:pPr>
        <w:ind w:firstLine="562" w:firstLineChars="200"/>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（二）办理地址</w:t>
      </w:r>
    </w:p>
    <w:p w14:paraId="582EB554">
      <w:pPr>
        <w:ind w:firstLine="560" w:firstLineChars="200"/>
        <w:rPr>
          <w:rFonts w:hint="eastAsia" w:ascii="仿宋" w:hAnsi="仿宋" w:eastAsia="仿宋" w:cs="仿宋"/>
          <w:sz w:val="28"/>
          <w:szCs w:val="28"/>
        </w:rPr>
      </w:pPr>
      <w:r>
        <w:rPr>
          <w:rFonts w:hint="eastAsia" w:ascii="仿宋" w:hAnsi="仿宋" w:eastAsia="仿宋" w:cs="仿宋"/>
          <w:sz w:val="28"/>
          <w:szCs w:val="28"/>
        </w:rPr>
        <w:t>线下办理地址：</w:t>
      </w:r>
    </w:p>
    <w:p w14:paraId="64FDCE09">
      <w:pPr>
        <w:ind w:firstLine="562" w:firstLineChars="200"/>
        <w:rPr>
          <w:rFonts w:hint="eastAsia"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eastAsia="zh-CN"/>
        </w:rPr>
        <w:t>、</w:t>
      </w:r>
      <w:r>
        <w:rPr>
          <w:rFonts w:hint="eastAsia" w:ascii="仿宋" w:hAnsi="仿宋" w:eastAsia="仿宋" w:cs="仿宋"/>
          <w:sz w:val="28"/>
          <w:szCs w:val="28"/>
        </w:rPr>
        <w:t>唐山市曹妃甸区文化广电和旅游局一楼10</w:t>
      </w:r>
      <w:r>
        <w:rPr>
          <w:rFonts w:hint="eastAsia" w:ascii="仿宋" w:hAnsi="仿宋" w:eastAsia="仿宋" w:cs="仿宋"/>
          <w:sz w:val="28"/>
          <w:szCs w:val="28"/>
          <w:lang w:val="en-US" w:eastAsia="zh-CN"/>
        </w:rPr>
        <w:t>2</w:t>
      </w:r>
      <w:r>
        <w:rPr>
          <w:rFonts w:hint="eastAsia" w:ascii="仿宋" w:hAnsi="仿宋" w:eastAsia="仿宋" w:cs="仿宋"/>
          <w:sz w:val="28"/>
          <w:szCs w:val="28"/>
        </w:rPr>
        <w:t>室（曹妃甸区垦丰大街64号）</w:t>
      </w:r>
    </w:p>
    <w:p w14:paraId="549720F1">
      <w:pPr>
        <w:ind w:firstLine="562" w:firstLineChars="200"/>
        <w:rPr>
          <w:rFonts w:hint="eastAsia" w:ascii="仿宋" w:hAnsi="仿宋" w:eastAsia="仿宋" w:cs="仿宋"/>
          <w:sz w:val="28"/>
          <w:szCs w:val="28"/>
        </w:rPr>
      </w:pPr>
      <w:r>
        <w:rPr>
          <w:rFonts w:hint="eastAsia" w:ascii="仿宋" w:hAnsi="仿宋" w:eastAsia="仿宋" w:cs="仿宋"/>
          <w:b/>
          <w:bCs/>
          <w:i w:val="0"/>
          <w:iCs w:val="0"/>
          <w:sz w:val="28"/>
          <w:szCs w:val="28"/>
        </w:rPr>
        <w:t>2</w:t>
      </w:r>
      <w:r>
        <w:rPr>
          <w:rFonts w:hint="eastAsia" w:ascii="仿宋" w:hAnsi="仿宋" w:eastAsia="仿宋" w:cs="仿宋"/>
          <w:b/>
          <w:bCs/>
          <w:i w:val="0"/>
          <w:iCs w:val="0"/>
          <w:sz w:val="28"/>
          <w:szCs w:val="28"/>
          <w:lang w:eastAsia="zh-CN"/>
        </w:rPr>
        <w:t>、</w:t>
      </w:r>
      <w:r>
        <w:rPr>
          <w:rFonts w:hint="eastAsia" w:ascii="仿宋" w:hAnsi="仿宋" w:eastAsia="仿宋" w:cs="仿宋"/>
          <w:sz w:val="28"/>
          <w:szCs w:val="28"/>
        </w:rPr>
        <w:t xml:space="preserve"> 中国（河北）自由贸易试验区曹妃甸片区政务服务中心、唐山市曹妃甸区临港政务服务中心综合受理窗口B01-B06（曹妃甸工业区兴业道 1 号二层）</w:t>
      </w:r>
    </w:p>
    <w:p w14:paraId="12C71414">
      <w:pPr>
        <w:ind w:firstLine="562" w:firstLineChars="200"/>
        <w:rPr>
          <w:rFonts w:hint="eastAsia"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唐山市曹妃甸区垦区政务服务中心综合受理窗口W1-W6（曹妃甸区唐海镇新城大街 259 号二层）</w:t>
      </w:r>
    </w:p>
    <w:p w14:paraId="310857DC">
      <w:pPr>
        <w:ind w:firstLine="562" w:firstLineChars="200"/>
        <w:rPr>
          <w:rFonts w:hint="eastAsia" w:ascii="仿宋" w:hAnsi="仿宋" w:eastAsia="仿宋" w:cs="仿宋"/>
          <w:sz w:val="28"/>
          <w:szCs w:val="28"/>
        </w:rPr>
      </w:pPr>
      <w:r>
        <w:rPr>
          <w:rFonts w:hint="eastAsia" w:ascii="仿宋" w:hAnsi="仿宋" w:eastAsia="仿宋" w:cs="仿宋"/>
          <w:b/>
          <w:bCs/>
          <w:sz w:val="28"/>
          <w:szCs w:val="28"/>
        </w:rPr>
        <w:t>4</w:t>
      </w:r>
      <w:r>
        <w:rPr>
          <w:rFonts w:hint="eastAsia" w:ascii="仿宋" w:hAnsi="仿宋" w:eastAsia="仿宋" w:cs="仿宋"/>
          <w:b/>
          <w:bCs/>
          <w:sz w:val="28"/>
          <w:szCs w:val="28"/>
          <w:lang w:eastAsia="zh-CN"/>
        </w:rPr>
        <w:t>、</w:t>
      </w:r>
      <w:r>
        <w:rPr>
          <w:rFonts w:hint="eastAsia" w:ascii="仿宋" w:hAnsi="仿宋" w:eastAsia="仿宋" w:cs="仿宋"/>
          <w:sz w:val="28"/>
          <w:szCs w:val="28"/>
        </w:rPr>
        <w:t xml:space="preserve"> 唐山市曹妃甸区曹妃甸新城政务服务中心综合受理窗口B02-B05（曹妃甸区新城通海路）</w:t>
      </w:r>
    </w:p>
    <w:p w14:paraId="05B1EC2B">
      <w:pPr>
        <w:ind w:firstLine="560" w:firstLineChars="200"/>
        <w:rPr>
          <w:rFonts w:ascii="仿宋" w:hAnsi="仿宋" w:eastAsia="仿宋" w:cs="仿宋"/>
          <w:sz w:val="28"/>
          <w:szCs w:val="28"/>
          <w:u w:val="single"/>
        </w:rPr>
      </w:pPr>
      <w:r>
        <w:rPr>
          <w:rFonts w:hint="eastAsia" w:ascii="仿宋" w:hAnsi="仿宋" w:eastAsia="仿宋" w:cs="仿宋"/>
          <w:sz w:val="28"/>
          <w:szCs w:val="28"/>
        </w:rPr>
        <w:t>线上办理地址：</w:t>
      </w:r>
      <w:r>
        <w:rPr>
          <w:rFonts w:hint="eastAsia" w:ascii="仿宋" w:hAnsi="仿宋" w:eastAsia="仿宋" w:cs="仿宋"/>
          <w:sz w:val="28"/>
          <w:szCs w:val="28"/>
          <w:u w:val="single"/>
          <w:lang w:eastAsia="zh-CN"/>
        </w:rPr>
        <w:t>无</w:t>
      </w:r>
    </w:p>
    <w:p w14:paraId="23483FFA">
      <w:pPr>
        <w:numPr>
          <w:ilvl w:val="0"/>
          <w:numId w:val="6"/>
        </w:numPr>
        <w:ind w:left="0" w:leftChars="0"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交通指引：</w:t>
      </w:r>
    </w:p>
    <w:p w14:paraId="2F074607">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sz w:val="28"/>
          <w:szCs w:val="28"/>
        </w:rPr>
        <w:t>K1支线，第二幼儿园站下车（唐山市曹妃甸区垦丰大街64号一楼10</w:t>
      </w:r>
      <w:r>
        <w:rPr>
          <w:rFonts w:hint="eastAsia" w:ascii="仿宋" w:hAnsi="仿宋" w:eastAsia="仿宋" w:cs="仿宋"/>
          <w:sz w:val="28"/>
          <w:szCs w:val="28"/>
          <w:lang w:val="en-US" w:eastAsia="zh-CN"/>
        </w:rPr>
        <w:t>2</w:t>
      </w:r>
      <w:r>
        <w:rPr>
          <w:rFonts w:hint="eastAsia" w:ascii="仿宋" w:hAnsi="仿宋" w:eastAsia="仿宋" w:cs="仿宋"/>
          <w:sz w:val="28"/>
          <w:szCs w:val="28"/>
        </w:rPr>
        <w:t>室）；</w:t>
      </w:r>
    </w:p>
    <w:p w14:paraId="4078305C">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sz w:val="28"/>
          <w:szCs w:val="28"/>
        </w:rPr>
        <w:t>K1支线/K1专线，四大联检下车（曹妃甸工业区兴业道1号）；</w:t>
      </w:r>
    </w:p>
    <w:p w14:paraId="767EC505">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sz w:val="28"/>
          <w:szCs w:val="28"/>
        </w:rPr>
        <w:t>K2路，新城服务中心下车（曹妃甸新城未来大道1号）；</w:t>
      </w:r>
    </w:p>
    <w:p w14:paraId="60C6B352">
      <w:pPr>
        <w:numPr>
          <w:ilvl w:val="0"/>
          <w:numId w:val="0"/>
        </w:num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sz w:val="28"/>
          <w:szCs w:val="28"/>
        </w:rPr>
        <w:t>101路/102路，行政审批大厅下车（曹妃甸新城大街与唐海路交叉口西行200米）</w:t>
      </w:r>
    </w:p>
    <w:p w14:paraId="0E6EC938">
      <w:pPr>
        <w:ind w:firstLine="560" w:firstLineChars="200"/>
        <w:rPr>
          <w:rFonts w:ascii="黑体" w:hAnsi="黑体" w:eastAsia="黑体" w:cs="黑体"/>
          <w:sz w:val="28"/>
          <w:szCs w:val="28"/>
        </w:rPr>
      </w:pPr>
      <w:r>
        <w:rPr>
          <w:rFonts w:hint="eastAsia" w:ascii="黑体" w:hAnsi="黑体" w:eastAsia="黑体" w:cs="黑体"/>
          <w:sz w:val="28"/>
          <w:szCs w:val="28"/>
        </w:rPr>
        <w:t>十、咨询预约方式</w:t>
      </w:r>
    </w:p>
    <w:p w14:paraId="4A430E9B">
      <w:pPr>
        <w:ind w:firstLine="560" w:firstLineChars="200"/>
        <w:rPr>
          <w:rFonts w:ascii="仿宋" w:hAnsi="仿宋" w:eastAsia="仿宋" w:cs="仿宋"/>
          <w:sz w:val="28"/>
          <w:szCs w:val="28"/>
        </w:rPr>
      </w:pPr>
      <w:r>
        <w:rPr>
          <w:rFonts w:hint="eastAsia" w:ascii="仿宋" w:hAnsi="仿宋" w:eastAsia="仿宋" w:cs="仿宋"/>
          <w:sz w:val="28"/>
          <w:szCs w:val="28"/>
        </w:rPr>
        <w:t>咨询预约电话：</w:t>
      </w:r>
      <w:r>
        <w:rPr>
          <w:rFonts w:hint="eastAsia" w:ascii="仿宋" w:hAnsi="仿宋" w:eastAsia="仿宋" w:cs="仿宋"/>
          <w:sz w:val="28"/>
          <w:szCs w:val="28"/>
          <w:lang w:val="en-US" w:eastAsia="zh-CN"/>
        </w:rPr>
        <w:t>0315-8851606  0315-8984208</w:t>
      </w:r>
      <w:r>
        <w:rPr>
          <w:rFonts w:hint="eastAsia" w:ascii="仿宋" w:hAnsi="仿宋" w:eastAsia="仿宋" w:cs="仿宋"/>
          <w:sz w:val="28"/>
          <w:szCs w:val="28"/>
        </w:rPr>
        <w:t xml:space="preserve">  </w:t>
      </w:r>
    </w:p>
    <w:p w14:paraId="50AD4DD4">
      <w:pPr>
        <w:ind w:firstLine="560" w:firstLineChars="200"/>
        <w:rPr>
          <w:rFonts w:ascii="仿宋" w:hAnsi="仿宋" w:eastAsia="仿宋" w:cs="仿宋"/>
          <w:sz w:val="28"/>
          <w:szCs w:val="28"/>
        </w:rPr>
      </w:pPr>
      <w:r>
        <w:rPr>
          <w:rFonts w:hint="eastAsia" w:ascii="仿宋" w:hAnsi="仿宋" w:eastAsia="仿宋" w:cs="仿宋"/>
          <w:sz w:val="28"/>
          <w:szCs w:val="28"/>
        </w:rPr>
        <w:t>预约网址：</w:t>
      </w:r>
      <w:r>
        <w:rPr>
          <w:rFonts w:hint="eastAsia" w:ascii="仿宋" w:hAnsi="仿宋" w:eastAsia="仿宋" w:cs="仿宋"/>
          <w:sz w:val="28"/>
          <w:szCs w:val="28"/>
          <w:u w:val="single"/>
          <w:lang w:eastAsia="zh-CN"/>
        </w:rPr>
        <w:t>无</w:t>
      </w:r>
    </w:p>
    <w:p w14:paraId="656E2AE9">
      <w:pPr>
        <w:rPr>
          <w:rFonts w:ascii="黑体" w:hAnsi="黑体" w:eastAsia="黑体" w:cs="黑体"/>
          <w:sz w:val="28"/>
          <w:szCs w:val="28"/>
        </w:rPr>
      </w:pPr>
      <w:r>
        <w:rPr>
          <w:rFonts w:hint="eastAsia"/>
          <w:sz w:val="28"/>
          <w:szCs w:val="28"/>
        </w:rPr>
        <w:t xml:space="preserve">    </w:t>
      </w:r>
      <w:r>
        <w:rPr>
          <w:rFonts w:hint="eastAsia" w:ascii="黑体" w:hAnsi="黑体" w:eastAsia="黑体" w:cs="黑体"/>
          <w:sz w:val="28"/>
          <w:szCs w:val="28"/>
        </w:rPr>
        <w:t>十一、监督和投诉渠道</w:t>
      </w:r>
    </w:p>
    <w:p w14:paraId="5837CF18">
      <w:pPr>
        <w:rPr>
          <w:rFonts w:hint="eastAsia" w:ascii="黑体" w:hAnsi="黑体" w:eastAsia="黑体" w:cs="黑体"/>
          <w:sz w:val="28"/>
          <w:szCs w:val="28"/>
        </w:rPr>
      </w:pPr>
      <w:r>
        <w:rPr>
          <w:rFonts w:hint="eastAsia"/>
          <w:sz w:val="28"/>
          <w:szCs w:val="28"/>
        </w:rPr>
        <w:t xml:space="preserve">    </w:t>
      </w:r>
      <w:r>
        <w:rPr>
          <w:rFonts w:hint="eastAsia" w:ascii="仿宋" w:hAnsi="仿宋" w:eastAsia="仿宋" w:cs="仿宋"/>
          <w:sz w:val="28"/>
          <w:szCs w:val="28"/>
        </w:rPr>
        <w:t>监督投诉电话：0315-8787068</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0315-8710036</w:t>
      </w:r>
    </w:p>
    <w:p w14:paraId="323E370B">
      <w:pPr>
        <w:rPr>
          <w:rFonts w:hint="eastAsia" w:ascii="仿宋" w:hAnsi="仿宋" w:eastAsia="仿宋" w:cs="仿宋"/>
          <w:sz w:val="32"/>
          <w:szCs w:val="32"/>
          <w:lang w:val="en-US" w:eastAsia="zh-CN"/>
        </w:rPr>
      </w:pPr>
    </w:p>
    <w:p w14:paraId="63A3C776">
      <w:pPr>
        <w:rPr>
          <w:rFonts w:hint="eastAsia" w:ascii="仿宋" w:hAnsi="仿宋" w:eastAsia="仿宋" w:cs="仿宋"/>
          <w:sz w:val="32"/>
          <w:szCs w:val="32"/>
          <w:lang w:val="en-US" w:eastAsia="zh-CN"/>
        </w:rPr>
      </w:pPr>
    </w:p>
    <w:p w14:paraId="46BFA8C2">
      <w:pPr>
        <w:rPr>
          <w:rFonts w:hint="eastAsia" w:ascii="仿宋" w:hAnsi="仿宋" w:eastAsia="仿宋" w:cs="仿宋"/>
          <w:sz w:val="32"/>
          <w:szCs w:val="32"/>
          <w:lang w:val="en-US" w:eastAsia="zh-CN"/>
        </w:rPr>
      </w:pPr>
      <w:r>
        <w:rPr>
          <w:rFonts w:hint="default"/>
          <w:sz w:val="44"/>
          <w:szCs w:val="44"/>
          <w:lang w:val="en-US" w:eastAsia="zh-CN"/>
        </w:rPr>
        <w:drawing>
          <wp:inline distT="0" distB="0" distL="114300" distR="114300">
            <wp:extent cx="6024245" cy="8449310"/>
            <wp:effectExtent l="0" t="0" r="14605" b="8890"/>
            <wp:docPr id="77" name="图片 77" descr="行政处罚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行政处罚流程图"/>
                    <pic:cNvPicPr>
                      <a:picLocks noChangeAspect="1"/>
                    </pic:cNvPicPr>
                  </pic:nvPicPr>
                  <pic:blipFill>
                    <a:blip r:embed="rId33"/>
                    <a:stretch>
                      <a:fillRect/>
                    </a:stretch>
                  </pic:blipFill>
                  <pic:spPr>
                    <a:xfrm>
                      <a:off x="0" y="0"/>
                      <a:ext cx="6024245" cy="8449310"/>
                    </a:xfrm>
                    <a:prstGeom prst="rect">
                      <a:avLst/>
                    </a:prstGeom>
                  </pic:spPr>
                </pic:pic>
              </a:graphicData>
            </a:graphic>
          </wp:inline>
        </w:drawing>
      </w:r>
    </w:p>
    <w:p w14:paraId="001EDDBF">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p w14:paraId="64D8A95A">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6009640" cy="7807325"/>
            <wp:effectExtent l="0" t="0" r="10160" b="3175"/>
            <wp:docPr id="79" name="图片 79" descr="行政强制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行政强制流程图"/>
                    <pic:cNvPicPr>
                      <a:picLocks noChangeAspect="1"/>
                    </pic:cNvPicPr>
                  </pic:nvPicPr>
                  <pic:blipFill>
                    <a:blip r:embed="rId34"/>
                    <a:stretch>
                      <a:fillRect/>
                    </a:stretch>
                  </pic:blipFill>
                  <pic:spPr>
                    <a:xfrm>
                      <a:off x="0" y="0"/>
                      <a:ext cx="6009640" cy="7807325"/>
                    </a:xfrm>
                    <a:prstGeom prst="rect">
                      <a:avLst/>
                    </a:prstGeom>
                  </pic:spPr>
                </pic:pic>
              </a:graphicData>
            </a:graphic>
          </wp:inline>
        </w:drawing>
      </w:r>
    </w:p>
    <w:p w14:paraId="37F787B2"/>
    <w:p w14:paraId="59E198AA">
      <w:pPr>
        <w:jc w:val="both"/>
        <w:rPr>
          <w:rFonts w:hint="default"/>
          <w:sz w:val="44"/>
          <w:szCs w:val="44"/>
          <w:lang w:val="en-US" w:eastAsia="zh-CN"/>
        </w:rPr>
      </w:pPr>
      <w:r>
        <w:rPr>
          <w:rFonts w:hint="default"/>
          <w:sz w:val="44"/>
          <w:szCs w:val="44"/>
          <w:lang w:val="en-US" w:eastAsia="zh-CN"/>
        </w:rPr>
        <w:drawing>
          <wp:inline distT="0" distB="0" distL="114300" distR="114300">
            <wp:extent cx="5880735" cy="7101840"/>
            <wp:effectExtent l="0" t="0" r="5715" b="3810"/>
            <wp:docPr id="78" name="图片 78" descr="行政检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行政检查流程图"/>
                    <pic:cNvPicPr>
                      <a:picLocks noChangeAspect="1"/>
                    </pic:cNvPicPr>
                  </pic:nvPicPr>
                  <pic:blipFill>
                    <a:blip r:embed="rId35"/>
                    <a:stretch>
                      <a:fillRect/>
                    </a:stretch>
                  </pic:blipFill>
                  <pic:spPr>
                    <a:xfrm>
                      <a:off x="0" y="0"/>
                      <a:ext cx="5880735" cy="7101840"/>
                    </a:xfrm>
                    <a:prstGeom prst="rect">
                      <a:avLst/>
                    </a:prstGeom>
                  </pic:spPr>
                </pic:pic>
              </a:graphicData>
            </a:graphic>
          </wp:inline>
        </w:drawing>
      </w:r>
    </w:p>
    <w:p w14:paraId="6EC1EC76">
      <w:pPr>
        <w:rPr>
          <w:rFonts w:hint="default"/>
          <w:sz w:val="44"/>
          <w:szCs w:val="4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49275">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1318A">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EC1318A">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27B67"/>
    <w:multiLevelType w:val="singleLevel"/>
    <w:tmpl w:val="82527B67"/>
    <w:lvl w:ilvl="0" w:tentative="0">
      <w:start w:val="1"/>
      <w:numFmt w:val="chineseCounting"/>
      <w:suff w:val="nothing"/>
      <w:lvlText w:val="%1、"/>
      <w:lvlJc w:val="left"/>
      <w:rPr>
        <w:rFonts w:hint="eastAsia"/>
      </w:rPr>
    </w:lvl>
  </w:abstractNum>
  <w:abstractNum w:abstractNumId="1">
    <w:nsid w:val="85521E8D"/>
    <w:multiLevelType w:val="singleLevel"/>
    <w:tmpl w:val="85521E8D"/>
    <w:lvl w:ilvl="0" w:tentative="0">
      <w:start w:val="2"/>
      <w:numFmt w:val="chineseCounting"/>
      <w:suff w:val="nothing"/>
      <w:lvlText w:val="（%1）"/>
      <w:lvlJc w:val="left"/>
      <w:rPr>
        <w:rFonts w:hint="eastAsia"/>
      </w:rPr>
    </w:lvl>
  </w:abstractNum>
  <w:abstractNum w:abstractNumId="2">
    <w:nsid w:val="89860D14"/>
    <w:multiLevelType w:val="singleLevel"/>
    <w:tmpl w:val="89860D14"/>
    <w:lvl w:ilvl="0" w:tentative="0">
      <w:start w:val="2"/>
      <w:numFmt w:val="chineseCounting"/>
      <w:suff w:val="nothing"/>
      <w:lvlText w:val="（%1）"/>
      <w:lvlJc w:val="left"/>
      <w:rPr>
        <w:rFonts w:hint="eastAsia"/>
      </w:rPr>
    </w:lvl>
  </w:abstractNum>
  <w:abstractNum w:abstractNumId="3">
    <w:nsid w:val="8CB921A7"/>
    <w:multiLevelType w:val="singleLevel"/>
    <w:tmpl w:val="8CB921A7"/>
    <w:lvl w:ilvl="0" w:tentative="0">
      <w:start w:val="2"/>
      <w:numFmt w:val="chineseCounting"/>
      <w:suff w:val="nothing"/>
      <w:lvlText w:val="（%1）"/>
      <w:lvlJc w:val="left"/>
      <w:rPr>
        <w:rFonts w:hint="eastAsia"/>
      </w:rPr>
    </w:lvl>
  </w:abstractNum>
  <w:abstractNum w:abstractNumId="4">
    <w:nsid w:val="9B008E98"/>
    <w:multiLevelType w:val="singleLevel"/>
    <w:tmpl w:val="9B008E98"/>
    <w:lvl w:ilvl="0" w:tentative="0">
      <w:start w:val="1"/>
      <w:numFmt w:val="chineseCounting"/>
      <w:suff w:val="nothing"/>
      <w:lvlText w:val="%1、"/>
      <w:lvlJc w:val="left"/>
      <w:rPr>
        <w:rFonts w:hint="eastAsia"/>
      </w:rPr>
    </w:lvl>
  </w:abstractNum>
  <w:abstractNum w:abstractNumId="5">
    <w:nsid w:val="9CB65BB2"/>
    <w:multiLevelType w:val="singleLevel"/>
    <w:tmpl w:val="9CB65BB2"/>
    <w:lvl w:ilvl="0" w:tentative="0">
      <w:start w:val="14"/>
      <w:numFmt w:val="chineseCounting"/>
      <w:suff w:val="nothing"/>
      <w:lvlText w:val="%1、"/>
      <w:lvlJc w:val="left"/>
      <w:rPr>
        <w:rFonts w:hint="eastAsia"/>
      </w:rPr>
    </w:lvl>
  </w:abstractNum>
  <w:abstractNum w:abstractNumId="6">
    <w:nsid w:val="D0A7A33E"/>
    <w:multiLevelType w:val="singleLevel"/>
    <w:tmpl w:val="D0A7A33E"/>
    <w:lvl w:ilvl="0" w:tentative="0">
      <w:start w:val="5"/>
      <w:numFmt w:val="chineseCounting"/>
      <w:suff w:val="nothing"/>
      <w:lvlText w:val="%1、"/>
      <w:lvlJc w:val="left"/>
      <w:rPr>
        <w:rFonts w:hint="eastAsia"/>
      </w:rPr>
    </w:lvl>
  </w:abstractNum>
  <w:abstractNum w:abstractNumId="7">
    <w:nsid w:val="D525F076"/>
    <w:multiLevelType w:val="singleLevel"/>
    <w:tmpl w:val="D525F076"/>
    <w:lvl w:ilvl="0" w:tentative="0">
      <w:start w:val="2"/>
      <w:numFmt w:val="chineseCounting"/>
      <w:suff w:val="nothing"/>
      <w:lvlText w:val="（%1）"/>
      <w:lvlJc w:val="left"/>
      <w:rPr>
        <w:rFonts w:hint="eastAsia"/>
      </w:rPr>
    </w:lvl>
  </w:abstractNum>
  <w:abstractNum w:abstractNumId="8">
    <w:nsid w:val="E084229C"/>
    <w:multiLevelType w:val="singleLevel"/>
    <w:tmpl w:val="E084229C"/>
    <w:lvl w:ilvl="0" w:tentative="0">
      <w:start w:val="6"/>
      <w:numFmt w:val="chineseCounting"/>
      <w:suff w:val="nothing"/>
      <w:lvlText w:val="%1、"/>
      <w:lvlJc w:val="left"/>
      <w:rPr>
        <w:rFonts w:hint="eastAsia"/>
      </w:rPr>
    </w:lvl>
  </w:abstractNum>
  <w:abstractNum w:abstractNumId="9">
    <w:nsid w:val="F36C549D"/>
    <w:multiLevelType w:val="singleLevel"/>
    <w:tmpl w:val="F36C549D"/>
    <w:lvl w:ilvl="0" w:tentative="0">
      <w:start w:val="1"/>
      <w:numFmt w:val="chineseCounting"/>
      <w:suff w:val="nothing"/>
      <w:lvlText w:val="%1、"/>
      <w:lvlJc w:val="left"/>
      <w:rPr>
        <w:rFonts w:hint="eastAsia"/>
      </w:rPr>
    </w:lvl>
  </w:abstractNum>
  <w:abstractNum w:abstractNumId="10">
    <w:nsid w:val="14178138"/>
    <w:multiLevelType w:val="singleLevel"/>
    <w:tmpl w:val="14178138"/>
    <w:lvl w:ilvl="0" w:tentative="0">
      <w:start w:val="1"/>
      <w:numFmt w:val="chineseCounting"/>
      <w:suff w:val="nothing"/>
      <w:lvlText w:val="%1、"/>
      <w:lvlJc w:val="left"/>
      <w:rPr>
        <w:rFonts w:hint="eastAsia"/>
      </w:rPr>
    </w:lvl>
  </w:abstractNum>
  <w:abstractNum w:abstractNumId="11">
    <w:nsid w:val="3C9B6D32"/>
    <w:multiLevelType w:val="singleLevel"/>
    <w:tmpl w:val="3C9B6D32"/>
    <w:lvl w:ilvl="0" w:tentative="0">
      <w:start w:val="7"/>
      <w:numFmt w:val="chineseCounting"/>
      <w:suff w:val="nothing"/>
      <w:lvlText w:val="%1、"/>
      <w:lvlJc w:val="left"/>
      <w:rPr>
        <w:rFonts w:hint="eastAsia"/>
      </w:rPr>
    </w:lvl>
  </w:abstractNum>
  <w:abstractNum w:abstractNumId="12">
    <w:nsid w:val="6F3CFB07"/>
    <w:multiLevelType w:val="singleLevel"/>
    <w:tmpl w:val="6F3CFB07"/>
    <w:lvl w:ilvl="0" w:tentative="0">
      <w:start w:val="3"/>
      <w:numFmt w:val="chineseCounting"/>
      <w:suff w:val="nothing"/>
      <w:lvlText w:val="%1、"/>
      <w:lvlJc w:val="left"/>
      <w:rPr>
        <w:rFonts w:hint="eastAsia"/>
      </w:rPr>
    </w:lvl>
  </w:abstractNum>
  <w:num w:numId="1">
    <w:abstractNumId w:val="12"/>
  </w:num>
  <w:num w:numId="2">
    <w:abstractNumId w:val="5"/>
  </w:num>
  <w:num w:numId="3">
    <w:abstractNumId w:val="9"/>
  </w:num>
  <w:num w:numId="4">
    <w:abstractNumId w:val="11"/>
  </w:num>
  <w:num w:numId="5">
    <w:abstractNumId w:val="3"/>
  </w:num>
  <w:num w:numId="6">
    <w:abstractNumId w:val="1"/>
  </w:num>
  <w:num w:numId="7">
    <w:abstractNumId w:val="7"/>
  </w:num>
  <w:num w:numId="8">
    <w:abstractNumId w:val="4"/>
  </w:num>
  <w:num w:numId="9">
    <w:abstractNumId w:val="2"/>
  </w:num>
  <w:num w:numId="10">
    <w:abstractNumId w:val="6"/>
  </w:num>
  <w:num w:numId="11">
    <w:abstractNumId w:val="10"/>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OWMwYmRjMTFlNmU1YWU4MmMwOWM4NThiMDkzNWIifQ=="/>
  </w:docVars>
  <w:rsids>
    <w:rsidRoot w:val="00000000"/>
    <w:rsid w:val="00383189"/>
    <w:rsid w:val="029636CA"/>
    <w:rsid w:val="07EB3AEB"/>
    <w:rsid w:val="13B036DB"/>
    <w:rsid w:val="1CB515F6"/>
    <w:rsid w:val="20A84E5A"/>
    <w:rsid w:val="21E57B08"/>
    <w:rsid w:val="36A91D74"/>
    <w:rsid w:val="3C837C75"/>
    <w:rsid w:val="40ED2B88"/>
    <w:rsid w:val="42B16971"/>
    <w:rsid w:val="4DE14209"/>
    <w:rsid w:val="4EDB4071"/>
    <w:rsid w:val="52BE30EA"/>
    <w:rsid w:val="53BF5F06"/>
    <w:rsid w:val="53EA39B9"/>
    <w:rsid w:val="57747B59"/>
    <w:rsid w:val="5C205D85"/>
    <w:rsid w:val="66BE4CFF"/>
    <w:rsid w:val="69B05EEB"/>
    <w:rsid w:val="6EA36ACE"/>
    <w:rsid w:val="7AD46CE5"/>
    <w:rsid w:val="7E130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oleObject" Target="embeddings/oleObject5.bin"/><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oleObject" Target="embeddings/oleObject2.bin"/><Relationship Id="rId17" Type="http://schemas.openxmlformats.org/officeDocument/2006/relationships/image" Target="media/image12.emf"/><Relationship Id="rId16" Type="http://schemas.openxmlformats.org/officeDocument/2006/relationships/oleObject" Target="embeddings/oleObject1.bin"/><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1101</Words>
  <Characters>1108</Characters>
  <Lines>0</Lines>
  <Paragraphs>0</Paragraphs>
  <TotalTime>37</TotalTime>
  <ScaleCrop>false</ScaleCrop>
  <LinksUpToDate>false</LinksUpToDate>
  <CharactersWithSpaces>1110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2024-06-03T01:45:00Z</dcterms:created>
  <dc:creator>lenovoy</dc:creator>
  <cp:lastModifiedBy>Administrator</cp:lastModifiedBy>
  <dcterms:modified xsi:type="dcterms:W3CDTF">2025-03-13T02:13:13Z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CDAE481BD5B04E5F9A548C6D2CB4A6D4_13</vt:lpwstr>
  </property>
  <property fmtid="{D5CDD505-2E9C-101B-9397-08002B2CF9AE}" pid="4" name="KSOTemplateDocerSaveRecord">
    <vt:lpwstr>eyJoZGlkIjoiMTY4YmY3MjcwYThmZjE3YzU3MmQ5NGNhZDRjNTc3NTgifQ==</vt:lpwstr>
  </property>
</Properties>
</file>