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99E3BF">
      <w:pPr>
        <w:keepNext w:val="0"/>
        <w:keepLines w:val="0"/>
        <w:pageBreakBefore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rPr>
        <w:t>宗教临时活动地点审批</w:t>
      </w:r>
      <w:r>
        <w:rPr>
          <w:rFonts w:hint="eastAsia" w:ascii="方正小标宋简体" w:hAnsi="方正小标宋简体" w:eastAsia="方正小标宋简体" w:cs="方正小标宋简体"/>
          <w:color w:val="auto"/>
          <w:sz w:val="44"/>
          <w:szCs w:val="44"/>
          <w:lang w:val="en-US" w:eastAsia="zh-CN"/>
        </w:rPr>
        <w:t>办事指南</w:t>
      </w:r>
    </w:p>
    <w:p w14:paraId="6E0D9954">
      <w:pPr>
        <w:keepNext w:val="0"/>
        <w:keepLines w:val="0"/>
        <w:pageBreakBefore w:val="0"/>
        <w:kinsoku/>
        <w:wordWrap/>
        <w:overflowPunct/>
        <w:topLinePunct w:val="0"/>
        <w:autoSpaceDE/>
        <w:autoSpaceDN/>
        <w:bidi w:val="0"/>
        <w:spacing w:line="560" w:lineRule="exac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 xml:space="preserve">    </w:t>
      </w:r>
    </w:p>
    <w:p w14:paraId="3C288E5E">
      <w:pPr>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方正仿宋简体" w:hAnsi="方正仿宋简体" w:eastAsia="方正仿宋简体" w:cs="方正仿宋简体"/>
          <w:color w:val="auto"/>
          <w:sz w:val="32"/>
          <w:szCs w:val="32"/>
          <w:lang w:val="en-US" w:eastAsia="zh-CN"/>
        </w:rPr>
      </w:pPr>
      <w:r>
        <w:rPr>
          <w:rFonts w:hint="eastAsia" w:ascii="黑体" w:hAnsi="黑体" w:eastAsia="黑体" w:cs="黑体"/>
          <w:color w:val="auto"/>
          <w:sz w:val="32"/>
          <w:szCs w:val="32"/>
        </w:rPr>
        <w:t>一、</w:t>
      </w:r>
      <w:r>
        <w:rPr>
          <w:rFonts w:hint="eastAsia" w:ascii="黑体" w:hAnsi="黑体" w:eastAsia="黑体" w:cs="黑体"/>
          <w:color w:val="auto"/>
          <w:sz w:val="32"/>
          <w:szCs w:val="32"/>
          <w:lang w:val="en-US" w:eastAsia="zh-CN"/>
        </w:rPr>
        <w:t>事项名称：</w:t>
      </w:r>
      <w:r>
        <w:rPr>
          <w:rFonts w:hint="eastAsia" w:ascii="方正仿宋简体" w:hAnsi="方正仿宋简体" w:eastAsia="方正仿宋简体" w:cs="方正仿宋简体"/>
          <w:color w:val="auto"/>
          <w:sz w:val="32"/>
          <w:szCs w:val="32"/>
          <w:lang w:eastAsia="zh-CN"/>
        </w:rPr>
        <w:t>宗教临时活动地点审批</w:t>
      </w:r>
    </w:p>
    <w:p w14:paraId="5F2C41C0">
      <w:pPr>
        <w:keepNext w:val="0"/>
        <w:keepLines w:val="0"/>
        <w:pageBreakBefore w:val="0"/>
        <w:kinsoku/>
        <w:wordWrap/>
        <w:overflowPunct/>
        <w:topLinePunct w:val="0"/>
        <w:autoSpaceDE/>
        <w:autoSpaceDN/>
        <w:bidi w:val="0"/>
        <w:spacing w:line="540" w:lineRule="exact"/>
        <w:ind w:firstLine="640"/>
        <w:textAlignment w:val="auto"/>
        <w:rPr>
          <w:rFonts w:hint="eastAsia" w:ascii="方正仿宋简体" w:hAnsi="方正仿宋简体" w:eastAsia="方正仿宋简体" w:cs="方正仿宋简体"/>
          <w:color w:val="auto"/>
          <w:sz w:val="32"/>
          <w:szCs w:val="32"/>
        </w:rPr>
      </w:pPr>
      <w:r>
        <w:rPr>
          <w:rFonts w:hint="eastAsia" w:ascii="黑体" w:hAnsi="黑体" w:eastAsia="黑体" w:cs="黑体"/>
          <w:color w:val="auto"/>
          <w:sz w:val="32"/>
          <w:szCs w:val="32"/>
          <w:lang w:val="en-US" w:eastAsia="zh-CN"/>
        </w:rPr>
        <w:t>二、</w:t>
      </w:r>
      <w:r>
        <w:rPr>
          <w:rFonts w:hint="eastAsia" w:ascii="黑体" w:hAnsi="黑体" w:eastAsia="黑体" w:cs="黑体"/>
          <w:color w:val="auto"/>
          <w:sz w:val="32"/>
          <w:szCs w:val="32"/>
        </w:rPr>
        <w:t>实施机构：</w:t>
      </w:r>
      <w:r>
        <w:rPr>
          <w:rFonts w:hint="eastAsia" w:ascii="方正仿宋简体" w:hAnsi="方正仿宋简体" w:eastAsia="方正仿宋简体" w:cs="方正仿宋简体"/>
          <w:color w:val="auto"/>
          <w:sz w:val="32"/>
          <w:szCs w:val="32"/>
          <w:lang w:val="en-US" w:eastAsia="zh-CN"/>
        </w:rPr>
        <w:t>曹妃甸区委统战部</w:t>
      </w:r>
    </w:p>
    <w:p w14:paraId="6C69371A">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三</w:t>
      </w:r>
      <w:r>
        <w:rPr>
          <w:rFonts w:hint="eastAsia" w:ascii="黑体" w:hAnsi="黑体" w:eastAsia="黑体" w:cs="黑体"/>
          <w:color w:val="auto"/>
          <w:sz w:val="32"/>
          <w:szCs w:val="32"/>
        </w:rPr>
        <w:t>、设定依据</w:t>
      </w:r>
    </w:p>
    <w:p w14:paraId="2FACF509">
      <w:pPr>
        <w:keepNext w:val="0"/>
        <w:keepLines w:val="0"/>
        <w:pageBreakBefore w:val="0"/>
        <w:kinsoku/>
        <w:wordWrap/>
        <w:overflowPunct/>
        <w:topLinePunct w:val="0"/>
        <w:autoSpaceDE/>
        <w:autoSpaceDN/>
        <w:bidi w:val="0"/>
        <w:spacing w:line="540" w:lineRule="exact"/>
        <w:ind w:firstLine="640"/>
        <w:textAlignment w:val="auto"/>
        <w:rPr>
          <w:rFonts w:hint="default"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《宗教事务条例》第三十五条 第一款 信教公民有进行经常性集体宗教活动需要，尚不具备条件申请设立宗教活动场所的，由信教公民代表向县级人民政府宗教事务部门提</w:t>
      </w:r>
      <w:r>
        <w:rPr>
          <w:rFonts w:hint="default" w:ascii="方正仿宋简体" w:hAnsi="方正仿宋简体" w:eastAsia="方正仿宋简体" w:cs="方正仿宋简体"/>
          <w:color w:val="auto"/>
          <w:sz w:val="32"/>
          <w:szCs w:val="32"/>
          <w:lang w:val="en-US" w:eastAsia="zh-CN"/>
        </w:rPr>
        <w:t>出申请，县级人民政府宗教事务部门征求所在地宗教团体和乡级人民政府意见后，可以为其指定临时活动地点。</w:t>
      </w:r>
    </w:p>
    <w:p w14:paraId="6166411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方正仿宋简体" w:hAnsi="方正仿宋简体" w:eastAsia="方正仿宋简体" w:cs="方正仿宋简体"/>
          <w:color w:val="auto"/>
          <w:kern w:val="2"/>
          <w:sz w:val="32"/>
          <w:szCs w:val="32"/>
          <w:lang w:val="en-US" w:eastAsia="zh-CN" w:bidi="ar-SA"/>
        </w:rPr>
      </w:pPr>
      <w:r>
        <w:rPr>
          <w:rFonts w:hint="eastAsia" w:ascii="方正仿宋简体" w:hAnsi="方正仿宋简体" w:eastAsia="方正仿宋简体" w:cs="方正仿宋简体"/>
          <w:color w:val="auto"/>
          <w:sz w:val="32"/>
          <w:szCs w:val="32"/>
          <w:lang w:val="en-US" w:eastAsia="zh-CN"/>
        </w:rPr>
        <w:t>《宗教临时活动地点审批管理办法》</w:t>
      </w:r>
      <w:r>
        <w:rPr>
          <w:rFonts w:hint="eastAsia" w:ascii="方正仿宋简体" w:hAnsi="方正仿宋简体" w:eastAsia="方正仿宋简体" w:cs="方正仿宋简体"/>
          <w:color w:val="auto"/>
          <w:kern w:val="2"/>
          <w:sz w:val="32"/>
          <w:szCs w:val="32"/>
          <w:lang w:val="en-US" w:eastAsia="zh-CN" w:bidi="ar-SA"/>
        </w:rPr>
        <w:t>第三条　信教公民有进行经常性集体宗教活动需要，尚不具备条件申请设立宗教活动场所的，可以向县级人民政府宗教事务部门申请指定宗教临时活动地点（以下称临时活动地点）。</w:t>
      </w:r>
    </w:p>
    <w:p w14:paraId="282D900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方正仿宋简体" w:hAnsi="方正仿宋简体" w:eastAsia="方正仿宋简体" w:cs="方正仿宋简体"/>
          <w:color w:val="auto"/>
          <w:kern w:val="2"/>
          <w:sz w:val="32"/>
          <w:szCs w:val="32"/>
          <w:lang w:val="en-US" w:eastAsia="zh-CN" w:bidi="ar-SA"/>
        </w:rPr>
      </w:pPr>
      <w:r>
        <w:rPr>
          <w:rFonts w:hint="eastAsia" w:ascii="方正仿宋简体" w:hAnsi="方正仿宋简体" w:eastAsia="方正仿宋简体" w:cs="方正仿宋简体"/>
          <w:color w:val="auto"/>
          <w:kern w:val="2"/>
          <w:sz w:val="32"/>
          <w:szCs w:val="32"/>
          <w:lang w:val="en-US" w:eastAsia="zh-CN" w:bidi="ar-SA"/>
        </w:rPr>
        <w:t>第四条　申请临时活动地点，由信教公民推选的代表提出。</w:t>
      </w:r>
    </w:p>
    <w:p w14:paraId="52915D0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方正仿宋简体" w:hAnsi="方正仿宋简体" w:eastAsia="方正仿宋简体" w:cs="方正仿宋简体"/>
          <w:color w:val="auto"/>
          <w:kern w:val="2"/>
          <w:sz w:val="32"/>
          <w:szCs w:val="32"/>
          <w:lang w:val="en-US" w:eastAsia="zh-CN" w:bidi="ar-SA"/>
        </w:rPr>
      </w:pPr>
      <w:r>
        <w:rPr>
          <w:rFonts w:hint="eastAsia" w:ascii="方正仿宋简体" w:hAnsi="方正仿宋简体" w:eastAsia="方正仿宋简体" w:cs="方正仿宋简体"/>
          <w:color w:val="auto"/>
          <w:kern w:val="2"/>
          <w:sz w:val="32"/>
          <w:szCs w:val="32"/>
          <w:lang w:val="en-US" w:eastAsia="zh-CN" w:bidi="ar-SA"/>
        </w:rPr>
        <w:t>信教公民代表应当是当地户籍居民或者常住居民，具有完全民事行为能力，品行端正，无犯罪记录，具备一定的宗教学识。</w:t>
      </w:r>
    </w:p>
    <w:p w14:paraId="5656847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方正仿宋简体" w:hAnsi="方正仿宋简体" w:eastAsia="方正仿宋简体" w:cs="方正仿宋简体"/>
          <w:color w:val="auto"/>
          <w:kern w:val="2"/>
          <w:sz w:val="32"/>
          <w:szCs w:val="32"/>
          <w:lang w:val="en-US" w:eastAsia="zh-CN" w:bidi="ar-SA"/>
        </w:rPr>
      </w:pPr>
      <w:r>
        <w:rPr>
          <w:rFonts w:hint="eastAsia" w:ascii="方正仿宋简体" w:hAnsi="方正仿宋简体" w:eastAsia="方正仿宋简体" w:cs="方正仿宋简体"/>
          <w:color w:val="auto"/>
          <w:kern w:val="2"/>
          <w:sz w:val="32"/>
          <w:szCs w:val="32"/>
          <w:lang w:val="en-US" w:eastAsia="zh-CN" w:bidi="ar-SA"/>
        </w:rPr>
        <w:t>临时活动地点应当有2至3名信教公民代表，负责临时活动地点的日常管理事宜，并确定其中一名信教公民代表为主要负责人员。</w:t>
      </w:r>
    </w:p>
    <w:p w14:paraId="70EF91C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kern w:val="2"/>
          <w:sz w:val="32"/>
          <w:szCs w:val="32"/>
          <w:lang w:val="en-US" w:eastAsia="zh-CN" w:bidi="ar-SA"/>
        </w:rPr>
        <w:t>临时活动地点的信教公民代表，不能同时担任其他临时活动地点的信教公民代表。</w:t>
      </w:r>
    </w:p>
    <w:p w14:paraId="28B8D038">
      <w:pPr>
        <w:pStyle w:val="7"/>
        <w:keepNext w:val="0"/>
        <w:keepLines w:val="0"/>
        <w:pageBreakBefore w:val="0"/>
        <w:kinsoku/>
        <w:wordWrap/>
        <w:overflowPunct/>
        <w:topLinePunct w:val="0"/>
        <w:autoSpaceDE/>
        <w:autoSpaceDN/>
        <w:bidi w:val="0"/>
        <w:spacing w:line="540" w:lineRule="exact"/>
        <w:ind w:left="720" w:firstLine="0" w:firstLineChars="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四</w:t>
      </w:r>
      <w:r>
        <w:rPr>
          <w:rFonts w:hint="eastAsia" w:ascii="黑体" w:hAnsi="黑体" w:eastAsia="黑体" w:cs="黑体"/>
          <w:color w:val="auto"/>
          <w:sz w:val="32"/>
          <w:szCs w:val="32"/>
        </w:rPr>
        <w:t>、申请条件</w:t>
      </w:r>
    </w:p>
    <w:p w14:paraId="08005E47">
      <w:pPr>
        <w:keepNext w:val="0"/>
        <w:keepLines w:val="0"/>
        <w:pageBreakBefore w:val="0"/>
        <w:kinsoku/>
        <w:wordWrap/>
        <w:overflowPunct/>
        <w:topLinePunct w:val="0"/>
        <w:autoSpaceDE/>
        <w:autoSpaceDN/>
        <w:bidi w:val="0"/>
        <w:spacing w:line="54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（一）申请条件的设定依据</w:t>
      </w:r>
    </w:p>
    <w:p w14:paraId="01E48754">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《宗教临时活动地点审批管理办法》第五条</w:t>
      </w:r>
    </w:p>
    <w:p w14:paraId="2B635ED6">
      <w:pPr>
        <w:keepNext w:val="0"/>
        <w:keepLines w:val="0"/>
        <w:pageBreakBefore w:val="0"/>
        <w:kinsoku/>
        <w:wordWrap/>
        <w:overflowPunct/>
        <w:topLinePunct w:val="0"/>
        <w:autoSpaceDE/>
        <w:autoSpaceDN/>
        <w:bidi w:val="0"/>
        <w:spacing w:line="54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（二）具体条件要求</w:t>
      </w:r>
    </w:p>
    <w:p w14:paraId="303D7BA9">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1.有一定数量的信教公民需要经常参加集体宗教活动；</w:t>
      </w:r>
    </w:p>
    <w:p w14:paraId="03F5516A">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2.周边没有同一宗教的宗教活动场所或者临时活动地点；</w:t>
      </w:r>
    </w:p>
    <w:p w14:paraId="52C8E1CC">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3.有符合本办法第四条规定的信教公民代表；</w:t>
      </w:r>
    </w:p>
    <w:p w14:paraId="1FC21ECB">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4.有合法、符合安全要求并适合开展集体宗教活动的房屋；</w:t>
      </w:r>
    </w:p>
    <w:p w14:paraId="30CCB2FD">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5.不妨碍周围单位、学校和居民的正常生产、学习、生活等。</w:t>
      </w:r>
    </w:p>
    <w:p w14:paraId="5CC1005B">
      <w:pPr>
        <w:keepNext w:val="0"/>
        <w:keepLines w:val="0"/>
        <w:pageBreakBefore w:val="0"/>
        <w:kinsoku/>
        <w:wordWrap/>
        <w:overflowPunct/>
        <w:topLinePunct w:val="0"/>
        <w:autoSpaceDE/>
        <w:autoSpaceDN/>
        <w:bidi w:val="0"/>
        <w:spacing w:line="540" w:lineRule="exact"/>
        <w:textAlignment w:val="auto"/>
        <w:rPr>
          <w:rFonts w:hint="eastAsia" w:ascii="黑体" w:hAnsi="黑体" w:eastAsia="黑体" w:cs="黑体"/>
          <w:color w:val="auto"/>
          <w:sz w:val="32"/>
          <w:szCs w:val="32"/>
          <w:lang w:val="en-US" w:eastAsia="zh-CN"/>
        </w:rPr>
      </w:pPr>
      <w:r>
        <w:rPr>
          <w:rFonts w:hint="eastAsia" w:ascii="仿宋_GB2312" w:hAnsi="仿宋_GB2312" w:eastAsia="仿宋_GB2312" w:cs="仿宋_GB2312"/>
          <w:sz w:val="32"/>
          <w:szCs w:val="32"/>
        </w:rPr>
        <w:t>　　</w:t>
      </w:r>
      <w:r>
        <w:rPr>
          <w:rFonts w:hint="eastAsia" w:ascii="黑体" w:hAnsi="黑体" w:eastAsia="黑体" w:cs="黑体"/>
          <w:color w:val="auto"/>
          <w:sz w:val="32"/>
          <w:szCs w:val="32"/>
          <w:lang w:val="en-US" w:eastAsia="zh-CN"/>
        </w:rPr>
        <w:t>五</w:t>
      </w:r>
      <w:r>
        <w:rPr>
          <w:rFonts w:hint="eastAsia" w:ascii="黑体" w:hAnsi="黑体" w:eastAsia="黑体" w:cs="黑体"/>
          <w:color w:val="auto"/>
          <w:sz w:val="32"/>
          <w:szCs w:val="32"/>
        </w:rPr>
        <w:t>、申请</w:t>
      </w:r>
      <w:r>
        <w:rPr>
          <w:rFonts w:hint="eastAsia" w:ascii="黑体" w:hAnsi="黑体" w:eastAsia="黑体" w:cs="黑体"/>
          <w:color w:val="auto"/>
          <w:sz w:val="32"/>
          <w:szCs w:val="32"/>
          <w:lang w:eastAsia="zh-CN"/>
        </w:rPr>
        <w:t>材料</w:t>
      </w:r>
    </w:p>
    <w:p w14:paraId="168B2D28">
      <w:pPr>
        <w:keepNext w:val="0"/>
        <w:keepLines w:val="0"/>
        <w:pageBreakBefore w:val="0"/>
        <w:kinsoku/>
        <w:wordWrap/>
        <w:overflowPunct/>
        <w:topLinePunct w:val="0"/>
        <w:autoSpaceDE/>
        <w:autoSpaceDN/>
        <w:bidi w:val="0"/>
        <w:spacing w:line="540" w:lineRule="exact"/>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（一）申请要件的设定依据</w:t>
      </w:r>
    </w:p>
    <w:p w14:paraId="34294F04">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《宗教临时活动地点审批管理办法》第六条</w:t>
      </w:r>
    </w:p>
    <w:p w14:paraId="447ECA69">
      <w:pPr>
        <w:keepNext w:val="0"/>
        <w:keepLines w:val="0"/>
        <w:pageBreakBefore w:val="0"/>
        <w:numPr>
          <w:ilvl w:val="0"/>
          <w:numId w:val="1"/>
        </w:numPr>
        <w:kinsoku/>
        <w:wordWrap/>
        <w:overflowPunct/>
        <w:topLinePunct w:val="0"/>
        <w:autoSpaceDE/>
        <w:autoSpaceDN/>
        <w:bidi w:val="0"/>
        <w:spacing w:line="540" w:lineRule="exact"/>
        <w:ind w:firstLine="643" w:firstLineChars="200"/>
        <w:textAlignment w:val="auto"/>
        <w:rPr>
          <w:rFonts w:hint="eastAsia" w:ascii="楷体" w:hAnsi="楷体" w:eastAsia="楷体" w:cs="楷体"/>
          <w:b/>
          <w:bCs/>
          <w:color w:val="auto"/>
          <w:sz w:val="32"/>
          <w:szCs w:val="32"/>
          <w:lang w:eastAsia="zh-CN"/>
        </w:rPr>
      </w:pPr>
      <w:r>
        <w:rPr>
          <w:rFonts w:hint="eastAsia" w:ascii="楷体" w:hAnsi="楷体" w:eastAsia="楷体" w:cs="楷体"/>
          <w:b/>
          <w:bCs/>
          <w:color w:val="auto"/>
          <w:sz w:val="32"/>
          <w:szCs w:val="32"/>
        </w:rPr>
        <w:t>需提交的具体</w:t>
      </w:r>
      <w:r>
        <w:rPr>
          <w:rFonts w:hint="eastAsia" w:ascii="楷体" w:hAnsi="楷体" w:eastAsia="楷体" w:cs="楷体"/>
          <w:b/>
          <w:bCs/>
          <w:color w:val="auto"/>
          <w:sz w:val="32"/>
          <w:szCs w:val="32"/>
          <w:lang w:eastAsia="zh-CN"/>
        </w:rPr>
        <w:t>材料</w:t>
      </w:r>
    </w:p>
    <w:p w14:paraId="11DA8F1A">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楷体简体" w:hAnsi="方正楷体简体" w:eastAsia="方正楷体简体" w:cs="方正楷体简体"/>
          <w:color w:val="auto"/>
          <w:sz w:val="32"/>
          <w:szCs w:val="32"/>
          <w:lang w:val="en-US" w:eastAsia="zh-CN"/>
        </w:rPr>
      </w:pPr>
      <w:r>
        <w:rPr>
          <w:rFonts w:hint="eastAsia" w:ascii="方正楷体简体" w:hAnsi="方正楷体简体" w:eastAsia="方正楷体简体" w:cs="方正楷体简体"/>
          <w:color w:val="auto"/>
          <w:sz w:val="32"/>
          <w:szCs w:val="32"/>
          <w:lang w:val="en-US" w:eastAsia="zh-CN"/>
        </w:rPr>
        <w:t>宗教临时活动地点审批：</w:t>
      </w:r>
    </w:p>
    <w:p w14:paraId="448E0136">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1.《宗教临时活动地点申请表》；</w:t>
      </w:r>
    </w:p>
    <w:p w14:paraId="0AAA47CF">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2.信教公民代表身份证和户口簿或者居住证；</w:t>
      </w:r>
    </w:p>
    <w:p w14:paraId="32D0196B">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3.参加集体宗教活动的信教公民身份证复印件、经常居住地地址以及本人签名；</w:t>
      </w:r>
    </w:p>
    <w:p w14:paraId="455DE9D8">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4.申请指定的临时活动地点的房屋所有权或者使用权证明以及证明该房屋符合安全要求的材料；</w:t>
      </w:r>
    </w:p>
    <w:p w14:paraId="4C69AFFD">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5.信教公民代表共同签名的承诺书，承诺临时活动地点的活动遵守法律、法规、规章，不妨碍周围单位、学校和居民正常的生产、学习、生活等，并接受所在地县级人民政府宗教事务部门和乡级人民政府以及村（居）民委员会的管理；</w:t>
      </w:r>
    </w:p>
    <w:p w14:paraId="34FB3E99">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6.开展集体宗教活动的时间安排、活动方式、参加人数、安全措施等情况说明。</w:t>
      </w:r>
    </w:p>
    <w:p w14:paraId="57520662">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方正楷体简体" w:hAnsi="方正楷体简体" w:eastAsia="方正楷体简体" w:cs="方正楷体简体"/>
          <w:color w:val="auto"/>
          <w:sz w:val="32"/>
          <w:szCs w:val="32"/>
          <w:lang w:val="en-US" w:eastAsia="zh-CN"/>
        </w:rPr>
      </w:pPr>
      <w:r>
        <w:rPr>
          <w:rFonts w:hint="eastAsia" w:ascii="方正楷体简体" w:hAnsi="方正楷体简体" w:eastAsia="方正楷体简体" w:cs="方正楷体简体"/>
          <w:color w:val="auto"/>
          <w:sz w:val="32"/>
          <w:szCs w:val="32"/>
          <w:lang w:val="en-US" w:eastAsia="zh-CN"/>
        </w:rPr>
        <w:t>宗教临时活动地点审批（变更）：</w:t>
      </w:r>
    </w:p>
    <w:p w14:paraId="310A36CA">
      <w:pPr>
        <w:keepNext w:val="0"/>
        <w:keepLines w:val="0"/>
        <w:pageBreakBefore w:val="0"/>
        <w:numPr>
          <w:ilvl w:val="0"/>
          <w:numId w:val="2"/>
        </w:numPr>
        <w:kinsoku/>
        <w:wordWrap/>
        <w:overflowPunct/>
        <w:topLinePunct w:val="0"/>
        <w:autoSpaceDE/>
        <w:autoSpaceDN/>
        <w:bidi w:val="0"/>
        <w:spacing w:line="540" w:lineRule="exact"/>
        <w:ind w:firstLine="640" w:firstLineChars="200"/>
        <w:textAlignment w:val="auto"/>
        <w:rPr>
          <w:rFonts w:hint="default" w:ascii="方正仿宋简体" w:hAnsi="方正仿宋简体" w:eastAsia="方正仿宋简体" w:cs="方正仿宋简体"/>
          <w:color w:val="auto"/>
          <w:sz w:val="32"/>
          <w:szCs w:val="32"/>
          <w:lang w:val="en-US" w:eastAsia="zh-CN"/>
        </w:rPr>
      </w:pPr>
      <w:r>
        <w:rPr>
          <w:rFonts w:hint="default" w:ascii="方正仿宋简体" w:hAnsi="方正仿宋简体" w:eastAsia="方正仿宋简体" w:cs="方正仿宋简体"/>
          <w:color w:val="auto"/>
          <w:sz w:val="32"/>
          <w:szCs w:val="32"/>
          <w:lang w:val="en-US" w:eastAsia="zh-CN"/>
        </w:rPr>
        <w:t>申请变更事项的申请书</w:t>
      </w:r>
      <w:r>
        <w:rPr>
          <w:rFonts w:hint="eastAsia" w:ascii="方正仿宋简体" w:hAnsi="方正仿宋简体" w:eastAsia="方正仿宋简体" w:cs="方正仿宋简体"/>
          <w:color w:val="auto"/>
          <w:sz w:val="32"/>
          <w:szCs w:val="32"/>
          <w:lang w:val="en-US" w:eastAsia="zh-CN"/>
        </w:rPr>
        <w:t>；</w:t>
      </w:r>
    </w:p>
    <w:p w14:paraId="00A13548">
      <w:pPr>
        <w:keepNext w:val="0"/>
        <w:keepLines w:val="0"/>
        <w:pageBreakBefore w:val="0"/>
        <w:numPr>
          <w:ilvl w:val="0"/>
          <w:numId w:val="2"/>
        </w:numPr>
        <w:kinsoku/>
        <w:wordWrap/>
        <w:overflowPunct/>
        <w:topLinePunct w:val="0"/>
        <w:autoSpaceDE/>
        <w:autoSpaceDN/>
        <w:bidi w:val="0"/>
        <w:spacing w:line="540" w:lineRule="exact"/>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default" w:ascii="方正仿宋简体" w:hAnsi="方正仿宋简体" w:eastAsia="方正仿宋简体" w:cs="方正仿宋简体"/>
          <w:color w:val="auto"/>
          <w:sz w:val="32"/>
          <w:szCs w:val="32"/>
          <w:lang w:val="en-US" w:eastAsia="zh-CN"/>
        </w:rPr>
        <w:t>变更事项材料。</w:t>
      </w:r>
    </w:p>
    <w:p w14:paraId="001A8080">
      <w:pPr>
        <w:pStyle w:val="7"/>
        <w:keepNext w:val="0"/>
        <w:keepLines w:val="0"/>
        <w:pageBreakBefore w:val="0"/>
        <w:widowControl/>
        <w:numPr>
          <w:ilvl w:val="0"/>
          <w:numId w:val="0"/>
        </w:numPr>
        <w:kinsoku/>
        <w:wordWrap/>
        <w:overflowPunct/>
        <w:topLinePunct w:val="0"/>
        <w:autoSpaceDE/>
        <w:autoSpaceDN/>
        <w:bidi w:val="0"/>
        <w:adjustRightInd w:val="0"/>
        <w:snapToGrid w:val="0"/>
        <w:spacing w:after="0" w:line="56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lang w:val="en-US" w:eastAsia="zh-CN"/>
        </w:rPr>
        <w:t>六</w:t>
      </w:r>
      <w:r>
        <w:rPr>
          <w:rFonts w:hint="eastAsia" w:ascii="黑体" w:hAnsi="黑体" w:eastAsia="黑体" w:cs="黑体"/>
          <w:color w:val="auto"/>
          <w:sz w:val="32"/>
          <w:szCs w:val="32"/>
        </w:rPr>
        <w:t>、事项办理流程图</w:t>
      </w:r>
    </w:p>
    <w:p w14:paraId="49BD5750">
      <w:pPr>
        <w:keepNext w:val="0"/>
        <w:keepLines w:val="0"/>
        <w:pageBreakBefore w:val="0"/>
        <w:widowControl w:val="0"/>
        <w:kinsoku/>
        <w:wordWrap/>
        <w:overflowPunct/>
        <w:topLinePunct w:val="0"/>
        <w:autoSpaceDE/>
        <w:autoSpaceDN/>
        <w:bidi w:val="0"/>
        <w:adjustRightInd/>
        <w:snapToGrid/>
        <w:spacing w:line="720" w:lineRule="auto"/>
        <w:ind w:firstLine="420" w:firstLineChars="200"/>
        <w:textAlignment w:val="auto"/>
        <w:rPr>
          <w:rFonts w:hint="eastAsia" w:ascii="仿宋" w:hAnsi="仿宋" w:eastAsia="仿宋" w:cs="仿宋"/>
          <w:color w:val="auto"/>
          <w:sz w:val="32"/>
          <w:szCs w:val="32"/>
          <w:lang w:eastAsia="zh-CN"/>
        </w:rPr>
      </w:pPr>
      <w:r>
        <w:rPr>
          <w:color w:val="auto"/>
        </w:rPr>
        <w:object>
          <v:shape id="_x0000_i1025" o:spt="75" type="#_x0000_t75" style="height:75.3pt;width:414.8pt;" o:ole="t" filled="f" o:preferrelative="t" stroked="f" coordsize="21600,21600">
            <v:path/>
            <v:fill on="f" focussize="0,0"/>
            <v:stroke on="f"/>
            <v:imagedata r:id="rId6" o:title=""/>
            <o:lock v:ext="edit" aspectratio="t"/>
            <w10:wrap type="none"/>
            <w10:anchorlock/>
          </v:shape>
          <o:OLEObject Type="Embed" ProgID="Visio.Drawing.11" ShapeID="_x0000_i1025" DrawAspect="Content" ObjectID="_1468075725" r:id="rId5">
            <o:LockedField>false</o:LockedField>
          </o:OLEObject>
        </w:object>
      </w:r>
      <w:r>
        <w:rPr>
          <w:rFonts w:hint="eastAsia" w:ascii="黑体" w:hAnsi="黑体" w:eastAsia="黑体" w:cs="黑体"/>
          <w:color w:val="auto"/>
          <w:sz w:val="32"/>
          <w:szCs w:val="32"/>
        </w:rPr>
        <w:t xml:space="preserve">    </w:t>
      </w:r>
      <w:r>
        <w:rPr>
          <w:rFonts w:hint="eastAsia" w:ascii="黑体" w:hAnsi="黑体" w:eastAsia="黑体" w:cs="黑体"/>
          <w:color w:val="auto"/>
          <w:sz w:val="32"/>
          <w:szCs w:val="32"/>
          <w:lang w:val="en-US" w:eastAsia="zh-CN"/>
        </w:rPr>
        <w:t>七</w:t>
      </w:r>
      <w:r>
        <w:rPr>
          <w:rFonts w:hint="eastAsia" w:ascii="黑体" w:hAnsi="黑体" w:eastAsia="黑体" w:cs="黑体"/>
          <w:color w:val="auto"/>
          <w:sz w:val="32"/>
          <w:szCs w:val="32"/>
        </w:rPr>
        <w:t>、办理时限：</w:t>
      </w:r>
      <w:r>
        <w:rPr>
          <w:rFonts w:hint="eastAsia" w:ascii="方正仿宋简体" w:hAnsi="方正仿宋简体" w:eastAsia="方正仿宋简体" w:cs="方正仿宋简体"/>
          <w:color w:val="auto"/>
          <w:sz w:val="32"/>
          <w:szCs w:val="32"/>
          <w:lang w:val="en-US" w:eastAsia="zh-CN"/>
        </w:rPr>
        <w:t>16日</w:t>
      </w:r>
      <w:r>
        <w:rPr>
          <w:rFonts w:hint="eastAsia" w:ascii="仿宋" w:hAnsi="仿宋" w:eastAsia="仿宋" w:cs="仿宋"/>
          <w:color w:val="auto"/>
          <w:sz w:val="32"/>
          <w:szCs w:val="32"/>
          <w:lang w:eastAsia="zh-CN"/>
        </w:rPr>
        <w:t>内</w:t>
      </w:r>
    </w:p>
    <w:p w14:paraId="7ADEB9B3">
      <w:pPr>
        <w:keepNext w:val="0"/>
        <w:keepLines w:val="0"/>
        <w:pageBreakBefore w:val="0"/>
        <w:widowControl w:val="0"/>
        <w:kinsoku/>
        <w:wordWrap/>
        <w:overflowPunct/>
        <w:topLinePunct w:val="0"/>
        <w:autoSpaceDE/>
        <w:autoSpaceDN/>
        <w:bidi w:val="0"/>
        <w:adjustRightInd/>
        <w:snapToGrid/>
        <w:spacing w:line="720" w:lineRule="auto"/>
        <w:ind w:firstLine="640" w:firstLineChars="200"/>
        <w:textAlignment w:val="auto"/>
        <w:rPr>
          <w:rFonts w:hint="eastAsia" w:ascii="方正仿宋简体" w:hAnsi="方正仿宋简体" w:eastAsia="方正仿宋简体" w:cs="方正仿宋简体"/>
          <w:color w:val="auto"/>
          <w:sz w:val="32"/>
          <w:szCs w:val="32"/>
          <w:lang w:val="en-US" w:eastAsia="zh-CN"/>
        </w:rPr>
      </w:pPr>
      <w:r>
        <w:rPr>
          <w:rFonts w:hint="eastAsia" w:ascii="黑体" w:hAnsi="黑体" w:eastAsia="黑体" w:cs="黑体"/>
          <w:color w:val="auto"/>
          <w:sz w:val="32"/>
          <w:szCs w:val="32"/>
          <w:lang w:eastAsia="zh-CN"/>
        </w:rPr>
        <w:t>八</w:t>
      </w:r>
      <w:r>
        <w:rPr>
          <w:rFonts w:hint="eastAsia" w:ascii="黑体" w:hAnsi="黑体" w:eastAsia="黑体" w:cs="黑体"/>
          <w:color w:val="auto"/>
          <w:sz w:val="32"/>
          <w:szCs w:val="32"/>
        </w:rPr>
        <w:t>、收费情况：</w:t>
      </w:r>
      <w:r>
        <w:rPr>
          <w:rFonts w:hint="eastAsia" w:ascii="方正仿宋简体" w:hAnsi="方正仿宋简体" w:eastAsia="方正仿宋简体" w:cs="方正仿宋简体"/>
          <w:color w:val="auto"/>
          <w:sz w:val="32"/>
          <w:szCs w:val="32"/>
          <w:lang w:val="en-US" w:eastAsia="zh-CN"/>
        </w:rPr>
        <w:t>不收费</w:t>
      </w:r>
    </w:p>
    <w:p w14:paraId="3C7DDB1F">
      <w:pPr>
        <w:keepNext w:val="0"/>
        <w:keepLines w:val="0"/>
        <w:pageBreakBefore w:val="0"/>
        <w:kinsoku/>
        <w:wordWrap/>
        <w:overflowPunct/>
        <w:topLinePunct w:val="0"/>
        <w:autoSpaceDE/>
        <w:autoSpaceDN/>
        <w:bidi w:val="0"/>
        <w:spacing w:line="560" w:lineRule="exact"/>
        <w:textAlignment w:val="auto"/>
        <w:rPr>
          <w:rFonts w:hint="eastAsia"/>
          <w:color w:val="auto"/>
          <w:sz w:val="32"/>
          <w:szCs w:val="32"/>
        </w:rPr>
      </w:pPr>
      <w:r>
        <w:rPr>
          <w:rFonts w:hint="eastAsia"/>
          <w:color w:val="auto"/>
          <w:sz w:val="32"/>
          <w:szCs w:val="32"/>
        </w:rPr>
        <w:t xml:space="preserve">    </w:t>
      </w:r>
      <w:r>
        <w:rPr>
          <w:rFonts w:hint="eastAsia" w:ascii="黑体" w:hAnsi="黑体" w:eastAsia="黑体" w:cs="黑体"/>
          <w:color w:val="auto"/>
          <w:sz w:val="32"/>
          <w:szCs w:val="32"/>
          <w:lang w:val="en-US" w:eastAsia="zh-CN"/>
        </w:rPr>
        <w:t>九</w:t>
      </w:r>
      <w:r>
        <w:rPr>
          <w:rFonts w:hint="eastAsia" w:ascii="黑体" w:hAnsi="黑体" w:eastAsia="黑体" w:cs="黑体"/>
          <w:color w:val="auto"/>
          <w:sz w:val="32"/>
          <w:szCs w:val="32"/>
        </w:rPr>
        <w:t>、办公时间和地点</w:t>
      </w:r>
    </w:p>
    <w:p w14:paraId="611330F3">
      <w:pPr>
        <w:keepNext w:val="0"/>
        <w:keepLines w:val="0"/>
        <w:pageBreakBefore w:val="0"/>
        <w:kinsoku/>
        <w:wordWrap/>
        <w:overflowPunct/>
        <w:topLinePunct w:val="0"/>
        <w:autoSpaceDE/>
        <w:autoSpaceDN/>
        <w:bidi w:val="0"/>
        <w:spacing w:line="560" w:lineRule="exact"/>
        <w:ind w:firstLine="640"/>
        <w:textAlignment w:val="auto"/>
        <w:rPr>
          <w:rFonts w:hint="eastAsia" w:ascii="方正仿宋简体" w:hAnsi="方正仿宋简体" w:eastAsia="方正仿宋简体" w:cs="方正仿宋简体"/>
          <w:color w:val="auto"/>
          <w:sz w:val="32"/>
          <w:szCs w:val="32"/>
          <w:lang w:val="en-US" w:eastAsia="zh-CN"/>
        </w:rPr>
      </w:pPr>
      <w:r>
        <w:rPr>
          <w:rFonts w:hint="eastAsia" w:ascii="楷体_GB2312" w:hAnsi="楷体_GB2312" w:eastAsia="楷体_GB2312" w:cs="楷体_GB2312"/>
          <w:b/>
          <w:bCs/>
          <w:color w:val="auto"/>
          <w:sz w:val="32"/>
          <w:szCs w:val="32"/>
          <w:lang w:val="en-US" w:eastAsia="zh-CN"/>
        </w:rPr>
        <w:t>（一）办公时间：</w:t>
      </w:r>
      <w:r>
        <w:rPr>
          <w:rFonts w:hint="eastAsia" w:ascii="方正仿宋简体" w:hAnsi="方正仿宋简体" w:eastAsia="方正仿宋简体" w:cs="方正仿宋简体"/>
          <w:color w:val="auto"/>
          <w:sz w:val="32"/>
          <w:szCs w:val="32"/>
          <w:lang w:val="en-US" w:eastAsia="zh-CN"/>
        </w:rPr>
        <w:t>星期一至星期五：（9月1日至5月31日） 8：30－12：00， 13：30－17：30；（6月1日至8月31日） 8：30－12：00， 14：30－17：30</w:t>
      </w:r>
      <w:bookmarkStart w:id="0" w:name="_GoBack"/>
      <w:bookmarkEnd w:id="0"/>
    </w:p>
    <w:p w14:paraId="557CD7D7">
      <w:pPr>
        <w:keepNext w:val="0"/>
        <w:keepLines w:val="0"/>
        <w:pageBreakBefore w:val="0"/>
        <w:kinsoku/>
        <w:wordWrap/>
        <w:overflowPunct/>
        <w:topLinePunct w:val="0"/>
        <w:autoSpaceDE/>
        <w:autoSpaceDN/>
        <w:bidi w:val="0"/>
        <w:spacing w:line="560" w:lineRule="exact"/>
        <w:ind w:firstLine="640"/>
        <w:textAlignment w:val="auto"/>
        <w:rPr>
          <w:rFonts w:hint="eastAsia" w:ascii="楷体_GB2312" w:hAnsi="楷体_GB2312" w:eastAsia="楷体_GB2312" w:cs="楷体_GB2312"/>
          <w:b/>
          <w:bCs/>
          <w:color w:val="auto"/>
          <w:sz w:val="32"/>
          <w:szCs w:val="32"/>
          <w:lang w:val="en-US" w:eastAsia="zh-CN"/>
        </w:rPr>
      </w:pPr>
      <w:r>
        <w:rPr>
          <w:rFonts w:hint="eastAsia" w:ascii="楷体_GB2312" w:hAnsi="楷体_GB2312" w:eastAsia="楷体_GB2312" w:cs="楷体_GB2312"/>
          <w:b/>
          <w:bCs/>
          <w:color w:val="auto"/>
          <w:sz w:val="32"/>
          <w:szCs w:val="32"/>
          <w:lang w:val="en-US" w:eastAsia="zh-CN"/>
        </w:rPr>
        <w:t>（二）办理地址</w:t>
      </w:r>
    </w:p>
    <w:p w14:paraId="3AB4FB76">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方正仿宋简体" w:hAnsi="方正仿宋简体" w:eastAsia="方正仿宋简体" w:cs="方正仿宋简体"/>
          <w:b w:val="0"/>
          <w:bCs w:val="0"/>
          <w:color w:val="auto"/>
          <w:sz w:val="32"/>
          <w:szCs w:val="32"/>
          <w:lang w:val="en-US" w:eastAsia="zh-CN"/>
        </w:rPr>
        <w:t xml:space="preserve">中国（河北）自由贸易试验区曹妃甸片区政务服务中心、唐山市曹妃甸区临港政务服务中心综合受理窗口B01-B06（曹妃甸工业区兴业道 1 号二层） </w:t>
      </w:r>
    </w:p>
    <w:p w14:paraId="636DC11D">
      <w:pPr>
        <w:keepNext w:val="0"/>
        <w:keepLines w:val="0"/>
        <w:pageBreakBefore w:val="0"/>
        <w:numPr>
          <w:ilvl w:val="0"/>
          <w:numId w:val="3"/>
        </w:numPr>
        <w:kinsoku/>
        <w:wordWrap/>
        <w:overflowPunct/>
        <w:topLinePunct w:val="0"/>
        <w:autoSpaceDE/>
        <w:autoSpaceDN/>
        <w:bidi w:val="0"/>
        <w:spacing w:line="560" w:lineRule="exact"/>
        <w:ind w:firstLine="643"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楷体_GB2312" w:hAnsi="楷体_GB2312" w:eastAsia="楷体_GB2312" w:cs="楷体_GB2312"/>
          <w:b/>
          <w:bCs/>
          <w:color w:val="auto"/>
          <w:sz w:val="32"/>
          <w:szCs w:val="32"/>
          <w:lang w:val="en-US" w:eastAsia="zh-CN"/>
        </w:rPr>
        <w:t>交通指引：</w:t>
      </w:r>
    </w:p>
    <w:p w14:paraId="65DF2624">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方正仿宋简体" w:hAnsi="方正仿宋简体" w:eastAsia="方正仿宋简体" w:cs="方正仿宋简体"/>
          <w:b w:val="0"/>
          <w:bCs w:val="0"/>
          <w:color w:val="auto"/>
          <w:sz w:val="32"/>
          <w:szCs w:val="32"/>
          <w:lang w:val="en-US" w:eastAsia="zh-CN"/>
        </w:rPr>
      </w:pPr>
      <w:r>
        <w:rPr>
          <w:rFonts w:hint="eastAsia" w:ascii="方正仿宋简体" w:hAnsi="方正仿宋简体" w:eastAsia="方正仿宋简体" w:cs="方正仿宋简体"/>
          <w:b w:val="0"/>
          <w:bCs w:val="0"/>
          <w:color w:val="auto"/>
          <w:sz w:val="32"/>
          <w:szCs w:val="32"/>
          <w:lang w:val="en-US" w:eastAsia="zh-CN"/>
        </w:rPr>
        <w:t xml:space="preserve">K1支线/K1专线，四大联检下车（曹妃甸工业区兴业道1号） </w:t>
      </w:r>
    </w:p>
    <w:p w14:paraId="666E0D84">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十、咨询预约方式</w:t>
      </w:r>
    </w:p>
    <w:p w14:paraId="55BDF2FF">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方正仿宋简体" w:hAnsi="方正仿宋简体" w:eastAsia="方正仿宋简体" w:cs="方正仿宋简体"/>
          <w:color w:val="auto"/>
          <w:sz w:val="32"/>
          <w:szCs w:val="32"/>
          <w:lang w:val="en-US" w:eastAsia="zh-CN"/>
        </w:rPr>
      </w:pPr>
      <w:r>
        <w:rPr>
          <w:rFonts w:hint="default" w:ascii="方正仿宋简体" w:hAnsi="方正仿宋简体" w:eastAsia="方正仿宋简体" w:cs="方正仿宋简体"/>
          <w:color w:val="auto"/>
          <w:sz w:val="32"/>
          <w:szCs w:val="32"/>
          <w:lang w:val="en-US" w:eastAsia="zh-CN"/>
        </w:rPr>
        <w:t>0315-8851606</w:t>
      </w:r>
      <w:r>
        <w:rPr>
          <w:rFonts w:hint="eastAsia" w:ascii="方正仿宋简体" w:hAnsi="方正仿宋简体" w:eastAsia="方正仿宋简体" w:cs="方正仿宋简体"/>
          <w:color w:val="auto"/>
          <w:sz w:val="32"/>
          <w:szCs w:val="32"/>
          <w:lang w:val="en-US" w:eastAsia="zh-CN"/>
        </w:rPr>
        <w:t xml:space="preserve">  0315-8712771</w:t>
      </w:r>
    </w:p>
    <w:p w14:paraId="089CE5B0">
      <w:pPr>
        <w:keepNext w:val="0"/>
        <w:keepLines w:val="0"/>
        <w:pageBreakBefore w:val="0"/>
        <w:kinsoku/>
        <w:wordWrap/>
        <w:overflowPunct/>
        <w:topLinePunct w:val="0"/>
        <w:autoSpaceDE/>
        <w:autoSpaceDN/>
        <w:bidi w:val="0"/>
        <w:spacing w:line="560" w:lineRule="exact"/>
        <w:textAlignment w:val="auto"/>
        <w:rPr>
          <w:rFonts w:hint="eastAsia" w:ascii="黑体" w:hAnsi="黑体" w:eastAsia="黑体" w:cs="黑体"/>
          <w:color w:val="auto"/>
          <w:sz w:val="32"/>
          <w:szCs w:val="32"/>
        </w:rPr>
      </w:pPr>
      <w:r>
        <w:rPr>
          <w:rFonts w:hint="eastAsia"/>
          <w:color w:val="auto"/>
          <w:sz w:val="32"/>
          <w:szCs w:val="32"/>
        </w:rPr>
        <w:t xml:space="preserve">    </w:t>
      </w:r>
      <w:r>
        <w:rPr>
          <w:rFonts w:hint="eastAsia" w:ascii="黑体" w:hAnsi="黑体" w:eastAsia="黑体" w:cs="黑体"/>
          <w:color w:val="auto"/>
          <w:sz w:val="32"/>
          <w:szCs w:val="32"/>
        </w:rPr>
        <w:t>十</w:t>
      </w:r>
      <w:r>
        <w:rPr>
          <w:rFonts w:hint="eastAsia" w:ascii="黑体" w:hAnsi="黑体" w:eastAsia="黑体" w:cs="黑体"/>
          <w:color w:val="auto"/>
          <w:sz w:val="32"/>
          <w:szCs w:val="32"/>
          <w:lang w:eastAsia="zh-CN"/>
        </w:rPr>
        <w:t>一</w:t>
      </w:r>
      <w:r>
        <w:rPr>
          <w:rFonts w:hint="eastAsia" w:ascii="黑体" w:hAnsi="黑体" w:eastAsia="黑体" w:cs="黑体"/>
          <w:color w:val="auto"/>
          <w:sz w:val="32"/>
          <w:szCs w:val="32"/>
        </w:rPr>
        <w:t>、监督和投诉渠道</w:t>
      </w:r>
    </w:p>
    <w:p w14:paraId="68FCF8DA">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方正仿宋简体" w:hAnsi="方正仿宋简体" w:eastAsia="方正仿宋简体" w:cs="方正仿宋简体"/>
          <w:color w:val="auto"/>
          <w:sz w:val="32"/>
          <w:szCs w:val="32"/>
          <w:lang w:val="en-US" w:eastAsia="zh-CN"/>
        </w:rPr>
      </w:pPr>
      <w:r>
        <w:rPr>
          <w:rFonts w:hint="eastAsia" w:ascii="方正仿宋简体" w:hAnsi="方正仿宋简体" w:eastAsia="方正仿宋简体" w:cs="方正仿宋简体"/>
          <w:color w:val="auto"/>
          <w:sz w:val="32"/>
          <w:szCs w:val="32"/>
          <w:lang w:val="en-US" w:eastAsia="zh-CN"/>
        </w:rPr>
        <w:t>0315-8787068  0315-8711496</w:t>
      </w:r>
    </w:p>
    <w:p w14:paraId="6B38C17A">
      <w:pPr>
        <w:keepNext w:val="0"/>
        <w:keepLines w:val="0"/>
        <w:pageBreakBefore w:val="0"/>
        <w:kinsoku/>
        <w:wordWrap/>
        <w:overflowPunct/>
        <w:topLinePunct w:val="0"/>
        <w:autoSpaceDE/>
        <w:autoSpaceDN/>
        <w:bidi w:val="0"/>
        <w:spacing w:line="560" w:lineRule="exact"/>
        <w:textAlignment w:val="auto"/>
      </w:pPr>
    </w:p>
    <w:sectPr>
      <w:footerReference r:id="rId3" w:type="default"/>
      <w:pgSz w:w="11906" w:h="16838"/>
      <w:pgMar w:top="1984" w:right="1474" w:bottom="2098" w:left="1587" w:header="851" w:footer="1701"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E249D63-43AD-4B41-AA36-FBC5B563F02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embedRegular r:id="rId2" w:fontKey="{90FAF1F9-66A7-4F44-A4C3-B79C5F9AC778}"/>
  </w:font>
  <w:font w:name="方正仿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3" w:fontKey="{1B47A5A2-0909-436C-9FCA-D3BEF81DF2DB}"/>
  </w:font>
  <w:font w:name="仿宋_GB2312">
    <w:panose1 w:val="02010609030101010101"/>
    <w:charset w:val="86"/>
    <w:family w:val="auto"/>
    <w:pitch w:val="default"/>
    <w:sig w:usb0="00000001" w:usb1="080E0000" w:usb2="00000000" w:usb3="00000000" w:csb0="00040000" w:csb1="00000000"/>
    <w:embedRegular r:id="rId4" w:fontKey="{6A5FD68C-663D-475A-9F11-0BF230B4D74C}"/>
  </w:font>
  <w:font w:name="方正楷体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5" w:fontKey="{8630AF1E-A680-4D95-9BE1-630C621A1B38}"/>
  </w:font>
  <w:font w:name="楷体_GB2312">
    <w:altName w:val="楷体"/>
    <w:panose1 w:val="02010609030101010101"/>
    <w:charset w:val="86"/>
    <w:family w:val="auto"/>
    <w:pitch w:val="default"/>
    <w:sig w:usb0="00000000" w:usb1="00000000" w:usb2="00000000" w:usb3="00000000" w:csb0="00040000" w:csb1="00000000"/>
    <w:embedRegular r:id="rId6" w:fontKey="{54DC4608-C7C8-4AA5-83AC-FDDD9531B71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2F3D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3990AA">
                          <w:pPr>
                            <w:pStyle w:val="2"/>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3990AA">
                    <w:pPr>
                      <w:pStyle w:val="2"/>
                      <w:jc w:val="center"/>
                      <w:rPr>
                        <w:rFonts w:hint="eastAsia" w:ascii="宋体" w:hAnsi="宋体" w:eastAsia="宋体" w:cs="宋体"/>
                        <w:sz w:val="28"/>
                        <w:szCs w:val="28"/>
                        <w:lang w:val="en-US" w:eastAsia="zh-CN"/>
                      </w:rPr>
                    </w:pPr>
                    <w:r>
                      <w:rPr>
                        <w:rFonts w:hint="eastAsia" w:ascii="宋体" w:hAnsi="宋体" w:cs="宋体"/>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29C817"/>
    <w:multiLevelType w:val="singleLevel"/>
    <w:tmpl w:val="F629C817"/>
    <w:lvl w:ilvl="0" w:tentative="0">
      <w:start w:val="3"/>
      <w:numFmt w:val="chineseCounting"/>
      <w:suff w:val="nothing"/>
      <w:lvlText w:val="（%1）"/>
      <w:lvlJc w:val="left"/>
      <w:rPr>
        <w:rFonts w:hint="eastAsia"/>
        <w:b/>
        <w:bCs/>
      </w:rPr>
    </w:lvl>
  </w:abstractNum>
  <w:abstractNum w:abstractNumId="1">
    <w:nsid w:val="1F4881D1"/>
    <w:multiLevelType w:val="singleLevel"/>
    <w:tmpl w:val="1F4881D1"/>
    <w:lvl w:ilvl="0" w:tentative="0">
      <w:start w:val="2"/>
      <w:numFmt w:val="chineseCounting"/>
      <w:suff w:val="nothing"/>
      <w:lvlText w:val="（%1）"/>
      <w:lvlJc w:val="left"/>
      <w:rPr>
        <w:rFonts w:hint="eastAsia"/>
      </w:rPr>
    </w:lvl>
  </w:abstractNum>
  <w:abstractNum w:abstractNumId="2">
    <w:nsid w:val="685D29E5"/>
    <w:multiLevelType w:val="singleLevel"/>
    <w:tmpl w:val="685D29E5"/>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hZTZlOWI0YmI4NWMyZjgyODE2MGFiMWY2MGJhYjYifQ=="/>
  </w:docVars>
  <w:rsids>
    <w:rsidRoot w:val="00000000"/>
    <w:rsid w:val="004B04B1"/>
    <w:rsid w:val="0369315B"/>
    <w:rsid w:val="0390788D"/>
    <w:rsid w:val="05990554"/>
    <w:rsid w:val="05E30CFD"/>
    <w:rsid w:val="08515EAF"/>
    <w:rsid w:val="0E9F1E9E"/>
    <w:rsid w:val="140E29B7"/>
    <w:rsid w:val="155F23D9"/>
    <w:rsid w:val="1DCB1E9A"/>
    <w:rsid w:val="21BF39B3"/>
    <w:rsid w:val="248D305C"/>
    <w:rsid w:val="251F5A85"/>
    <w:rsid w:val="2ABB7CA9"/>
    <w:rsid w:val="2CD61774"/>
    <w:rsid w:val="2D81659E"/>
    <w:rsid w:val="35374935"/>
    <w:rsid w:val="35537C5B"/>
    <w:rsid w:val="37BD18A6"/>
    <w:rsid w:val="3FFF49D7"/>
    <w:rsid w:val="408D76EB"/>
    <w:rsid w:val="41002A8F"/>
    <w:rsid w:val="49EB4802"/>
    <w:rsid w:val="4AD41FEE"/>
    <w:rsid w:val="4C4347C3"/>
    <w:rsid w:val="54EF3BC6"/>
    <w:rsid w:val="5AF917EB"/>
    <w:rsid w:val="6FBA13D9"/>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List Paragraph"/>
    <w:basedOn w:val="1"/>
    <w:qFormat/>
    <w:uiPriority w:val="34"/>
    <w:pPr>
      <w:widowControl/>
      <w:adjustRightInd w:val="0"/>
      <w:snapToGrid w:val="0"/>
      <w:spacing w:after="200" w:afterLines="0"/>
      <w:ind w:firstLine="420" w:firstLineChars="200"/>
      <w:jc w:val="left"/>
    </w:pPr>
    <w:rPr>
      <w:rFonts w:ascii="Tahoma" w:hAnsi="Tahoma" w:eastAsia="微软雅黑" w:cs="Times New Roman"/>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1186</Words>
  <Characters>1267</Characters>
  <Lines>0</Lines>
  <Paragraphs>0</Paragraphs>
  <TotalTime>6</TotalTime>
  <ScaleCrop>false</ScaleCrop>
  <LinksUpToDate>false</LinksUpToDate>
  <CharactersWithSpaces>1297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痕迹</cp:lastModifiedBy>
  <cp:lastPrinted>2023-06-16T14:00:00Z</cp:lastPrinted>
  <dcterms:modified xsi:type="dcterms:W3CDTF">2025-03-19T08:54:54Z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7A928396E12F40468F4B6D2370291F4B_13</vt:lpwstr>
  </property>
  <property fmtid="{D5CDD505-2E9C-101B-9397-08002B2CF9AE}" pid="4" name="KSOTemplateDocerSaveRecord">
    <vt:lpwstr>eyJoZGlkIjoiYzYwYjk5ZDg3NWEwNWRkZmY3NDMyZGFlYjg2MjJjNGUiLCJ1c2VySWQiOiI0NzQwMDU3NTUifQ==</vt:lpwstr>
  </property>
</Properties>
</file>