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AB8A79">
      <w:pPr>
        <w:keepNext w:val="0"/>
        <w:keepLines w:val="0"/>
        <w:pageBreakBefore w:val="0"/>
        <w:kinsoku/>
        <w:wordWrap/>
        <w:overflowPunct/>
        <w:topLinePunct w:val="0"/>
        <w:autoSpaceDE/>
        <w:autoSpaceDN/>
        <w:bidi w:val="0"/>
        <w:spacing w:line="570" w:lineRule="exact"/>
        <w:ind w:firstLine="880" w:firstLineChars="200"/>
        <w:textAlignment w:val="auto"/>
        <w:rPr>
          <w:rFonts w:hint="eastAsia" w:ascii="黑体" w:hAnsi="黑体" w:eastAsia="黑体" w:cs="黑体"/>
          <w:color w:val="auto"/>
          <w:sz w:val="32"/>
          <w:szCs w:val="32"/>
        </w:rPr>
      </w:pPr>
      <w:r>
        <w:rPr>
          <w:rFonts w:hint="eastAsia" w:ascii="方正小标宋简体" w:hAnsi="方正小标宋简体" w:eastAsia="方正小标宋简体" w:cs="方正小标宋简体"/>
          <w:color w:val="auto"/>
          <w:sz w:val="44"/>
          <w:szCs w:val="44"/>
        </w:rPr>
        <w:t>担任或离任宗教活动场所主要教职备案</w:t>
      </w:r>
      <w:r>
        <w:rPr>
          <w:rFonts w:hint="eastAsia" w:ascii="黑体" w:hAnsi="黑体" w:eastAsia="黑体" w:cs="黑体"/>
          <w:color w:val="auto"/>
          <w:sz w:val="32"/>
          <w:szCs w:val="32"/>
        </w:rPr>
        <w:t xml:space="preserve">    </w:t>
      </w:r>
    </w:p>
    <w:p w14:paraId="2A0CA313">
      <w:pPr>
        <w:keepNext w:val="0"/>
        <w:keepLines w:val="0"/>
        <w:pageBreakBefore w:val="0"/>
        <w:kinsoku/>
        <w:wordWrap/>
        <w:overflowPunct/>
        <w:topLinePunct w:val="0"/>
        <w:autoSpaceDE/>
        <w:autoSpaceDN/>
        <w:bidi w:val="0"/>
        <w:spacing w:line="570" w:lineRule="exact"/>
        <w:ind w:firstLine="640" w:firstLineChars="200"/>
        <w:jc w:val="both"/>
        <w:textAlignment w:val="auto"/>
        <w:rPr>
          <w:rFonts w:hint="eastAsia" w:ascii="黑体" w:hAnsi="黑体" w:eastAsia="黑体" w:cs="黑体"/>
          <w:color w:val="auto"/>
          <w:sz w:val="32"/>
          <w:szCs w:val="32"/>
        </w:rPr>
      </w:pPr>
    </w:p>
    <w:p w14:paraId="28F9ACAE">
      <w:pPr>
        <w:keepNext w:val="0"/>
        <w:keepLines w:val="0"/>
        <w:pageBreakBefore w:val="0"/>
        <w:kinsoku/>
        <w:wordWrap/>
        <w:overflowPunct/>
        <w:topLinePunct w:val="0"/>
        <w:autoSpaceDE/>
        <w:autoSpaceDN/>
        <w:bidi w:val="0"/>
        <w:spacing w:line="570" w:lineRule="exact"/>
        <w:ind w:firstLine="640"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黑体" w:hAnsi="黑体" w:eastAsia="黑体" w:cs="黑体"/>
          <w:color w:val="auto"/>
          <w:sz w:val="32"/>
          <w:szCs w:val="32"/>
        </w:rPr>
        <w:t>一、</w:t>
      </w:r>
      <w:r>
        <w:rPr>
          <w:rFonts w:hint="eastAsia" w:ascii="黑体" w:hAnsi="黑体" w:eastAsia="黑体" w:cs="黑体"/>
          <w:color w:val="auto"/>
          <w:sz w:val="32"/>
          <w:szCs w:val="32"/>
          <w:lang w:val="en-US" w:eastAsia="zh-CN"/>
        </w:rPr>
        <w:t>事项名称：</w:t>
      </w:r>
      <w:r>
        <w:rPr>
          <w:rFonts w:hint="eastAsia" w:ascii="方正仿宋简体" w:hAnsi="方正仿宋简体" w:eastAsia="方正仿宋简体" w:cs="方正仿宋简体"/>
          <w:color w:val="auto"/>
          <w:sz w:val="32"/>
          <w:szCs w:val="32"/>
        </w:rPr>
        <w:t>担任或离任宗教活动场所主要教职备案</w:t>
      </w:r>
    </w:p>
    <w:p w14:paraId="6BA3AA1D">
      <w:pPr>
        <w:keepNext w:val="0"/>
        <w:keepLines w:val="0"/>
        <w:pageBreakBefore w:val="0"/>
        <w:kinsoku/>
        <w:wordWrap/>
        <w:overflowPunct/>
        <w:topLinePunct w:val="0"/>
        <w:autoSpaceDE/>
        <w:autoSpaceDN/>
        <w:bidi w:val="0"/>
        <w:spacing w:line="570" w:lineRule="exact"/>
        <w:ind w:firstLine="640"/>
        <w:textAlignment w:val="auto"/>
        <w:rPr>
          <w:rFonts w:hint="eastAsia" w:ascii="方正仿宋简体" w:hAnsi="方正仿宋简体" w:eastAsia="方正仿宋简体" w:cs="方正仿宋简体"/>
          <w:color w:val="auto"/>
          <w:sz w:val="32"/>
          <w:szCs w:val="32"/>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实施机构：</w:t>
      </w:r>
      <w:r>
        <w:rPr>
          <w:rFonts w:hint="eastAsia" w:ascii="方正仿宋简体" w:hAnsi="方正仿宋简体" w:eastAsia="方正仿宋简体" w:cs="方正仿宋简体"/>
          <w:color w:val="auto"/>
          <w:sz w:val="32"/>
          <w:szCs w:val="32"/>
          <w:lang w:val="en-US" w:eastAsia="zh-CN"/>
        </w:rPr>
        <w:t>中共唐山市曹妃甸区委统战部（区民宗局）</w:t>
      </w:r>
    </w:p>
    <w:p w14:paraId="6B040E92">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、设定依据</w:t>
      </w:r>
    </w:p>
    <w:p w14:paraId="1217723C">
      <w:pPr>
        <w:keepNext w:val="0"/>
        <w:keepLines w:val="0"/>
        <w:pageBreakBefore w:val="0"/>
        <w:numPr>
          <w:ilvl w:val="0"/>
          <w:numId w:val="0"/>
        </w:numPr>
        <w:kinsoku/>
        <w:wordWrap/>
        <w:overflowPunct/>
        <w:topLinePunct w:val="0"/>
        <w:autoSpaceDE/>
        <w:autoSpaceDN/>
        <w:bidi w:val="0"/>
        <w:spacing w:line="570" w:lineRule="exact"/>
        <w:textAlignment w:val="auto"/>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 xml:space="preserve">   《宗教事务条例》（国务院令第426号）第三十七条；担任或者离任宗教活动场所主要教职，经本宗教的宗教团体同意后，报县级以上人民政府宗教事务部门备案。</w:t>
      </w:r>
    </w:p>
    <w:p w14:paraId="65D42D4C">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四、申请条件</w:t>
      </w:r>
    </w:p>
    <w:p w14:paraId="68FC0221">
      <w:pPr>
        <w:pStyle w:val="7"/>
        <w:keepNext w:val="0"/>
        <w:keepLines w:val="0"/>
        <w:pageBreakBefore w:val="0"/>
        <w:numPr>
          <w:ilvl w:val="0"/>
          <w:numId w:val="0"/>
        </w:numPr>
        <w:kinsoku/>
        <w:wordWrap/>
        <w:overflowPunct/>
        <w:topLinePunct w:val="0"/>
        <w:autoSpaceDE/>
        <w:autoSpaceDN/>
        <w:bidi w:val="0"/>
        <w:spacing w:line="57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（一）申请条件的设定依据</w:t>
      </w:r>
    </w:p>
    <w:p w14:paraId="21BB25C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b w:val="0"/>
          <w:bCs w:val="0"/>
          <w:i w:val="0"/>
          <w:iCs w:val="0"/>
          <w:caps w:val="0"/>
          <w:color w:val="333333"/>
          <w:spacing w:val="0"/>
          <w:sz w:val="32"/>
          <w:szCs w:val="32"/>
          <w:lang w:eastAsia="zh-CN"/>
        </w:rPr>
      </w:pPr>
      <w:r>
        <w:rPr>
          <w:rFonts w:hint="eastAsia" w:ascii="方正仿宋简体" w:hAnsi="方正仿宋简体" w:eastAsia="方正仿宋简体" w:cs="方正仿宋简体"/>
          <w:b w:val="0"/>
          <w:bCs w:val="0"/>
          <w:i w:val="0"/>
          <w:iCs w:val="0"/>
          <w:caps w:val="0"/>
          <w:color w:val="333333"/>
          <w:spacing w:val="0"/>
          <w:sz w:val="32"/>
          <w:szCs w:val="32"/>
          <w:shd w:val="clear" w:fill="FFFFFF"/>
          <w:lang w:eastAsia="zh-CN"/>
        </w:rPr>
        <w:t>《宗教教职人员管理办法》</w:t>
      </w:r>
      <w:r>
        <w:rPr>
          <w:rFonts w:hint="eastAsia" w:ascii="方正仿宋简体" w:hAnsi="方正仿宋简体" w:eastAsia="方正仿宋简体" w:cs="方正仿宋简体"/>
          <w:b w:val="0"/>
          <w:bCs w:val="0"/>
          <w:i w:val="0"/>
          <w:iCs w:val="0"/>
          <w:caps w:val="0"/>
          <w:color w:val="333333"/>
          <w:spacing w:val="0"/>
          <w:sz w:val="32"/>
          <w:szCs w:val="32"/>
          <w:shd w:val="clear" w:fill="FFFFFF"/>
        </w:rPr>
        <w:t>第二十四条</w:t>
      </w:r>
      <w:r>
        <w:rPr>
          <w:rFonts w:hint="eastAsia" w:ascii="方正仿宋简体" w:hAnsi="方正仿宋简体" w:eastAsia="方正仿宋简体" w:cs="方正仿宋简体"/>
          <w:b w:val="0"/>
          <w:bCs w:val="0"/>
          <w:i w:val="0"/>
          <w:iCs w:val="0"/>
          <w:caps w:val="0"/>
          <w:color w:val="333333"/>
          <w:spacing w:val="0"/>
          <w:sz w:val="32"/>
          <w:szCs w:val="32"/>
          <w:shd w:val="clear" w:fill="FFFFFF"/>
        </w:rPr>
        <w:t>　</w:t>
      </w:r>
      <w:r>
        <w:rPr>
          <w:rFonts w:hint="eastAsia" w:ascii="方正仿宋简体" w:hAnsi="方正仿宋简体" w:eastAsia="方正仿宋简体" w:cs="方正仿宋简体"/>
          <w:b w:val="0"/>
          <w:bCs w:val="0"/>
          <w:i w:val="0"/>
          <w:iCs w:val="0"/>
          <w:caps w:val="0"/>
          <w:color w:val="333333"/>
          <w:spacing w:val="0"/>
          <w:sz w:val="32"/>
          <w:szCs w:val="32"/>
          <w:shd w:val="clear" w:fill="FFFFFF"/>
          <w:lang w:eastAsia="zh-CN"/>
        </w:rPr>
        <w:t>、</w:t>
      </w:r>
      <w:r>
        <w:rPr>
          <w:rFonts w:hint="eastAsia" w:ascii="方正仿宋简体" w:hAnsi="方正仿宋简体" w:eastAsia="方正仿宋简体" w:cs="方正仿宋简体"/>
          <w:b w:val="0"/>
          <w:bCs w:val="0"/>
          <w:i w:val="0"/>
          <w:iCs w:val="0"/>
          <w:caps w:val="0"/>
          <w:color w:val="333333"/>
          <w:spacing w:val="0"/>
          <w:sz w:val="32"/>
          <w:szCs w:val="32"/>
          <w:shd w:val="clear" w:fill="FFFFFF"/>
        </w:rPr>
        <w:t>第二十五条</w:t>
      </w:r>
      <w:r>
        <w:rPr>
          <w:rFonts w:hint="eastAsia" w:ascii="方正仿宋简体" w:hAnsi="方正仿宋简体" w:eastAsia="方正仿宋简体" w:cs="方正仿宋简体"/>
          <w:b w:val="0"/>
          <w:bCs w:val="0"/>
          <w:i w:val="0"/>
          <w:iCs w:val="0"/>
          <w:caps w:val="0"/>
          <w:color w:val="333333"/>
          <w:spacing w:val="0"/>
          <w:sz w:val="32"/>
          <w:szCs w:val="32"/>
          <w:shd w:val="clear" w:fill="FFFFFF"/>
          <w:lang w:eastAsia="zh-CN"/>
        </w:rPr>
        <w:t>、第二十九条、第三十一条</w:t>
      </w:r>
    </w:p>
    <w:p w14:paraId="5B1987E5">
      <w:pPr>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（二）具体条件要求</w:t>
      </w:r>
    </w:p>
    <w:p w14:paraId="1095F27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有下列情形之一的，不予办理宗教活动场所主要教职备案：</w:t>
      </w:r>
    </w:p>
    <w:p w14:paraId="5000444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1.拟任职人员未按照全国性宗教团体制定的宗教活动场所主要教职任职办法产生的；</w:t>
      </w:r>
    </w:p>
    <w:p w14:paraId="5EFF47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2.拟任职人员离任其他宗教活动场所主要教职未办理注销备案手续的；</w:t>
      </w:r>
    </w:p>
    <w:p w14:paraId="76694B2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3.提交的备案材料不属实的。</w:t>
      </w:r>
    </w:p>
    <w:p w14:paraId="0B5EB17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i w:val="0"/>
          <w:iCs w:val="0"/>
          <w:caps w:val="0"/>
          <w:color w:val="333333"/>
          <w:spacing w:val="0"/>
          <w:sz w:val="32"/>
          <w:szCs w:val="32"/>
        </w:rPr>
      </w:pPr>
      <w:r>
        <w:rPr>
          <w:rFonts w:hint="eastAsia" w:ascii="方正仿宋简体" w:hAnsi="方正仿宋简体" w:eastAsia="方正仿宋简体" w:cs="方正仿宋简体"/>
          <w:i w:val="0"/>
          <w:iCs w:val="0"/>
          <w:caps w:val="0"/>
          <w:color w:val="333333"/>
          <w:spacing w:val="0"/>
          <w:sz w:val="32"/>
          <w:szCs w:val="32"/>
          <w:shd w:val="clear" w:fill="FFFFFF"/>
        </w:rPr>
        <w:t>有下列情形之一的，不予办理宗教活动场所主要教职注销备案：</w:t>
      </w:r>
    </w:p>
    <w:p w14:paraId="2C86D49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i w:val="0"/>
          <w:iCs w:val="0"/>
          <w:caps w:val="0"/>
          <w:color w:val="333333"/>
          <w:spacing w:val="0"/>
          <w:sz w:val="32"/>
          <w:szCs w:val="32"/>
        </w:rPr>
      </w:pPr>
      <w:r>
        <w:rPr>
          <w:rFonts w:hint="eastAsia" w:ascii="方正仿宋简体" w:hAnsi="方正仿宋简体" w:eastAsia="方正仿宋简体" w:cs="方正仿宋简体"/>
          <w:i w:val="0"/>
          <w:iCs w:val="0"/>
          <w:caps w:val="0"/>
          <w:color w:val="333333"/>
          <w:spacing w:val="0"/>
          <w:sz w:val="32"/>
          <w:szCs w:val="32"/>
          <w:shd w:val="clear" w:fill="FFFFFF"/>
        </w:rPr>
        <w:t>（一）该场所管理组织未按照全国性宗教团体制定的宗教活动场所主要教职任职办法规定的程序，作出宗教教职人员离任宗教活动场所主要教职决定的；</w:t>
      </w:r>
    </w:p>
    <w:p w14:paraId="48C32BA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i w:val="0"/>
          <w:iCs w:val="0"/>
          <w:caps w:val="0"/>
          <w:color w:val="333333"/>
          <w:spacing w:val="0"/>
          <w:sz w:val="32"/>
          <w:szCs w:val="32"/>
        </w:rPr>
      </w:pPr>
      <w:r>
        <w:rPr>
          <w:rFonts w:hint="eastAsia" w:ascii="方正仿宋简体" w:hAnsi="方正仿宋简体" w:eastAsia="方正仿宋简体" w:cs="方正仿宋简体"/>
          <w:i w:val="0"/>
          <w:iCs w:val="0"/>
          <w:caps w:val="0"/>
          <w:color w:val="333333"/>
          <w:spacing w:val="0"/>
          <w:sz w:val="32"/>
          <w:szCs w:val="32"/>
          <w:shd w:val="clear" w:fill="FFFFFF"/>
        </w:rPr>
        <w:t>（二）未经该场所所在地宗教团体同意的；</w:t>
      </w:r>
    </w:p>
    <w:p w14:paraId="6F6FBA9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i w:val="0"/>
          <w:iCs w:val="0"/>
          <w:caps w:val="0"/>
          <w:color w:val="333333"/>
          <w:spacing w:val="0"/>
          <w:sz w:val="32"/>
          <w:szCs w:val="32"/>
        </w:rPr>
      </w:pPr>
      <w:r>
        <w:rPr>
          <w:rFonts w:hint="eastAsia" w:ascii="方正仿宋简体" w:hAnsi="方正仿宋简体" w:eastAsia="方正仿宋简体" w:cs="方正仿宋简体"/>
          <w:i w:val="0"/>
          <w:iCs w:val="0"/>
          <w:caps w:val="0"/>
          <w:color w:val="333333"/>
          <w:spacing w:val="0"/>
          <w:sz w:val="32"/>
          <w:szCs w:val="32"/>
          <w:shd w:val="clear" w:fill="FFFFFF"/>
        </w:rPr>
        <w:t>（三）离任该场所主要教职的宗教教职人员同时担任该场所管理组织负责人或者财务管理机构负责人，该场所未提交离任财务审查情况报告的。</w:t>
      </w:r>
    </w:p>
    <w:p w14:paraId="30323F8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i w:val="0"/>
          <w:iCs w:val="0"/>
          <w:caps w:val="0"/>
          <w:color w:val="333333"/>
          <w:spacing w:val="0"/>
          <w:sz w:val="32"/>
          <w:szCs w:val="32"/>
        </w:rPr>
      </w:pPr>
      <w:r>
        <w:rPr>
          <w:rFonts w:hint="eastAsia" w:ascii="方正仿宋简体" w:hAnsi="方正仿宋简体" w:eastAsia="方正仿宋简体" w:cs="方正仿宋简体"/>
          <w:i w:val="0"/>
          <w:iCs w:val="0"/>
          <w:caps w:val="0"/>
          <w:color w:val="333333"/>
          <w:spacing w:val="0"/>
          <w:sz w:val="32"/>
          <w:szCs w:val="32"/>
          <w:shd w:val="clear" w:fill="FFFFFF"/>
        </w:rPr>
        <w:t>担任宗教活动场所主要教职的宗教教职人员有下列情形之一的，应当按照任职备案程序办理注销备案手续，并以适当方式公告：</w:t>
      </w:r>
    </w:p>
    <w:p w14:paraId="65A4B8F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i w:val="0"/>
          <w:iCs w:val="0"/>
          <w:caps w:val="0"/>
          <w:color w:val="333333"/>
          <w:spacing w:val="0"/>
          <w:sz w:val="32"/>
          <w:szCs w:val="32"/>
        </w:rPr>
      </w:pPr>
      <w:r>
        <w:rPr>
          <w:rFonts w:hint="eastAsia" w:ascii="方正仿宋简体" w:hAnsi="方正仿宋简体" w:eastAsia="方正仿宋简体" w:cs="方正仿宋简体"/>
          <w:i w:val="0"/>
          <w:iCs w:val="0"/>
          <w:caps w:val="0"/>
          <w:color w:val="333333"/>
          <w:spacing w:val="0"/>
          <w:sz w:val="32"/>
          <w:szCs w:val="32"/>
          <w:shd w:val="clear" w:fill="FFFFFF"/>
        </w:rPr>
        <w:t>（一）丧失宗教教职人员资格的；</w:t>
      </w:r>
    </w:p>
    <w:p w14:paraId="752230E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i w:val="0"/>
          <w:iCs w:val="0"/>
          <w:caps w:val="0"/>
          <w:color w:val="333333"/>
          <w:spacing w:val="0"/>
          <w:sz w:val="32"/>
          <w:szCs w:val="32"/>
        </w:rPr>
      </w:pPr>
      <w:r>
        <w:rPr>
          <w:rFonts w:hint="eastAsia" w:ascii="方正仿宋简体" w:hAnsi="方正仿宋简体" w:eastAsia="方正仿宋简体" w:cs="方正仿宋简体"/>
          <w:i w:val="0"/>
          <w:iCs w:val="0"/>
          <w:caps w:val="0"/>
          <w:color w:val="333333"/>
          <w:spacing w:val="0"/>
          <w:sz w:val="32"/>
          <w:szCs w:val="32"/>
          <w:shd w:val="clear" w:fill="FFFFFF"/>
        </w:rPr>
        <w:t>（二）违反法律、法规、规章或者宗教团体规章制度被撤销宗教活动场所主要教职的；</w:t>
      </w:r>
    </w:p>
    <w:p w14:paraId="6AABA2E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i w:val="0"/>
          <w:iCs w:val="0"/>
          <w:caps w:val="0"/>
          <w:color w:val="333333"/>
          <w:spacing w:val="0"/>
          <w:sz w:val="32"/>
          <w:szCs w:val="32"/>
          <w:shd w:val="clear" w:fill="FFFFFF"/>
        </w:rPr>
        <w:t>（三）超过一年未履行宗教活动场所主要教职职责或者不具备正常履行主要教职职责能力的。</w:t>
      </w:r>
    </w:p>
    <w:p w14:paraId="2852F3EE">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、申请</w:t>
      </w:r>
      <w:r>
        <w:rPr>
          <w:rFonts w:hint="eastAsia" w:ascii="黑体" w:hAnsi="黑体" w:eastAsia="黑体" w:cs="黑体"/>
          <w:color w:val="auto"/>
          <w:sz w:val="32"/>
          <w:szCs w:val="32"/>
          <w:lang w:eastAsia="zh-CN"/>
        </w:rPr>
        <w:t>材料</w:t>
      </w:r>
    </w:p>
    <w:p w14:paraId="7E678AF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05" w:beforeAutospacing="0" w:after="105" w:afterAutospacing="0" w:line="26" w:lineRule="atLeast"/>
        <w:ind w:right="0" w:firstLine="643" w:firstLineChars="200"/>
        <w:jc w:val="both"/>
        <w:textAlignment w:val="auto"/>
        <w:rPr>
          <w:rFonts w:hint="eastAsia" w:ascii="方正仿宋简体" w:hAnsi="方正仿宋简体" w:eastAsia="方正仿宋简体" w:cs="方正仿宋简体"/>
          <w:b/>
          <w:bCs/>
          <w:kern w:val="2"/>
          <w:sz w:val="32"/>
          <w:szCs w:val="32"/>
          <w:lang w:val="en-US" w:eastAsia="zh-CN" w:bidi="ar-SA"/>
        </w:rPr>
      </w:pPr>
      <w:r>
        <w:rPr>
          <w:rFonts w:hint="eastAsia" w:ascii="方正仿宋简体" w:hAnsi="方正仿宋简体" w:eastAsia="方正仿宋简体" w:cs="方正仿宋简体"/>
          <w:b/>
          <w:bCs/>
          <w:kern w:val="2"/>
          <w:sz w:val="32"/>
          <w:szCs w:val="32"/>
          <w:lang w:val="en-US" w:eastAsia="zh-CN" w:bidi="ar-SA"/>
        </w:rPr>
        <w:t>（一）申请要件的依据</w:t>
      </w:r>
    </w:p>
    <w:p w14:paraId="2113E99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05" w:beforeAutospacing="0" w:after="105" w:afterAutospacing="0" w:line="26" w:lineRule="atLeast"/>
        <w:ind w:right="0"/>
        <w:jc w:val="both"/>
        <w:textAlignment w:val="auto"/>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《宗教教职人员管理办法》（国家宗教事务局令第15号）第二十三条</w:t>
      </w:r>
    </w:p>
    <w:p w14:paraId="001EB187">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105" w:beforeAutospacing="0" w:after="105" w:afterAutospacing="0" w:line="26" w:lineRule="atLeast"/>
        <w:ind w:leftChars="200" w:right="0" w:rightChars="0"/>
        <w:jc w:val="both"/>
        <w:textAlignment w:val="auto"/>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b/>
          <w:bCs/>
          <w:kern w:val="2"/>
          <w:sz w:val="32"/>
          <w:szCs w:val="32"/>
          <w:lang w:val="en-US" w:eastAsia="zh-CN" w:bidi="ar-SA"/>
        </w:rPr>
        <w:t>（二）申请材料</w:t>
      </w:r>
    </w:p>
    <w:p w14:paraId="489E3653">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拟任宗教活动场所主要教职的宗教教职人员，按照全国性宗教团体制定的宗教活动场所主要教职任职办法产生后十日内，由该场所填写宗教活动场所主要教职备案表，报宗教事务部门备案，并提交下列材料：</w:t>
      </w:r>
    </w:p>
    <w:p w14:paraId="6071CE58">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1.拟任职人员产生情况说明；</w:t>
      </w:r>
    </w:p>
    <w:p w14:paraId="074792D2">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2.拟任职人员的户口簿复印件、居民身份证复印件和宗教教职人员证书复印件。拟任职人员离任其他宗教活动场所主要教职的，还应当提交离任场所主要教职的注销备案材料。宗教活动场所主要教职备案表式样由国家宗教事务局制定</w:t>
      </w:r>
    </w:p>
    <w:p w14:paraId="1423C3C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宗教教职人员离任宗教活动场所主要教职，该场所应当按照任职备案程序办理注销备案手续，并提交下列材料：</w:t>
      </w:r>
    </w:p>
    <w:p w14:paraId="4C7FDEF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（一）该场所管理组织作出宗教教职人员离任宗教活动场所主要教职决定的情况说明；</w:t>
      </w:r>
    </w:p>
    <w:p w14:paraId="7C54A9D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（二）该场所所在地宗教团体出具的书面意见。</w:t>
      </w:r>
    </w:p>
    <w:p w14:paraId="0E35CBE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方正仿宋简体" w:hAnsi="方正仿宋简体" w:eastAsia="方正仿宋简体" w:cs="方正仿宋简体"/>
          <w:kern w:val="2"/>
          <w:sz w:val="32"/>
          <w:szCs w:val="32"/>
          <w:lang w:val="en-US" w:eastAsia="zh-CN" w:bidi="ar-SA"/>
        </w:rPr>
      </w:pPr>
      <w:r>
        <w:rPr>
          <w:rFonts w:hint="eastAsia" w:ascii="方正仿宋简体" w:hAnsi="方正仿宋简体" w:eastAsia="方正仿宋简体" w:cs="方正仿宋简体"/>
          <w:kern w:val="2"/>
          <w:sz w:val="32"/>
          <w:szCs w:val="32"/>
          <w:lang w:val="en-US" w:eastAsia="zh-CN" w:bidi="ar-SA"/>
        </w:rPr>
        <w:t>离任宗教活动场所主要教职的宗教教职人员同时担任该场所管理组织负责人或者财务管理机构负责人的，该场所还应当提交离任财务审查情况的报告。</w:t>
      </w:r>
    </w:p>
    <w:p w14:paraId="589F0EF4">
      <w:pPr>
        <w:pStyle w:val="7"/>
        <w:keepNext w:val="0"/>
        <w:keepLines w:val="0"/>
        <w:pageBreakBefore w:val="0"/>
        <w:widowControl/>
        <w:numPr>
          <w:ilvl w:val="0"/>
          <w:numId w:val="0"/>
        </w:numPr>
        <w:kinsoku/>
        <w:wordWrap/>
        <w:overflowPunct/>
        <w:topLinePunct w:val="0"/>
        <w:autoSpaceDE/>
        <w:autoSpaceDN/>
        <w:bidi w:val="0"/>
        <w:adjustRightInd w:val="0"/>
        <w:snapToGrid w:val="0"/>
        <w:spacing w:after="0"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、事项办理流程图</w:t>
      </w:r>
    </w:p>
    <w:p w14:paraId="7A14DE68">
      <w:pPr>
        <w:keepNext w:val="0"/>
        <w:keepLines w:val="0"/>
        <w:pageBreakBefore w:val="0"/>
        <w:widowControl w:val="0"/>
        <w:kinsoku/>
        <w:wordWrap/>
        <w:overflowPunct/>
        <w:topLinePunct w:val="0"/>
        <w:autoSpaceDE/>
        <w:autoSpaceDN/>
        <w:bidi w:val="0"/>
        <w:adjustRightInd/>
        <w:snapToGrid/>
        <w:spacing w:line="570" w:lineRule="exact"/>
        <w:ind w:firstLine="420" w:firstLineChars="200"/>
        <w:textAlignment w:val="auto"/>
        <w:rPr>
          <w:color w:val="auto"/>
        </w:rPr>
      </w:pPr>
    </w:p>
    <w:p w14:paraId="1940503A">
      <w:pPr>
        <w:keepNext w:val="0"/>
        <w:keepLines w:val="0"/>
        <w:pageBreakBefore w:val="0"/>
        <w:widowControl w:val="0"/>
        <w:kinsoku/>
        <w:wordWrap/>
        <w:overflowPunct/>
        <w:topLinePunct w:val="0"/>
        <w:autoSpaceDE/>
        <w:autoSpaceDN/>
        <w:bidi w:val="0"/>
        <w:adjustRightInd/>
        <w:snapToGrid/>
        <w:spacing w:line="570" w:lineRule="exact"/>
        <w:textAlignment w:val="auto"/>
        <w:rPr>
          <w:color w:val="auto"/>
        </w:rPr>
      </w:pPr>
    </w:p>
    <w:p w14:paraId="0CDF279D">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525" w:leftChars="0" w:firstLine="0" w:firstLineChars="0"/>
        <w:textAlignment w:val="auto"/>
        <w:rPr>
          <w:rFonts w:hint="eastAsia" w:ascii="方正仿宋简体" w:hAnsi="方正仿宋简体" w:eastAsia="方正仿宋简体" w:cs="方正仿宋简体"/>
          <w:color w:val="auto"/>
          <w:sz w:val="32"/>
          <w:szCs w:val="32"/>
          <w:lang w:val="en-US" w:eastAsia="zh-CN"/>
        </w:rPr>
      </w:pPr>
      <w:r>
        <w:rPr>
          <w:color w:val="auto"/>
        </w:rPr>
        <w:pict>
          <v:shape id="_x0000_s1026" o:spid="_x0000_s1026" o:spt="75" type="#_x0000_t75" style="position:absolute;left:0pt;margin-left:21pt;margin-top:-52.5pt;height:75.3pt;width:414.8pt;mso-wrap-distance-bottom:0pt;mso-wrap-distance-left:9pt;mso-wrap-distance-right:9pt;mso-wrap-distance-top:0pt;z-index:251660288;mso-width-relative:page;mso-height-relative:page;" o:ole="t" filled="f" o:preferrelative="t" stroked="f" coordsize="21600,21600">
            <v:path/>
            <v:fill on="f" focussize="0,0"/>
            <v:stroke on="f"/>
            <v:imagedata r:id="rId6" o:title=""/>
            <o:lock v:ext="edit" aspectratio="t"/>
            <w10:wrap type="square"/>
          </v:shape>
          <o:OLEObject Type="Embed" ProgID="Visio.Drawing.11" ShapeID="_x0000_s1026" DrawAspect="Content" ObjectID="_1468075725" r:id="rId5">
            <o:LockedField>false</o:LockedField>
          </o:OLEObject>
        </w:pict>
      </w:r>
      <w:r>
        <w:rPr>
          <w:rFonts w:hint="eastAsia" w:ascii="黑体" w:hAnsi="黑体" w:eastAsia="黑体" w:cs="黑体"/>
          <w:color w:val="auto"/>
          <w:sz w:val="32"/>
          <w:szCs w:val="32"/>
        </w:rPr>
        <w:t>办理时限：</w:t>
      </w:r>
      <w:r>
        <w:rPr>
          <w:rFonts w:hint="eastAsia" w:ascii="方正仿宋简体" w:hAnsi="方正仿宋简体" w:eastAsia="方正仿宋简体" w:cs="方正仿宋简体"/>
          <w:color w:val="auto"/>
          <w:sz w:val="32"/>
          <w:szCs w:val="32"/>
          <w:lang w:val="en-US" w:eastAsia="zh-CN"/>
        </w:rPr>
        <w:t>1个工作日</w:t>
      </w:r>
    </w:p>
    <w:p w14:paraId="0C9BCD2A">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525" w:leftChars="0" w:firstLine="0" w:firstLineChars="0"/>
        <w:textAlignment w:val="auto"/>
        <w:rPr>
          <w:rFonts w:hint="eastAsia"/>
          <w:color w:val="auto"/>
          <w:sz w:val="32"/>
          <w:szCs w:val="32"/>
        </w:rPr>
      </w:pPr>
      <w:r>
        <w:rPr>
          <w:rFonts w:hint="eastAsia" w:ascii="黑体" w:hAnsi="黑体" w:eastAsia="黑体" w:cs="黑体"/>
          <w:color w:val="auto"/>
          <w:sz w:val="32"/>
          <w:szCs w:val="32"/>
        </w:rPr>
        <w:t>收费情况：</w:t>
      </w:r>
      <w:r>
        <w:rPr>
          <w:rFonts w:hint="eastAsia" w:ascii="方正仿宋简体" w:hAnsi="方正仿宋简体" w:eastAsia="方正仿宋简体" w:cs="方正仿宋简体"/>
          <w:color w:val="auto"/>
          <w:sz w:val="32"/>
          <w:szCs w:val="32"/>
          <w:lang w:val="en-US" w:eastAsia="zh-CN"/>
        </w:rPr>
        <w:t>不收费</w:t>
      </w:r>
    </w:p>
    <w:p w14:paraId="44DEB562">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525" w:leftChars="0" w:firstLine="0" w:firstLineChars="0"/>
        <w:textAlignment w:val="auto"/>
        <w:rPr>
          <w:rFonts w:hint="eastAsia"/>
          <w:color w:val="auto"/>
          <w:sz w:val="32"/>
          <w:szCs w:val="32"/>
        </w:rPr>
      </w:pPr>
      <w:r>
        <w:rPr>
          <w:rFonts w:hint="eastAsia"/>
          <w:color w:val="auto"/>
          <w:sz w:val="32"/>
          <w:szCs w:val="32"/>
        </w:rPr>
        <w:t xml:space="preserve"> </w:t>
      </w:r>
      <w:r>
        <w:rPr>
          <w:rFonts w:hint="eastAsia" w:ascii="黑体" w:hAnsi="黑体" w:eastAsia="黑体" w:cs="黑体"/>
          <w:color w:val="auto"/>
          <w:sz w:val="32"/>
          <w:szCs w:val="32"/>
        </w:rPr>
        <w:t>办公时间和地点</w:t>
      </w:r>
    </w:p>
    <w:p w14:paraId="2FB93209">
      <w:pPr>
        <w:keepNext w:val="0"/>
        <w:keepLines w:val="0"/>
        <w:pageBreakBefore w:val="0"/>
        <w:kinsoku/>
        <w:wordWrap/>
        <w:overflowPunct/>
        <w:topLinePunct w:val="0"/>
        <w:autoSpaceDE/>
        <w:autoSpaceDN/>
        <w:bidi w:val="0"/>
        <w:spacing w:line="570" w:lineRule="exact"/>
        <w:ind w:firstLine="640"/>
        <w:textAlignment w:val="auto"/>
        <w:rPr>
          <w:rFonts w:hint="eastAsia" w:ascii="方正仿宋简体" w:hAnsi="方正仿宋简体" w:eastAsia="方正仿宋简体" w:cs="方正仿宋简体"/>
          <w:color w:val="auto"/>
          <w:sz w:val="32"/>
          <w:szCs w:val="32"/>
          <w:lang w:val="en-US" w:eastAsia="zh-CN"/>
        </w:rPr>
      </w:pPr>
      <w:r>
        <w:rPr>
          <w:rFonts w:hint="eastAsia" w:ascii="楷体_GB2312" w:hAnsi="楷体_GB2312" w:eastAsia="楷体_GB2312" w:cs="楷体_GB2312"/>
          <w:b/>
          <w:bCs/>
          <w:color w:val="auto"/>
          <w:sz w:val="32"/>
          <w:szCs w:val="32"/>
          <w:lang w:val="en-US" w:eastAsia="zh-CN"/>
        </w:rPr>
        <w:t>（一）办公时间：</w:t>
      </w:r>
      <w:r>
        <w:rPr>
          <w:rFonts w:hint="eastAsia" w:ascii="方正仿宋简体" w:hAnsi="方正仿宋简体" w:eastAsia="方正仿宋简体" w:cs="方正仿宋简体"/>
          <w:sz w:val="32"/>
          <w:szCs w:val="32"/>
        </w:rPr>
        <w:t>星期一至星期五：秋冬春季（</w:t>
      </w:r>
      <w:r>
        <w:rPr>
          <w:rFonts w:hint="eastAsia" w:ascii="宋体" w:hAnsi="宋体" w:eastAsia="宋体" w:cs="宋体"/>
          <w:sz w:val="32"/>
          <w:szCs w:val="32"/>
        </w:rPr>
        <w:t>9</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1</w:t>
      </w:r>
      <w:r>
        <w:rPr>
          <w:rFonts w:hint="eastAsia" w:ascii="方正仿宋简体" w:hAnsi="方正仿宋简体" w:eastAsia="方正仿宋简体" w:cs="方正仿宋简体"/>
          <w:sz w:val="32"/>
          <w:szCs w:val="32"/>
        </w:rPr>
        <w:t>日至</w:t>
      </w:r>
      <w:r>
        <w:rPr>
          <w:rFonts w:hint="eastAsia" w:ascii="宋体" w:hAnsi="宋体" w:eastAsia="宋体" w:cs="宋体"/>
          <w:sz w:val="32"/>
          <w:szCs w:val="32"/>
        </w:rPr>
        <w:t>5</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31</w:t>
      </w:r>
      <w:r>
        <w:rPr>
          <w:rFonts w:hint="eastAsia" w:ascii="方正仿宋简体" w:hAnsi="方正仿宋简体" w:eastAsia="方正仿宋简体" w:cs="方正仿宋简体"/>
          <w:sz w:val="32"/>
          <w:szCs w:val="32"/>
        </w:rPr>
        <w:t>日）</w:t>
      </w:r>
      <w:r>
        <w:rPr>
          <w:rFonts w:hint="eastAsia" w:ascii="宋体" w:hAnsi="宋体" w:eastAsia="宋体" w:cs="宋体"/>
          <w:sz w:val="32"/>
          <w:szCs w:val="32"/>
        </w:rPr>
        <w:t>8:30～12:00</w:t>
      </w:r>
      <w:r>
        <w:rPr>
          <w:rFonts w:hint="eastAsia" w:ascii="方正仿宋简体" w:hAnsi="方正仿宋简体" w:eastAsia="方正仿宋简体" w:cs="方正仿宋简体"/>
          <w:sz w:val="32"/>
          <w:szCs w:val="32"/>
        </w:rPr>
        <w:t>，</w:t>
      </w:r>
      <w:r>
        <w:rPr>
          <w:rFonts w:hint="eastAsia" w:ascii="宋体" w:hAnsi="宋体" w:eastAsia="宋体" w:cs="宋体"/>
          <w:sz w:val="32"/>
          <w:szCs w:val="32"/>
        </w:rPr>
        <w:t>13:30～17:30</w:t>
      </w:r>
      <w:r>
        <w:rPr>
          <w:rFonts w:hint="eastAsia" w:ascii="方正仿宋简体" w:hAnsi="方正仿宋简体" w:eastAsia="方正仿宋简体" w:cs="方正仿宋简体"/>
          <w:sz w:val="32"/>
          <w:szCs w:val="32"/>
        </w:rPr>
        <w:t>；夏季（</w:t>
      </w:r>
      <w:r>
        <w:rPr>
          <w:rFonts w:hint="eastAsia" w:ascii="宋体" w:hAnsi="宋体" w:eastAsia="宋体" w:cs="宋体"/>
          <w:sz w:val="32"/>
          <w:szCs w:val="32"/>
        </w:rPr>
        <w:t>6</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1</w:t>
      </w:r>
      <w:r>
        <w:rPr>
          <w:rFonts w:hint="eastAsia" w:ascii="方正仿宋简体" w:hAnsi="方正仿宋简体" w:eastAsia="方正仿宋简体" w:cs="方正仿宋简体"/>
          <w:sz w:val="32"/>
          <w:szCs w:val="32"/>
        </w:rPr>
        <w:t>日至</w:t>
      </w:r>
      <w:r>
        <w:rPr>
          <w:rFonts w:hint="eastAsia" w:ascii="宋体" w:hAnsi="宋体" w:eastAsia="宋体" w:cs="宋体"/>
          <w:sz w:val="32"/>
          <w:szCs w:val="32"/>
        </w:rPr>
        <w:t>8</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31</w:t>
      </w:r>
      <w:r>
        <w:rPr>
          <w:rFonts w:hint="eastAsia" w:ascii="方正仿宋简体" w:hAnsi="方正仿宋简体" w:eastAsia="方正仿宋简体" w:cs="方正仿宋简体"/>
          <w:sz w:val="32"/>
          <w:szCs w:val="32"/>
        </w:rPr>
        <w:t>日）</w:t>
      </w:r>
      <w:r>
        <w:rPr>
          <w:rFonts w:hint="eastAsia" w:ascii="宋体" w:hAnsi="宋体" w:eastAsia="宋体" w:cs="宋体"/>
          <w:sz w:val="32"/>
          <w:szCs w:val="32"/>
        </w:rPr>
        <w:t>8:30～12:00</w:t>
      </w:r>
      <w:r>
        <w:rPr>
          <w:rFonts w:hint="eastAsia" w:ascii="方正仿宋简体" w:hAnsi="方正仿宋简体" w:eastAsia="方正仿宋简体" w:cs="方正仿宋简体"/>
          <w:sz w:val="32"/>
          <w:szCs w:val="32"/>
        </w:rPr>
        <w:t>，</w:t>
      </w:r>
      <w:r>
        <w:rPr>
          <w:rFonts w:hint="eastAsia" w:ascii="宋体" w:hAnsi="宋体" w:eastAsia="宋体" w:cs="宋体"/>
          <w:sz w:val="32"/>
          <w:szCs w:val="32"/>
        </w:rPr>
        <w:t>14:30～17:30</w:t>
      </w:r>
      <w:r>
        <w:rPr>
          <w:rFonts w:hint="eastAsia" w:ascii="宋体" w:hAnsi="宋体" w:cs="宋体"/>
          <w:sz w:val="32"/>
          <w:szCs w:val="32"/>
          <w:lang w:eastAsia="zh-CN"/>
        </w:rPr>
        <w:t>。</w:t>
      </w:r>
      <w:r>
        <w:rPr>
          <w:rFonts w:hint="eastAsia" w:ascii="方正仿宋简体" w:hAnsi="方正仿宋简体" w:eastAsia="方正仿宋简体" w:cs="方正仿宋简体"/>
          <w:sz w:val="32"/>
          <w:szCs w:val="32"/>
        </w:rPr>
        <w:t>法定节假日除外。</w:t>
      </w:r>
    </w:p>
    <w:p w14:paraId="65C260F9">
      <w:pPr>
        <w:keepNext w:val="0"/>
        <w:keepLines w:val="0"/>
        <w:pageBreakBefore w:val="0"/>
        <w:numPr>
          <w:ilvl w:val="0"/>
          <w:numId w:val="2"/>
        </w:numPr>
        <w:kinsoku/>
        <w:wordWrap/>
        <w:overflowPunct/>
        <w:topLinePunct w:val="0"/>
        <w:autoSpaceDE/>
        <w:autoSpaceDN/>
        <w:bidi w:val="0"/>
        <w:spacing w:line="570" w:lineRule="exact"/>
        <w:ind w:firstLine="643"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办理地址：</w:t>
      </w:r>
      <w:bookmarkStart w:id="0" w:name="_GoBack"/>
      <w:bookmarkEnd w:id="0"/>
    </w:p>
    <w:p w14:paraId="5F843F43">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方正仿宋简体" w:hAnsi="方正仿宋简体" w:eastAsia="方正仿宋简体" w:cs="方正仿宋简体"/>
          <w:b w:val="0"/>
          <w:bCs w:val="0"/>
          <w:color w:val="auto"/>
          <w:sz w:val="32"/>
          <w:szCs w:val="32"/>
          <w:lang w:val="en-US" w:eastAsia="zh-CN"/>
        </w:rPr>
        <w:t>曹妃甸区唐海镇垦丰大街23号 政府主楼219室</w:t>
      </w:r>
    </w:p>
    <w:p w14:paraId="3AEA97D8">
      <w:pPr>
        <w:keepNext w:val="0"/>
        <w:keepLines w:val="0"/>
        <w:pageBreakBefore w:val="0"/>
        <w:numPr>
          <w:ilvl w:val="0"/>
          <w:numId w:val="3"/>
        </w:numPr>
        <w:kinsoku/>
        <w:wordWrap/>
        <w:overflowPunct/>
        <w:topLinePunct w:val="0"/>
        <w:autoSpaceDE/>
        <w:autoSpaceDN/>
        <w:bidi w:val="0"/>
        <w:spacing w:line="570" w:lineRule="exact"/>
        <w:ind w:firstLine="643"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交通指引：</w:t>
      </w:r>
    </w:p>
    <w:p w14:paraId="33315659">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方正仿宋简体" w:hAnsi="方正仿宋简体" w:eastAsia="方正仿宋简体" w:cs="方正仿宋简体"/>
          <w:b w:val="0"/>
          <w:bCs w:val="0"/>
          <w:color w:val="auto"/>
          <w:sz w:val="32"/>
          <w:szCs w:val="32"/>
          <w:lang w:val="en-US" w:eastAsia="zh-CN"/>
        </w:rPr>
        <w:t xml:space="preserve"> K1专线、 K1支线、 K2支线、K2线、101路（环线）区政府站</w:t>
      </w:r>
    </w:p>
    <w:p w14:paraId="3BEE392B">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十、咨询预约方式</w:t>
      </w:r>
    </w:p>
    <w:p w14:paraId="10F39C86">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0315-8851606、0315-8712771</w:t>
      </w:r>
    </w:p>
    <w:p w14:paraId="21624DE3">
      <w:pPr>
        <w:keepNext w:val="0"/>
        <w:keepLines w:val="0"/>
        <w:pageBreakBefore w:val="0"/>
        <w:kinsoku/>
        <w:wordWrap/>
        <w:overflowPunct/>
        <w:topLinePunct w:val="0"/>
        <w:autoSpaceDE/>
        <w:autoSpaceDN/>
        <w:bidi w:val="0"/>
        <w:spacing w:line="570" w:lineRule="exact"/>
        <w:textAlignment w:val="auto"/>
        <w:rPr>
          <w:rFonts w:hint="eastAsia" w:ascii="黑体" w:hAnsi="黑体" w:eastAsia="黑体" w:cs="黑体"/>
          <w:color w:val="auto"/>
          <w:sz w:val="32"/>
          <w:szCs w:val="32"/>
        </w:rPr>
      </w:pPr>
      <w:r>
        <w:rPr>
          <w:rFonts w:hint="eastAsia"/>
          <w:color w:val="auto"/>
          <w:sz w:val="32"/>
          <w:szCs w:val="32"/>
        </w:rPr>
        <w:t xml:space="preserve">    </w:t>
      </w:r>
      <w:r>
        <w:rPr>
          <w:rFonts w:hint="eastAsia" w:ascii="黑体" w:hAnsi="黑体" w:eastAsia="黑体" w:cs="黑体"/>
          <w:color w:val="auto"/>
          <w:sz w:val="32"/>
          <w:szCs w:val="32"/>
        </w:rPr>
        <w:t>十</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、监督和投诉渠道</w:t>
      </w:r>
    </w:p>
    <w:p w14:paraId="5F56EF76">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0315-8787068、0315-8711496</w:t>
      </w:r>
    </w:p>
    <w:p w14:paraId="795521BE">
      <w:pPr>
        <w:keepNext w:val="0"/>
        <w:keepLines w:val="0"/>
        <w:pageBreakBefore w:val="0"/>
        <w:kinsoku/>
        <w:wordWrap/>
        <w:overflowPunct/>
        <w:topLinePunct w:val="0"/>
        <w:autoSpaceDE/>
        <w:autoSpaceDN/>
        <w:bidi w:val="0"/>
        <w:spacing w:line="570" w:lineRule="exact"/>
        <w:textAlignment w:val="auto"/>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48FB53-AEF0-49EC-AEA2-366CAEB8202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embedRegular r:id="rId2" w:fontKey="{E751876D-F4D1-48E7-B59A-AC4A98D5BD21}"/>
  </w:font>
  <w:font w:name="方正仿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3" w:fontKey="{629AB50D-1CC7-44D9-B2C4-C7CB4296C413}"/>
  </w:font>
  <w:font w:name="楷体_GB2312">
    <w:altName w:val="楷体"/>
    <w:panose1 w:val="02010609030101010101"/>
    <w:charset w:val="86"/>
    <w:family w:val="auto"/>
    <w:pitch w:val="default"/>
    <w:sig w:usb0="00000000" w:usb1="00000000" w:usb2="00000000" w:usb3="00000000" w:csb0="00040000" w:csb1="00000000"/>
    <w:embedRegular r:id="rId4" w:fontKey="{54006804-730D-4016-B122-CC3A68F50E3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0C4B8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F5F0F4">
                          <w:pPr>
                            <w:pStyle w:val="2"/>
                            <w:rPr>
                              <w:rFonts w:hint="eastAsia" w:ascii="宋体" w:hAnsi="宋体" w:eastAsia="宋体" w:cs="宋体"/>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FF5F0F4">
                    <w:pPr>
                      <w:pStyle w:val="2"/>
                      <w:rPr>
                        <w:rFonts w:hint="eastAsia" w:ascii="宋体" w:hAnsi="宋体" w:eastAsia="宋体" w:cs="宋体"/>
                        <w:sz w:val="28"/>
                        <w:szCs w:val="28"/>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29C817"/>
    <w:multiLevelType w:val="singleLevel"/>
    <w:tmpl w:val="F629C817"/>
    <w:lvl w:ilvl="0" w:tentative="0">
      <w:start w:val="3"/>
      <w:numFmt w:val="chineseCounting"/>
      <w:suff w:val="nothing"/>
      <w:lvlText w:val="（%1）"/>
      <w:lvlJc w:val="left"/>
      <w:rPr>
        <w:rFonts w:hint="eastAsia"/>
      </w:rPr>
    </w:lvl>
  </w:abstractNum>
  <w:abstractNum w:abstractNumId="1">
    <w:nsid w:val="FE5A855C"/>
    <w:multiLevelType w:val="singleLevel"/>
    <w:tmpl w:val="FE5A855C"/>
    <w:lvl w:ilvl="0" w:tentative="0">
      <w:start w:val="2"/>
      <w:numFmt w:val="chineseCounting"/>
      <w:suff w:val="nothing"/>
      <w:lvlText w:val="（%1）"/>
      <w:lvlJc w:val="left"/>
      <w:rPr>
        <w:rFonts w:hint="eastAsia"/>
      </w:rPr>
    </w:lvl>
  </w:abstractNum>
  <w:abstractNum w:abstractNumId="2">
    <w:nsid w:val="3508E757"/>
    <w:multiLevelType w:val="singleLevel"/>
    <w:tmpl w:val="3508E757"/>
    <w:lvl w:ilvl="0" w:tentative="0">
      <w:start w:val="7"/>
      <w:numFmt w:val="chineseCounting"/>
      <w:suff w:val="nothing"/>
      <w:lvlText w:val="%1、"/>
      <w:lvlJc w:val="left"/>
      <w:pPr>
        <w:ind w:left="525" w:leftChars="0" w:firstLine="0" w:firstLineChars="0"/>
      </w:pPr>
      <w:rPr>
        <w:rFonts w:hint="eastAsia"/>
        <w:b/>
        <w:bC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hZTZlOWI0YmI4NWMyZjgyODE2MGFiMWY2MGJhYjYifQ=="/>
  </w:docVars>
  <w:rsids>
    <w:rsidRoot w:val="00000000"/>
    <w:rsid w:val="004B04B1"/>
    <w:rsid w:val="0369315B"/>
    <w:rsid w:val="0390788D"/>
    <w:rsid w:val="05990554"/>
    <w:rsid w:val="0BBB36E3"/>
    <w:rsid w:val="132B55EA"/>
    <w:rsid w:val="155F23D9"/>
    <w:rsid w:val="16A07ACA"/>
    <w:rsid w:val="16B84E3C"/>
    <w:rsid w:val="251F5A85"/>
    <w:rsid w:val="255C2A9C"/>
    <w:rsid w:val="303C6798"/>
    <w:rsid w:val="31FA7E40"/>
    <w:rsid w:val="363775C1"/>
    <w:rsid w:val="37BD18A6"/>
    <w:rsid w:val="38BF587F"/>
    <w:rsid w:val="3B93057C"/>
    <w:rsid w:val="3EB52788"/>
    <w:rsid w:val="3FFF49D7"/>
    <w:rsid w:val="49EB4802"/>
    <w:rsid w:val="4C4347C3"/>
    <w:rsid w:val="4D8E1186"/>
    <w:rsid w:val="56243544"/>
    <w:rsid w:val="5A615BAB"/>
    <w:rsid w:val="5AF917EB"/>
    <w:rsid w:val="61615BDE"/>
    <w:rsid w:val="630928AB"/>
    <w:rsid w:val="678E0595"/>
    <w:rsid w:val="68C948FD"/>
    <w:rsid w:val="6ECF42D7"/>
    <w:rsid w:val="70E52FF2"/>
    <w:rsid w:val="7D5B67C5"/>
    <w:rsid w:val="7FDAEFCE"/>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7">
    <w:name w:val="List Paragraph"/>
    <w:basedOn w:val="1"/>
    <w:autoRedefine/>
    <w:qFormat/>
    <w:uiPriority w:val="34"/>
    <w:pPr>
      <w:widowControl/>
      <w:adjustRightInd w:val="0"/>
      <w:snapToGrid w:val="0"/>
      <w:spacing w:after="200" w:afterLines="0"/>
      <w:ind w:firstLine="420" w:firstLineChars="200"/>
      <w:jc w:val="left"/>
    </w:pPr>
    <w:rPr>
      <w:rFonts w:ascii="Tahoma" w:hAnsi="Tahoma" w:eastAsia="微软雅黑" w:cs="Times New Roman"/>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1260</Words>
  <Characters>1354</Characters>
  <Lines>0</Lines>
  <Paragraphs>0</Paragraphs>
  <TotalTime>25</TotalTime>
  <ScaleCrop>false</ScaleCrop>
  <LinksUpToDate>false</LinksUpToDate>
  <CharactersWithSpaces>1372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2022-10-01T09:53:00Z</dcterms:created>
  <dc:creator>Administrator</dc:creator>
  <cp:lastModifiedBy>痕迹</cp:lastModifiedBy>
  <cp:lastPrinted>2024-03-20T01:50:00Z</cp:lastPrinted>
  <dcterms:modified xsi:type="dcterms:W3CDTF">2025-03-19T08:51:12Z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FFB65699C9F6454AB2A64D3F6B8BE0EF_13</vt:lpwstr>
  </property>
  <property fmtid="{D5CDD505-2E9C-101B-9397-08002B2CF9AE}" pid="4" name="KSOTemplateDocerSaveRecord">
    <vt:lpwstr>eyJoZGlkIjoiYzYwYjk5ZDg3NWEwNWRkZmY3NDMyZGFlYjg2MjJjNGUiLCJ1c2VySWQiOiI0NzQwMDU3NTUifQ==</vt:lpwstr>
  </property>
</Properties>
</file>