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B289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执法主体</w:t>
      </w:r>
      <w:bookmarkStart w:id="0" w:name="_GoBack"/>
      <w:bookmarkEnd w:id="0"/>
    </w:p>
    <w:p w14:paraId="39A4458A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唐山市曹妃甸区双井镇人民政府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2025-04-03T03:45:28Z</dcterms:created>
  <dc:creator>lenovo</dc:creator>
  <cp:lastModifiedBy>leilei</cp:lastModifiedBy>
  <dcterms:modified xsi:type="dcterms:W3CDTF">2025-04-03T03:46:22Z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eyJoZGlkIjoiODQ4ODhkNmU3YTY2NjZkMzBiNDE1YzNjNTUxYmQ5NTgiLCJ1c2VySWQiOiIyOTM1MjkzNDQifQ==</vt:lpwstr>
  </property>
  <property fmtid="{D5CDD505-2E9C-101B-9397-08002B2CF9AE}" pid="4" name="ICV">
    <vt:lpwstr>D9FA40E3841D448FAE39E8BD364A8E34_12</vt:lpwstr>
  </property>
</Properties>
</file>