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77" w:tblpY="16"/>
        <w:tblOverlap w:val="neve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7"/>
      </w:tblGrid>
      <w:tr w:rsidR="00336237">
        <w:trPr>
          <w:trHeight w:val="14116"/>
        </w:trPr>
        <w:tc>
          <w:tcPr>
            <w:tcW w:w="10447" w:type="dxa"/>
            <w:tcBorders>
              <w:top w:val="single" w:sz="4" w:space="0" w:color="auto"/>
              <w:left w:val="single" w:sz="4" w:space="0" w:color="auto"/>
              <w:bottom w:val="single" w:sz="4" w:space="0" w:color="auto"/>
              <w:right w:val="single" w:sz="4" w:space="0" w:color="auto"/>
            </w:tcBorders>
          </w:tcPr>
          <w:p w:rsidR="00336237" w:rsidRDefault="002B6AAB">
            <w:pPr>
              <w:spacing w:line="480" w:lineRule="exact"/>
              <w:rPr>
                <w:rFonts w:ascii="宋体" w:hAnsi="宋体"/>
                <w:sz w:val="32"/>
              </w:rPr>
            </w:pPr>
            <w:r>
              <w:rPr>
                <w:rFonts w:ascii="宋体" w:hAnsi="宋体" w:hint="eastAsia"/>
                <w:sz w:val="32"/>
              </w:rPr>
              <w:t>审批意见：</w:t>
            </w:r>
          </w:p>
          <w:p w:rsidR="00336237" w:rsidRDefault="002B6AAB">
            <w:pPr>
              <w:spacing w:line="480" w:lineRule="exact"/>
              <w:jc w:val="right"/>
              <w:rPr>
                <w:rFonts w:ascii="仿宋" w:eastAsia="仿宋" w:hAnsi="仿宋" w:cs="仿宋"/>
                <w:sz w:val="30"/>
                <w:szCs w:val="30"/>
              </w:rPr>
            </w:pPr>
            <w:proofErr w:type="gramStart"/>
            <w:r>
              <w:rPr>
                <w:rFonts w:ascii="仿宋" w:eastAsia="仿宋" w:hAnsi="仿宋" w:cs="仿宋" w:hint="eastAsia"/>
                <w:spacing w:val="-16"/>
                <w:sz w:val="30"/>
                <w:szCs w:val="30"/>
              </w:rPr>
              <w:t>唐曹审批环表</w:t>
            </w:r>
            <w:bookmarkStart w:id="0" w:name="OLE_LINK2"/>
            <w:proofErr w:type="gramEnd"/>
            <w:r>
              <w:rPr>
                <w:rFonts w:ascii="仿宋" w:eastAsia="仿宋" w:hAnsi="仿宋" w:cs="仿宋" w:hint="eastAsia"/>
                <w:spacing w:val="-16"/>
                <w:sz w:val="30"/>
                <w:szCs w:val="30"/>
              </w:rPr>
              <w:t>〔</w:t>
            </w:r>
            <w:r>
              <w:rPr>
                <w:rFonts w:ascii="仿宋" w:eastAsia="仿宋" w:hAnsi="仿宋" w:cs="仿宋" w:hint="eastAsia"/>
                <w:spacing w:val="-16"/>
                <w:sz w:val="30"/>
                <w:szCs w:val="30"/>
              </w:rPr>
              <w:t>202</w:t>
            </w:r>
            <w:r>
              <w:rPr>
                <w:rFonts w:ascii="仿宋" w:eastAsia="仿宋" w:hAnsi="仿宋" w:cs="仿宋" w:hint="eastAsia"/>
                <w:spacing w:val="-16"/>
                <w:sz w:val="30"/>
                <w:szCs w:val="30"/>
              </w:rPr>
              <w:t>5</w:t>
            </w:r>
            <w:r>
              <w:rPr>
                <w:rFonts w:ascii="仿宋" w:eastAsia="仿宋" w:hAnsi="仿宋" w:cs="仿宋" w:hint="eastAsia"/>
                <w:spacing w:val="-16"/>
                <w:sz w:val="30"/>
                <w:szCs w:val="30"/>
              </w:rPr>
              <w:t>〕</w:t>
            </w:r>
            <w:r>
              <w:rPr>
                <w:rFonts w:ascii="仿宋" w:eastAsia="仿宋" w:hAnsi="仿宋" w:cs="仿宋" w:hint="eastAsia"/>
                <w:spacing w:val="-16"/>
                <w:sz w:val="30"/>
                <w:szCs w:val="30"/>
              </w:rPr>
              <w:t>20</w:t>
            </w:r>
            <w:r>
              <w:rPr>
                <w:rFonts w:ascii="仿宋" w:eastAsia="仿宋" w:hAnsi="仿宋" w:cs="仿宋" w:hint="eastAsia"/>
                <w:spacing w:val="-16"/>
                <w:sz w:val="30"/>
                <w:szCs w:val="30"/>
              </w:rPr>
              <w:t>号</w:t>
            </w:r>
          </w:p>
          <w:bookmarkEnd w:id="0"/>
          <w:p w:rsidR="00336237" w:rsidRDefault="00336237">
            <w:pPr>
              <w:adjustRightInd w:val="0"/>
              <w:snapToGrid w:val="0"/>
              <w:spacing w:line="288" w:lineRule="auto"/>
              <w:ind w:firstLineChars="200" w:firstLine="496"/>
              <w:rPr>
                <w:rFonts w:ascii="仿宋" w:eastAsia="仿宋" w:hAnsi="仿宋" w:cs="仿宋"/>
                <w:spacing w:val="-16"/>
                <w:sz w:val="28"/>
                <w:szCs w:val="28"/>
              </w:rPr>
            </w:pPr>
          </w:p>
          <w:p w:rsidR="00336237" w:rsidRDefault="002B6AAB">
            <w:pPr>
              <w:adjustRightInd w:val="0"/>
              <w:snapToGrid w:val="0"/>
              <w:spacing w:line="264" w:lineRule="auto"/>
              <w:ind w:firstLineChars="200" w:firstLine="536"/>
              <w:rPr>
                <w:rFonts w:eastAsia="仿宋"/>
                <w:spacing w:val="-16"/>
                <w:sz w:val="30"/>
                <w:szCs w:val="30"/>
              </w:rPr>
            </w:pPr>
            <w:r>
              <w:rPr>
                <w:rFonts w:eastAsia="仿宋"/>
                <w:spacing w:val="-16"/>
                <w:sz w:val="30"/>
                <w:szCs w:val="30"/>
              </w:rPr>
              <w:t>根据环评结论，结合工程环境影响特点</w:t>
            </w:r>
            <w:r>
              <w:rPr>
                <w:rFonts w:ascii="仿宋" w:eastAsia="仿宋" w:hAnsi="仿宋" w:cs="仿宋" w:hint="eastAsia"/>
                <w:spacing w:val="-16"/>
                <w:sz w:val="30"/>
                <w:szCs w:val="30"/>
              </w:rPr>
              <w:t>及专家</w:t>
            </w:r>
            <w:r>
              <w:rPr>
                <w:rFonts w:ascii="仿宋" w:eastAsia="仿宋" w:hAnsi="仿宋" w:cs="仿宋" w:hint="eastAsia"/>
                <w:spacing w:val="-16"/>
                <w:sz w:val="30"/>
                <w:szCs w:val="30"/>
              </w:rPr>
              <w:t>评审</w:t>
            </w:r>
            <w:r>
              <w:rPr>
                <w:rFonts w:ascii="仿宋" w:eastAsia="仿宋" w:hAnsi="仿宋" w:cs="仿宋" w:hint="eastAsia"/>
                <w:spacing w:val="-16"/>
                <w:sz w:val="30"/>
                <w:szCs w:val="30"/>
              </w:rPr>
              <w:t>意见</w:t>
            </w:r>
            <w:r>
              <w:rPr>
                <w:rFonts w:eastAsia="仿宋"/>
                <w:spacing w:val="-16"/>
                <w:sz w:val="30"/>
                <w:szCs w:val="30"/>
              </w:rPr>
              <w:t>，经研究</w:t>
            </w:r>
            <w:r>
              <w:rPr>
                <w:rFonts w:eastAsia="仿宋" w:hint="eastAsia"/>
                <w:spacing w:val="-16"/>
                <w:sz w:val="30"/>
                <w:szCs w:val="30"/>
              </w:rPr>
              <w:t>，</w:t>
            </w:r>
            <w:r>
              <w:rPr>
                <w:rFonts w:eastAsia="仿宋"/>
                <w:spacing w:val="-16"/>
                <w:sz w:val="30"/>
                <w:szCs w:val="30"/>
              </w:rPr>
              <w:t>批复如下</w:t>
            </w:r>
            <w:r>
              <w:rPr>
                <w:rFonts w:eastAsia="仿宋" w:hint="eastAsia"/>
                <w:spacing w:val="-16"/>
                <w:sz w:val="30"/>
                <w:szCs w:val="30"/>
              </w:rPr>
              <w:t>。</w:t>
            </w:r>
          </w:p>
          <w:p w:rsidR="00336237" w:rsidRDefault="002B6AAB">
            <w:pPr>
              <w:adjustRightInd w:val="0"/>
              <w:snapToGrid w:val="0"/>
              <w:spacing w:line="264" w:lineRule="auto"/>
              <w:ind w:firstLineChars="200" w:firstLine="536"/>
              <w:rPr>
                <w:rFonts w:eastAsia="仿宋"/>
                <w:spacing w:val="-16"/>
                <w:sz w:val="30"/>
                <w:szCs w:val="30"/>
              </w:rPr>
            </w:pPr>
            <w:r>
              <w:rPr>
                <w:rFonts w:ascii="仿宋" w:eastAsia="仿宋" w:hAnsi="仿宋" w:cs="仿宋"/>
                <w:spacing w:val="-16"/>
                <w:sz w:val="30"/>
                <w:szCs w:val="30"/>
              </w:rPr>
              <w:t>一、</w:t>
            </w:r>
            <w:r>
              <w:rPr>
                <w:rFonts w:ascii="仿宋" w:eastAsia="仿宋" w:hAnsi="仿宋" w:cs="仿宋" w:hint="eastAsia"/>
                <w:spacing w:val="-16"/>
                <w:sz w:val="30"/>
                <w:szCs w:val="30"/>
              </w:rPr>
              <w:t>唐山兴</w:t>
            </w:r>
            <w:proofErr w:type="gramStart"/>
            <w:r>
              <w:rPr>
                <w:rFonts w:ascii="仿宋" w:eastAsia="仿宋" w:hAnsi="仿宋" w:cs="仿宋" w:hint="eastAsia"/>
                <w:spacing w:val="-16"/>
                <w:sz w:val="30"/>
                <w:szCs w:val="30"/>
              </w:rPr>
              <w:t>烨</w:t>
            </w:r>
            <w:proofErr w:type="gramEnd"/>
            <w:r>
              <w:rPr>
                <w:rFonts w:ascii="仿宋" w:eastAsia="仿宋" w:hAnsi="仿宋" w:cs="仿宋" w:hint="eastAsia"/>
                <w:spacing w:val="-16"/>
                <w:sz w:val="30"/>
                <w:szCs w:val="30"/>
              </w:rPr>
              <w:t>船舶修理有限公司渔船维修技改项目位于唐山市曹妃</w:t>
            </w:r>
            <w:proofErr w:type="gramStart"/>
            <w:r>
              <w:rPr>
                <w:rFonts w:ascii="仿宋" w:eastAsia="仿宋" w:hAnsi="仿宋" w:cs="仿宋" w:hint="eastAsia"/>
                <w:spacing w:val="-16"/>
                <w:sz w:val="30"/>
                <w:szCs w:val="30"/>
              </w:rPr>
              <w:t>甸柳赞镇唐山</w:t>
            </w:r>
            <w:proofErr w:type="gramEnd"/>
            <w:r>
              <w:rPr>
                <w:rFonts w:ascii="仿宋" w:eastAsia="仿宋" w:hAnsi="仿宋" w:cs="仿宋" w:hint="eastAsia"/>
                <w:spacing w:val="-16"/>
                <w:sz w:val="30"/>
                <w:szCs w:val="30"/>
              </w:rPr>
              <w:t>兴</w:t>
            </w:r>
            <w:proofErr w:type="gramStart"/>
            <w:r>
              <w:rPr>
                <w:rFonts w:ascii="仿宋" w:eastAsia="仿宋" w:hAnsi="仿宋" w:cs="仿宋" w:hint="eastAsia"/>
                <w:spacing w:val="-16"/>
                <w:sz w:val="30"/>
                <w:szCs w:val="30"/>
              </w:rPr>
              <w:t>烨</w:t>
            </w:r>
            <w:proofErr w:type="gramEnd"/>
            <w:r>
              <w:rPr>
                <w:rFonts w:ascii="仿宋" w:eastAsia="仿宋" w:hAnsi="仿宋" w:cs="仿宋" w:hint="eastAsia"/>
                <w:spacing w:val="-16"/>
                <w:sz w:val="30"/>
                <w:szCs w:val="30"/>
              </w:rPr>
              <w:t>船舶修理有限公司现有厂区内，厂址中心坐标</w:t>
            </w:r>
            <w:r>
              <w:rPr>
                <w:rFonts w:ascii="仿宋" w:eastAsia="仿宋" w:hAnsi="仿宋" w:cs="仿宋" w:hint="eastAsia"/>
                <w:spacing w:val="-16"/>
                <w:sz w:val="30"/>
                <w:szCs w:val="30"/>
              </w:rPr>
              <w:t>E118</w:t>
            </w:r>
            <w:r>
              <w:rPr>
                <w:rFonts w:ascii="仿宋" w:eastAsia="仿宋" w:hAnsi="仿宋" w:cs="仿宋" w:hint="eastAsia"/>
                <w:spacing w:val="-16"/>
                <w:sz w:val="30"/>
                <w:szCs w:val="30"/>
              </w:rPr>
              <w:t>°</w:t>
            </w:r>
            <w:r>
              <w:rPr>
                <w:rFonts w:ascii="仿宋" w:eastAsia="仿宋" w:hAnsi="仿宋" w:cs="仿宋" w:hint="eastAsia"/>
                <w:spacing w:val="-16"/>
                <w:sz w:val="30"/>
                <w:szCs w:val="30"/>
              </w:rPr>
              <w:t>37</w:t>
            </w:r>
            <w:r>
              <w:rPr>
                <w:rFonts w:ascii="仿宋" w:eastAsia="仿宋" w:hAnsi="仿宋" w:cs="仿宋" w:hint="eastAsia"/>
                <w:spacing w:val="-16"/>
                <w:sz w:val="30"/>
                <w:szCs w:val="30"/>
              </w:rPr>
              <w:t>′</w:t>
            </w:r>
            <w:r>
              <w:rPr>
                <w:rFonts w:ascii="仿宋" w:eastAsia="仿宋" w:hAnsi="仿宋" w:cs="仿宋" w:hint="eastAsia"/>
                <w:spacing w:val="-16"/>
                <w:sz w:val="30"/>
                <w:szCs w:val="30"/>
              </w:rPr>
              <w:t>9.379</w:t>
            </w:r>
            <w:r>
              <w:rPr>
                <w:rFonts w:ascii="仿宋" w:eastAsia="仿宋" w:hAnsi="仿宋" w:cs="仿宋" w:hint="eastAsia"/>
                <w:spacing w:val="-16"/>
                <w:sz w:val="30"/>
                <w:szCs w:val="30"/>
              </w:rPr>
              <w:t>″，</w:t>
            </w:r>
            <w:r>
              <w:rPr>
                <w:rFonts w:ascii="仿宋" w:eastAsia="仿宋" w:hAnsi="仿宋" w:cs="仿宋" w:hint="eastAsia"/>
                <w:spacing w:val="-16"/>
                <w:sz w:val="30"/>
                <w:szCs w:val="30"/>
              </w:rPr>
              <w:t>N39</w:t>
            </w:r>
            <w:r>
              <w:rPr>
                <w:rFonts w:ascii="仿宋" w:eastAsia="仿宋" w:hAnsi="仿宋" w:cs="仿宋" w:hint="eastAsia"/>
                <w:spacing w:val="-16"/>
                <w:sz w:val="30"/>
                <w:szCs w:val="30"/>
              </w:rPr>
              <w:t>°</w:t>
            </w:r>
            <w:r>
              <w:rPr>
                <w:rFonts w:ascii="仿宋" w:eastAsia="仿宋" w:hAnsi="仿宋" w:cs="仿宋" w:hint="eastAsia"/>
                <w:spacing w:val="-16"/>
                <w:sz w:val="30"/>
                <w:szCs w:val="30"/>
              </w:rPr>
              <w:t>12</w:t>
            </w:r>
            <w:r>
              <w:rPr>
                <w:rFonts w:ascii="仿宋" w:eastAsia="仿宋" w:hAnsi="仿宋" w:cs="仿宋" w:hint="eastAsia"/>
                <w:spacing w:val="-16"/>
                <w:sz w:val="30"/>
                <w:szCs w:val="30"/>
              </w:rPr>
              <w:t>′</w:t>
            </w:r>
            <w:r>
              <w:rPr>
                <w:rFonts w:ascii="仿宋" w:eastAsia="仿宋" w:hAnsi="仿宋" w:cs="仿宋" w:hint="eastAsia"/>
                <w:spacing w:val="-16"/>
                <w:sz w:val="30"/>
                <w:szCs w:val="30"/>
              </w:rPr>
              <w:t>8.472</w:t>
            </w:r>
            <w:r>
              <w:rPr>
                <w:rFonts w:ascii="仿宋" w:eastAsia="仿宋" w:hAnsi="仿宋" w:cs="仿宋" w:hint="eastAsia"/>
                <w:spacing w:val="-16"/>
                <w:sz w:val="30"/>
                <w:szCs w:val="30"/>
              </w:rPr>
              <w:t>″，总</w:t>
            </w:r>
            <w:r>
              <w:rPr>
                <w:rFonts w:ascii="仿宋" w:eastAsia="仿宋" w:hAnsi="仿宋" w:cs="仿宋" w:hint="eastAsia"/>
                <w:spacing w:val="-16"/>
                <w:sz w:val="30"/>
                <w:szCs w:val="30"/>
              </w:rPr>
              <w:t>投资</w:t>
            </w:r>
            <w:r>
              <w:rPr>
                <w:rFonts w:ascii="仿宋" w:eastAsia="仿宋" w:hAnsi="仿宋" w:cs="仿宋" w:hint="eastAsia"/>
                <w:spacing w:val="-16"/>
                <w:sz w:val="30"/>
                <w:szCs w:val="30"/>
              </w:rPr>
              <w:t>180</w:t>
            </w:r>
            <w:r>
              <w:rPr>
                <w:rFonts w:ascii="仿宋" w:eastAsia="仿宋" w:hAnsi="仿宋" w:cs="仿宋" w:hint="eastAsia"/>
                <w:spacing w:val="-16"/>
                <w:sz w:val="30"/>
                <w:szCs w:val="30"/>
              </w:rPr>
              <w:t>万元（其中环保投资</w:t>
            </w:r>
            <w:r>
              <w:rPr>
                <w:rFonts w:ascii="仿宋" w:eastAsia="仿宋" w:hAnsi="仿宋" w:cs="仿宋" w:hint="eastAsia"/>
                <w:spacing w:val="-16"/>
                <w:sz w:val="30"/>
                <w:szCs w:val="30"/>
              </w:rPr>
              <w:t>18</w:t>
            </w:r>
            <w:r>
              <w:rPr>
                <w:rFonts w:ascii="仿宋" w:eastAsia="仿宋" w:hAnsi="仿宋" w:cs="仿宋" w:hint="eastAsia"/>
                <w:spacing w:val="-16"/>
                <w:sz w:val="30"/>
                <w:szCs w:val="30"/>
              </w:rPr>
              <w:t>万元）。项目</w:t>
            </w:r>
            <w:r>
              <w:rPr>
                <w:rFonts w:ascii="仿宋" w:eastAsia="仿宋" w:hAnsi="仿宋" w:cs="仿宋" w:hint="eastAsia"/>
                <w:spacing w:val="-16"/>
                <w:sz w:val="30"/>
                <w:szCs w:val="30"/>
              </w:rPr>
              <w:t>新建</w:t>
            </w:r>
            <w:r>
              <w:rPr>
                <w:rFonts w:ascii="仿宋" w:eastAsia="仿宋" w:hAnsi="仿宋" w:cs="仿宋" w:hint="eastAsia"/>
                <w:spacing w:val="-16"/>
                <w:sz w:val="30"/>
                <w:szCs w:val="30"/>
              </w:rPr>
              <w:t>建设移动式封闭间等及相关配套辅助设施</w:t>
            </w:r>
            <w:r>
              <w:rPr>
                <w:rFonts w:ascii="仿宋" w:eastAsia="仿宋" w:hAnsi="仿宋" w:cs="仿宋" w:hint="eastAsia"/>
                <w:spacing w:val="-16"/>
                <w:sz w:val="30"/>
                <w:szCs w:val="30"/>
              </w:rPr>
              <w:t>，</w:t>
            </w:r>
            <w:r>
              <w:rPr>
                <w:rFonts w:ascii="仿宋" w:eastAsia="仿宋" w:hAnsi="仿宋" w:cs="仿宋" w:hint="eastAsia"/>
                <w:spacing w:val="-16"/>
                <w:sz w:val="30"/>
                <w:szCs w:val="30"/>
              </w:rPr>
              <w:t>购置车床、摇臂钻床、牛刨床、喷砂设备、移动式油漆喷涂设备、打磨机等设备共计</w:t>
            </w:r>
            <w:r>
              <w:rPr>
                <w:rFonts w:ascii="仿宋" w:eastAsia="仿宋" w:hAnsi="仿宋" w:cs="仿宋" w:hint="eastAsia"/>
                <w:spacing w:val="-16"/>
                <w:sz w:val="30"/>
                <w:szCs w:val="30"/>
              </w:rPr>
              <w:t>45</w:t>
            </w:r>
            <w:r>
              <w:rPr>
                <w:rFonts w:ascii="仿宋" w:eastAsia="仿宋" w:hAnsi="仿宋" w:cs="仿宋" w:hint="eastAsia"/>
                <w:spacing w:val="-16"/>
                <w:sz w:val="30"/>
                <w:szCs w:val="30"/>
              </w:rPr>
              <w:t>台（套），并配套安装环保设备。项目建成后，</w:t>
            </w:r>
            <w:r>
              <w:rPr>
                <w:rFonts w:ascii="仿宋" w:eastAsia="仿宋" w:hAnsi="仿宋" w:cs="仿宋" w:hint="eastAsia"/>
                <w:spacing w:val="-16"/>
                <w:sz w:val="30"/>
                <w:szCs w:val="30"/>
              </w:rPr>
              <w:t>计划</w:t>
            </w:r>
            <w:r>
              <w:rPr>
                <w:rFonts w:ascii="仿宋" w:eastAsia="仿宋" w:hAnsi="仿宋" w:cs="仿宋" w:hint="eastAsia"/>
                <w:spacing w:val="-16"/>
                <w:sz w:val="30"/>
                <w:szCs w:val="30"/>
              </w:rPr>
              <w:t>年维修</w:t>
            </w:r>
            <w:r>
              <w:rPr>
                <w:rFonts w:ascii="仿宋" w:eastAsia="仿宋" w:hAnsi="仿宋" w:cs="仿宋" w:hint="eastAsia"/>
                <w:spacing w:val="-16"/>
                <w:sz w:val="30"/>
                <w:szCs w:val="30"/>
              </w:rPr>
              <w:t>小型木质渔船</w:t>
            </w:r>
            <w:r>
              <w:rPr>
                <w:rFonts w:ascii="仿宋" w:eastAsia="仿宋" w:hAnsi="仿宋" w:cs="仿宋" w:hint="eastAsia"/>
                <w:spacing w:val="-16"/>
                <w:sz w:val="30"/>
                <w:szCs w:val="30"/>
              </w:rPr>
              <w:t>100</w:t>
            </w:r>
            <w:r>
              <w:rPr>
                <w:rFonts w:ascii="仿宋" w:eastAsia="仿宋" w:hAnsi="仿宋" w:cs="仿宋" w:hint="eastAsia"/>
                <w:spacing w:val="-16"/>
                <w:sz w:val="30"/>
                <w:szCs w:val="30"/>
              </w:rPr>
              <w:t>艘</w:t>
            </w:r>
            <w:r>
              <w:rPr>
                <w:rFonts w:ascii="仿宋" w:eastAsia="仿宋" w:hAnsi="仿宋" w:cs="仿宋" w:hint="eastAsia"/>
                <w:spacing w:val="-16"/>
                <w:sz w:val="30"/>
                <w:szCs w:val="30"/>
              </w:rPr>
              <w:t>，</w:t>
            </w:r>
            <w:r>
              <w:rPr>
                <w:rFonts w:ascii="仿宋" w:eastAsia="仿宋" w:hAnsi="仿宋" w:cs="仿宋" w:hint="eastAsia"/>
                <w:spacing w:val="-16"/>
                <w:sz w:val="30"/>
                <w:szCs w:val="30"/>
              </w:rPr>
              <w:t>年</w:t>
            </w:r>
            <w:r>
              <w:rPr>
                <w:rFonts w:ascii="仿宋" w:eastAsia="仿宋" w:hAnsi="仿宋" w:cs="仿宋" w:hint="eastAsia"/>
                <w:spacing w:val="-16"/>
                <w:sz w:val="30"/>
                <w:szCs w:val="30"/>
              </w:rPr>
              <w:t>维修</w:t>
            </w:r>
            <w:r>
              <w:rPr>
                <w:rFonts w:ascii="仿宋" w:eastAsia="仿宋" w:hAnsi="仿宋" w:cs="仿宋" w:hint="eastAsia"/>
                <w:spacing w:val="-16"/>
                <w:sz w:val="30"/>
                <w:szCs w:val="30"/>
              </w:rPr>
              <w:t>中小型铁质渔船</w:t>
            </w:r>
            <w:r>
              <w:rPr>
                <w:rFonts w:ascii="仿宋" w:eastAsia="仿宋" w:hAnsi="仿宋" w:cs="仿宋" w:hint="eastAsia"/>
                <w:spacing w:val="-16"/>
                <w:sz w:val="30"/>
                <w:szCs w:val="30"/>
              </w:rPr>
              <w:t>100</w:t>
            </w:r>
            <w:r>
              <w:rPr>
                <w:rFonts w:ascii="仿宋" w:eastAsia="仿宋" w:hAnsi="仿宋" w:cs="仿宋" w:hint="eastAsia"/>
                <w:spacing w:val="-16"/>
                <w:sz w:val="30"/>
                <w:szCs w:val="30"/>
              </w:rPr>
              <w:t>艘。</w:t>
            </w:r>
            <w:r>
              <w:rPr>
                <w:rFonts w:ascii="仿宋" w:eastAsia="仿宋" w:hAnsi="仿宋" w:cs="仿宋" w:hint="eastAsia"/>
                <w:spacing w:val="-16"/>
                <w:sz w:val="30"/>
                <w:szCs w:val="30"/>
              </w:rPr>
              <w:t>唐山市曹妃</w:t>
            </w:r>
            <w:proofErr w:type="gramStart"/>
            <w:r>
              <w:rPr>
                <w:rFonts w:ascii="仿宋" w:eastAsia="仿宋" w:hAnsi="仿宋" w:cs="仿宋" w:hint="eastAsia"/>
                <w:spacing w:val="-16"/>
                <w:sz w:val="30"/>
                <w:szCs w:val="30"/>
              </w:rPr>
              <w:t>甸</w:t>
            </w:r>
            <w:proofErr w:type="gramEnd"/>
            <w:r>
              <w:rPr>
                <w:rFonts w:ascii="仿宋" w:eastAsia="仿宋" w:hAnsi="仿宋" w:cs="仿宋" w:hint="eastAsia"/>
                <w:spacing w:val="-16"/>
                <w:sz w:val="30"/>
                <w:szCs w:val="30"/>
              </w:rPr>
              <w:t>区</w:t>
            </w:r>
            <w:r>
              <w:rPr>
                <w:rFonts w:ascii="仿宋" w:eastAsia="仿宋" w:hAnsi="仿宋" w:cs="仿宋" w:hint="eastAsia"/>
                <w:spacing w:val="-16"/>
                <w:sz w:val="30"/>
                <w:szCs w:val="30"/>
              </w:rPr>
              <w:t>农业农村局为该项目出具《关于规范设立渔船维修、拆解工厂的函》，</w:t>
            </w:r>
            <w:r>
              <w:rPr>
                <w:rFonts w:ascii="仿宋" w:eastAsia="仿宋" w:hAnsi="仿宋" w:cs="仿宋" w:hint="eastAsia"/>
                <w:spacing w:val="-16"/>
                <w:sz w:val="30"/>
                <w:szCs w:val="30"/>
              </w:rPr>
              <w:t>唐山市曹妃</w:t>
            </w:r>
            <w:proofErr w:type="gramStart"/>
            <w:r>
              <w:rPr>
                <w:rFonts w:ascii="仿宋" w:eastAsia="仿宋" w:hAnsi="仿宋" w:cs="仿宋" w:hint="eastAsia"/>
                <w:spacing w:val="-16"/>
                <w:sz w:val="30"/>
                <w:szCs w:val="30"/>
              </w:rPr>
              <w:t>甸</w:t>
            </w:r>
            <w:proofErr w:type="gramEnd"/>
            <w:r>
              <w:rPr>
                <w:rFonts w:ascii="仿宋" w:eastAsia="仿宋" w:hAnsi="仿宋" w:cs="仿宋" w:hint="eastAsia"/>
                <w:spacing w:val="-16"/>
                <w:sz w:val="30"/>
                <w:szCs w:val="30"/>
              </w:rPr>
              <w:t>区行政</w:t>
            </w:r>
            <w:proofErr w:type="gramStart"/>
            <w:r>
              <w:rPr>
                <w:rFonts w:ascii="仿宋" w:eastAsia="仿宋" w:hAnsi="仿宋" w:cs="仿宋" w:hint="eastAsia"/>
                <w:spacing w:val="-16"/>
                <w:sz w:val="30"/>
                <w:szCs w:val="30"/>
              </w:rPr>
              <w:t>审批局</w:t>
            </w:r>
            <w:r>
              <w:rPr>
                <w:rFonts w:ascii="仿宋" w:eastAsia="仿宋" w:hAnsi="仿宋" w:cs="仿宋" w:hint="eastAsia"/>
                <w:spacing w:val="-16"/>
                <w:sz w:val="30"/>
                <w:szCs w:val="30"/>
              </w:rPr>
              <w:t>以唐曹</w:t>
            </w:r>
            <w:proofErr w:type="gramEnd"/>
            <w:r>
              <w:rPr>
                <w:rFonts w:ascii="仿宋" w:eastAsia="仿宋" w:hAnsi="仿宋" w:cs="仿宋" w:hint="eastAsia"/>
                <w:spacing w:val="-16"/>
                <w:sz w:val="30"/>
                <w:szCs w:val="30"/>
              </w:rPr>
              <w:t>审批投资备﹝</w:t>
            </w:r>
            <w:r>
              <w:rPr>
                <w:rFonts w:ascii="仿宋" w:eastAsia="仿宋" w:hAnsi="仿宋" w:cs="仿宋" w:hint="eastAsia"/>
                <w:spacing w:val="-16"/>
                <w:sz w:val="30"/>
                <w:szCs w:val="30"/>
              </w:rPr>
              <w:t>2025</w:t>
            </w:r>
            <w:r>
              <w:rPr>
                <w:rFonts w:ascii="仿宋" w:eastAsia="仿宋" w:hAnsi="仿宋" w:cs="仿宋" w:hint="eastAsia"/>
                <w:spacing w:val="-16"/>
                <w:sz w:val="30"/>
                <w:szCs w:val="30"/>
              </w:rPr>
              <w:t>﹞</w:t>
            </w:r>
            <w:r>
              <w:rPr>
                <w:rFonts w:ascii="仿宋" w:eastAsia="仿宋" w:hAnsi="仿宋" w:cs="仿宋" w:hint="eastAsia"/>
                <w:spacing w:val="-16"/>
                <w:sz w:val="30"/>
                <w:szCs w:val="30"/>
              </w:rPr>
              <w:t>63</w:t>
            </w:r>
            <w:r>
              <w:rPr>
                <w:rFonts w:ascii="仿宋" w:eastAsia="仿宋" w:hAnsi="仿宋" w:cs="仿宋" w:hint="eastAsia"/>
                <w:spacing w:val="-16"/>
                <w:sz w:val="30"/>
                <w:szCs w:val="30"/>
              </w:rPr>
              <w:t>号文件为该项目备案。</w:t>
            </w:r>
            <w:r>
              <w:rPr>
                <w:rFonts w:ascii="仿宋" w:eastAsia="仿宋" w:hAnsi="仿宋" w:cs="仿宋" w:hint="eastAsia"/>
                <w:spacing w:val="-16"/>
                <w:sz w:val="30"/>
                <w:szCs w:val="30"/>
              </w:rPr>
              <w:t>项</w:t>
            </w:r>
            <w:r>
              <w:rPr>
                <w:rFonts w:ascii="仿宋" w:eastAsia="仿宋" w:hAnsi="仿宋" w:cs="仿宋"/>
                <w:spacing w:val="-16"/>
                <w:sz w:val="30"/>
                <w:szCs w:val="30"/>
              </w:rPr>
              <w:t>目实施将对生态环境产生一定不利影响，在全面落实环</w:t>
            </w:r>
            <w:r>
              <w:rPr>
                <w:rFonts w:eastAsia="仿宋"/>
                <w:spacing w:val="-16"/>
                <w:sz w:val="30"/>
                <w:szCs w:val="30"/>
              </w:rPr>
              <w:t>境影响报告表提出的各项生态保护和污染防治措施后，不利影响能够得到减缓和控制。我局原则同意环境影响报告表的环境影响评价总体结论和</w:t>
            </w:r>
            <w:proofErr w:type="gramStart"/>
            <w:r>
              <w:rPr>
                <w:rFonts w:eastAsia="仿宋"/>
                <w:spacing w:val="-16"/>
                <w:sz w:val="30"/>
                <w:szCs w:val="30"/>
              </w:rPr>
              <w:t>拟采取</w:t>
            </w:r>
            <w:proofErr w:type="gramEnd"/>
            <w:r>
              <w:rPr>
                <w:rFonts w:eastAsia="仿宋"/>
                <w:spacing w:val="-16"/>
                <w:sz w:val="30"/>
                <w:szCs w:val="30"/>
              </w:rPr>
              <w:t>的环境保护措施。</w:t>
            </w:r>
          </w:p>
          <w:p w:rsidR="00336237" w:rsidRDefault="002B6AAB">
            <w:pPr>
              <w:adjustRightInd w:val="0"/>
              <w:snapToGrid w:val="0"/>
              <w:spacing w:line="264" w:lineRule="auto"/>
              <w:ind w:firstLineChars="200" w:firstLine="536"/>
              <w:rPr>
                <w:rFonts w:eastAsia="仿宋"/>
                <w:spacing w:val="-16"/>
                <w:sz w:val="30"/>
                <w:szCs w:val="30"/>
              </w:rPr>
            </w:pPr>
            <w:r>
              <w:rPr>
                <w:rFonts w:eastAsia="仿宋"/>
                <w:spacing w:val="-16"/>
                <w:sz w:val="30"/>
                <w:szCs w:val="30"/>
              </w:rPr>
              <w:t>二、项目实施</w:t>
            </w:r>
            <w:r>
              <w:rPr>
                <w:rFonts w:eastAsia="仿宋" w:hint="eastAsia"/>
                <w:spacing w:val="-16"/>
                <w:sz w:val="30"/>
                <w:szCs w:val="30"/>
              </w:rPr>
              <w:t>过程</w:t>
            </w:r>
            <w:r>
              <w:rPr>
                <w:rFonts w:eastAsia="仿宋"/>
                <w:spacing w:val="-16"/>
                <w:sz w:val="30"/>
                <w:szCs w:val="30"/>
              </w:rPr>
              <w:t>中应重点做好以下工作：</w:t>
            </w:r>
          </w:p>
          <w:p w:rsidR="00336237" w:rsidRDefault="002B6AAB">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spacing w:val="-16"/>
                <w:sz w:val="30"/>
                <w:szCs w:val="30"/>
              </w:rPr>
              <w:t>（一）</w:t>
            </w:r>
            <w:r>
              <w:rPr>
                <w:rFonts w:ascii="仿宋" w:eastAsia="仿宋" w:hAnsi="仿宋" w:cs="仿宋" w:hint="eastAsia"/>
                <w:spacing w:val="-16"/>
                <w:sz w:val="30"/>
                <w:szCs w:val="30"/>
              </w:rPr>
              <w:t>加强施工期环境管理。合理安排施工时间，优化施工工艺，防止工程施工造成的环境污染。选用低噪声施工机械、合理安排各类施工机械工作时间，确保施工场界噪声达到《建筑施工场界环境噪声排放标准》（</w:t>
            </w:r>
            <w:r>
              <w:rPr>
                <w:rFonts w:ascii="仿宋" w:eastAsia="仿宋" w:hAnsi="仿宋" w:cs="仿宋" w:hint="eastAsia"/>
                <w:spacing w:val="-16"/>
                <w:sz w:val="30"/>
                <w:szCs w:val="30"/>
              </w:rPr>
              <w:t>GB12523-2011</w:t>
            </w:r>
            <w:r>
              <w:rPr>
                <w:rFonts w:ascii="仿宋" w:eastAsia="仿宋" w:hAnsi="仿宋" w:cs="仿宋" w:hint="eastAsia"/>
                <w:spacing w:val="-16"/>
                <w:sz w:val="30"/>
                <w:szCs w:val="30"/>
              </w:rPr>
              <w:t>）要求。</w:t>
            </w:r>
          </w:p>
          <w:p w:rsidR="00336237" w:rsidRDefault="002B6AAB">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（二）运营期，加强生产各环节污染物无组织排放管理，切割、打磨、焊接废气经“万向集气罩</w:t>
            </w:r>
            <w:r>
              <w:rPr>
                <w:rFonts w:ascii="仿宋" w:eastAsia="仿宋" w:hAnsi="仿宋" w:cs="仿宋" w:hint="eastAsia"/>
                <w:spacing w:val="-16"/>
                <w:sz w:val="30"/>
                <w:szCs w:val="30"/>
              </w:rPr>
              <w:t>+</w:t>
            </w:r>
            <w:r>
              <w:rPr>
                <w:rFonts w:ascii="仿宋" w:eastAsia="仿宋" w:hAnsi="仿宋" w:cs="仿宋" w:hint="eastAsia"/>
                <w:spacing w:val="-16"/>
                <w:sz w:val="30"/>
                <w:szCs w:val="30"/>
              </w:rPr>
              <w:t>移动焊烟净化器”处理，喷砂废气经“负压集气</w:t>
            </w:r>
            <w:r>
              <w:rPr>
                <w:rFonts w:ascii="仿宋" w:eastAsia="仿宋" w:hAnsi="仿宋" w:cs="仿宋" w:hint="eastAsia"/>
                <w:spacing w:val="-16"/>
                <w:sz w:val="30"/>
                <w:szCs w:val="30"/>
              </w:rPr>
              <w:t>+</w:t>
            </w:r>
            <w:r>
              <w:rPr>
                <w:rFonts w:ascii="仿宋" w:eastAsia="仿宋" w:hAnsi="仿宋" w:cs="仿宋" w:hint="eastAsia"/>
                <w:spacing w:val="-16"/>
                <w:sz w:val="30"/>
                <w:szCs w:val="30"/>
              </w:rPr>
              <w:t>移动布袋除尘器”处理，喷枪清洗、调漆、喷漆、烘干废气经“负压集气</w:t>
            </w:r>
            <w:r>
              <w:rPr>
                <w:rFonts w:ascii="仿宋" w:eastAsia="仿宋" w:hAnsi="仿宋" w:cs="仿宋" w:hint="eastAsia"/>
                <w:spacing w:val="-16"/>
                <w:sz w:val="30"/>
                <w:szCs w:val="30"/>
              </w:rPr>
              <w:t>+</w:t>
            </w:r>
            <w:r>
              <w:rPr>
                <w:rFonts w:ascii="仿宋" w:eastAsia="仿宋" w:hAnsi="仿宋" w:cs="仿宋" w:hint="eastAsia"/>
                <w:spacing w:val="-16"/>
                <w:sz w:val="30"/>
                <w:szCs w:val="30"/>
              </w:rPr>
              <w:t>干式过滤棉</w:t>
            </w:r>
            <w:r>
              <w:rPr>
                <w:rFonts w:ascii="仿宋" w:eastAsia="仿宋" w:hAnsi="仿宋" w:cs="仿宋" w:hint="eastAsia"/>
                <w:spacing w:val="-16"/>
                <w:sz w:val="30"/>
                <w:szCs w:val="30"/>
              </w:rPr>
              <w:t>+</w:t>
            </w:r>
            <w:r>
              <w:rPr>
                <w:rFonts w:ascii="仿宋" w:eastAsia="仿宋" w:hAnsi="仿宋" w:cs="仿宋" w:hint="eastAsia"/>
                <w:spacing w:val="-16"/>
                <w:sz w:val="30"/>
                <w:szCs w:val="30"/>
              </w:rPr>
              <w:t>活性炭吸附</w:t>
            </w:r>
            <w:r>
              <w:rPr>
                <w:rFonts w:ascii="仿宋" w:eastAsia="仿宋" w:hAnsi="仿宋" w:cs="仿宋" w:hint="eastAsia"/>
                <w:spacing w:val="-16"/>
                <w:sz w:val="30"/>
                <w:szCs w:val="30"/>
              </w:rPr>
              <w:t>/</w:t>
            </w:r>
            <w:r>
              <w:rPr>
                <w:rFonts w:ascii="仿宋" w:eastAsia="仿宋" w:hAnsi="仿宋" w:cs="仿宋" w:hint="eastAsia"/>
                <w:spacing w:val="-16"/>
                <w:sz w:val="30"/>
                <w:szCs w:val="30"/>
              </w:rPr>
              <w:t>脱附</w:t>
            </w:r>
            <w:r>
              <w:rPr>
                <w:rFonts w:ascii="仿宋" w:eastAsia="仿宋" w:hAnsi="仿宋" w:cs="仿宋" w:hint="eastAsia"/>
                <w:spacing w:val="-16"/>
                <w:sz w:val="30"/>
                <w:szCs w:val="30"/>
              </w:rPr>
              <w:t>+</w:t>
            </w:r>
            <w:r>
              <w:rPr>
                <w:rFonts w:ascii="仿宋" w:eastAsia="仿宋" w:hAnsi="仿宋" w:cs="仿宋" w:hint="eastAsia"/>
                <w:spacing w:val="-16"/>
                <w:sz w:val="30"/>
                <w:szCs w:val="30"/>
              </w:rPr>
              <w:t>催化燃烧（移动）”处理，颗粒物无组织须满足《钢铁工业大气污染物超低排</w:t>
            </w:r>
            <w:r>
              <w:rPr>
                <w:rFonts w:ascii="仿宋" w:eastAsia="仿宋" w:hAnsi="仿宋" w:cs="仿宋" w:hint="eastAsia"/>
                <w:spacing w:val="-16"/>
                <w:sz w:val="30"/>
                <w:szCs w:val="30"/>
              </w:rPr>
              <w:t>放标准》（</w:t>
            </w:r>
            <w:r>
              <w:rPr>
                <w:rFonts w:ascii="仿宋" w:eastAsia="仿宋" w:hAnsi="仿宋" w:cs="仿宋" w:hint="eastAsia"/>
                <w:spacing w:val="-16"/>
                <w:sz w:val="30"/>
                <w:szCs w:val="30"/>
              </w:rPr>
              <w:t>DB13/2169-2018</w:t>
            </w:r>
            <w:r>
              <w:rPr>
                <w:rFonts w:ascii="仿宋" w:eastAsia="仿宋" w:hAnsi="仿宋" w:cs="仿宋" w:hint="eastAsia"/>
                <w:spacing w:val="-16"/>
                <w:sz w:val="30"/>
                <w:szCs w:val="30"/>
              </w:rPr>
              <w:t>）表</w:t>
            </w:r>
            <w:r>
              <w:rPr>
                <w:rFonts w:ascii="仿宋" w:eastAsia="仿宋" w:hAnsi="仿宋" w:cs="仿宋" w:hint="eastAsia"/>
                <w:spacing w:val="-16"/>
                <w:sz w:val="30"/>
                <w:szCs w:val="30"/>
              </w:rPr>
              <w:t>5</w:t>
            </w:r>
            <w:r>
              <w:rPr>
                <w:rFonts w:ascii="仿宋" w:eastAsia="仿宋" w:hAnsi="仿宋" w:cs="仿宋" w:hint="eastAsia"/>
                <w:spacing w:val="-16"/>
                <w:sz w:val="30"/>
                <w:szCs w:val="30"/>
              </w:rPr>
              <w:t>中限值要求，有机废气无组织排放须满足《工业企业挥发性有机物排放控制标准》（</w:t>
            </w:r>
            <w:r>
              <w:rPr>
                <w:rFonts w:ascii="仿宋" w:eastAsia="仿宋" w:hAnsi="仿宋" w:cs="仿宋" w:hint="eastAsia"/>
                <w:spacing w:val="-16"/>
                <w:sz w:val="30"/>
                <w:szCs w:val="30"/>
              </w:rPr>
              <w:t>DB13/2322-2016</w:t>
            </w:r>
            <w:r>
              <w:rPr>
                <w:rFonts w:ascii="仿宋" w:eastAsia="仿宋" w:hAnsi="仿宋" w:cs="仿宋" w:hint="eastAsia"/>
                <w:spacing w:val="-16"/>
                <w:sz w:val="30"/>
                <w:szCs w:val="30"/>
              </w:rPr>
              <w:t>）及《挥发性有机物无组织排放控制标准》（</w:t>
            </w:r>
            <w:r>
              <w:rPr>
                <w:rFonts w:ascii="仿宋" w:eastAsia="仿宋" w:hAnsi="仿宋" w:cs="仿宋" w:hint="eastAsia"/>
                <w:spacing w:val="-16"/>
                <w:sz w:val="30"/>
                <w:szCs w:val="30"/>
              </w:rPr>
              <w:t>GB37822-2019</w:t>
            </w:r>
            <w:r>
              <w:rPr>
                <w:rFonts w:ascii="仿宋" w:eastAsia="仿宋" w:hAnsi="仿宋" w:cs="仿宋" w:hint="eastAsia"/>
                <w:spacing w:val="-16"/>
                <w:sz w:val="30"/>
                <w:szCs w:val="30"/>
              </w:rPr>
              <w:t>）中排放控制及排放管理要求。</w:t>
            </w:r>
          </w:p>
          <w:p w:rsidR="00336237" w:rsidRDefault="002B6AAB">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（三）运营期，严格按要求落实防渗措施</w:t>
            </w:r>
            <w:r>
              <w:rPr>
                <w:rFonts w:ascii="仿宋" w:eastAsia="仿宋" w:hAnsi="仿宋" w:cs="仿宋" w:hint="eastAsia"/>
                <w:spacing w:val="-16"/>
                <w:sz w:val="30"/>
                <w:szCs w:val="30"/>
              </w:rPr>
              <w:t>,</w:t>
            </w:r>
            <w:r>
              <w:rPr>
                <w:rFonts w:ascii="仿宋" w:eastAsia="仿宋" w:hAnsi="仿宋" w:cs="仿宋" w:hint="eastAsia"/>
                <w:spacing w:val="-16"/>
                <w:sz w:val="30"/>
                <w:szCs w:val="30"/>
              </w:rPr>
              <w:t>防止对地下水造成污染。</w:t>
            </w:r>
          </w:p>
          <w:p w:rsidR="00336237" w:rsidRDefault="002B6AAB">
            <w:pPr>
              <w:pStyle w:val="a5"/>
              <w:adjustRightInd w:val="0"/>
              <w:snapToGrid w:val="0"/>
              <w:spacing w:line="264" w:lineRule="auto"/>
              <w:ind w:leftChars="0" w:left="0" w:rightChars="0" w:right="0" w:firstLineChars="200" w:firstLine="536"/>
              <w:rPr>
                <w:rFonts w:ascii="仿宋" w:eastAsia="仿宋" w:hAnsi="仿宋" w:cs="仿宋"/>
                <w:spacing w:val="-16"/>
                <w:sz w:val="30"/>
                <w:szCs w:val="30"/>
              </w:rPr>
            </w:pPr>
            <w:r>
              <w:rPr>
                <w:rFonts w:ascii="仿宋" w:eastAsia="仿宋" w:hAnsi="仿宋" w:cs="仿宋" w:hint="eastAsia"/>
                <w:spacing w:val="-16"/>
                <w:sz w:val="30"/>
                <w:szCs w:val="30"/>
              </w:rPr>
              <w:t>（四）运营期，严格按照有关规定，对固体废物实施分类收集和处理、处置，做到资源化、减量化、无害化。一般工业固废妥善处理，最大限度回收利用。漆渣、废过滤棉、废活性炭、废催化剂、废润滑油、废液压油等危险废物按规定暂存</w:t>
            </w:r>
            <w:r>
              <w:rPr>
                <w:rFonts w:ascii="仿宋" w:eastAsia="仿宋" w:hAnsi="仿宋" w:cs="仿宋" w:hint="eastAsia"/>
                <w:spacing w:val="-16"/>
                <w:sz w:val="30"/>
                <w:szCs w:val="30"/>
              </w:rPr>
              <w:t>，定期交有相应资质的危险废物处理单位处置。危险废物暂存间应满足</w:t>
            </w:r>
            <w:r>
              <w:rPr>
                <w:rFonts w:ascii="仿宋" w:eastAsia="仿宋" w:hAnsi="仿宋" w:cs="仿宋" w:hint="eastAsia"/>
                <w:spacing w:val="-16"/>
                <w:sz w:val="30"/>
                <w:szCs w:val="30"/>
              </w:rPr>
              <w:t>《危险废物贮存污染控制标准》（</w:t>
            </w:r>
            <w:r>
              <w:rPr>
                <w:rFonts w:ascii="仿宋" w:eastAsia="仿宋" w:hAnsi="仿宋" w:cs="仿宋" w:hint="eastAsia"/>
                <w:spacing w:val="-16"/>
                <w:sz w:val="30"/>
                <w:szCs w:val="30"/>
              </w:rPr>
              <w:t>GB18597-2023</w:t>
            </w:r>
            <w:r>
              <w:rPr>
                <w:rFonts w:ascii="仿宋" w:eastAsia="仿宋" w:hAnsi="仿宋" w:cs="仿宋" w:hint="eastAsia"/>
                <w:spacing w:val="-16"/>
                <w:sz w:val="30"/>
                <w:szCs w:val="30"/>
              </w:rPr>
              <w:t>）要求</w:t>
            </w:r>
            <w:r>
              <w:rPr>
                <w:rFonts w:ascii="仿宋" w:eastAsia="仿宋" w:hAnsi="仿宋" w:cs="仿宋" w:hint="eastAsia"/>
                <w:spacing w:val="-16"/>
                <w:sz w:val="30"/>
                <w:szCs w:val="30"/>
              </w:rPr>
              <w:t>。加强危险废物收集、出厂转移环节的环境管理和风险防范。</w:t>
            </w:r>
          </w:p>
          <w:p w:rsidR="00336237" w:rsidRDefault="002B6AAB">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（五）运营期，加强噪声污染防治。项目建设应合理布局，选用低噪声设备，同时</w:t>
            </w:r>
            <w:r>
              <w:rPr>
                <w:rFonts w:ascii="仿宋" w:eastAsia="仿宋" w:hAnsi="仿宋" w:cs="仿宋" w:hint="eastAsia"/>
                <w:spacing w:val="-16"/>
                <w:sz w:val="30"/>
                <w:szCs w:val="30"/>
              </w:rPr>
              <w:lastRenderedPageBreak/>
              <w:t>采取必要的减振、隔声等降噪措施，加强设备的日常维护和保养，厂界噪声须满足《工业企业厂界环境噪声排放标准》（</w:t>
            </w:r>
            <w:r>
              <w:rPr>
                <w:rFonts w:ascii="仿宋" w:eastAsia="仿宋" w:hAnsi="仿宋" w:cs="仿宋" w:hint="eastAsia"/>
                <w:spacing w:val="-16"/>
                <w:sz w:val="30"/>
                <w:szCs w:val="30"/>
              </w:rPr>
              <w:t>GB12348-2008</w:t>
            </w:r>
            <w:r>
              <w:rPr>
                <w:rFonts w:ascii="仿宋" w:eastAsia="仿宋" w:hAnsi="仿宋" w:cs="仿宋" w:hint="eastAsia"/>
                <w:spacing w:val="-16"/>
                <w:sz w:val="30"/>
                <w:szCs w:val="30"/>
              </w:rPr>
              <w:t>）中相关要求。</w:t>
            </w:r>
          </w:p>
          <w:p w:rsidR="00336237" w:rsidRDefault="002B6AAB">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（六）</w:t>
            </w:r>
            <w:r>
              <w:rPr>
                <w:rFonts w:ascii="仿宋" w:eastAsia="仿宋" w:hAnsi="仿宋" w:cs="仿宋" w:hint="eastAsia"/>
                <w:spacing w:val="-16"/>
                <w:sz w:val="30"/>
                <w:szCs w:val="30"/>
              </w:rPr>
              <w:t>加强环境风险防范，落实环境风险应急措施。</w:t>
            </w:r>
            <w:r>
              <w:rPr>
                <w:rFonts w:ascii="仿宋" w:eastAsia="仿宋" w:hAnsi="仿宋" w:cs="仿宋" w:hint="eastAsia"/>
                <w:spacing w:val="-16"/>
                <w:sz w:val="30"/>
                <w:szCs w:val="30"/>
              </w:rPr>
              <w:t>及时修订</w:t>
            </w:r>
            <w:r>
              <w:rPr>
                <w:rFonts w:ascii="仿宋" w:eastAsia="仿宋" w:hAnsi="仿宋" w:cs="仿宋" w:hint="eastAsia"/>
                <w:spacing w:val="-16"/>
                <w:sz w:val="30"/>
                <w:szCs w:val="30"/>
              </w:rPr>
              <w:t>和完善突发环境事件应急预案，与我地政府等应急预案做好衔接，按照</w:t>
            </w:r>
            <w:r>
              <w:rPr>
                <w:rFonts w:ascii="仿宋" w:eastAsia="仿宋" w:hAnsi="仿宋" w:cs="仿宋" w:hint="eastAsia"/>
                <w:spacing w:val="-16"/>
                <w:sz w:val="30"/>
                <w:szCs w:val="30"/>
              </w:rPr>
              <w:t>规定报相关部门备案。配备必要的应急设备和物资，加大风险监测和监控力度，定期进行应急培训和演练，有效防范和应对环境风险。</w:t>
            </w:r>
          </w:p>
          <w:p w:rsidR="00336237" w:rsidRDefault="002B6AAB">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（七）其他环境管理内容严格按环境影响报告表规定的措施进行落实。</w:t>
            </w:r>
          </w:p>
          <w:p w:rsidR="00336237" w:rsidRDefault="002B6AAB">
            <w:pPr>
              <w:pStyle w:val="2"/>
              <w:adjustRightInd w:val="0"/>
              <w:snapToGrid w:val="0"/>
              <w:spacing w:line="264" w:lineRule="auto"/>
              <w:ind w:firstLine="536"/>
              <w:rPr>
                <w:rFonts w:ascii="仿宋" w:eastAsia="仿宋" w:hAnsi="仿宋" w:cs="仿宋"/>
                <w:spacing w:val="-16"/>
                <w:sz w:val="30"/>
                <w:szCs w:val="30"/>
              </w:rPr>
            </w:pPr>
            <w:r>
              <w:rPr>
                <w:rFonts w:ascii="仿宋" w:eastAsia="仿宋" w:hAnsi="仿宋" w:cs="仿宋" w:hint="eastAsia"/>
                <w:spacing w:val="-16"/>
                <w:sz w:val="30"/>
                <w:szCs w:val="30"/>
              </w:rPr>
              <w:t>三、</w:t>
            </w:r>
            <w:r>
              <w:rPr>
                <w:rFonts w:ascii="仿宋" w:eastAsia="仿宋" w:hAnsi="仿宋" w:cs="仿宋" w:hint="eastAsia"/>
                <w:spacing w:val="-16"/>
                <w:sz w:val="30"/>
                <w:szCs w:val="30"/>
              </w:rPr>
              <w:t>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w:t>
            </w:r>
            <w:r>
              <w:rPr>
                <w:rFonts w:ascii="仿宋" w:eastAsia="仿宋" w:hAnsi="仿宋" w:cs="仿宋" w:hint="eastAsia"/>
                <w:spacing w:val="-16"/>
                <w:sz w:val="30"/>
                <w:szCs w:val="30"/>
              </w:rPr>
              <w:t>要求办理相关手续。</w:t>
            </w:r>
          </w:p>
          <w:p w:rsidR="00336237" w:rsidRDefault="002B6AAB">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四、</w:t>
            </w:r>
            <w:r>
              <w:rPr>
                <w:rFonts w:ascii="仿宋" w:eastAsia="仿宋" w:hAnsi="仿宋" w:cs="仿宋" w:hint="eastAsia"/>
                <w:spacing w:val="-16"/>
                <w:sz w:val="30"/>
                <w:szCs w:val="30"/>
              </w:rPr>
              <w:t>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w:t>
            </w:r>
            <w:proofErr w:type="gramStart"/>
            <w:r>
              <w:rPr>
                <w:rFonts w:ascii="仿宋" w:eastAsia="仿宋" w:hAnsi="仿宋" w:cs="仿宋" w:hint="eastAsia"/>
                <w:spacing w:val="-16"/>
                <w:sz w:val="30"/>
                <w:szCs w:val="30"/>
              </w:rPr>
              <w:t>评文件</w:t>
            </w:r>
            <w:proofErr w:type="gramEnd"/>
            <w:r>
              <w:rPr>
                <w:rFonts w:ascii="仿宋" w:eastAsia="仿宋" w:hAnsi="仿宋" w:cs="仿宋" w:hint="eastAsia"/>
                <w:spacing w:val="-16"/>
                <w:sz w:val="30"/>
                <w:szCs w:val="30"/>
              </w:rPr>
              <w:t>报我局重新审核。</w:t>
            </w:r>
          </w:p>
          <w:p w:rsidR="00336237" w:rsidRDefault="002B6AAB">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五</w:t>
            </w:r>
            <w:r>
              <w:rPr>
                <w:rFonts w:ascii="仿宋" w:eastAsia="仿宋" w:hAnsi="仿宋" w:cs="仿宋" w:hint="eastAsia"/>
                <w:spacing w:val="-16"/>
                <w:sz w:val="30"/>
                <w:szCs w:val="30"/>
              </w:rPr>
              <w:t>、你单位在接到本批复后</w:t>
            </w:r>
            <w:r>
              <w:rPr>
                <w:rFonts w:ascii="仿宋" w:eastAsia="仿宋" w:hAnsi="仿宋" w:cs="仿宋" w:hint="eastAsia"/>
                <w:spacing w:val="-16"/>
                <w:sz w:val="30"/>
                <w:szCs w:val="30"/>
              </w:rPr>
              <w:t>20</w:t>
            </w:r>
            <w:r>
              <w:rPr>
                <w:rFonts w:ascii="仿宋" w:eastAsia="仿宋" w:hAnsi="仿宋" w:cs="仿宋" w:hint="eastAsia"/>
                <w:spacing w:val="-16"/>
                <w:sz w:val="30"/>
                <w:szCs w:val="30"/>
              </w:rPr>
              <w:t>个工作日内，须将批复后的环境影响报告表送唐山市生态环境</w:t>
            </w:r>
            <w:proofErr w:type="gramStart"/>
            <w:r>
              <w:rPr>
                <w:rFonts w:ascii="仿宋" w:eastAsia="仿宋" w:hAnsi="仿宋" w:cs="仿宋" w:hint="eastAsia"/>
                <w:spacing w:val="-16"/>
                <w:sz w:val="30"/>
                <w:szCs w:val="30"/>
              </w:rPr>
              <w:t>局曹妃甸</w:t>
            </w:r>
            <w:proofErr w:type="gramEnd"/>
            <w:r>
              <w:rPr>
                <w:rFonts w:ascii="仿宋" w:eastAsia="仿宋" w:hAnsi="仿宋" w:cs="仿宋" w:hint="eastAsia"/>
                <w:spacing w:val="-16"/>
                <w:sz w:val="30"/>
                <w:szCs w:val="30"/>
              </w:rPr>
              <w:t>区分局，同时定期向唐山市生态环境</w:t>
            </w:r>
            <w:proofErr w:type="gramStart"/>
            <w:r>
              <w:rPr>
                <w:rFonts w:ascii="仿宋" w:eastAsia="仿宋" w:hAnsi="仿宋" w:cs="仿宋" w:hint="eastAsia"/>
                <w:spacing w:val="-16"/>
                <w:sz w:val="30"/>
                <w:szCs w:val="30"/>
              </w:rPr>
              <w:t>局曹妃甸</w:t>
            </w:r>
            <w:proofErr w:type="gramEnd"/>
            <w:r>
              <w:rPr>
                <w:rFonts w:ascii="仿宋" w:eastAsia="仿宋" w:hAnsi="仿宋" w:cs="仿宋" w:hint="eastAsia"/>
                <w:spacing w:val="-16"/>
                <w:sz w:val="30"/>
                <w:szCs w:val="30"/>
              </w:rPr>
              <w:t>区分局报告项目环境保护“三同时”完成情况，并按规定接受各级环境保护主管部门的监督检查。</w:t>
            </w:r>
          </w:p>
          <w:p w:rsidR="00336237" w:rsidRDefault="002B6AAB">
            <w:pPr>
              <w:adjustRightInd w:val="0"/>
              <w:snapToGrid w:val="0"/>
              <w:spacing w:line="264" w:lineRule="auto"/>
              <w:ind w:firstLineChars="200" w:firstLine="536"/>
              <w:rPr>
                <w:rFonts w:ascii="仿宋" w:eastAsia="仿宋" w:hAnsi="仿宋" w:cs="仿宋"/>
                <w:spacing w:val="-16"/>
                <w:sz w:val="30"/>
                <w:szCs w:val="30"/>
              </w:rPr>
            </w:pPr>
            <w:r>
              <w:rPr>
                <w:rFonts w:ascii="仿宋" w:eastAsia="仿宋" w:hAnsi="仿宋" w:cs="仿宋" w:hint="eastAsia"/>
                <w:spacing w:val="-16"/>
                <w:sz w:val="30"/>
                <w:szCs w:val="30"/>
              </w:rPr>
              <w:t>六</w:t>
            </w:r>
            <w:r>
              <w:rPr>
                <w:rFonts w:ascii="仿宋" w:eastAsia="仿宋" w:hAnsi="仿宋" w:cs="仿宋" w:hint="eastAsia"/>
                <w:spacing w:val="-16"/>
                <w:sz w:val="30"/>
                <w:szCs w:val="30"/>
              </w:rPr>
              <w:t>、该项目的环境保护“三同时”制度落实日常监管由唐山市生态环境</w:t>
            </w:r>
            <w:proofErr w:type="gramStart"/>
            <w:r>
              <w:rPr>
                <w:rFonts w:ascii="仿宋" w:eastAsia="仿宋" w:hAnsi="仿宋" w:cs="仿宋" w:hint="eastAsia"/>
                <w:spacing w:val="-16"/>
                <w:sz w:val="30"/>
                <w:szCs w:val="30"/>
              </w:rPr>
              <w:t>局曹妃甸</w:t>
            </w:r>
            <w:proofErr w:type="gramEnd"/>
            <w:r>
              <w:rPr>
                <w:rFonts w:ascii="仿宋" w:eastAsia="仿宋" w:hAnsi="仿宋" w:cs="仿宋" w:hint="eastAsia"/>
                <w:spacing w:val="-16"/>
                <w:sz w:val="30"/>
                <w:szCs w:val="30"/>
              </w:rPr>
              <w:t>区分局负责。</w:t>
            </w:r>
          </w:p>
          <w:p w:rsidR="00336237" w:rsidRDefault="00336237" w:rsidP="000C44CF">
            <w:pPr>
              <w:pStyle w:val="a5"/>
              <w:ind w:left="1470" w:right="1470"/>
            </w:pPr>
          </w:p>
          <w:p w:rsidR="00336237" w:rsidRDefault="00336237"/>
          <w:p w:rsidR="00336237" w:rsidRDefault="00336237" w:rsidP="000C44CF">
            <w:pPr>
              <w:pStyle w:val="a0"/>
              <w:ind w:left="900" w:hanging="480"/>
            </w:pPr>
          </w:p>
          <w:p w:rsidR="00336237" w:rsidRDefault="00336237"/>
          <w:p w:rsidR="00336237" w:rsidRDefault="00336237" w:rsidP="000C44CF">
            <w:pPr>
              <w:pStyle w:val="a0"/>
              <w:ind w:left="900" w:hanging="480"/>
            </w:pPr>
          </w:p>
          <w:p w:rsidR="00336237" w:rsidRDefault="00336237"/>
          <w:p w:rsidR="00336237" w:rsidRDefault="00336237" w:rsidP="000C44CF">
            <w:pPr>
              <w:pStyle w:val="a0"/>
              <w:ind w:left="900" w:hanging="480"/>
            </w:pPr>
          </w:p>
          <w:p w:rsidR="00336237" w:rsidRDefault="00336237"/>
          <w:p w:rsidR="00336237" w:rsidRDefault="00336237" w:rsidP="000C44CF">
            <w:pPr>
              <w:pStyle w:val="a0"/>
              <w:ind w:left="900" w:hanging="480"/>
            </w:pPr>
          </w:p>
          <w:p w:rsidR="00336237" w:rsidRDefault="00336237"/>
          <w:p w:rsidR="00336237" w:rsidRDefault="00336237">
            <w:pPr>
              <w:pStyle w:val="a0"/>
              <w:ind w:leftChars="0" w:left="0" w:firstLineChars="0" w:firstLine="0"/>
            </w:pPr>
            <w:bookmarkStart w:id="1" w:name="_GoBack"/>
            <w:bookmarkEnd w:id="1"/>
          </w:p>
          <w:p w:rsidR="00336237" w:rsidRDefault="00336237" w:rsidP="000C44CF">
            <w:pPr>
              <w:pStyle w:val="a5"/>
              <w:ind w:left="1470" w:right="1470"/>
            </w:pPr>
          </w:p>
          <w:p w:rsidR="00336237" w:rsidRDefault="00336237">
            <w:pPr>
              <w:adjustRightInd w:val="0"/>
              <w:snapToGrid w:val="0"/>
              <w:ind w:leftChars="2700" w:left="5670"/>
              <w:rPr>
                <w:rFonts w:eastAsia="仿宋"/>
                <w:szCs w:val="21"/>
              </w:rPr>
            </w:pPr>
          </w:p>
          <w:p w:rsidR="00336237" w:rsidRDefault="002B6AAB">
            <w:pPr>
              <w:adjustRightInd w:val="0"/>
              <w:snapToGrid w:val="0"/>
              <w:ind w:leftChars="2700" w:left="5670"/>
              <w:rPr>
                <w:rFonts w:eastAsia="仿宋"/>
                <w:sz w:val="30"/>
                <w:szCs w:val="30"/>
              </w:rPr>
            </w:pPr>
            <w:r>
              <w:rPr>
                <w:rFonts w:eastAsia="仿宋"/>
                <w:sz w:val="30"/>
                <w:szCs w:val="30"/>
              </w:rPr>
              <w:t xml:space="preserve">                </w:t>
            </w:r>
            <w:r>
              <w:rPr>
                <w:rFonts w:eastAsia="仿宋"/>
                <w:sz w:val="30"/>
                <w:szCs w:val="30"/>
              </w:rPr>
              <w:t>（盖章）</w:t>
            </w:r>
          </w:p>
          <w:p w:rsidR="00336237" w:rsidRDefault="002B6AAB">
            <w:pPr>
              <w:adjustRightInd w:val="0"/>
              <w:snapToGrid w:val="0"/>
              <w:jc w:val="center"/>
              <w:rPr>
                <w:rFonts w:ascii="仿宋_GB2312" w:eastAsia="仿宋_GB2312" w:hAnsi="宋体"/>
                <w:sz w:val="32"/>
              </w:rPr>
            </w:pPr>
            <w:r>
              <w:rPr>
                <w:rFonts w:ascii="仿宋" w:eastAsia="仿宋" w:hAnsi="仿宋" w:cs="仿宋" w:hint="eastAsia"/>
                <w:sz w:val="30"/>
                <w:szCs w:val="30"/>
              </w:rPr>
              <w:t xml:space="preserve">                                                  </w:t>
            </w:r>
            <w:r>
              <w:rPr>
                <w:rFonts w:ascii="仿宋" w:eastAsia="仿宋" w:hAnsi="仿宋" w:cs="仿宋" w:hint="eastAsia"/>
                <w:sz w:val="30"/>
                <w:szCs w:val="30"/>
              </w:rPr>
              <w:t>202</w:t>
            </w:r>
            <w:r>
              <w:rPr>
                <w:rFonts w:ascii="仿宋" w:eastAsia="仿宋" w:hAnsi="仿宋" w:cs="仿宋" w:hint="eastAsia"/>
                <w:sz w:val="30"/>
                <w:szCs w:val="30"/>
              </w:rPr>
              <w:t>5</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7</w:t>
            </w:r>
            <w:r>
              <w:rPr>
                <w:rFonts w:ascii="仿宋" w:eastAsia="仿宋" w:hAnsi="仿宋" w:cs="仿宋" w:hint="eastAsia"/>
                <w:sz w:val="30"/>
                <w:szCs w:val="30"/>
              </w:rPr>
              <w:t>日</w:t>
            </w:r>
          </w:p>
        </w:tc>
      </w:tr>
    </w:tbl>
    <w:p w:rsidR="00336237" w:rsidRDefault="00336237" w:rsidP="000C44CF"/>
    <w:sectPr w:rsidR="00336237" w:rsidSect="00336237">
      <w:headerReference w:type="default" r:id="rId6"/>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AAB" w:rsidRDefault="002B6AAB" w:rsidP="00336237">
      <w:r>
        <w:separator/>
      </w:r>
    </w:p>
  </w:endnote>
  <w:endnote w:type="continuationSeparator" w:id="0">
    <w:p w:rsidR="002B6AAB" w:rsidRDefault="002B6AAB" w:rsidP="00336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AAB" w:rsidRDefault="002B6AAB" w:rsidP="00336237">
      <w:r>
        <w:separator/>
      </w:r>
    </w:p>
  </w:footnote>
  <w:footnote w:type="continuationSeparator" w:id="0">
    <w:p w:rsidR="002B6AAB" w:rsidRDefault="002B6AAB" w:rsidP="00336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237" w:rsidRDefault="00336237">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U4ZjI5YzA5ZTUyN2ZkOTBhYjBlYWQ3Yjc2ZjM3MzQifQ=="/>
  </w:docVars>
  <w:rsids>
    <w:rsidRoot w:val="002441E5"/>
    <w:rsid w:val="00025F8C"/>
    <w:rsid w:val="00041940"/>
    <w:rsid w:val="000466EF"/>
    <w:rsid w:val="0006656F"/>
    <w:rsid w:val="000A5C9E"/>
    <w:rsid w:val="000C44CF"/>
    <w:rsid w:val="00146E0E"/>
    <w:rsid w:val="00157E65"/>
    <w:rsid w:val="001D72A6"/>
    <w:rsid w:val="001F44A0"/>
    <w:rsid w:val="002441E5"/>
    <w:rsid w:val="00275F9E"/>
    <w:rsid w:val="002B6AAB"/>
    <w:rsid w:val="002D2926"/>
    <w:rsid w:val="002F371A"/>
    <w:rsid w:val="00336237"/>
    <w:rsid w:val="003B3367"/>
    <w:rsid w:val="00445263"/>
    <w:rsid w:val="004E26A7"/>
    <w:rsid w:val="004F2D85"/>
    <w:rsid w:val="005078D3"/>
    <w:rsid w:val="005A3D82"/>
    <w:rsid w:val="005C646C"/>
    <w:rsid w:val="0061102D"/>
    <w:rsid w:val="006656A1"/>
    <w:rsid w:val="00876764"/>
    <w:rsid w:val="00894664"/>
    <w:rsid w:val="008F73D5"/>
    <w:rsid w:val="00905E46"/>
    <w:rsid w:val="0093299B"/>
    <w:rsid w:val="009E31BC"/>
    <w:rsid w:val="00A4500A"/>
    <w:rsid w:val="00AB7180"/>
    <w:rsid w:val="00AD05D1"/>
    <w:rsid w:val="00B26B62"/>
    <w:rsid w:val="00B921B9"/>
    <w:rsid w:val="00BB0B22"/>
    <w:rsid w:val="00BD4678"/>
    <w:rsid w:val="00BE710B"/>
    <w:rsid w:val="00CC6DF6"/>
    <w:rsid w:val="00D11EFD"/>
    <w:rsid w:val="00DF08F9"/>
    <w:rsid w:val="00EC3195"/>
    <w:rsid w:val="00ED65A3"/>
    <w:rsid w:val="00EE1FB7"/>
    <w:rsid w:val="00EF3D17"/>
    <w:rsid w:val="00F429BF"/>
    <w:rsid w:val="00F6057A"/>
    <w:rsid w:val="00F763AE"/>
    <w:rsid w:val="01396DB8"/>
    <w:rsid w:val="01717C47"/>
    <w:rsid w:val="01F25BBC"/>
    <w:rsid w:val="02B56110"/>
    <w:rsid w:val="03C45F33"/>
    <w:rsid w:val="03C54CEB"/>
    <w:rsid w:val="044E02B9"/>
    <w:rsid w:val="04730D0A"/>
    <w:rsid w:val="048871A0"/>
    <w:rsid w:val="048874E8"/>
    <w:rsid w:val="04CE55B2"/>
    <w:rsid w:val="04E202AA"/>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1041A14"/>
    <w:rsid w:val="12966C0E"/>
    <w:rsid w:val="13584916"/>
    <w:rsid w:val="139A37C1"/>
    <w:rsid w:val="13F955A3"/>
    <w:rsid w:val="1476634D"/>
    <w:rsid w:val="14A024D2"/>
    <w:rsid w:val="14B67AD2"/>
    <w:rsid w:val="14C20F1C"/>
    <w:rsid w:val="14D533BE"/>
    <w:rsid w:val="14E7597A"/>
    <w:rsid w:val="14EA1F38"/>
    <w:rsid w:val="158132E2"/>
    <w:rsid w:val="15CA7EF8"/>
    <w:rsid w:val="16232A98"/>
    <w:rsid w:val="169B10A4"/>
    <w:rsid w:val="17A0738E"/>
    <w:rsid w:val="17A162DC"/>
    <w:rsid w:val="17CD5C40"/>
    <w:rsid w:val="19B12A9C"/>
    <w:rsid w:val="1A314CEF"/>
    <w:rsid w:val="1A3967CF"/>
    <w:rsid w:val="1B3C4F77"/>
    <w:rsid w:val="1BE378E2"/>
    <w:rsid w:val="1C3350FE"/>
    <w:rsid w:val="1C6A2D47"/>
    <w:rsid w:val="1DCB129A"/>
    <w:rsid w:val="1E163955"/>
    <w:rsid w:val="1E4F450E"/>
    <w:rsid w:val="1EA11B52"/>
    <w:rsid w:val="1FFB252D"/>
    <w:rsid w:val="20063510"/>
    <w:rsid w:val="20450EE3"/>
    <w:rsid w:val="206E4541"/>
    <w:rsid w:val="20FE72E2"/>
    <w:rsid w:val="212B7660"/>
    <w:rsid w:val="21343DF0"/>
    <w:rsid w:val="21973D65"/>
    <w:rsid w:val="21E51F2A"/>
    <w:rsid w:val="234409B3"/>
    <w:rsid w:val="23605AD7"/>
    <w:rsid w:val="236132B3"/>
    <w:rsid w:val="23F06FB4"/>
    <w:rsid w:val="25014124"/>
    <w:rsid w:val="25160B9E"/>
    <w:rsid w:val="25422EB1"/>
    <w:rsid w:val="25451EFC"/>
    <w:rsid w:val="25C478B6"/>
    <w:rsid w:val="25FF31AB"/>
    <w:rsid w:val="26D33BB6"/>
    <w:rsid w:val="26D826F4"/>
    <w:rsid w:val="27291A5F"/>
    <w:rsid w:val="282F01FF"/>
    <w:rsid w:val="2839215A"/>
    <w:rsid w:val="28974CD0"/>
    <w:rsid w:val="299E7D29"/>
    <w:rsid w:val="2A1F0583"/>
    <w:rsid w:val="2ABD60EE"/>
    <w:rsid w:val="2AF65CB8"/>
    <w:rsid w:val="2B3B7703"/>
    <w:rsid w:val="2B5977DC"/>
    <w:rsid w:val="2C7027A2"/>
    <w:rsid w:val="2CB8238E"/>
    <w:rsid w:val="2CCE4E87"/>
    <w:rsid w:val="2CF616C6"/>
    <w:rsid w:val="2D0903A1"/>
    <w:rsid w:val="2D575F42"/>
    <w:rsid w:val="2E3C038F"/>
    <w:rsid w:val="2E7E67B5"/>
    <w:rsid w:val="2F767F98"/>
    <w:rsid w:val="30220D96"/>
    <w:rsid w:val="304B4239"/>
    <w:rsid w:val="30FE3051"/>
    <w:rsid w:val="3143082E"/>
    <w:rsid w:val="3153309C"/>
    <w:rsid w:val="31624D44"/>
    <w:rsid w:val="31DC233B"/>
    <w:rsid w:val="31FD6F57"/>
    <w:rsid w:val="3204365B"/>
    <w:rsid w:val="32931C22"/>
    <w:rsid w:val="32A053F0"/>
    <w:rsid w:val="33021C63"/>
    <w:rsid w:val="332604D0"/>
    <w:rsid w:val="332F411F"/>
    <w:rsid w:val="335F2009"/>
    <w:rsid w:val="336408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AC745FD"/>
    <w:rsid w:val="3AE31132"/>
    <w:rsid w:val="3AE831DC"/>
    <w:rsid w:val="3AF07E52"/>
    <w:rsid w:val="3B580E51"/>
    <w:rsid w:val="3B5B60FE"/>
    <w:rsid w:val="3BB9317F"/>
    <w:rsid w:val="3C7911BB"/>
    <w:rsid w:val="3CB31943"/>
    <w:rsid w:val="3DF163E3"/>
    <w:rsid w:val="3E697715"/>
    <w:rsid w:val="3F47719D"/>
    <w:rsid w:val="3FBE5403"/>
    <w:rsid w:val="3FCC3946"/>
    <w:rsid w:val="3FD32370"/>
    <w:rsid w:val="401C0D02"/>
    <w:rsid w:val="40A97AED"/>
    <w:rsid w:val="412321A6"/>
    <w:rsid w:val="414F65E7"/>
    <w:rsid w:val="432F55D1"/>
    <w:rsid w:val="43461E77"/>
    <w:rsid w:val="436854A3"/>
    <w:rsid w:val="436C26EB"/>
    <w:rsid w:val="43D828B9"/>
    <w:rsid w:val="442A76CF"/>
    <w:rsid w:val="44944C9C"/>
    <w:rsid w:val="45207B9B"/>
    <w:rsid w:val="455D4AFE"/>
    <w:rsid w:val="45FB0C1E"/>
    <w:rsid w:val="46306469"/>
    <w:rsid w:val="479273AA"/>
    <w:rsid w:val="483B3AD2"/>
    <w:rsid w:val="4B0A4206"/>
    <w:rsid w:val="4B57280A"/>
    <w:rsid w:val="4B881529"/>
    <w:rsid w:val="4BF11BE8"/>
    <w:rsid w:val="4C0F3DA7"/>
    <w:rsid w:val="4C566267"/>
    <w:rsid w:val="4C5D55B2"/>
    <w:rsid w:val="4D8245CE"/>
    <w:rsid w:val="4D8426BB"/>
    <w:rsid w:val="4DB2068E"/>
    <w:rsid w:val="4F633CBE"/>
    <w:rsid w:val="4F657FE0"/>
    <w:rsid w:val="4F69341E"/>
    <w:rsid w:val="507C3A71"/>
    <w:rsid w:val="50CF58EE"/>
    <w:rsid w:val="51076707"/>
    <w:rsid w:val="515155A2"/>
    <w:rsid w:val="51FA00FE"/>
    <w:rsid w:val="52B23E2F"/>
    <w:rsid w:val="52B92E41"/>
    <w:rsid w:val="531643A8"/>
    <w:rsid w:val="5357030B"/>
    <w:rsid w:val="53882441"/>
    <w:rsid w:val="53D042D8"/>
    <w:rsid w:val="53F06A04"/>
    <w:rsid w:val="54CC14BB"/>
    <w:rsid w:val="54DB3998"/>
    <w:rsid w:val="55F52488"/>
    <w:rsid w:val="55F92EC0"/>
    <w:rsid w:val="563F048E"/>
    <w:rsid w:val="56AF5BBC"/>
    <w:rsid w:val="56D96758"/>
    <w:rsid w:val="570E35A3"/>
    <w:rsid w:val="57374AF8"/>
    <w:rsid w:val="57603851"/>
    <w:rsid w:val="579F79AD"/>
    <w:rsid w:val="58206010"/>
    <w:rsid w:val="584440B3"/>
    <w:rsid w:val="5847515D"/>
    <w:rsid w:val="591A669F"/>
    <w:rsid w:val="596A4BC5"/>
    <w:rsid w:val="5A7B6A76"/>
    <w:rsid w:val="5A9504BB"/>
    <w:rsid w:val="5B781066"/>
    <w:rsid w:val="5B86058C"/>
    <w:rsid w:val="5B942CBF"/>
    <w:rsid w:val="5C156A5D"/>
    <w:rsid w:val="5C5A21B6"/>
    <w:rsid w:val="5C61311E"/>
    <w:rsid w:val="5C661298"/>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79425A"/>
    <w:rsid w:val="61A54C1B"/>
    <w:rsid w:val="62026D0A"/>
    <w:rsid w:val="62424DB0"/>
    <w:rsid w:val="62545AC8"/>
    <w:rsid w:val="62760C5A"/>
    <w:rsid w:val="63567BE0"/>
    <w:rsid w:val="64487EEB"/>
    <w:rsid w:val="645A1E49"/>
    <w:rsid w:val="64C23DAC"/>
    <w:rsid w:val="64C6280F"/>
    <w:rsid w:val="64EB1B6E"/>
    <w:rsid w:val="65A62B50"/>
    <w:rsid w:val="65B47780"/>
    <w:rsid w:val="65B9580B"/>
    <w:rsid w:val="65D959BB"/>
    <w:rsid w:val="662D6EA1"/>
    <w:rsid w:val="665D20E8"/>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F035768"/>
    <w:rsid w:val="6FD90614"/>
    <w:rsid w:val="70491E36"/>
    <w:rsid w:val="704F5371"/>
    <w:rsid w:val="71085540"/>
    <w:rsid w:val="71C059A3"/>
    <w:rsid w:val="726C7A98"/>
    <w:rsid w:val="72710C91"/>
    <w:rsid w:val="72CB7893"/>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91334CC"/>
    <w:rsid w:val="794C1CC6"/>
    <w:rsid w:val="799E48B3"/>
    <w:rsid w:val="79B33B81"/>
    <w:rsid w:val="7A7F4E47"/>
    <w:rsid w:val="7BF05496"/>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qFormat="1"/>
    <w:lsdException w:name="caption" w:uiPriority="35" w:qFormat="1"/>
    <w:lsdException w:name="table of figures" w:semiHidden="0" w:uiPriority="0" w:unhideWhenUsed="0" w:qFormat="1"/>
    <w:lsdException w:name="annotation reference"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36237"/>
    <w:pPr>
      <w:widowControl w:val="0"/>
      <w:jc w:val="both"/>
    </w:pPr>
    <w:rPr>
      <w:kern w:val="2"/>
      <w:sz w:val="21"/>
      <w:szCs w:val="24"/>
    </w:rPr>
  </w:style>
  <w:style w:type="paragraph" w:styleId="4">
    <w:name w:val="heading 4"/>
    <w:basedOn w:val="a"/>
    <w:next w:val="a"/>
    <w:autoRedefine/>
    <w:qFormat/>
    <w:rsid w:val="00336237"/>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rsid w:val="00336237"/>
    <w:pPr>
      <w:spacing w:line="440" w:lineRule="exact"/>
      <w:ind w:leftChars="200" w:left="840" w:hangingChars="200" w:hanging="420"/>
    </w:pPr>
    <w:rPr>
      <w:rFonts w:ascii="Arial" w:hAnsi="Tahoma" w:cs="Tahoma"/>
      <w:kern w:val="0"/>
      <w:sz w:val="24"/>
    </w:rPr>
  </w:style>
  <w:style w:type="paragraph" w:styleId="a4">
    <w:name w:val="Normal Indent"/>
    <w:basedOn w:val="a"/>
    <w:next w:val="4"/>
    <w:uiPriority w:val="99"/>
    <w:unhideWhenUsed/>
    <w:qFormat/>
    <w:rsid w:val="00336237"/>
    <w:pPr>
      <w:adjustRightInd w:val="0"/>
      <w:spacing w:line="480" w:lineRule="atLeast"/>
      <w:ind w:firstLine="595"/>
    </w:pPr>
    <w:rPr>
      <w:sz w:val="28"/>
    </w:rPr>
  </w:style>
  <w:style w:type="paragraph" w:styleId="a5">
    <w:name w:val="Block Text"/>
    <w:basedOn w:val="a"/>
    <w:next w:val="a"/>
    <w:uiPriority w:val="99"/>
    <w:semiHidden/>
    <w:unhideWhenUsed/>
    <w:qFormat/>
    <w:rsid w:val="00336237"/>
    <w:pPr>
      <w:ind w:leftChars="700" w:left="1440" w:rightChars="700" w:right="700"/>
    </w:pPr>
  </w:style>
  <w:style w:type="paragraph" w:styleId="a6">
    <w:name w:val="Plain Text"/>
    <w:basedOn w:val="a"/>
    <w:uiPriority w:val="99"/>
    <w:unhideWhenUsed/>
    <w:qFormat/>
    <w:rsid w:val="00336237"/>
    <w:rPr>
      <w:rFonts w:ascii="宋体" w:hAnsi="Courier New" w:cs="Courier New" w:hint="eastAsia"/>
      <w:szCs w:val="21"/>
    </w:rPr>
  </w:style>
  <w:style w:type="paragraph" w:styleId="a7">
    <w:name w:val="footer"/>
    <w:basedOn w:val="a"/>
    <w:link w:val="Char"/>
    <w:uiPriority w:val="99"/>
    <w:unhideWhenUsed/>
    <w:qFormat/>
    <w:rsid w:val="00336237"/>
    <w:pPr>
      <w:tabs>
        <w:tab w:val="center" w:pos="4153"/>
        <w:tab w:val="right" w:pos="8306"/>
      </w:tabs>
      <w:snapToGrid w:val="0"/>
      <w:jc w:val="left"/>
    </w:pPr>
    <w:rPr>
      <w:sz w:val="18"/>
      <w:szCs w:val="18"/>
    </w:rPr>
  </w:style>
  <w:style w:type="paragraph" w:styleId="a8">
    <w:name w:val="header"/>
    <w:basedOn w:val="a"/>
    <w:link w:val="Char0"/>
    <w:unhideWhenUsed/>
    <w:qFormat/>
    <w:rsid w:val="00336237"/>
    <w:pPr>
      <w:pBdr>
        <w:bottom w:val="single" w:sz="6" w:space="1" w:color="auto"/>
      </w:pBdr>
      <w:tabs>
        <w:tab w:val="center" w:pos="4153"/>
        <w:tab w:val="right" w:pos="8306"/>
      </w:tabs>
      <w:snapToGrid w:val="0"/>
      <w:jc w:val="center"/>
    </w:pPr>
    <w:rPr>
      <w:sz w:val="18"/>
      <w:szCs w:val="18"/>
    </w:rPr>
  </w:style>
  <w:style w:type="paragraph" w:styleId="2">
    <w:name w:val="toc 2"/>
    <w:basedOn w:val="a"/>
    <w:next w:val="a"/>
    <w:semiHidden/>
    <w:qFormat/>
    <w:rsid w:val="00336237"/>
    <w:pPr>
      <w:spacing w:line="440" w:lineRule="exact"/>
      <w:ind w:firstLineChars="200" w:firstLine="200"/>
    </w:pPr>
  </w:style>
  <w:style w:type="character" w:styleId="a9">
    <w:name w:val="Strong"/>
    <w:basedOn w:val="a1"/>
    <w:uiPriority w:val="22"/>
    <w:qFormat/>
    <w:rsid w:val="00336237"/>
    <w:rPr>
      <w:b/>
      <w:sz w:val="24"/>
      <w:szCs w:val="24"/>
    </w:rPr>
  </w:style>
  <w:style w:type="character" w:styleId="aa">
    <w:name w:val="FollowedHyperlink"/>
    <w:basedOn w:val="a1"/>
    <w:uiPriority w:val="99"/>
    <w:semiHidden/>
    <w:unhideWhenUsed/>
    <w:qFormat/>
    <w:rsid w:val="00336237"/>
    <w:rPr>
      <w:color w:val="128EC2"/>
      <w:u w:val="none"/>
    </w:rPr>
  </w:style>
  <w:style w:type="character" w:styleId="ab">
    <w:name w:val="Emphasis"/>
    <w:basedOn w:val="a1"/>
    <w:uiPriority w:val="20"/>
    <w:qFormat/>
    <w:rsid w:val="00336237"/>
    <w:rPr>
      <w:b/>
      <w:sz w:val="24"/>
      <w:szCs w:val="24"/>
    </w:rPr>
  </w:style>
  <w:style w:type="character" w:styleId="ac">
    <w:name w:val="Hyperlink"/>
    <w:basedOn w:val="a1"/>
    <w:autoRedefine/>
    <w:uiPriority w:val="99"/>
    <w:semiHidden/>
    <w:unhideWhenUsed/>
    <w:qFormat/>
    <w:rsid w:val="00336237"/>
    <w:rPr>
      <w:color w:val="128EC2"/>
      <w:u w:val="none"/>
    </w:rPr>
  </w:style>
  <w:style w:type="character" w:styleId="ad">
    <w:name w:val="annotation reference"/>
    <w:semiHidden/>
    <w:qFormat/>
    <w:rsid w:val="00336237"/>
    <w:rPr>
      <w:sz w:val="21"/>
    </w:rPr>
  </w:style>
  <w:style w:type="character" w:customStyle="1" w:styleId="Char0">
    <w:name w:val="页眉 Char"/>
    <w:basedOn w:val="a1"/>
    <w:link w:val="a8"/>
    <w:autoRedefine/>
    <w:uiPriority w:val="99"/>
    <w:semiHidden/>
    <w:qFormat/>
    <w:rsid w:val="00336237"/>
    <w:rPr>
      <w:sz w:val="18"/>
      <w:szCs w:val="18"/>
    </w:rPr>
  </w:style>
  <w:style w:type="character" w:customStyle="1" w:styleId="Char">
    <w:name w:val="页脚 Char"/>
    <w:basedOn w:val="a1"/>
    <w:link w:val="a7"/>
    <w:uiPriority w:val="99"/>
    <w:semiHidden/>
    <w:qFormat/>
    <w:rsid w:val="00336237"/>
    <w:rPr>
      <w:sz w:val="18"/>
      <w:szCs w:val="18"/>
    </w:rPr>
  </w:style>
  <w:style w:type="character" w:customStyle="1" w:styleId="u-ver6">
    <w:name w:val="u-ver6"/>
    <w:basedOn w:val="a1"/>
    <w:qFormat/>
    <w:rsid w:val="00336237"/>
  </w:style>
  <w:style w:type="character" w:customStyle="1" w:styleId="u-ver5">
    <w:name w:val="u-ver5"/>
    <w:basedOn w:val="a1"/>
    <w:qFormat/>
    <w:rsid w:val="00336237"/>
  </w:style>
  <w:style w:type="character" w:customStyle="1" w:styleId="Char1">
    <w:name w:val="正常格式 Char"/>
    <w:link w:val="ae"/>
    <w:autoRedefine/>
    <w:qFormat/>
    <w:rsid w:val="00336237"/>
    <w:rPr>
      <w:rFonts w:ascii="Times New Roman" w:hAnsi="Times New Roman"/>
      <w:snapToGrid w:val="0"/>
      <w:kern w:val="0"/>
      <w:sz w:val="24"/>
    </w:rPr>
  </w:style>
  <w:style w:type="paragraph" w:customStyle="1" w:styleId="ae">
    <w:name w:val="正常格式"/>
    <w:basedOn w:val="a"/>
    <w:link w:val="Char1"/>
    <w:autoRedefine/>
    <w:qFormat/>
    <w:rsid w:val="00336237"/>
    <w:pPr>
      <w:spacing w:line="480" w:lineRule="exact"/>
      <w:ind w:firstLineChars="200" w:firstLine="602"/>
    </w:pPr>
    <w:rPr>
      <w:snapToGrid w:val="0"/>
      <w:kern w:val="0"/>
      <w:sz w:val="24"/>
    </w:rPr>
  </w:style>
  <w:style w:type="paragraph" w:customStyle="1" w:styleId="40">
    <w:name w:val="样式4"/>
    <w:qFormat/>
    <w:rsid w:val="00336237"/>
    <w:rPr>
      <w:rFonts w:ascii="宋体" w:hAnsi="宋体"/>
      <w:b/>
      <w:bCs/>
      <w:iCs/>
      <w:kern w:val="2"/>
      <w:sz w:val="24"/>
      <w:szCs w:val="24"/>
      <w:lang w:val="zh-CN"/>
    </w:rPr>
  </w:style>
  <w:style w:type="paragraph" w:customStyle="1" w:styleId="TableParagraph">
    <w:name w:val="Table Paragraph"/>
    <w:basedOn w:val="a"/>
    <w:uiPriority w:val="1"/>
    <w:qFormat/>
    <w:rsid w:val="00336237"/>
    <w:pPr>
      <w:autoSpaceDE w:val="0"/>
      <w:autoSpaceDN w:val="0"/>
      <w:jc w:val="center"/>
    </w:pPr>
    <w:rPr>
      <w:rFonts w:ascii="宋体" w:hAnsi="宋体" w:cs="宋体"/>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1603</Characters>
  <Application>Microsoft Office Word</Application>
  <DocSecurity>0</DocSecurity>
  <Lines>13</Lines>
  <Paragraphs>3</Paragraphs>
  <ScaleCrop>false</ScaleCrop>
  <Company>中国石油大学</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NTKO</cp:lastModifiedBy>
  <cp:revision>10</cp:revision>
  <cp:lastPrinted>2022-05-10T02:54:00Z</cp:lastPrinted>
  <dcterms:created xsi:type="dcterms:W3CDTF">2020-03-31T06:50:00Z</dcterms:created>
  <dcterms:modified xsi:type="dcterms:W3CDTF">2025-04-07T02:33:00Z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8DD2A1CE44FB436686AA6DFF6D5810DB_13</vt:lpwstr>
  </property>
  <property fmtid="{D5CDD505-2E9C-101B-9397-08002B2CF9AE}" pid="4" name="KSOTemplateDocerSaveRecord">
    <vt:lpwstr>eyJoZGlkIjoiMGRhZDA0NDM4MGI2ZDZkZDA4MDhkZTNhNTY4OGY1NmUiLCJ1c2VySWQiOiI3NDk2NDYyOTkifQ==</vt:lpwstr>
  </property>
</Properties>
</file>