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65" w:name="_GoBack"/>
      <w:bookmarkEnd w:id="65"/>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唐山市曹妃甸区卫生健康局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唐山市曹妃甸区卫生健康局编制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9</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 年市级基本公共卫生服务补助资金绩效目标表</w:t>
      </w:r>
      <w:r>
        <w:tab/>
      </w:r>
      <w:r>
        <w:fldChar w:fldCharType="begin"/>
      </w:r>
      <w:r>
        <w:instrText xml:space="preserve">PAGEREF _Toc_4_4_0000000004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2.2024年全市120院前急救车辆费用项目市级补助资金绩效目标表</w:t>
      </w:r>
      <w:r>
        <w:tab/>
      </w:r>
      <w:r>
        <w:fldChar w:fldCharType="begin"/>
      </w:r>
      <w:r>
        <w:instrText xml:space="preserve">PAGEREF _Toc_4_4_0000000005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3.2025年医疗机构人员及运行预算经费绩效目标表</w:t>
      </w:r>
      <w:r>
        <w:tab/>
      </w:r>
      <w:r>
        <w:fldChar w:fldCharType="begin"/>
      </w:r>
      <w:r>
        <w:instrText xml:space="preserve">PAGEREF _Toc_4_4_0000000006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4.爱国卫生及健康中国行动经费绩效目标表</w:t>
      </w:r>
      <w:r>
        <w:tab/>
      </w:r>
      <w:r>
        <w:fldChar w:fldCharType="begin"/>
      </w:r>
      <w:r>
        <w:instrText xml:space="preserve">PAGEREF _Toc_4_4_0000000007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5.场镇卫生院基础设施提升预算经费绩效目标表</w:t>
      </w:r>
      <w:r>
        <w:tab/>
      </w:r>
      <w:r>
        <w:fldChar w:fldCharType="begin"/>
      </w:r>
      <w:r>
        <w:instrText xml:space="preserve">PAGEREF _Toc_4_4_0000000008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6.村级疫情报告员区级补助需经费绩效目标表</w:t>
      </w:r>
      <w:r>
        <w:tab/>
      </w:r>
      <w:r>
        <w:fldChar w:fldCharType="begin"/>
      </w:r>
      <w:r>
        <w:instrText xml:space="preserve">PAGEREF _Toc_4_4_0000000009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7.村卫生室标准化提升工程经费绩效目标表</w:t>
      </w:r>
      <w:r>
        <w:tab/>
      </w:r>
      <w:r>
        <w:fldChar w:fldCharType="begin"/>
      </w:r>
      <w:r>
        <w:instrText xml:space="preserve">PAGEREF _Toc_4_4_0000000010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8.村卫生室和小区卫生站运行经费绩效目标表</w:t>
      </w:r>
      <w:r>
        <w:tab/>
      </w:r>
      <w:r>
        <w:fldChar w:fldCharType="begin"/>
      </w:r>
      <w:r>
        <w:instrText xml:space="preserve">PAGEREF _Toc_4_4_0000000011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9.妇幼健康项目预算经费绩效目标表</w:t>
      </w:r>
      <w:r>
        <w:tab/>
      </w:r>
      <w:r>
        <w:fldChar w:fldCharType="begin"/>
      </w:r>
      <w:r>
        <w:instrText xml:space="preserve">PAGEREF _Toc_4_4_0000000012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10.国家级慢性病综合防控示范区复审工作经费绩效目标表</w:t>
      </w:r>
      <w:r>
        <w:tab/>
      </w:r>
      <w:r>
        <w:fldChar w:fldCharType="begin"/>
      </w:r>
      <w:r>
        <w:instrText xml:space="preserve">PAGEREF _Toc_4_4_0000000013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11.红十字会预算经费绩效目标表</w:t>
      </w:r>
      <w:r>
        <w:tab/>
      </w:r>
      <w:r>
        <w:fldChar w:fldCharType="begin"/>
      </w:r>
      <w:r>
        <w:instrText xml:space="preserve">PAGEREF _Toc_4_4_0000000014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12.基本公共卫生服务项目经费绩效目标表</w:t>
      </w:r>
      <w:r>
        <w:tab/>
      </w:r>
      <w:r>
        <w:fldChar w:fldCharType="begin"/>
      </w:r>
      <w:r>
        <w:instrText xml:space="preserve">PAGEREF _Toc_4_4_0000000015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13.基本药物制度补助预算经费绩效目标表</w:t>
      </w:r>
      <w:r>
        <w:tab/>
      </w:r>
      <w:r>
        <w:fldChar w:fldCharType="begin"/>
      </w:r>
      <w:r>
        <w:instrText xml:space="preserve">PAGEREF _Toc_4_4_0000000016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14.疾病预防控制工作经费绩效目标表</w:t>
      </w:r>
      <w:r>
        <w:tab/>
      </w:r>
      <w:r>
        <w:fldChar w:fldCharType="begin"/>
      </w:r>
      <w:r>
        <w:instrText xml:space="preserve">PAGEREF _Toc_4_4_0000000017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15.计划生育家庭奖励扶助项目经费（非三保）绩效目标表</w:t>
      </w:r>
      <w:r>
        <w:tab/>
      </w:r>
      <w:r>
        <w:fldChar w:fldCharType="begin"/>
      </w:r>
      <w:r>
        <w:instrText xml:space="preserve">PAGEREF _Toc_4_4_0000000018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16.计划生育家庭奖励扶助项目经费（三保）绩效目标表</w:t>
      </w:r>
      <w:r>
        <w:tab/>
      </w:r>
      <w:r>
        <w:fldChar w:fldCharType="begin"/>
      </w:r>
      <w:r>
        <w:instrText xml:space="preserve">PAGEREF _Toc_4_4_0000000019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17.计划生育家庭特别扶助项目经费（非三保）绩效目标表</w:t>
      </w:r>
      <w:r>
        <w:tab/>
      </w:r>
      <w:r>
        <w:fldChar w:fldCharType="begin"/>
      </w:r>
      <w:r>
        <w:instrText xml:space="preserve">PAGEREF _Toc_4_4_0000000020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18.计划生育家庭特别扶助项目经费（三保）绩效目标表</w:t>
      </w:r>
      <w:r>
        <w:tab/>
      </w:r>
      <w:r>
        <w:fldChar w:fldCharType="begin"/>
      </w:r>
      <w:r>
        <w:instrText xml:space="preserve">PAGEREF _Toc_4_4_0000000021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19.计划生育协会预算经费绩效目标表</w:t>
      </w:r>
      <w:r>
        <w:tab/>
      </w:r>
      <w:r>
        <w:fldChar w:fldCharType="begin"/>
      </w:r>
      <w:r>
        <w:instrText xml:space="preserve">PAGEREF _Toc_4_4_0000000022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20.计划生育专干、小组长补助、计划生育网上办事大厅系统维护运行经费绩效目标表</w:t>
      </w:r>
      <w:r>
        <w:tab/>
      </w:r>
      <w:r>
        <w:fldChar w:fldCharType="begin"/>
      </w:r>
      <w:r>
        <w:instrText xml:space="preserve">PAGEREF _Toc_4_4_0000000023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21.居民健康体检经费绩效目标表</w:t>
      </w:r>
      <w:r>
        <w:tab/>
      </w:r>
      <w:r>
        <w:fldChar w:fldCharType="begin"/>
      </w:r>
      <w:r>
        <w:instrText xml:space="preserve">PAGEREF _Toc_4_4_0000000024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22.军队退役人员就业安置问题预算经费绩效目标表</w:t>
      </w:r>
      <w:r>
        <w:tab/>
      </w:r>
      <w:r>
        <w:fldChar w:fldCharType="begin"/>
      </w:r>
      <w:r>
        <w:instrText xml:space="preserve">PAGEREF _Toc_4_4_0000000025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23.流动人口计划生育服务管理工作经费绩效目标表</w:t>
      </w:r>
      <w:r>
        <w:tab/>
      </w:r>
      <w:r>
        <w:fldChar w:fldCharType="begin"/>
      </w:r>
      <w:r>
        <w:instrText xml:space="preserve">PAGEREF _Toc_4_4_0000000026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24.全区乡村医生、卫生站人员补助和养老保险经费及村卫生室和卫生站医疗责任险绩效目标表</w:t>
      </w:r>
      <w:r>
        <w:tab/>
      </w:r>
      <w:r>
        <w:fldChar w:fldCharType="begin"/>
      </w:r>
      <w:r>
        <w:instrText xml:space="preserve">PAGEREF _Toc_4_4_0000000027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25.提前下达2025年省级公共卫生服务补助资金绩效目标表</w:t>
      </w:r>
      <w:r>
        <w:tab/>
      </w:r>
      <w:r>
        <w:fldChar w:fldCharType="begin"/>
      </w:r>
      <w:r>
        <w:instrText xml:space="preserve">PAGEREF _Toc_4_4_0000000028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26.提前下达2025年省级计划生育转移支付专项资金绩效目标表</w:t>
      </w:r>
      <w:r>
        <w:tab/>
      </w:r>
      <w:r>
        <w:fldChar w:fldCharType="begin"/>
      </w:r>
      <w:r>
        <w:instrText xml:space="preserve">PAGEREF _Toc_4_4_0000000029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27.提前下达2025年医疗服务与保障能力提升（公立医院综合改革）补助资金绩效目标表</w:t>
      </w:r>
      <w:r>
        <w:tab/>
      </w:r>
      <w:r>
        <w:fldChar w:fldCharType="begin"/>
      </w:r>
      <w:r>
        <w:instrText xml:space="preserve">PAGEREF _Toc_4_4_0000000030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28.提前下达2025年医疗服务与保障能力提升（卫生健康人才培养）补助资金绩效目标表</w:t>
      </w:r>
      <w:r>
        <w:tab/>
      </w:r>
      <w:r>
        <w:fldChar w:fldCharType="begin"/>
      </w:r>
      <w:r>
        <w:instrText xml:space="preserve">PAGEREF _Toc_4_4_0000000031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29.提前下达2025年中央财政重大公共卫生服务补助资金绩效目标表</w:t>
      </w:r>
      <w:r>
        <w:tab/>
      </w:r>
      <w:r>
        <w:fldChar w:fldCharType="begin"/>
      </w:r>
      <w:r>
        <w:instrText xml:space="preserve">PAGEREF _Toc_4_4_0000000032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30.提前下达2025年中央基本公共卫生服务补助资金绩效目标表</w:t>
      </w:r>
      <w:r>
        <w:tab/>
      </w:r>
      <w:r>
        <w:fldChar w:fldCharType="begin"/>
      </w:r>
      <w:r>
        <w:instrText xml:space="preserve">PAGEREF _Toc_4_4_0000000033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31.提前下达2025年中央基本药物制度补助资金绩效目标表</w:t>
      </w:r>
      <w:r>
        <w:tab/>
      </w:r>
      <w:r>
        <w:fldChar w:fldCharType="begin"/>
      </w:r>
      <w:r>
        <w:instrText xml:space="preserve">PAGEREF _Toc_4_4_0000000034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32.提前下达2025年中央计划生育转移支付资金（奖扶）绩效目标表</w:t>
      </w:r>
      <w:r>
        <w:tab/>
      </w:r>
      <w:r>
        <w:fldChar w:fldCharType="begin"/>
      </w:r>
      <w:r>
        <w:instrText xml:space="preserve">PAGEREF _Toc_4_4_0000000035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33.提前下达2025年中央计划生育转移支付资金（特扶）绩效目标表</w:t>
      </w:r>
      <w:r>
        <w:tab/>
      </w:r>
      <w:r>
        <w:fldChar w:fldCharType="begin"/>
      </w:r>
      <w:r>
        <w:instrText xml:space="preserve">PAGEREF _Toc_4_4_0000000036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34.突发公共卫生安全应急处置和信息化项目网络运行维护预算经费绩效目标表</w:t>
      </w:r>
      <w:r>
        <w:tab/>
      </w:r>
      <w:r>
        <w:fldChar w:fldCharType="begin"/>
      </w:r>
      <w:r>
        <w:instrText xml:space="preserve">PAGEREF _Toc_4_4_0000000037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35.卫生健康事业发展预算经费绩效目标表</w:t>
      </w:r>
      <w:r>
        <w:tab/>
      </w:r>
      <w:r>
        <w:fldChar w:fldCharType="begin"/>
      </w:r>
      <w:r>
        <w:instrText xml:space="preserve">PAGEREF _Toc_4_4_0000000038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36.药品零差价补助经费绩效目标表</w:t>
      </w:r>
      <w:r>
        <w:tab/>
      </w:r>
      <w:r>
        <w:fldChar w:fldCharType="begin"/>
      </w:r>
      <w:r>
        <w:instrText xml:space="preserve">PAGEREF _Toc_4_4_0000000039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37.医改业务预算经费绩效目标表</w:t>
      </w:r>
      <w:r>
        <w:tab/>
      </w:r>
      <w:r>
        <w:fldChar w:fldCharType="begin"/>
      </w:r>
      <w:r>
        <w:instrText xml:space="preserve">PAGEREF _Toc_4_4_0000000040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38.医政药政科教中医工作相关预算经费绩效目标表</w:t>
      </w:r>
      <w:r>
        <w:tab/>
      </w:r>
      <w:r>
        <w:fldChar w:fldCharType="begin"/>
      </w:r>
      <w:r>
        <w:instrText xml:space="preserve">PAGEREF _Toc_4_4_0000000041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39.婴幼儿照护服务工作区级经费绩效目标表</w:t>
      </w:r>
      <w:r>
        <w:tab/>
      </w:r>
      <w:r>
        <w:fldChar w:fldCharType="begin"/>
      </w:r>
      <w:r>
        <w:instrText xml:space="preserve">PAGEREF _Toc_4_4_0000000042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40.原“赤脚医生”养老补助预算经费绩效目标表</w:t>
      </w:r>
      <w:r>
        <w:tab/>
      </w:r>
      <w:r>
        <w:fldChar w:fldCharType="begin"/>
      </w:r>
      <w:r>
        <w:instrText xml:space="preserve">PAGEREF _Toc_4_4_0000000043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41.院前医疗急救车辆交通费（民生工程）绩效目标表</w:t>
      </w:r>
      <w:r>
        <w:tab/>
      </w:r>
      <w:r>
        <w:fldChar w:fldCharType="begin"/>
      </w:r>
      <w:r>
        <w:instrText xml:space="preserve">PAGEREF _Toc_4_4_0000000044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42.中小学生脊柱侧弯免费筛查经费（民生工程）绩效目标表</w:t>
      </w:r>
      <w:r>
        <w:tab/>
      </w:r>
      <w:r>
        <w:fldChar w:fldCharType="begin"/>
      </w:r>
      <w:r>
        <w:instrText xml:space="preserve">PAGEREF _Toc_4_4_0000000045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43.疾病防治项目绩效目标表</w:t>
      </w:r>
      <w:r>
        <w:tab/>
      </w:r>
      <w:r>
        <w:fldChar w:fldCharType="begin"/>
      </w:r>
      <w:r>
        <w:instrText xml:space="preserve">PAGEREF _Toc_4_4_0000000046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44.疾病检测项目绩效目标表</w:t>
      </w:r>
      <w:r>
        <w:tab/>
      </w:r>
      <w:r>
        <w:fldChar w:fldCharType="begin"/>
      </w:r>
      <w:r>
        <w:instrText xml:space="preserve">PAGEREF _Toc_4_4_0000000047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45.卫生执法监督项目绩效目标表</w:t>
      </w:r>
      <w:r>
        <w:tab/>
      </w:r>
      <w:r>
        <w:fldChar w:fldCharType="begin"/>
      </w:r>
      <w:r>
        <w:instrText xml:space="preserve">PAGEREF _Toc_4_4_0000000048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46.2024年市级基本公共卫生服务补助资金绩效目标表</w:t>
      </w:r>
      <w:r>
        <w:tab/>
      </w:r>
      <w:r>
        <w:fldChar w:fldCharType="begin"/>
      </w:r>
      <w:r>
        <w:instrText xml:space="preserve">PAGEREF _Toc_4_4_0000000049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47.计划生育技术服务专项业务经费绩效目标表</w:t>
      </w:r>
      <w:r>
        <w:tab/>
      </w:r>
      <w:r>
        <w:fldChar w:fldCharType="begin"/>
      </w:r>
      <w:r>
        <w:instrText xml:space="preserve">PAGEREF _Toc_4_4_0000000050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48.专项公用经费绩效目标表</w:t>
      </w:r>
      <w:r>
        <w:tab/>
      </w:r>
      <w:r>
        <w:fldChar w:fldCharType="begin"/>
      </w:r>
      <w:r>
        <w:instrText xml:space="preserve">PAGEREF _Toc_4_4_0000000051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49.扶持重点学科补助绩效目标表</w:t>
      </w:r>
      <w:r>
        <w:tab/>
      </w:r>
      <w:r>
        <w:fldChar w:fldCharType="begin"/>
      </w:r>
      <w:r>
        <w:instrText xml:space="preserve">PAGEREF _Toc_4_4_0000000052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50.公共卫生投入及征兵体检费绩效目标表</w:t>
      </w:r>
      <w:r>
        <w:tab/>
      </w:r>
      <w:r>
        <w:fldChar w:fldCharType="begin"/>
      </w:r>
      <w:r>
        <w:instrText xml:space="preserve">PAGEREF _Toc_4_4_0000000053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51.基本建设和大型设备补助绩效目标表</w:t>
      </w:r>
      <w:r>
        <w:tab/>
      </w:r>
      <w:r>
        <w:fldChar w:fldCharType="begin"/>
      </w:r>
      <w:r>
        <w:instrText xml:space="preserve">PAGEREF _Toc_4_4_0000000054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52.离休干部医药费绩效目标表</w:t>
      </w:r>
      <w:r>
        <w:tab/>
      </w:r>
      <w:r>
        <w:fldChar w:fldCharType="begin"/>
      </w:r>
      <w:r>
        <w:instrText xml:space="preserve">PAGEREF _Toc_4_4_0000000055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53.突发公共卫生事件处置经费绩效目标表</w:t>
      </w:r>
      <w:r>
        <w:tab/>
      </w:r>
      <w:r>
        <w:fldChar w:fldCharType="begin"/>
      </w:r>
      <w:r>
        <w:instrText xml:space="preserve">PAGEREF _Toc_4_4_0000000056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54.无主病人救治费用补助绩效目标表</w:t>
      </w:r>
      <w:r>
        <w:tab/>
      </w:r>
      <w:r>
        <w:fldChar w:fldCharType="begin"/>
      </w:r>
      <w:r>
        <w:instrText xml:space="preserve">PAGEREF _Toc_4_4_0000000057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55.药品、耗材零差价补贴绩效目标表</w:t>
      </w:r>
      <w:r>
        <w:tab/>
      </w:r>
      <w:r>
        <w:fldChar w:fldCharType="begin"/>
      </w:r>
      <w:r>
        <w:instrText xml:space="preserve">PAGEREF _Toc_4_4_0000000058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56.在岗人员社会保障和住房公积金补助绩效目标表</w:t>
      </w:r>
      <w:r>
        <w:tab/>
      </w:r>
      <w:r>
        <w:fldChar w:fldCharType="begin"/>
      </w:r>
      <w:r>
        <w:instrText xml:space="preserve">PAGEREF _Toc_4_4_0000000059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57.政策性亏损绩效目标表</w:t>
      </w:r>
      <w:r>
        <w:tab/>
      </w:r>
      <w:r>
        <w:fldChar w:fldCharType="begin"/>
      </w:r>
      <w:r>
        <w:instrText xml:space="preserve">PAGEREF _Toc_4_4_0000000060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58.主要负责人年薪费用绩效目标表</w:t>
      </w:r>
      <w:r>
        <w:tab/>
      </w:r>
      <w:r>
        <w:fldChar w:fldCharType="begin"/>
      </w:r>
      <w:r>
        <w:instrText xml:space="preserve">PAGEREF _Toc_4_4_0000000061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59.2025年度临港医院人员经费绩效目标表</w:t>
      </w:r>
      <w:r>
        <w:tab/>
      </w:r>
      <w:r>
        <w:fldChar w:fldCharType="begin"/>
      </w:r>
      <w:r>
        <w:instrText xml:space="preserve">PAGEREF _Toc_4_4_0000000062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60.2025年度临港医院正常运行经费绩效目标表</w:t>
      </w:r>
      <w:r>
        <w:tab/>
      </w:r>
      <w:r>
        <w:fldChar w:fldCharType="begin"/>
      </w:r>
      <w:r>
        <w:instrText xml:space="preserve">PAGEREF _Toc_4_4_0000000063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61.2025年中央基本公共卫生服务补助资金人员经费绩效目标表</w:t>
      </w:r>
      <w:r>
        <w:tab/>
      </w:r>
      <w:r>
        <w:fldChar w:fldCharType="begin"/>
      </w:r>
      <w:r>
        <w:instrText xml:space="preserve">PAGEREF _Toc_4_4_0000000064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62.2025年中央基本公共卫生服务补助资金正常运行经费绩效目标表</w:t>
      </w:r>
      <w:r>
        <w:tab/>
      </w:r>
      <w:r>
        <w:fldChar w:fldCharType="begin"/>
      </w:r>
      <w:r>
        <w:instrText xml:space="preserve">PAGEREF _Toc_4_4_0000000065 \h</w:instrText>
      </w:r>
      <w:r>
        <w:fldChar w:fldCharType="separate"/>
      </w:r>
      <w:r>
        <w:t>73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 xml:space="preserve">围绕全区卫生健康局中心工作，积极适应新常态，切实发挥保障、监管、服务等职能，贯彻落实《预算法》，完善财政投入保障机制，提高项目资金管理绩效和财务管理水平，依法理财，厉行节约，推进卫健系统财务工作再上新台阶。 </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 分项绩效目标</w:t>
      </w:r>
    </w:p>
    <w:p>
      <w:pPr>
        <w:pStyle w:val="9"/>
      </w:pPr>
      <w:r>
        <w:t>1、2025年场镇卫生院预算经费绩效目标：为场镇卫生院实行全员聘任制，聘任上岗人员、参照事业单位人事代理人员，标准落实工资待遇”。</w:t>
      </w:r>
    </w:p>
    <w:p>
      <w:pPr>
        <w:pStyle w:val="9"/>
      </w:pPr>
      <w:r>
        <w:t>绩效指标：基层医疗卫生体制改革、卫生院实行全员聘任制后预算经费按月发放到位。</w:t>
      </w:r>
    </w:p>
    <w:p>
      <w:pPr>
        <w:pStyle w:val="9"/>
      </w:pPr>
      <w:r>
        <w:t>2、基本公共卫生服务项目预算经费绩效目标：统筹用于从原重大公共卫生和计划生育项目中新划入的重点地方病防治、职业病防治、重大疾病与健康危害因素监测、人禽流感及SARS防控、鼠疫防治、国家卫生应急队伍运维保障、农村妇女“两癌”检查、贫困地区新生儿疾病筛查、增补叶酸预防神经管缺陷、免费孕前优生健康检查、食品安全标准跟踪评价、健康素养促进、随机监督抽查、基本避孕服务、医养结合与失能老年人评估、卫生健康项目预算绩效管理等服务项目。    绩效指标：国家基本公共卫生服务项目从组织管理、资金管理、项目执行、项目效果等进行评价。</w:t>
      </w:r>
    </w:p>
    <w:p>
      <w:pPr>
        <w:pStyle w:val="9"/>
      </w:pPr>
      <w:r>
        <w:t>3、计划生育家庭奖励扶助项目预算经费绩效目标：做好农村部分计划生育家庭奖励扶助金、计划生育独生子女家庭父母奖励资发放工作。</w:t>
      </w:r>
    </w:p>
    <w:p>
      <w:pPr>
        <w:pStyle w:val="9"/>
      </w:pPr>
      <w:r>
        <w:t>绩效指标：对符合条件的计划生育家庭按时发放资金，提高群众满意度。</w:t>
      </w:r>
    </w:p>
    <w:p>
      <w:pPr>
        <w:pStyle w:val="9"/>
      </w:pPr>
      <w:r>
        <w:t>4、居民健康体检预算经费绩效目标：为我区45周岁以上农村居民和城镇无业居民预计体检人数36400人，按照每人100元标准提供体检服务。</w:t>
      </w:r>
    </w:p>
    <w:p>
      <w:pPr>
        <w:pStyle w:val="9"/>
      </w:pPr>
      <w:r>
        <w:t>绩效指标：提升服务质量，提高群众满意度。</w:t>
      </w:r>
    </w:p>
    <w:p>
      <w:pPr>
        <w:pStyle w:val="9"/>
      </w:pPr>
      <w:r>
        <w:t>5、计划生育专干、小组长补助、网上办事大厅系统维护预算经费绩效目标：加强计划生育基层基础工作，健全基层工作网络。</w:t>
      </w:r>
    </w:p>
    <w:p>
      <w:pPr>
        <w:pStyle w:val="9"/>
      </w:pPr>
      <w:r>
        <w:t>绩效指标：按时发放各项资金，确保计划生育工作顺利进行。</w:t>
      </w:r>
    </w:p>
    <w:p>
      <w:pPr>
        <w:pStyle w:val="9"/>
      </w:pPr>
      <w:r>
        <w:t>6、村卫生室标准化提升工程预算经费绩效目标：依据《唐山市曹妃甸区推进乡镇卫生院与村卫生室一体化管理工作实施方案》《曹妃甸区标准化村卫生室管理规范》要求，加快推进乡村一体化管理，进一步提升基层服务能力，积极创建标准化村卫生室，对部分村卫生室进行升级改造。</w:t>
      </w:r>
    </w:p>
    <w:p>
      <w:pPr>
        <w:pStyle w:val="9"/>
      </w:pPr>
      <w:r>
        <w:t>绩效指标：筑牢分级诊疗制度网底，扎实推进健康曹妃甸建设和乡村振兴战略，聚焦群众关心的看病难、看病贵等问题，抓重点、强弱项、补短板，通过推进乡村一体化管理，提升基层服务能力，不断提高人民群众的满意度和获得感。</w:t>
      </w:r>
    </w:p>
    <w:p>
      <w:pPr>
        <w:pStyle w:val="9"/>
      </w:pPr>
      <w:r>
        <w:t>7、妇幼健康项目预算经费绩效目标：用于计划生育四术费、并发症人员经费、“双残”及计划生育并发症医学鉴定及孕产妇死亡和5岁一下儿童死因评审会所需费用；开展孕前优生健康检查、孕妇无创产前基因免费筛查项目、免费婚前医学检查、孕妇耳聋基因免费筛查项目、基本避孕服务项目等费用。</w:t>
      </w:r>
    </w:p>
    <w:p>
      <w:pPr>
        <w:pStyle w:val="9"/>
      </w:pPr>
      <w:r>
        <w:t>绩效指标：妇女儿童健康水平提升，是预防出生缺陷综合防治，提高出生人口素质，保障母婴安全、降低孕产妇和新生儿死亡率，为我区妇女儿童健康水平进一步提高。  绩效指标：提升服务质量，提高群众满意度。</w:t>
      </w:r>
    </w:p>
    <w:p>
      <w:pPr>
        <w:pStyle w:val="9"/>
      </w:pPr>
      <w:r>
        <w:t>8、计划生育协会预算经费绩效目标：对计生特殊家庭提供生育关怀救助。</w:t>
      </w:r>
    </w:p>
    <w:p>
      <w:pPr>
        <w:pStyle w:val="9"/>
      </w:pPr>
      <w:r>
        <w:t>绩效指标：不断提升计划生育协会服务对象服务水平，按期按时足额下达各项专项资金。</w:t>
      </w:r>
    </w:p>
    <w:p>
      <w:pPr>
        <w:pStyle w:val="9"/>
      </w:pPr>
      <w:r>
        <w:t>9、医政药政科教中医工作预算经费绩效目标：不断完善医疗纠纷人民调解运行的长效机制，提高医疗机构抵御医疗风险的能力，结合我区实际情况，针对区内医患纠纷日益增加、调解难度大的问题，扎实做好医患纠纷人民调解和医疗责任保险工作。  绩效指标：加强《中医药法》及中医药适宜技术的宣传和培训及院感等各类培训，持续深化综合医改工作，发挥中医诊疗特色，立足重点专科，扎实推进内涵建设，持续提升核心竞争力，推进药物制度改革，实行零差率销售。基层医疗卫生机构所有药品（包括现库存药品)，政府举办的基层医疗机构增补药物销售额不超过药品总销售额的30%”，积极开展医联体建设，加快医改向纵深推进，进一点提升服务质量，让医护人员充分发挥医者仁心理念评选各类先进个人。</w:t>
      </w:r>
    </w:p>
    <w:p>
      <w:pPr>
        <w:pStyle w:val="9"/>
      </w:pPr>
      <w:r>
        <w:t>10、村级疫情报告员区级补助预算经费绩效目标：为全区所有村级疫情报告员落实工作报酬。</w:t>
      </w:r>
    </w:p>
    <w:p>
      <w:pPr>
        <w:pStyle w:val="9"/>
      </w:pPr>
      <w:r>
        <w:t>绩效指标：加强对传染病和突发公共卫生事件的监测报告工作。</w:t>
      </w:r>
    </w:p>
    <w:p>
      <w:pPr>
        <w:pStyle w:val="9"/>
      </w:pPr>
      <w:r>
        <w:t>11、军队退役人员就业安置问题预算经费绩效目标：用于退役军人工资、社会保险费及其他费用等方面的支出。</w:t>
      </w:r>
    </w:p>
    <w:p>
      <w:pPr>
        <w:pStyle w:val="9"/>
      </w:pPr>
      <w:r>
        <w:t>绩效指标：保障工资按月足额发放到位。</w:t>
      </w:r>
    </w:p>
    <w:p>
      <w:pPr>
        <w:pStyle w:val="9"/>
      </w:pPr>
      <w:r>
        <w:t>12、村卫生室和小区卫生站运行经费绩效目标：根据唐曹政办函【2013】45号文件精神，第十二条：村卫生室运行经费（水、电、暖、网简易维修及耗材等）按区政府、场镇、村队1:1:1比例承担，每年按每个卫生室6600元核拨；根据唐曹政办字【2022】4号文件精神第四条：社区卫生服务中心对小区卫生站参照农村卫生院与卫生室一体化管理模式，区政府担负2200元，全区87家集体产权村卫生室和14家小区卫生站提供运行保障。</w:t>
      </w:r>
    </w:p>
    <w:p>
      <w:pPr>
        <w:pStyle w:val="9"/>
      </w:pPr>
      <w:r>
        <w:t>绩效指标：为村卫生室运行提供保障。</w:t>
      </w:r>
    </w:p>
    <w:p>
      <w:pPr>
        <w:pStyle w:val="9"/>
      </w:pPr>
      <w:r>
        <w:t>13、红十字会预算经费绩效目标：用于开展“应急救护培训”工作、组织开展全区无偿献血工作、组织开展重要节日宣传活动等费用的支出。</w:t>
      </w:r>
    </w:p>
    <w:p>
      <w:pPr>
        <w:pStyle w:val="9"/>
      </w:pPr>
      <w:r>
        <w:t>绩效指标：保障工作顺利有序开展。</w:t>
      </w:r>
    </w:p>
    <w:p>
      <w:pPr>
        <w:pStyle w:val="9"/>
      </w:pPr>
      <w:r>
        <w:t>14、突发公共卫生安全应急处置和信息化项目网络运行维护预算经费绩效目标：用于突发疫情或公共卫生事件组织救援、防疫和防控工作活动经费、安全生产和突发性事件卫生应急宣传印刷经费印刷费、消防防汛防风物资储备等费用。   绩效指标：突发公共卫生安全应急的处置工作，日常的消防防汛物资储备。每年的专网线路租用和网络设备维护及网络安全等级保护测评、利用信息技术高效的增强信息化能力。</w:t>
      </w:r>
    </w:p>
    <w:p>
      <w:pPr>
        <w:pStyle w:val="9"/>
      </w:pPr>
      <w:r>
        <w:t>15、医改业务预算经费绩效目标：医改业务担负的主要职能是医疗卫生服务体系改革、推进县域医共体建设等。股室业务工作量大，任务重，按照《唐山市进一步完善医疗卫生服务体系的实施方案》（唐政办字[2023]94号），已将医疗卫生服务体系建设列入政府工作目标和考核目标；结合国家卫健委等10部委《关于全面推进紧密型县域医疗卫生共同体建设的指导意见》及省市各项政策的要求，支持县域医共体建设的组织管理、投入保障、人事编制、薪酬待遇、医保支付等政策的完善。</w:t>
      </w:r>
    </w:p>
    <w:p>
      <w:pPr>
        <w:pStyle w:val="9"/>
      </w:pPr>
      <w:r>
        <w:t>绩效指标：全面推进紧密型县域医疗卫生共同体建设。</w:t>
      </w:r>
    </w:p>
    <w:p>
      <w:pPr>
        <w:pStyle w:val="9"/>
      </w:pPr>
      <w:r>
        <w:t>16、疾病预防控制工作经费绩效目标：根据《国务院办公厅关于推动疾病预防控制事业高质量发展的指导意见》（国办发〔2023〕46号）“各级政府要建立稳定的公共卫生事业投入机制，按照统筹规划、分级负责原则，支持改革完善疾控体系，重点保障各级疾控机构所需基本建设、设备购置、学科建设、人才培养等发展建设支出，所需人员经费、公用经费和业务经费按预算管理规定纳入政府预算安排。在科研投入、平台建设等方面给予国家和省级疾控中心相关政策支持。落实对医疗机构开展传染病防治等公共卫生服务的财政投入政策。完善重大疫情防控和医疗救治费用保障机制，探索建立重大疫情特殊群体、特定疾病医药费用豁免制度。”、《关于印发河北省疾病预防控制行动实施方案（2024—2025年）的通知》（冀疾控规财〔2024〕1号）“充分发挥省防治艾滋病工作委员会、省防治重大疾病工作厅际联席会议等各级防疫机制作用，强化部门协作，定期开展传染病疫情会商研判，督促推动地方政府落实传染病防控责任。根据防治工作需要和卫生政策投入，合理安排传染病防治和疾控体系建设等经费及项目，提高资金使用效率。”根据部门职责，健康管理与传染病防控股（疾控业务）承担防治艾滋病的具体工作。规划指导全区传染病监测预警体系建设。拟订重大疾病、慢性病防控管理政策规范并监督实施。会同区有关部门制定食品安全风险监测方案，组织开展食品安全风险监测、食品安全事故调查和食品营养等工作。具体负责组织开展传染病防控、国家免疫规划、学校卫生、公共卫生事件应急处置、应急演练、慢性病防控、精神卫生、食品安全、饮用水管理等相关工作。</w:t>
      </w:r>
    </w:p>
    <w:p>
      <w:pPr>
        <w:pStyle w:val="9"/>
      </w:pPr>
      <w:r>
        <w:t>绩效指标：为全区疾病预防控制工作开展提供资金支持。</w:t>
      </w:r>
    </w:p>
    <w:p>
      <w:pPr>
        <w:pStyle w:val="9"/>
      </w:pPr>
      <w:r>
        <w:t>17、卫生健康事业发展预算经费绩效目标：用于为基本公共卫生优质服务、医疗卫生和职业健康监督、妇幼卫生健康、医养结合建设、重大疾病防控、食品安全宣传和监测、计划生育、京津冀协同发展和医疗纠纷、信访稳定、爱国卫生、健康中国行动、国家级慢性病综合防控示范区复审工作等多项涉及全区考核的重点工作。</w:t>
      </w:r>
    </w:p>
    <w:p>
      <w:pPr>
        <w:pStyle w:val="9"/>
      </w:pPr>
      <w:r>
        <w:t>绩效指标：保障各项工作顺利有序开展。</w:t>
      </w:r>
    </w:p>
    <w:p>
      <w:pPr>
        <w:pStyle w:val="9"/>
      </w:pPr>
      <w:r>
        <w:t>18、场镇卫生院基础设施提升预算经费绩效目标：根据唐山市曹妃甸区人民政府关于印发《唐山市曹妃甸区推进基层医疗卫生机构体制改革实施方案》的通知（唐曹政字〔2016〕74号）的第（四）项的第二点对场镇卫生院专项支出部分予以保障，2024年启动实施场镇卫生院基础设施提升项目，主要是对各场镇卫生院进行设备购置，装修改造和维修工程，信息系统更新服务等基础设施提升。</w:t>
      </w:r>
    </w:p>
    <w:p>
      <w:pPr>
        <w:pStyle w:val="9"/>
      </w:pPr>
      <w:r>
        <w:t>绩效指标：为场镇卫生院开展服务提供保障。</w:t>
      </w:r>
    </w:p>
    <w:p>
      <w:pPr>
        <w:pStyle w:val="9"/>
      </w:pPr>
      <w:r>
        <w:t>19、流动人口计划生育服务管理工作经费预算绩效目标：根据《唐山市曹妃甸区卫生健康局 关于印发2024年居民健康体检工作实施方案的通知》（唐曹卫健通字【2024】4号）文件要求，对我区居住半年以上的45周岁以上流动人口提供健康体检服务。</w:t>
      </w:r>
    </w:p>
    <w:p>
      <w:pPr>
        <w:pStyle w:val="9"/>
      </w:pPr>
      <w:r>
        <w:t>绩效指标：随着曹妃甸区港口经济的迅猛发展，大量流动人口流入我区，根据省流动人口数据平台显示，目前我区45周岁以上人流动人口达到300人，按照与常住人口相同标准，以每人每年100元体检费用提供资金支持。</w:t>
      </w:r>
    </w:p>
    <w:p>
      <w:pPr>
        <w:pStyle w:val="9"/>
      </w:pPr>
      <w:r>
        <w:t>20、基本药物制度补助预算经费预算绩效目标：根据河北省财政厅、河北省卫生健康委员会关于印发《河北省基本药物制度补助资金使用管理实施细则的通知》（冀财社【2022】131号），国家卫生健康委办公厅关于做好2021年基本药物制度补助项目工作的通知等文件精神，参照往年预算，对村卫生室按照乡村医生服务人口数量和人均8元标准核定补助资金。</w:t>
      </w:r>
    </w:p>
    <w:p>
      <w:pPr>
        <w:pStyle w:val="9"/>
      </w:pPr>
      <w:r>
        <w:t>绩效指标：按农业户籍人口80000人，每人8元补助提供资金支持。</w:t>
      </w:r>
    </w:p>
    <w:p>
      <w:pPr>
        <w:pStyle w:val="9"/>
      </w:pPr>
      <w:r>
        <w:t>22、婴幼儿照护服务工作区级预算经费绩效目标：按照《唐山市卫生健康委员会唐山市财政局唐山市发展和改革委员会唐山市教育局关于印发唐山市婴幼儿照护服务财政奖补支持办法（试行）的通知》（唐卫健【2022】32号）、《唐山市卫生健康委员会办公室关于加强婴幼儿成长驿站建设的通知》（唐卫健办家庭函【2023】28号）和文件要求，贯彻落实国家和河北省关于婴幼儿照护服务工作部署，加大财政对婴幼儿照护服务支持力度，推进婴幼儿照护成长驿站建设和运营，加强托育服务宣传力度，增加普惠托育服务供给，促进三孩生育政策落实。对符合条件的单位发放建设补贴、运营补贴、困难补助、奖励补助，为成长驿站长效运营提供相关资金支持。</w:t>
      </w:r>
    </w:p>
    <w:p>
      <w:pPr>
        <w:pStyle w:val="9"/>
      </w:pPr>
      <w:r>
        <w:t>绩效指标：按照要求对“婴幼儿照护服务”单位提供资金支持，促进三孩生育政策落实。</w:t>
      </w:r>
    </w:p>
    <w:p>
      <w:pPr>
        <w:pStyle w:val="9"/>
      </w:pPr>
      <w:r>
        <w:t>23、原“赤脚医生”养老补助预算经费绩效目标：根据区政府《关于印发唐山市曹妃甸区原“赤脚医生”养老补助发放实施方案的通知》（唐曹政字【2017】1号）规定为全区赤脚医生发放养老补助。</w:t>
      </w:r>
    </w:p>
    <w:p>
      <w:pPr>
        <w:pStyle w:val="9"/>
      </w:pPr>
      <w:r>
        <w:t>绩效指标：享受原“赤脚医生”养老补助人员共68人，年补助总额23.76万元年度内完成发放工作。</w:t>
      </w:r>
    </w:p>
    <w:p>
      <w:pPr>
        <w:pStyle w:val="9"/>
      </w:pPr>
      <w:r>
        <w:t>24、爱国卫生及健康中国行动经费预算绩效目标：按照《国务院关于深入开展爱国卫生运动的意见》的通知（全爱卫发〔2021〕1号）和唐山市人民政府办公室关于印发《唐山市病媒生物防制管理办法》的通知（唐政办字〔2022〕102号）文件要求，一是要持续开展病媒生物防制工作，作为爱国卫生工作中的重要一项，为预防和控制病媒生物传染病的发生和流行，确保我区“四害”密度达到国家标准要求，需购买防制器具、开展消毒消杀、组织开展培训等工作；二是开展健康知识普及活动，通过进社区、进学校、进机关、进企业等健康细胞举办健康知识讲座，开办健康访谈栏目，摄制健康科普短视频等方式传播健康知识，提升居民健康素养水平；健康中国行动开展情况已被纳入对各级党委、政府领导班子的工作考核，根据《唐山市人民政府关于印发&lt;开展健康中国.唐山行动实施方案&gt;的通知》（唐政发〔2020〕3号）文件要求，持续开展健康中国行动工作。一要加强健康县区建设，打造一批健康机关、健康学校、健康医院、健康社区、健康公园等健康细胞；二要进一步加强控烟工作，开展无烟党政机关、无烟学校、无烟医疗机构等建设工作，并进行控烟宣传、工作督导、制发禁烟标识牌等；三是浓厚健康县区建设社会氛围。一是在人流量大、位置显著的点位设置健康中国、爱国卫生宣传展牌展板、景观小品及健康教育专栏等，并做好陈旧、破损点位的日常维护，二是举办宣传活动。通过发放宣传品、发送手机短信、宣传册等多渠道广泛开展宣传活动。</w:t>
      </w:r>
    </w:p>
    <w:p>
      <w:pPr>
        <w:pStyle w:val="9"/>
      </w:pPr>
      <w:r>
        <w:t>绩效指标：保障各项工作顺利有序开展。</w:t>
      </w:r>
    </w:p>
    <w:p>
      <w:pPr>
        <w:pStyle w:val="9"/>
      </w:pPr>
      <w:r>
        <w:t>25、国家级慢性病综合防控示范区复审工作经费预算绩效目标：2014年我区创建第三批“国家级慢性病综合防控示范区”通过验收达标，依据原国家卫计委《关于印发慢性病综合防控示范区建设管理办法的通知》（国卫办疾控发〔2016〕44号）“示范区实行动态管理和复审制度，每满五年接受复审”规定，2021年我区通过复审达标。省卫健委《关于加强慢性病综合防控示范区建设工作的通知》（冀卫办疾控〔2019〕3号）明确“我省第三批8个国家级示范区将于2026年接受国家复审。”</w:t>
      </w:r>
    </w:p>
    <w:p>
      <w:pPr>
        <w:pStyle w:val="9"/>
      </w:pPr>
      <w:r>
        <w:t>绩效指标：主要用于进一步巩固提升国家级慢病示范区复审成果，继续政策完善、环境支持、体系整合、健康教育与健康促进、慢性病全程管理、监测评估、创新引领等七个方面的工作支持。</w:t>
      </w:r>
    </w:p>
    <w:p>
      <w:pPr>
        <w:pStyle w:val="9"/>
      </w:pPr>
      <w:r>
        <w:t>26、药品零差价补助经费预算绩效目标：按照河北省人民政府&lt;&lt;关于基层医药卫生体制综合改革试点的实施意见》（冀政【2010】49号）“二、(四)推进药物制度改革，实行零差率销售。基层医疗卫生机构所有药品（包括现库存药品)全部按进价销售，且不得高于政府指导价和省采购价。</w:t>
      </w:r>
    </w:p>
    <w:p>
      <w:pPr>
        <w:pStyle w:val="9"/>
      </w:pPr>
      <w:r>
        <w:t>绩效指标：政府举办的基层医疗机构增补药物销售额不超过药品总销售额的30%”，年度内完成发放工作。</w:t>
      </w:r>
    </w:p>
    <w:p>
      <w:pPr>
        <w:pStyle w:val="9"/>
      </w:pPr>
      <w:r>
        <w:t>27、院前医疗急救车辆交通费预算经费绩效目标：按照《唐山市完善院前医疗急救体系建设的实施方案》的通知精神及唐双创双服办印发《唐山市2024年民生工程专项工作方案》的通知（【2024】1号）文件要求，关于落实救护车免费利民举措，需免除院前急救120车辆交通费。</w:t>
      </w:r>
    </w:p>
    <w:p>
      <w:pPr>
        <w:pStyle w:val="9"/>
      </w:pPr>
      <w:r>
        <w:t>绩效指标：根据实际出车次数，完成补助费用发放工作。</w:t>
      </w:r>
    </w:p>
    <w:p>
      <w:pPr>
        <w:pStyle w:val="9"/>
      </w:pPr>
      <w:r>
        <w:t>28、中小学生脊柱侧弯免费筛查经费预算绩效目标：按照唐双创双服办印发《唐山市2024年民生工程专项工作方案》的通知（【2024】1号）文件要求，免费为我区青少年脊柱侧弯提供费用补贴。</w:t>
      </w:r>
    </w:p>
    <w:p>
      <w:pPr>
        <w:pStyle w:val="9"/>
      </w:pPr>
      <w:r>
        <w:t>绩效指标：认定费用，按照实际筛查人数，采取后补助的方式列入下年度统计财政预算，筛查经费由市、区级财政按照1:1的比例负担。2024年我区共筛查中小学生32728人，按照7.5元/人计算，资金24.55万元。其中复筛177人，需要做彩超177人，按照150元/人，资金为2.66万元，共计27.21万元。以上费用年度内完成发放。</w:t>
      </w:r>
    </w:p>
    <w:p>
      <w:pPr>
        <w:pStyle w:val="9"/>
      </w:pPr>
      <w:r>
        <w:t>29、计划生育家庭特别扶助项目预算经费绩效目标：完成计划生育家庭特别扶助金、关怀救助计划生育特殊家庭扶助金、独生子女死亡、伤残及困难救助家庭扶助金、特殊家庭住院陪护保险、计划生育特殊家庭医疗“绿色通道”费用发放工作</w:t>
      </w:r>
    </w:p>
    <w:p>
      <w:pPr>
        <w:pStyle w:val="9"/>
      </w:pPr>
      <w:r>
        <w:t>绩效指标：年度内完成补助金发放工作，保障特殊家庭权益。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1、狠抓收入支出管理，深化“收支两条线”管理进一步规范收费，社会抚养费、罚没收入，及时足额入库，规范收费、罚没行为和财政票据的使用和管理，确保完成全年预算任务。加强财务工作的监管，进一步规范财经秩序。</w:t>
      </w:r>
    </w:p>
    <w:p>
      <w:pPr>
        <w:pStyle w:val="10"/>
      </w:pPr>
      <w:r>
        <w:t>2、落实《财政违法行为处罚处分条例》，建立资金运行全过程的审计监督机制。</w:t>
      </w:r>
    </w:p>
    <w:p>
      <w:pPr>
        <w:pStyle w:val="10"/>
      </w:pPr>
      <w:r>
        <w:t>3、专项资金从申报、拨付、使用及项目论证直至完成，坚持事前审核、事中跟踪和事后监督的全过程监管。</w:t>
      </w:r>
    </w:p>
    <w:p>
      <w:pPr>
        <w:pStyle w:val="10"/>
      </w:pPr>
      <w:r>
        <w:t>4、从严格执行《会计法》、《预算法》入手，加强会计人员岗位管理。加强会计人员培训，培养适应经济快速发展所需要的会计人才。</w:t>
      </w:r>
    </w:p>
    <w:p>
      <w:pPr>
        <w:pStyle w:val="10"/>
      </w:pPr>
      <w:r>
        <w:t>5、加强单位国有资产管理，搞好国有资产清查，建立资产动态监管信息系统。按照区财政国资办的要求，填制国有资产统计季报表及年度软件报表系统汇总工作。</w:t>
      </w:r>
    </w:p>
    <w:p>
      <w:pPr>
        <w:pStyle w:val="10"/>
      </w:pPr>
      <w:r>
        <w:t>6、强化政府采购职能，按照区财政要求，认真测算、核实、填报，为2025年政府采购的审批提供全面的依据。</w:t>
      </w:r>
    </w:p>
    <w:p>
      <w:pPr>
        <w:pStyle w:val="10"/>
      </w:pP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 年市级基本公共卫生服务补助资金绩效目标表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13020924P001232100038</w:t>
            </w:r>
          </w:p>
        </w:tc>
        <w:tc>
          <w:tcPr>
            <w:tcW w:w="1587" w:type="dxa"/>
            <w:vAlign w:val="center"/>
          </w:tcPr>
          <w:p>
            <w:pPr>
              <w:pStyle w:val="14"/>
            </w:pPr>
            <w:r>
              <w:t>项目名称</w:t>
            </w:r>
          </w:p>
        </w:tc>
        <w:tc>
          <w:tcPr>
            <w:tcW w:w="4423" w:type="dxa"/>
            <w:gridSpan w:val="3"/>
            <w:vAlign w:val="center"/>
          </w:tcPr>
          <w:p>
            <w:pPr>
              <w:pStyle w:val="13"/>
            </w:pPr>
            <w:r>
              <w:t>2024 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8.99</w:t>
            </w:r>
          </w:p>
        </w:tc>
        <w:tc>
          <w:tcPr>
            <w:tcW w:w="1587" w:type="dxa"/>
            <w:vAlign w:val="center"/>
          </w:tcPr>
          <w:p>
            <w:pPr>
              <w:pStyle w:val="14"/>
            </w:pPr>
            <w:r>
              <w:t>其中：财政    资金</w:t>
            </w:r>
          </w:p>
        </w:tc>
        <w:tc>
          <w:tcPr>
            <w:tcW w:w="1304" w:type="dxa"/>
            <w:vAlign w:val="center"/>
          </w:tcPr>
          <w:p>
            <w:pPr>
              <w:pStyle w:val="13"/>
            </w:pPr>
            <w:r>
              <w:t>8.99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2024年市级基本公共卫生服务补助资金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1.2024年市级基本公共卫生服务补助资金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专款专用率</w:t>
            </w:r>
          </w:p>
        </w:tc>
        <w:tc>
          <w:tcPr>
            <w:tcW w:w="2891" w:type="dxa"/>
            <w:vAlign w:val="center"/>
          </w:tcPr>
          <w:p>
            <w:pPr>
              <w:pStyle w:val="13"/>
            </w:pPr>
            <w:r>
              <w:t>专款专用率</w:t>
            </w:r>
          </w:p>
        </w:tc>
        <w:tc>
          <w:tcPr>
            <w:tcW w:w="1276" w:type="dxa"/>
            <w:vAlign w:val="center"/>
          </w:tcPr>
          <w:p>
            <w:pPr>
              <w:pStyle w:val="13"/>
            </w:pPr>
            <w:r>
              <w:t>100%</w:t>
            </w:r>
          </w:p>
        </w:tc>
        <w:tc>
          <w:tcPr>
            <w:tcW w:w="1843"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用计划资金完成项目任务</w:t>
            </w:r>
          </w:p>
        </w:tc>
        <w:tc>
          <w:tcPr>
            <w:tcW w:w="1276" w:type="dxa"/>
            <w:vAlign w:val="center"/>
          </w:tcPr>
          <w:p>
            <w:pPr>
              <w:pStyle w:val="13"/>
            </w:pPr>
            <w:r>
              <w:t>8.99万元</w:t>
            </w:r>
          </w:p>
        </w:tc>
        <w:tc>
          <w:tcPr>
            <w:tcW w:w="1843" w:type="dxa"/>
            <w:vAlign w:val="center"/>
          </w:tcPr>
          <w:p>
            <w:pPr>
              <w:pStyle w:val="13"/>
            </w:pPr>
            <w:r>
              <w:t>唐财社【2024】59号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提高社会影响力</w:t>
            </w:r>
          </w:p>
        </w:tc>
        <w:tc>
          <w:tcPr>
            <w:tcW w:w="2891" w:type="dxa"/>
            <w:vAlign w:val="center"/>
          </w:tcPr>
          <w:p>
            <w:pPr>
              <w:pStyle w:val="13"/>
            </w:pPr>
            <w:r>
              <w:t>提高社会影响力</w:t>
            </w:r>
          </w:p>
        </w:tc>
        <w:tc>
          <w:tcPr>
            <w:tcW w:w="1276" w:type="dxa"/>
            <w:vAlign w:val="center"/>
          </w:tcPr>
          <w:p>
            <w:pPr>
              <w:pStyle w:val="13"/>
            </w:pPr>
            <w:r>
              <w:t>提高社会影响力</w:t>
            </w:r>
          </w:p>
        </w:tc>
        <w:tc>
          <w:tcPr>
            <w:tcW w:w="1843"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唐财社【2024】59号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2.2024年全市120院前急救车辆费用项目市级补助资金绩效目标表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13020924P00132710001X</w:t>
            </w:r>
          </w:p>
        </w:tc>
        <w:tc>
          <w:tcPr>
            <w:tcW w:w="1587" w:type="dxa"/>
            <w:vAlign w:val="center"/>
          </w:tcPr>
          <w:p>
            <w:pPr>
              <w:pStyle w:val="14"/>
            </w:pPr>
            <w:r>
              <w:t>项目名称</w:t>
            </w:r>
          </w:p>
        </w:tc>
        <w:tc>
          <w:tcPr>
            <w:tcW w:w="4423" w:type="dxa"/>
            <w:gridSpan w:val="3"/>
            <w:vAlign w:val="center"/>
          </w:tcPr>
          <w:p>
            <w:pPr>
              <w:pStyle w:val="13"/>
            </w:pPr>
            <w:r>
              <w:t>2024年全市120院前急救车辆费用项目市级补助资金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3.04</w:t>
            </w:r>
          </w:p>
        </w:tc>
        <w:tc>
          <w:tcPr>
            <w:tcW w:w="1587" w:type="dxa"/>
            <w:vAlign w:val="center"/>
          </w:tcPr>
          <w:p>
            <w:pPr>
              <w:pStyle w:val="14"/>
            </w:pPr>
            <w:r>
              <w:t>其中：财政    资金</w:t>
            </w:r>
          </w:p>
        </w:tc>
        <w:tc>
          <w:tcPr>
            <w:tcW w:w="1304" w:type="dxa"/>
            <w:vAlign w:val="center"/>
          </w:tcPr>
          <w:p>
            <w:pPr>
              <w:pStyle w:val="13"/>
            </w:pPr>
            <w:r>
              <w:t>3.04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2024年全市120院前急救车辆费用项目市级补助资金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1.此项资金全部为财政资金，主要用于2024年全市120院前急救车辆费用项目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&gt;3.04万元</w:t>
            </w:r>
          </w:p>
        </w:tc>
        <w:tc>
          <w:tcPr>
            <w:tcW w:w="1843"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唐财社【2024】120号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3.2025年医疗机构人员及运行预算经费绩效目标表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13020925P00142310001D</w:t>
            </w:r>
          </w:p>
        </w:tc>
        <w:tc>
          <w:tcPr>
            <w:tcW w:w="1587" w:type="dxa"/>
            <w:vAlign w:val="center"/>
          </w:tcPr>
          <w:p>
            <w:pPr>
              <w:pStyle w:val="14"/>
            </w:pPr>
            <w:r>
              <w:t>项目名称</w:t>
            </w:r>
          </w:p>
        </w:tc>
        <w:tc>
          <w:tcPr>
            <w:tcW w:w="4423" w:type="dxa"/>
            <w:gridSpan w:val="3"/>
            <w:vAlign w:val="center"/>
          </w:tcPr>
          <w:p>
            <w:pPr>
              <w:pStyle w:val="13"/>
            </w:pPr>
            <w:r>
              <w:t>2025年医疗机构人员及运行预算经费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6027.57</w:t>
            </w:r>
          </w:p>
        </w:tc>
        <w:tc>
          <w:tcPr>
            <w:tcW w:w="1587" w:type="dxa"/>
            <w:vAlign w:val="center"/>
          </w:tcPr>
          <w:p>
            <w:pPr>
              <w:pStyle w:val="14"/>
            </w:pPr>
            <w:r>
              <w:t>其中：财政    资金</w:t>
            </w:r>
          </w:p>
        </w:tc>
        <w:tc>
          <w:tcPr>
            <w:tcW w:w="1304" w:type="dxa"/>
            <w:vAlign w:val="center"/>
          </w:tcPr>
          <w:p>
            <w:pPr>
              <w:pStyle w:val="13"/>
            </w:pPr>
            <w:r>
              <w:t>6027.57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此项资金全部为财政资金，金额为6027.57万元名主要用于202</w:t>
            </w:r>
            <w:r>
              <w:rPr>
                <w:rFonts w:hint="eastAsia"/>
                <w:lang w:val="en-US" w:eastAsia="zh-CN"/>
              </w:rPr>
              <w:t>5</w:t>
            </w:r>
            <w:r>
              <w:t>年场镇卫生院预算经费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1.此项资金全部为财政资金，金额为6027.57万元名主要用于2024年场镇卫生院预算经费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保障全部职工工资</w:t>
            </w:r>
          </w:p>
        </w:tc>
        <w:tc>
          <w:tcPr>
            <w:tcW w:w="1276" w:type="dxa"/>
            <w:vAlign w:val="center"/>
          </w:tcPr>
          <w:p>
            <w:pPr>
              <w:pStyle w:val="13"/>
            </w:pPr>
            <w:r>
              <w:t>≥321人</w:t>
            </w:r>
          </w:p>
        </w:tc>
        <w:tc>
          <w:tcPr>
            <w:tcW w:w="1843"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按时足额发放</w:t>
            </w:r>
          </w:p>
        </w:tc>
        <w:tc>
          <w:tcPr>
            <w:tcW w:w="2891" w:type="dxa"/>
            <w:vAlign w:val="center"/>
          </w:tcPr>
          <w:p>
            <w:pPr>
              <w:pStyle w:val="13"/>
            </w:pPr>
            <w:r>
              <w:t>按时足额发放的比例</w:t>
            </w:r>
          </w:p>
        </w:tc>
        <w:tc>
          <w:tcPr>
            <w:tcW w:w="1276" w:type="dxa"/>
            <w:vAlign w:val="center"/>
          </w:tcPr>
          <w:p>
            <w:pPr>
              <w:pStyle w:val="13"/>
            </w:pPr>
            <w:r>
              <w:t>100%</w:t>
            </w:r>
          </w:p>
        </w:tc>
        <w:tc>
          <w:tcPr>
            <w:tcW w:w="1843"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≤6027.57万元</w:t>
            </w:r>
          </w:p>
        </w:tc>
        <w:tc>
          <w:tcPr>
            <w:tcW w:w="1843"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保障及时发放工资，维护社会稳定</w:t>
            </w:r>
          </w:p>
        </w:tc>
        <w:tc>
          <w:tcPr>
            <w:tcW w:w="1276" w:type="dxa"/>
            <w:vAlign w:val="center"/>
          </w:tcPr>
          <w:p>
            <w:pPr>
              <w:pStyle w:val="13"/>
            </w:pPr>
            <w:r>
              <w:t>维护社会稳定</w:t>
            </w:r>
          </w:p>
        </w:tc>
        <w:tc>
          <w:tcPr>
            <w:tcW w:w="1843"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提升职工满意度</w:t>
            </w:r>
          </w:p>
        </w:tc>
        <w:tc>
          <w:tcPr>
            <w:tcW w:w="2891" w:type="dxa"/>
            <w:vAlign w:val="center"/>
          </w:tcPr>
          <w:p>
            <w:pPr>
              <w:pStyle w:val="13"/>
            </w:pPr>
            <w:r>
              <w:t>职工满意度指标改善</w:t>
            </w:r>
          </w:p>
        </w:tc>
        <w:tc>
          <w:tcPr>
            <w:tcW w:w="1276" w:type="dxa"/>
            <w:vAlign w:val="center"/>
          </w:tcPr>
          <w:p>
            <w:pPr>
              <w:pStyle w:val="13"/>
            </w:pPr>
            <w:r>
              <w:t>≥95%</w:t>
            </w:r>
          </w:p>
        </w:tc>
        <w:tc>
          <w:tcPr>
            <w:tcW w:w="1843" w:type="dxa"/>
            <w:vAlign w:val="center"/>
          </w:tcPr>
          <w:p>
            <w:pPr>
              <w:pStyle w:val="13"/>
            </w:pPr>
            <w:r>
              <w:t>唐曹政字[2016]74号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4.爱国卫生及健康中国行动经费绩效目标表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13020925P001450100012</w:t>
            </w:r>
          </w:p>
        </w:tc>
        <w:tc>
          <w:tcPr>
            <w:tcW w:w="1587" w:type="dxa"/>
            <w:vAlign w:val="center"/>
          </w:tcPr>
          <w:p>
            <w:pPr>
              <w:pStyle w:val="14"/>
            </w:pPr>
            <w:r>
              <w:t>项目名称</w:t>
            </w:r>
          </w:p>
        </w:tc>
        <w:tc>
          <w:tcPr>
            <w:tcW w:w="4423" w:type="dxa"/>
            <w:gridSpan w:val="3"/>
            <w:vAlign w:val="center"/>
          </w:tcPr>
          <w:p>
            <w:pPr>
              <w:pStyle w:val="13"/>
            </w:pPr>
            <w:r>
              <w:t>爱国卫生及健康中国行动经费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w:t>
            </w:r>
          </w:p>
        </w:tc>
        <w:tc>
          <w:tcPr>
            <w:tcW w:w="1587" w:type="dxa"/>
            <w:vAlign w:val="center"/>
          </w:tcPr>
          <w:p>
            <w:pPr>
              <w:pStyle w:val="14"/>
            </w:pPr>
            <w:r>
              <w:t>其中：财政    资金</w:t>
            </w:r>
          </w:p>
        </w:tc>
        <w:tc>
          <w:tcPr>
            <w:tcW w:w="1304" w:type="dxa"/>
            <w:vAlign w:val="center"/>
          </w:tcPr>
          <w:p>
            <w:pPr>
              <w:pStyle w:val="13"/>
            </w:pPr>
            <w:r>
              <w:t>34.00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此项资金全部为财政资金，金额为34万元，主要用于爱国卫生及健康中国行动项目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1.此项资金全部为财政资金，金额为34万元，主要用于爱国卫生及健康中国行动项目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开展爱国卫生及健康中国行动次数</w:t>
            </w:r>
          </w:p>
        </w:tc>
        <w:tc>
          <w:tcPr>
            <w:tcW w:w="2891" w:type="dxa"/>
            <w:vAlign w:val="center"/>
          </w:tcPr>
          <w:p>
            <w:pPr>
              <w:pStyle w:val="13"/>
            </w:pPr>
            <w:r>
              <w:t>年度内开展爱国卫生及健康中国行动次数</w:t>
            </w:r>
          </w:p>
        </w:tc>
        <w:tc>
          <w:tcPr>
            <w:tcW w:w="1276" w:type="dxa"/>
            <w:vAlign w:val="center"/>
          </w:tcPr>
          <w:p>
            <w:pPr>
              <w:pStyle w:val="13"/>
            </w:pPr>
            <w:r>
              <w:t>≥2次</w:t>
            </w:r>
          </w:p>
        </w:tc>
        <w:tc>
          <w:tcPr>
            <w:tcW w:w="1843"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爱国卫生及健康中国行动优质率</w:t>
            </w:r>
          </w:p>
        </w:tc>
        <w:tc>
          <w:tcPr>
            <w:tcW w:w="2891" w:type="dxa"/>
            <w:vAlign w:val="center"/>
          </w:tcPr>
          <w:p>
            <w:pPr>
              <w:pStyle w:val="13"/>
            </w:pPr>
            <w:r>
              <w:t>开展爱国卫生及健康中国行动优质率、合格率</w:t>
            </w:r>
          </w:p>
        </w:tc>
        <w:tc>
          <w:tcPr>
            <w:tcW w:w="1276" w:type="dxa"/>
            <w:vAlign w:val="center"/>
          </w:tcPr>
          <w:p>
            <w:pPr>
              <w:pStyle w:val="13"/>
            </w:pPr>
            <w:r>
              <w:t>100%</w:t>
            </w:r>
          </w:p>
        </w:tc>
        <w:tc>
          <w:tcPr>
            <w:tcW w:w="1843"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≤34万元</w:t>
            </w:r>
          </w:p>
        </w:tc>
        <w:tc>
          <w:tcPr>
            <w:tcW w:w="1843"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创建卫生城市、传播健康知识</w:t>
            </w:r>
          </w:p>
        </w:tc>
        <w:tc>
          <w:tcPr>
            <w:tcW w:w="2891" w:type="dxa"/>
            <w:vAlign w:val="center"/>
          </w:tcPr>
          <w:p>
            <w:pPr>
              <w:pStyle w:val="13"/>
            </w:pPr>
            <w:r>
              <w:t>创建卫生城市、传播健康知识</w:t>
            </w:r>
          </w:p>
        </w:tc>
        <w:tc>
          <w:tcPr>
            <w:tcW w:w="1276" w:type="dxa"/>
            <w:vAlign w:val="center"/>
          </w:tcPr>
          <w:p>
            <w:pPr>
              <w:pStyle w:val="13"/>
            </w:pPr>
            <w:r>
              <w:t>创建卫生城市、传播健康知识</w:t>
            </w:r>
          </w:p>
        </w:tc>
        <w:tc>
          <w:tcPr>
            <w:tcW w:w="1843"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《国务院关于深入开展爱国卫生运动的意见》（国发〔2020〕15号）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5.场镇卫生院基础设施提升预算经费绩效目标表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13020925P00143310001L</w:t>
            </w:r>
          </w:p>
        </w:tc>
        <w:tc>
          <w:tcPr>
            <w:tcW w:w="1587" w:type="dxa"/>
            <w:vAlign w:val="center"/>
          </w:tcPr>
          <w:p>
            <w:pPr>
              <w:pStyle w:val="14"/>
            </w:pPr>
            <w:r>
              <w:t>项目名称</w:t>
            </w:r>
          </w:p>
        </w:tc>
        <w:tc>
          <w:tcPr>
            <w:tcW w:w="4423" w:type="dxa"/>
            <w:gridSpan w:val="3"/>
            <w:vAlign w:val="center"/>
          </w:tcPr>
          <w:p>
            <w:pPr>
              <w:pStyle w:val="13"/>
            </w:pPr>
            <w:r>
              <w:t>场镇卫生院基础设施提升预算经费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102.00</w:t>
            </w:r>
          </w:p>
        </w:tc>
        <w:tc>
          <w:tcPr>
            <w:tcW w:w="1587" w:type="dxa"/>
            <w:vAlign w:val="center"/>
          </w:tcPr>
          <w:p>
            <w:pPr>
              <w:pStyle w:val="14"/>
            </w:pPr>
            <w:r>
              <w:t>其中：财政    资金</w:t>
            </w:r>
          </w:p>
        </w:tc>
        <w:tc>
          <w:tcPr>
            <w:tcW w:w="1304" w:type="dxa"/>
            <w:vAlign w:val="center"/>
          </w:tcPr>
          <w:p>
            <w:pPr>
              <w:pStyle w:val="13"/>
            </w:pPr>
            <w:r>
              <w:t>102.00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此项资金全部为财政资金，金额为102万元，主要用于场镇卫生院基础设施提升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1.此项资金全部为财政资金，金额为102万元，主要用于场镇卫生院基础设施提升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设备购置，装修改造和维修工程，信息系统更新服务等4项基础设施提升</w:t>
            </w:r>
          </w:p>
        </w:tc>
        <w:tc>
          <w:tcPr>
            <w:tcW w:w="2891" w:type="dxa"/>
            <w:vAlign w:val="center"/>
          </w:tcPr>
          <w:p>
            <w:pPr>
              <w:pStyle w:val="13"/>
            </w:pPr>
            <w:r>
              <w:t>设备购置，装修改造和维修工程，信息系统更新服务等4项基础设施提升</w:t>
            </w:r>
          </w:p>
        </w:tc>
        <w:tc>
          <w:tcPr>
            <w:tcW w:w="1276" w:type="dxa"/>
            <w:vAlign w:val="center"/>
          </w:tcPr>
          <w:p>
            <w:pPr>
              <w:pStyle w:val="13"/>
            </w:pPr>
            <w:r>
              <w:t>≥4项</w:t>
            </w:r>
          </w:p>
        </w:tc>
        <w:tc>
          <w:tcPr>
            <w:tcW w:w="1843"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提升医疗服务质量</w:t>
            </w:r>
          </w:p>
        </w:tc>
        <w:tc>
          <w:tcPr>
            <w:tcW w:w="2891" w:type="dxa"/>
            <w:vAlign w:val="center"/>
          </w:tcPr>
          <w:p>
            <w:pPr>
              <w:pStyle w:val="13"/>
            </w:pPr>
            <w:r>
              <w:t>提升基层医疗服务质量</w:t>
            </w:r>
          </w:p>
        </w:tc>
        <w:tc>
          <w:tcPr>
            <w:tcW w:w="1276" w:type="dxa"/>
            <w:vAlign w:val="center"/>
          </w:tcPr>
          <w:p>
            <w:pPr>
              <w:pStyle w:val="13"/>
            </w:pPr>
            <w:r>
              <w:t>100%</w:t>
            </w:r>
          </w:p>
        </w:tc>
        <w:tc>
          <w:tcPr>
            <w:tcW w:w="1843"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≤102万元</w:t>
            </w:r>
          </w:p>
        </w:tc>
        <w:tc>
          <w:tcPr>
            <w:tcW w:w="1843"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持续提高基层医疗卫生机构的服务能力</w:t>
            </w:r>
          </w:p>
        </w:tc>
        <w:tc>
          <w:tcPr>
            <w:tcW w:w="2891" w:type="dxa"/>
            <w:vAlign w:val="center"/>
          </w:tcPr>
          <w:p>
            <w:pPr>
              <w:pStyle w:val="13"/>
            </w:pPr>
            <w:r>
              <w:t>持续提高基层医疗卫生机构的服务能力</w:t>
            </w:r>
          </w:p>
        </w:tc>
        <w:tc>
          <w:tcPr>
            <w:tcW w:w="1276" w:type="dxa"/>
            <w:vAlign w:val="center"/>
          </w:tcPr>
          <w:p>
            <w:pPr>
              <w:pStyle w:val="13"/>
            </w:pPr>
            <w:r>
              <w:t>持续提高基层医疗卫生机构的服务能力</w:t>
            </w:r>
          </w:p>
        </w:tc>
        <w:tc>
          <w:tcPr>
            <w:tcW w:w="1843"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《唐山市曹妃甸区推进基层医疗卫生机构体制改革实施方案》的通知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6.村级疫情报告员区级补助需经费绩效目标表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13020925P001424100013</w:t>
            </w:r>
          </w:p>
        </w:tc>
        <w:tc>
          <w:tcPr>
            <w:tcW w:w="1587" w:type="dxa"/>
            <w:vAlign w:val="center"/>
          </w:tcPr>
          <w:p>
            <w:pPr>
              <w:pStyle w:val="14"/>
            </w:pPr>
            <w:r>
              <w:t>项目名称</w:t>
            </w:r>
          </w:p>
        </w:tc>
        <w:tc>
          <w:tcPr>
            <w:tcW w:w="4423" w:type="dxa"/>
            <w:gridSpan w:val="3"/>
            <w:vAlign w:val="center"/>
          </w:tcPr>
          <w:p>
            <w:pPr>
              <w:pStyle w:val="13"/>
            </w:pPr>
            <w:r>
              <w:t>村级疫情报告员区级补助需经费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此项资金全部为财政资金，金额为3万元，主要用于疫情报告员工资发放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1.此项资金全部为财政资金，金额为3万元，主要用于疫情报告员工资发放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按时发放工资</w:t>
            </w:r>
          </w:p>
        </w:tc>
        <w:tc>
          <w:tcPr>
            <w:tcW w:w="1276" w:type="dxa"/>
            <w:vAlign w:val="center"/>
          </w:tcPr>
          <w:p>
            <w:pPr>
              <w:pStyle w:val="13"/>
            </w:pPr>
            <w:r>
              <w:t>≥120人</w:t>
            </w:r>
          </w:p>
        </w:tc>
        <w:tc>
          <w:tcPr>
            <w:tcW w:w="1843"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疫情报告准确性</w:t>
            </w:r>
          </w:p>
        </w:tc>
        <w:tc>
          <w:tcPr>
            <w:tcW w:w="2891" w:type="dxa"/>
            <w:vAlign w:val="center"/>
          </w:tcPr>
          <w:p>
            <w:pPr>
              <w:pStyle w:val="13"/>
            </w:pPr>
            <w:r>
              <w:t>准确报告疫情的比例</w:t>
            </w:r>
          </w:p>
        </w:tc>
        <w:tc>
          <w:tcPr>
            <w:tcW w:w="1276" w:type="dxa"/>
            <w:vAlign w:val="center"/>
          </w:tcPr>
          <w:p>
            <w:pPr>
              <w:pStyle w:val="13"/>
            </w:pPr>
            <w:r>
              <w:t>≥95%</w:t>
            </w:r>
          </w:p>
        </w:tc>
        <w:tc>
          <w:tcPr>
            <w:tcW w:w="1843"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≤3万元</w:t>
            </w:r>
          </w:p>
        </w:tc>
        <w:tc>
          <w:tcPr>
            <w:tcW w:w="1843"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加强对传染病和突发公共卫生事件的检测报告</w:t>
            </w:r>
          </w:p>
        </w:tc>
        <w:tc>
          <w:tcPr>
            <w:tcW w:w="2891" w:type="dxa"/>
            <w:vAlign w:val="center"/>
          </w:tcPr>
          <w:p>
            <w:pPr>
              <w:pStyle w:val="13"/>
            </w:pPr>
            <w:r>
              <w:t>加强对传染病和突发公共卫生事件的检测报告</w:t>
            </w:r>
          </w:p>
        </w:tc>
        <w:tc>
          <w:tcPr>
            <w:tcW w:w="1276" w:type="dxa"/>
            <w:vAlign w:val="center"/>
          </w:tcPr>
          <w:p>
            <w:pPr>
              <w:pStyle w:val="13"/>
            </w:pPr>
            <w:r>
              <w:t>加强对传染病和突发公共卫生事件的检测报告</w:t>
            </w:r>
          </w:p>
        </w:tc>
        <w:tc>
          <w:tcPr>
            <w:tcW w:w="1843"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《传染病防治法》、《突发公共卫生事件应急条例》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7.村卫生室标准化提升工程经费绩效目标表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13020925P001453100013</w:t>
            </w:r>
          </w:p>
        </w:tc>
        <w:tc>
          <w:tcPr>
            <w:tcW w:w="1587" w:type="dxa"/>
            <w:vAlign w:val="center"/>
          </w:tcPr>
          <w:p>
            <w:pPr>
              <w:pStyle w:val="14"/>
            </w:pPr>
            <w:r>
              <w:t>项目名称</w:t>
            </w:r>
          </w:p>
        </w:tc>
        <w:tc>
          <w:tcPr>
            <w:tcW w:w="4423" w:type="dxa"/>
            <w:gridSpan w:val="3"/>
            <w:vAlign w:val="center"/>
          </w:tcPr>
          <w:p>
            <w:pPr>
              <w:pStyle w:val="13"/>
            </w:pPr>
            <w:r>
              <w:t>村卫生室标准化提升工程经费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此项资金全部为财政资金，金额为120万元，主要用于村卫生室和小区卫生站运行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1.此项资金全部为财政资金，金额为120万元，主要用于村卫生室和小区卫生站运行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提标升级数量</w:t>
            </w:r>
          </w:p>
        </w:tc>
        <w:tc>
          <w:tcPr>
            <w:tcW w:w="2891" w:type="dxa"/>
            <w:vAlign w:val="center"/>
          </w:tcPr>
          <w:p>
            <w:pPr>
              <w:pStyle w:val="13"/>
            </w:pPr>
            <w:r>
              <w:t>保障12家场镇卫生院、2家社区卫生服务中心软硬件提标升级</w:t>
            </w:r>
          </w:p>
        </w:tc>
        <w:tc>
          <w:tcPr>
            <w:tcW w:w="1276" w:type="dxa"/>
            <w:vAlign w:val="center"/>
          </w:tcPr>
          <w:p>
            <w:pPr>
              <w:pStyle w:val="13"/>
            </w:pPr>
            <w:r>
              <w:t>≥14家</w:t>
            </w:r>
          </w:p>
        </w:tc>
        <w:tc>
          <w:tcPr>
            <w:tcW w:w="1843"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提标升级合格率</w:t>
            </w:r>
          </w:p>
        </w:tc>
        <w:tc>
          <w:tcPr>
            <w:tcW w:w="2891" w:type="dxa"/>
            <w:vAlign w:val="center"/>
          </w:tcPr>
          <w:p>
            <w:pPr>
              <w:pStyle w:val="13"/>
            </w:pPr>
            <w:r>
              <w:t>提标升级合格的比例</w:t>
            </w:r>
          </w:p>
        </w:tc>
        <w:tc>
          <w:tcPr>
            <w:tcW w:w="1276" w:type="dxa"/>
            <w:vAlign w:val="center"/>
          </w:tcPr>
          <w:p>
            <w:pPr>
              <w:pStyle w:val="13"/>
            </w:pPr>
            <w:r>
              <w:t>100%</w:t>
            </w:r>
          </w:p>
        </w:tc>
        <w:tc>
          <w:tcPr>
            <w:tcW w:w="1843"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≤120万元</w:t>
            </w:r>
          </w:p>
        </w:tc>
        <w:tc>
          <w:tcPr>
            <w:tcW w:w="1843"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促进基层卫生组织发展</w:t>
            </w:r>
          </w:p>
        </w:tc>
        <w:tc>
          <w:tcPr>
            <w:tcW w:w="2891" w:type="dxa"/>
            <w:vAlign w:val="center"/>
          </w:tcPr>
          <w:p>
            <w:pPr>
              <w:pStyle w:val="13"/>
            </w:pPr>
            <w:r>
              <w:t>促进基层卫生组织发展</w:t>
            </w:r>
          </w:p>
        </w:tc>
        <w:tc>
          <w:tcPr>
            <w:tcW w:w="1276" w:type="dxa"/>
            <w:vAlign w:val="center"/>
          </w:tcPr>
          <w:p>
            <w:pPr>
              <w:pStyle w:val="13"/>
            </w:pPr>
            <w:r>
              <w:t>促进基层卫生组织发展</w:t>
            </w:r>
          </w:p>
        </w:tc>
        <w:tc>
          <w:tcPr>
            <w:tcW w:w="1843"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《唐山市曹妃甸区推进乡镇卫生院与村卫生室一体化管理工作实施方案》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8.村卫生室和小区卫生站运行经费绩效目标表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13020925P001427100014</w:t>
            </w:r>
          </w:p>
        </w:tc>
        <w:tc>
          <w:tcPr>
            <w:tcW w:w="1587" w:type="dxa"/>
            <w:vAlign w:val="center"/>
          </w:tcPr>
          <w:p>
            <w:pPr>
              <w:pStyle w:val="14"/>
            </w:pPr>
            <w:r>
              <w:t>项目名称</w:t>
            </w:r>
          </w:p>
        </w:tc>
        <w:tc>
          <w:tcPr>
            <w:tcW w:w="4423" w:type="dxa"/>
            <w:gridSpan w:val="3"/>
            <w:vAlign w:val="center"/>
          </w:tcPr>
          <w:p>
            <w:pPr>
              <w:pStyle w:val="13"/>
            </w:pPr>
            <w:r>
              <w:t>村卫生室和小区卫生站运行经费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22.22</w:t>
            </w:r>
          </w:p>
        </w:tc>
        <w:tc>
          <w:tcPr>
            <w:tcW w:w="1587" w:type="dxa"/>
            <w:vAlign w:val="center"/>
          </w:tcPr>
          <w:p>
            <w:pPr>
              <w:pStyle w:val="14"/>
            </w:pPr>
            <w:r>
              <w:t>其中：财政    资金</w:t>
            </w:r>
          </w:p>
        </w:tc>
        <w:tc>
          <w:tcPr>
            <w:tcW w:w="1304" w:type="dxa"/>
            <w:vAlign w:val="center"/>
          </w:tcPr>
          <w:p>
            <w:pPr>
              <w:pStyle w:val="13"/>
            </w:pPr>
            <w:r>
              <w:t>22.22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此项资金全部为财政资金，金额为22.22万元，主要用于全区村卫生室和小区卫生站运行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1.此项资金全部为财政资金，金额为22.22万元，主要用于全区村卫生室和小区卫生站运行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提标升级数量</w:t>
            </w:r>
          </w:p>
        </w:tc>
        <w:tc>
          <w:tcPr>
            <w:tcW w:w="2891" w:type="dxa"/>
            <w:vAlign w:val="center"/>
          </w:tcPr>
          <w:p>
            <w:pPr>
              <w:pStyle w:val="13"/>
            </w:pPr>
            <w:r>
              <w:t>保障全区87家集体产权村卫生室和14家小区卫生站</w:t>
            </w:r>
          </w:p>
        </w:tc>
        <w:tc>
          <w:tcPr>
            <w:tcW w:w="1276" w:type="dxa"/>
            <w:vAlign w:val="center"/>
          </w:tcPr>
          <w:p>
            <w:pPr>
              <w:pStyle w:val="13"/>
            </w:pPr>
            <w:r>
              <w:t>≥101家</w:t>
            </w:r>
          </w:p>
        </w:tc>
        <w:tc>
          <w:tcPr>
            <w:tcW w:w="1843"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提标升级合格率</w:t>
            </w:r>
          </w:p>
        </w:tc>
        <w:tc>
          <w:tcPr>
            <w:tcW w:w="2891" w:type="dxa"/>
            <w:vAlign w:val="center"/>
          </w:tcPr>
          <w:p>
            <w:pPr>
              <w:pStyle w:val="13"/>
            </w:pPr>
            <w:r>
              <w:t>提标升级合格的比例</w:t>
            </w:r>
          </w:p>
        </w:tc>
        <w:tc>
          <w:tcPr>
            <w:tcW w:w="1276" w:type="dxa"/>
            <w:vAlign w:val="center"/>
          </w:tcPr>
          <w:p>
            <w:pPr>
              <w:pStyle w:val="13"/>
            </w:pPr>
            <w:r>
              <w:t>100%</w:t>
            </w:r>
          </w:p>
        </w:tc>
        <w:tc>
          <w:tcPr>
            <w:tcW w:w="1843"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≤22.22万元</w:t>
            </w:r>
          </w:p>
        </w:tc>
        <w:tc>
          <w:tcPr>
            <w:tcW w:w="1843"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促进基层卫生组织发展</w:t>
            </w:r>
          </w:p>
        </w:tc>
        <w:tc>
          <w:tcPr>
            <w:tcW w:w="2891" w:type="dxa"/>
            <w:vAlign w:val="center"/>
          </w:tcPr>
          <w:p>
            <w:pPr>
              <w:pStyle w:val="13"/>
            </w:pPr>
            <w:r>
              <w:t>促进基层卫生组织发展</w:t>
            </w:r>
          </w:p>
        </w:tc>
        <w:tc>
          <w:tcPr>
            <w:tcW w:w="1276" w:type="dxa"/>
            <w:vAlign w:val="center"/>
          </w:tcPr>
          <w:p>
            <w:pPr>
              <w:pStyle w:val="13"/>
            </w:pPr>
            <w:r>
              <w:t>促进基层卫生组织发展</w:t>
            </w:r>
          </w:p>
        </w:tc>
        <w:tc>
          <w:tcPr>
            <w:tcW w:w="1843"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《唐山市曹妃甸区村卫生室一体化管理考核补贴监督办法（试行）》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9.妇幼健康项目预算经费绩效目标表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13020925P00144610001W</w:t>
            </w:r>
          </w:p>
        </w:tc>
        <w:tc>
          <w:tcPr>
            <w:tcW w:w="1587" w:type="dxa"/>
            <w:vAlign w:val="center"/>
          </w:tcPr>
          <w:p>
            <w:pPr>
              <w:pStyle w:val="14"/>
            </w:pPr>
            <w:r>
              <w:t>项目名称</w:t>
            </w:r>
          </w:p>
        </w:tc>
        <w:tc>
          <w:tcPr>
            <w:tcW w:w="4423" w:type="dxa"/>
            <w:gridSpan w:val="3"/>
            <w:vAlign w:val="center"/>
          </w:tcPr>
          <w:p>
            <w:pPr>
              <w:pStyle w:val="13"/>
            </w:pPr>
            <w:r>
              <w:t>妇幼健康项目预算经费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203.63</w:t>
            </w:r>
          </w:p>
        </w:tc>
        <w:tc>
          <w:tcPr>
            <w:tcW w:w="1587" w:type="dxa"/>
            <w:vAlign w:val="center"/>
          </w:tcPr>
          <w:p>
            <w:pPr>
              <w:pStyle w:val="14"/>
            </w:pPr>
            <w:r>
              <w:t>其中：财政    资金</w:t>
            </w:r>
          </w:p>
        </w:tc>
        <w:tc>
          <w:tcPr>
            <w:tcW w:w="1304" w:type="dxa"/>
            <w:vAlign w:val="center"/>
          </w:tcPr>
          <w:p>
            <w:pPr>
              <w:pStyle w:val="13"/>
            </w:pPr>
            <w:r>
              <w:t>203.63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此项资金全部为财政资金，金额为203.6273万元，主要用于妇幼健康项目资金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1.此项资金全部为财政资金，金额为203.6273万元，主要用于妇幼健康项目资金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落实服务项目</w:t>
            </w:r>
          </w:p>
        </w:tc>
        <w:tc>
          <w:tcPr>
            <w:tcW w:w="2891" w:type="dxa"/>
            <w:vAlign w:val="center"/>
          </w:tcPr>
          <w:p>
            <w:pPr>
              <w:pStyle w:val="13"/>
            </w:pPr>
            <w:r>
              <w:t>落实各种计生服务项目的数量</w:t>
            </w:r>
          </w:p>
        </w:tc>
        <w:tc>
          <w:tcPr>
            <w:tcW w:w="1276" w:type="dxa"/>
            <w:vAlign w:val="center"/>
          </w:tcPr>
          <w:p>
            <w:pPr>
              <w:pStyle w:val="13"/>
            </w:pPr>
            <w:r>
              <w:t>≥8项</w:t>
            </w:r>
          </w:p>
        </w:tc>
        <w:tc>
          <w:tcPr>
            <w:tcW w:w="1843"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提供免费服务优质率、合格率</w:t>
            </w:r>
          </w:p>
        </w:tc>
        <w:tc>
          <w:tcPr>
            <w:tcW w:w="2891" w:type="dxa"/>
            <w:vAlign w:val="center"/>
          </w:tcPr>
          <w:p>
            <w:pPr>
              <w:pStyle w:val="13"/>
            </w:pPr>
            <w:r>
              <w:t>提供8种免费服务的优质率合格率</w:t>
            </w:r>
          </w:p>
        </w:tc>
        <w:tc>
          <w:tcPr>
            <w:tcW w:w="1276" w:type="dxa"/>
            <w:vAlign w:val="center"/>
          </w:tcPr>
          <w:p>
            <w:pPr>
              <w:pStyle w:val="13"/>
            </w:pPr>
            <w:r>
              <w:t>100%</w:t>
            </w:r>
          </w:p>
        </w:tc>
        <w:tc>
          <w:tcPr>
            <w:tcW w:w="1843"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≤203.63万元</w:t>
            </w:r>
          </w:p>
        </w:tc>
        <w:tc>
          <w:tcPr>
            <w:tcW w:w="1843"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落实国家惠民政策</w:t>
            </w:r>
          </w:p>
        </w:tc>
        <w:tc>
          <w:tcPr>
            <w:tcW w:w="2891" w:type="dxa"/>
            <w:vAlign w:val="center"/>
          </w:tcPr>
          <w:p>
            <w:pPr>
              <w:pStyle w:val="13"/>
            </w:pPr>
            <w:r>
              <w:t>落实国家惠民政策</w:t>
            </w:r>
          </w:p>
        </w:tc>
        <w:tc>
          <w:tcPr>
            <w:tcW w:w="1276" w:type="dxa"/>
            <w:vAlign w:val="center"/>
          </w:tcPr>
          <w:p>
            <w:pPr>
              <w:pStyle w:val="13"/>
            </w:pPr>
            <w:r>
              <w:t>落实国家惠民政策</w:t>
            </w:r>
          </w:p>
        </w:tc>
        <w:tc>
          <w:tcPr>
            <w:tcW w:w="1843"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《河北省计划生育基本技术服务免费服务实施意见》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10.国家级慢性病综合防控示范区复审工作经费绩效目标表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13020925P00145110001P</w:t>
            </w:r>
          </w:p>
        </w:tc>
        <w:tc>
          <w:tcPr>
            <w:tcW w:w="1587" w:type="dxa"/>
            <w:vAlign w:val="center"/>
          </w:tcPr>
          <w:p>
            <w:pPr>
              <w:pStyle w:val="14"/>
            </w:pPr>
            <w:r>
              <w:t>项目名称</w:t>
            </w:r>
          </w:p>
        </w:tc>
        <w:tc>
          <w:tcPr>
            <w:tcW w:w="4423" w:type="dxa"/>
            <w:gridSpan w:val="3"/>
            <w:vAlign w:val="center"/>
          </w:tcPr>
          <w:p>
            <w:pPr>
              <w:pStyle w:val="13"/>
            </w:pPr>
            <w:r>
              <w:t>国家级慢性病综合防控示范区复审工作经费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此项资金全部为财政资金，金额20万元，主要用于国家级慢病综合防控示范区复审工作经费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1.此项资金全部为财政资金，金额20万元，主要用于国家级慢病综合防控示范区复审工作经费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工作任务数量</w:t>
            </w:r>
          </w:p>
        </w:tc>
        <w:tc>
          <w:tcPr>
            <w:tcW w:w="2891" w:type="dxa"/>
            <w:vAlign w:val="center"/>
          </w:tcPr>
          <w:p>
            <w:pPr>
              <w:pStyle w:val="13"/>
            </w:pPr>
            <w:r>
              <w:t>政策完善、环境支持、体系整合、健康教育与健康促进、慢性病全程管理、监测评估、创新引领7个任务</w:t>
            </w:r>
          </w:p>
        </w:tc>
        <w:tc>
          <w:tcPr>
            <w:tcW w:w="1276" w:type="dxa"/>
            <w:vAlign w:val="center"/>
          </w:tcPr>
          <w:p>
            <w:pPr>
              <w:pStyle w:val="13"/>
            </w:pPr>
            <w:r>
              <w:t>≥7个</w:t>
            </w:r>
          </w:p>
        </w:tc>
        <w:tc>
          <w:tcPr>
            <w:tcW w:w="1843"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复审工作优质率合格率</w:t>
            </w:r>
          </w:p>
        </w:tc>
        <w:tc>
          <w:tcPr>
            <w:tcW w:w="2891" w:type="dxa"/>
            <w:vAlign w:val="center"/>
          </w:tcPr>
          <w:p>
            <w:pPr>
              <w:pStyle w:val="13"/>
            </w:pPr>
            <w:r>
              <w:t>提升复审工作优质率合格率</w:t>
            </w:r>
          </w:p>
        </w:tc>
        <w:tc>
          <w:tcPr>
            <w:tcW w:w="1276" w:type="dxa"/>
            <w:vAlign w:val="center"/>
          </w:tcPr>
          <w:p>
            <w:pPr>
              <w:pStyle w:val="13"/>
            </w:pPr>
            <w:r>
              <w:t>100%</w:t>
            </w:r>
          </w:p>
        </w:tc>
        <w:tc>
          <w:tcPr>
            <w:tcW w:w="1843"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≤20万元</w:t>
            </w:r>
          </w:p>
        </w:tc>
        <w:tc>
          <w:tcPr>
            <w:tcW w:w="1843"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落实国家政策，提供优质服务</w:t>
            </w:r>
          </w:p>
        </w:tc>
        <w:tc>
          <w:tcPr>
            <w:tcW w:w="1276" w:type="dxa"/>
            <w:vAlign w:val="center"/>
          </w:tcPr>
          <w:p>
            <w:pPr>
              <w:pStyle w:val="13"/>
            </w:pPr>
            <w:r>
              <w:t>落实国家政策，提供优质服务</w:t>
            </w:r>
          </w:p>
        </w:tc>
        <w:tc>
          <w:tcPr>
            <w:tcW w:w="1843"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《关于印发慢性病综合防控示范区建设管理办法的通知》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11.红十字会预算经费绩效目标表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13020925P00143010001K</w:t>
            </w:r>
          </w:p>
        </w:tc>
        <w:tc>
          <w:tcPr>
            <w:tcW w:w="1587" w:type="dxa"/>
            <w:vAlign w:val="center"/>
          </w:tcPr>
          <w:p>
            <w:pPr>
              <w:pStyle w:val="14"/>
            </w:pPr>
            <w:r>
              <w:t>项目名称</w:t>
            </w:r>
          </w:p>
        </w:tc>
        <w:tc>
          <w:tcPr>
            <w:tcW w:w="4423" w:type="dxa"/>
            <w:gridSpan w:val="3"/>
            <w:vAlign w:val="center"/>
          </w:tcPr>
          <w:p>
            <w:pPr>
              <w:pStyle w:val="13"/>
            </w:pPr>
            <w:r>
              <w:t>红十字会预算经费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w:t>
            </w:r>
          </w:p>
        </w:tc>
        <w:tc>
          <w:tcPr>
            <w:tcW w:w="1587" w:type="dxa"/>
            <w:vAlign w:val="center"/>
          </w:tcPr>
          <w:p>
            <w:pPr>
              <w:pStyle w:val="14"/>
            </w:pPr>
            <w:r>
              <w:t>其中：财政    资金</w:t>
            </w:r>
          </w:p>
        </w:tc>
        <w:tc>
          <w:tcPr>
            <w:tcW w:w="1304" w:type="dxa"/>
            <w:vAlign w:val="center"/>
          </w:tcPr>
          <w:p>
            <w:pPr>
              <w:pStyle w:val="13"/>
            </w:pPr>
            <w:r>
              <w:t>26.00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此项资金全部为财政资金，金额为26万元，主要用于“应急救护培训” 人员培训工作，组织开展全区无偿献血，组织开展重要节日宣传活动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1.此项资金全部为财政资金，金额为26万元，主要用于“应急救护培训” 人员培训工作，组织开展全区无偿献血，组织开展重要节日宣传活动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应急培训人次</w:t>
            </w:r>
          </w:p>
        </w:tc>
        <w:tc>
          <w:tcPr>
            <w:tcW w:w="2891" w:type="dxa"/>
            <w:vAlign w:val="center"/>
          </w:tcPr>
          <w:p>
            <w:pPr>
              <w:pStyle w:val="13"/>
            </w:pPr>
            <w:r>
              <w:t>全能开展应急培训人次</w:t>
            </w:r>
          </w:p>
        </w:tc>
        <w:tc>
          <w:tcPr>
            <w:tcW w:w="1276" w:type="dxa"/>
            <w:vAlign w:val="center"/>
          </w:tcPr>
          <w:p>
            <w:pPr>
              <w:pStyle w:val="13"/>
            </w:pPr>
            <w:r>
              <w:t>≥2000人次</w:t>
            </w:r>
          </w:p>
        </w:tc>
        <w:tc>
          <w:tcPr>
            <w:tcW w:w="1843"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培训合格的比例</w:t>
            </w:r>
          </w:p>
        </w:tc>
        <w:tc>
          <w:tcPr>
            <w:tcW w:w="1276" w:type="dxa"/>
            <w:vAlign w:val="center"/>
          </w:tcPr>
          <w:p>
            <w:pPr>
              <w:pStyle w:val="13"/>
            </w:pPr>
            <w:r>
              <w:t>100%</w:t>
            </w:r>
          </w:p>
        </w:tc>
        <w:tc>
          <w:tcPr>
            <w:tcW w:w="1843"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≤26万元</w:t>
            </w:r>
          </w:p>
        </w:tc>
        <w:tc>
          <w:tcPr>
            <w:tcW w:w="1843"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提升全民紧急救护能力</w:t>
            </w:r>
          </w:p>
        </w:tc>
        <w:tc>
          <w:tcPr>
            <w:tcW w:w="2891" w:type="dxa"/>
            <w:vAlign w:val="center"/>
          </w:tcPr>
          <w:p>
            <w:pPr>
              <w:pStyle w:val="13"/>
            </w:pPr>
            <w:r>
              <w:t>提升全民紧急救护能力</w:t>
            </w:r>
          </w:p>
        </w:tc>
        <w:tc>
          <w:tcPr>
            <w:tcW w:w="1276" w:type="dxa"/>
            <w:vAlign w:val="center"/>
          </w:tcPr>
          <w:p>
            <w:pPr>
              <w:pStyle w:val="13"/>
            </w:pPr>
            <w:r>
              <w:t>提升全民紧急救护能力</w:t>
            </w:r>
          </w:p>
        </w:tc>
        <w:tc>
          <w:tcPr>
            <w:tcW w:w="1843"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rPr>
                <w:rFonts w:hint="default"/>
                <w:lang w:val="en"/>
              </w:rPr>
            </w:pPr>
            <w:r>
              <w:rPr>
                <w:lang w:val="en"/>
              </w:rPr>
              <w:t>《中华人民共和国红十字会法》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12.基本公共卫生服务项目经费绩效目标表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13020925P00143710001B</w:t>
            </w:r>
          </w:p>
        </w:tc>
        <w:tc>
          <w:tcPr>
            <w:tcW w:w="1587" w:type="dxa"/>
            <w:vAlign w:val="center"/>
          </w:tcPr>
          <w:p>
            <w:pPr>
              <w:pStyle w:val="14"/>
            </w:pPr>
            <w:r>
              <w:t>项目名称</w:t>
            </w:r>
          </w:p>
        </w:tc>
        <w:tc>
          <w:tcPr>
            <w:tcW w:w="4423" w:type="dxa"/>
            <w:gridSpan w:val="3"/>
            <w:vAlign w:val="center"/>
          </w:tcPr>
          <w:p>
            <w:pPr>
              <w:pStyle w:val="13"/>
            </w:pPr>
            <w:r>
              <w:t>基本公共卫生服务项目经费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621.76</w:t>
            </w:r>
          </w:p>
        </w:tc>
        <w:tc>
          <w:tcPr>
            <w:tcW w:w="1587" w:type="dxa"/>
            <w:vAlign w:val="center"/>
          </w:tcPr>
          <w:p>
            <w:pPr>
              <w:pStyle w:val="14"/>
            </w:pPr>
            <w:r>
              <w:t>其中：财政    资金</w:t>
            </w:r>
          </w:p>
        </w:tc>
        <w:tc>
          <w:tcPr>
            <w:tcW w:w="1304" w:type="dxa"/>
            <w:vAlign w:val="center"/>
          </w:tcPr>
          <w:p>
            <w:pPr>
              <w:pStyle w:val="13"/>
            </w:pPr>
            <w:r>
              <w:t>621.76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此项目全部为财政资金，金额为621.76万元，主要用于基本公共卫生服务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1.此项目全部为财政资金，金额为621.76万元，主要用于基本公共卫生服务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提供卫生服务的人数</w:t>
            </w:r>
          </w:p>
        </w:tc>
        <w:tc>
          <w:tcPr>
            <w:tcW w:w="2891" w:type="dxa"/>
            <w:vAlign w:val="center"/>
          </w:tcPr>
          <w:p>
            <w:pPr>
              <w:pStyle w:val="13"/>
            </w:pPr>
            <w:r>
              <w:t>向所有居民提供基础卫生服务</w:t>
            </w:r>
          </w:p>
        </w:tc>
        <w:tc>
          <w:tcPr>
            <w:tcW w:w="1276" w:type="dxa"/>
            <w:vAlign w:val="center"/>
          </w:tcPr>
          <w:p>
            <w:pPr>
              <w:pStyle w:val="13"/>
            </w:pPr>
            <w:r>
              <w:t>≥367700人</w:t>
            </w:r>
          </w:p>
        </w:tc>
        <w:tc>
          <w:tcPr>
            <w:tcW w:w="1843"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≤621.76万元</w:t>
            </w:r>
          </w:p>
        </w:tc>
        <w:tc>
          <w:tcPr>
            <w:tcW w:w="1843"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提升公共卫生服务水平</w:t>
            </w:r>
          </w:p>
        </w:tc>
        <w:tc>
          <w:tcPr>
            <w:tcW w:w="2891" w:type="dxa"/>
            <w:vAlign w:val="center"/>
          </w:tcPr>
          <w:p>
            <w:pPr>
              <w:pStyle w:val="13"/>
            </w:pPr>
            <w:r>
              <w:t>持续投入、提升全民公共卫生服务水平</w:t>
            </w:r>
          </w:p>
        </w:tc>
        <w:tc>
          <w:tcPr>
            <w:tcW w:w="1276" w:type="dxa"/>
            <w:vAlign w:val="center"/>
          </w:tcPr>
          <w:p>
            <w:pPr>
              <w:pStyle w:val="13"/>
            </w:pPr>
            <w:r>
              <w:t>提升公共卫生服务水平</w:t>
            </w:r>
          </w:p>
        </w:tc>
        <w:tc>
          <w:tcPr>
            <w:tcW w:w="1843"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《关于做好2024年基本公共卫生服务项目工作的通知》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13.基本药物制度补助预算经费绩效目标表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13020925P001448100018</w:t>
            </w:r>
          </w:p>
        </w:tc>
        <w:tc>
          <w:tcPr>
            <w:tcW w:w="1587" w:type="dxa"/>
            <w:vAlign w:val="center"/>
          </w:tcPr>
          <w:p>
            <w:pPr>
              <w:pStyle w:val="14"/>
            </w:pPr>
            <w:r>
              <w:t>项目名称</w:t>
            </w:r>
          </w:p>
        </w:tc>
        <w:tc>
          <w:tcPr>
            <w:tcW w:w="4423" w:type="dxa"/>
            <w:gridSpan w:val="3"/>
            <w:vAlign w:val="center"/>
          </w:tcPr>
          <w:p>
            <w:pPr>
              <w:pStyle w:val="13"/>
            </w:pPr>
            <w:r>
              <w:t>基本药物制度补助预算经费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64.00</w:t>
            </w:r>
          </w:p>
        </w:tc>
        <w:tc>
          <w:tcPr>
            <w:tcW w:w="1587" w:type="dxa"/>
            <w:vAlign w:val="center"/>
          </w:tcPr>
          <w:p>
            <w:pPr>
              <w:pStyle w:val="14"/>
            </w:pPr>
            <w:r>
              <w:t>其中：财政    资金</w:t>
            </w:r>
          </w:p>
        </w:tc>
        <w:tc>
          <w:tcPr>
            <w:tcW w:w="1304" w:type="dxa"/>
            <w:vAlign w:val="center"/>
          </w:tcPr>
          <w:p>
            <w:pPr>
              <w:pStyle w:val="13"/>
            </w:pPr>
            <w:r>
              <w:t>64.00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此项资金全部为财政资金，金额为64万元，主要用于基本药物制度补助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1.此项资金全部为财政资金，金额为64万元，主要用于基本药物制度补助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政府办基层医疗卫生机构实施国家基本药物制度覆盖率</w:t>
            </w:r>
          </w:p>
        </w:tc>
        <w:tc>
          <w:tcPr>
            <w:tcW w:w="2891" w:type="dxa"/>
            <w:vAlign w:val="center"/>
          </w:tcPr>
          <w:p>
            <w:pPr>
              <w:pStyle w:val="13"/>
            </w:pPr>
            <w:r>
              <w:t>实施乡镇社区基层医疗机构13个场镇卫生院</w:t>
            </w:r>
          </w:p>
        </w:tc>
        <w:tc>
          <w:tcPr>
            <w:tcW w:w="1276" w:type="dxa"/>
            <w:vAlign w:val="center"/>
          </w:tcPr>
          <w:p>
            <w:pPr>
              <w:pStyle w:val="13"/>
            </w:pPr>
            <w:r>
              <w:t>≥13家</w:t>
            </w:r>
          </w:p>
        </w:tc>
        <w:tc>
          <w:tcPr>
            <w:tcW w:w="1843"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≤64万元</w:t>
            </w:r>
          </w:p>
        </w:tc>
        <w:tc>
          <w:tcPr>
            <w:tcW w:w="1843"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促进卫生事业发展</w:t>
            </w:r>
          </w:p>
        </w:tc>
        <w:tc>
          <w:tcPr>
            <w:tcW w:w="2891" w:type="dxa"/>
            <w:vAlign w:val="center"/>
          </w:tcPr>
          <w:p>
            <w:pPr>
              <w:pStyle w:val="13"/>
            </w:pPr>
            <w:r>
              <w:t>保障医疗机构正常运转</w:t>
            </w:r>
          </w:p>
        </w:tc>
        <w:tc>
          <w:tcPr>
            <w:tcW w:w="1276" w:type="dxa"/>
            <w:vAlign w:val="center"/>
          </w:tcPr>
          <w:p>
            <w:pPr>
              <w:pStyle w:val="13"/>
            </w:pPr>
            <w:r>
              <w:t>保障医疗机构正常运转</w:t>
            </w:r>
          </w:p>
        </w:tc>
        <w:tc>
          <w:tcPr>
            <w:tcW w:w="1843"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《关于印发深化农村医药卫生体制综合改革试点方案的通知》（冀政办函【2011】6号）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14.疾病预防控制工作经费绩效目标表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13020925P001435100010</w:t>
            </w:r>
          </w:p>
        </w:tc>
        <w:tc>
          <w:tcPr>
            <w:tcW w:w="1587" w:type="dxa"/>
            <w:vAlign w:val="center"/>
          </w:tcPr>
          <w:p>
            <w:pPr>
              <w:pStyle w:val="14"/>
            </w:pPr>
            <w:r>
              <w:t>项目名称</w:t>
            </w:r>
          </w:p>
        </w:tc>
        <w:tc>
          <w:tcPr>
            <w:tcW w:w="4423" w:type="dxa"/>
            <w:gridSpan w:val="3"/>
            <w:vAlign w:val="center"/>
          </w:tcPr>
          <w:p>
            <w:pPr>
              <w:pStyle w:val="13"/>
            </w:pPr>
            <w:r>
              <w:t>疾病预防控制工作经费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此项资金全部为财政资金，金额为24万元，主要用于全面落实各项预防控制和医疗救助措施，降低传染病感染，提高人们的生活质量。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1.此项资金全部为财政资金，金额为24万元，主要用于全面落实各项预防控制和医疗救助措施，降低传染病感染，提高人们的生活质量。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开展传染病防控、国家免疫规划、学校卫生、公共卫生事件应急处置、应急演练、慢性病防控、精神卫生、食品安全、饮用水管理等9项相关工作</w:t>
            </w:r>
          </w:p>
        </w:tc>
        <w:tc>
          <w:tcPr>
            <w:tcW w:w="2891" w:type="dxa"/>
            <w:vAlign w:val="center"/>
          </w:tcPr>
          <w:p>
            <w:pPr>
              <w:pStyle w:val="13"/>
            </w:pPr>
            <w:r>
              <w:t>开展传染病防控、国家免疫规划、学校卫生、公共卫生事件应急处置、应急演练、慢性病防控、精神卫生、食品安全、饮用水管理等9项相关工作</w:t>
            </w:r>
          </w:p>
        </w:tc>
        <w:tc>
          <w:tcPr>
            <w:tcW w:w="1276" w:type="dxa"/>
            <w:vAlign w:val="center"/>
          </w:tcPr>
          <w:p>
            <w:pPr>
              <w:pStyle w:val="13"/>
            </w:pPr>
            <w:r>
              <w:t>≥9项</w:t>
            </w:r>
          </w:p>
        </w:tc>
        <w:tc>
          <w:tcPr>
            <w:tcW w:w="1843"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居民健康素养水平</w:t>
            </w:r>
          </w:p>
        </w:tc>
        <w:tc>
          <w:tcPr>
            <w:tcW w:w="2891" w:type="dxa"/>
            <w:vAlign w:val="center"/>
          </w:tcPr>
          <w:p>
            <w:pPr>
              <w:pStyle w:val="13"/>
            </w:pPr>
            <w:r>
              <w:t>居民健康素养水平达30%以上</w:t>
            </w:r>
          </w:p>
        </w:tc>
        <w:tc>
          <w:tcPr>
            <w:tcW w:w="1276" w:type="dxa"/>
            <w:vAlign w:val="center"/>
          </w:tcPr>
          <w:p>
            <w:pPr>
              <w:pStyle w:val="13"/>
            </w:pPr>
            <w:r>
              <w:t>≥30%</w:t>
            </w:r>
          </w:p>
        </w:tc>
        <w:tc>
          <w:tcPr>
            <w:tcW w:w="1843"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各项任务完成及时率达到100%</w:t>
            </w:r>
          </w:p>
        </w:tc>
        <w:tc>
          <w:tcPr>
            <w:tcW w:w="1276" w:type="dxa"/>
            <w:vAlign w:val="center"/>
          </w:tcPr>
          <w:p>
            <w:pPr>
              <w:pStyle w:val="13"/>
            </w:pPr>
            <w:r>
              <w:t>100%</w:t>
            </w:r>
          </w:p>
        </w:tc>
        <w:tc>
          <w:tcPr>
            <w:tcW w:w="1843"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项目预算成本支出控制在24万以内</w:t>
            </w:r>
          </w:p>
        </w:tc>
        <w:tc>
          <w:tcPr>
            <w:tcW w:w="1276" w:type="dxa"/>
            <w:vAlign w:val="center"/>
          </w:tcPr>
          <w:p>
            <w:pPr>
              <w:pStyle w:val="13"/>
            </w:pPr>
            <w:r>
              <w:t>≤24万元</w:t>
            </w:r>
          </w:p>
        </w:tc>
        <w:tc>
          <w:tcPr>
            <w:tcW w:w="1843"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降低传染病感染，提高人们的生活质量</w:t>
            </w:r>
          </w:p>
        </w:tc>
        <w:tc>
          <w:tcPr>
            <w:tcW w:w="2891" w:type="dxa"/>
            <w:vAlign w:val="center"/>
          </w:tcPr>
          <w:p>
            <w:pPr>
              <w:pStyle w:val="13"/>
            </w:pPr>
            <w:r>
              <w:t>降低传染病感染，提高人们的生活质量</w:t>
            </w:r>
          </w:p>
        </w:tc>
        <w:tc>
          <w:tcPr>
            <w:tcW w:w="1276" w:type="dxa"/>
            <w:vAlign w:val="center"/>
          </w:tcPr>
          <w:p>
            <w:pPr>
              <w:pStyle w:val="13"/>
            </w:pPr>
            <w:r>
              <w:t>降低传染病感染，提高人们的生活质量</w:t>
            </w:r>
          </w:p>
        </w:tc>
        <w:tc>
          <w:tcPr>
            <w:tcW w:w="1843"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《关于印发河北省疾病预防控制行动实施方案（2024—2025年）的通知》（冀疾控规财〔2024〕1号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15.计划生育家庭奖励扶助项目经费（非三保）绩效目标表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13020925P00143910001N</w:t>
            </w:r>
          </w:p>
        </w:tc>
        <w:tc>
          <w:tcPr>
            <w:tcW w:w="1587" w:type="dxa"/>
            <w:vAlign w:val="center"/>
          </w:tcPr>
          <w:p>
            <w:pPr>
              <w:pStyle w:val="14"/>
            </w:pPr>
            <w:r>
              <w:t>项目名称</w:t>
            </w:r>
          </w:p>
        </w:tc>
        <w:tc>
          <w:tcPr>
            <w:tcW w:w="4423" w:type="dxa"/>
            <w:gridSpan w:val="3"/>
            <w:vAlign w:val="center"/>
          </w:tcPr>
          <w:p>
            <w:pPr>
              <w:pStyle w:val="13"/>
            </w:pPr>
            <w:r>
              <w:t>计划生育家庭奖励扶助项目经费（非三保）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266.50</w:t>
            </w:r>
          </w:p>
        </w:tc>
        <w:tc>
          <w:tcPr>
            <w:tcW w:w="1587" w:type="dxa"/>
            <w:vAlign w:val="center"/>
          </w:tcPr>
          <w:p>
            <w:pPr>
              <w:pStyle w:val="14"/>
            </w:pPr>
            <w:r>
              <w:t>其中：财政    资金</w:t>
            </w:r>
          </w:p>
        </w:tc>
        <w:tc>
          <w:tcPr>
            <w:tcW w:w="1304" w:type="dxa"/>
            <w:vAlign w:val="center"/>
          </w:tcPr>
          <w:p>
            <w:pPr>
              <w:pStyle w:val="13"/>
            </w:pPr>
            <w:r>
              <w:t>266.50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此项资金全部为财政资金，金额为266.5万元，主要用于计划生育家庭奖励扶助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1.此项资金全部为财政资金，金额为266.5万元，主要用于计划生育家庭奖励扶助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奖励人数</w:t>
            </w:r>
          </w:p>
        </w:tc>
        <w:tc>
          <w:tcPr>
            <w:tcW w:w="2891" w:type="dxa"/>
            <w:vAlign w:val="center"/>
          </w:tcPr>
          <w:p>
            <w:pPr>
              <w:pStyle w:val="13"/>
            </w:pPr>
            <w:r>
              <w:t>年度内计划生育家庭奖励人数</w:t>
            </w:r>
          </w:p>
        </w:tc>
        <w:tc>
          <w:tcPr>
            <w:tcW w:w="1276" w:type="dxa"/>
            <w:vAlign w:val="center"/>
          </w:tcPr>
          <w:p>
            <w:pPr>
              <w:pStyle w:val="13"/>
            </w:pPr>
            <w:r>
              <w:t>≥5000人</w:t>
            </w:r>
          </w:p>
        </w:tc>
        <w:tc>
          <w:tcPr>
            <w:tcW w:w="1843"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≤266.5万元</w:t>
            </w:r>
          </w:p>
        </w:tc>
        <w:tc>
          <w:tcPr>
            <w:tcW w:w="1843"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及时发放计生奖励、落实国家政策</w:t>
            </w:r>
          </w:p>
        </w:tc>
        <w:tc>
          <w:tcPr>
            <w:tcW w:w="1276" w:type="dxa"/>
            <w:vAlign w:val="center"/>
          </w:tcPr>
          <w:p>
            <w:pPr>
              <w:pStyle w:val="13"/>
            </w:pPr>
            <w:r>
              <w:t>及时发放计生奖励、落实国家政策</w:t>
            </w:r>
          </w:p>
        </w:tc>
        <w:tc>
          <w:tcPr>
            <w:tcW w:w="1843"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唐曹政函【2012】35号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16.计划生育家庭奖励扶助项目经费（三保）绩效目标表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13020925P001438100011</w:t>
            </w:r>
          </w:p>
        </w:tc>
        <w:tc>
          <w:tcPr>
            <w:tcW w:w="1587" w:type="dxa"/>
            <w:vAlign w:val="center"/>
          </w:tcPr>
          <w:p>
            <w:pPr>
              <w:pStyle w:val="14"/>
            </w:pPr>
            <w:r>
              <w:t>项目名称</w:t>
            </w:r>
          </w:p>
        </w:tc>
        <w:tc>
          <w:tcPr>
            <w:tcW w:w="4423" w:type="dxa"/>
            <w:gridSpan w:val="3"/>
            <w:vAlign w:val="center"/>
          </w:tcPr>
          <w:p>
            <w:pPr>
              <w:pStyle w:val="13"/>
            </w:pPr>
            <w:r>
              <w:t>计划生育家庭奖励扶助项目经费（三保）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245.76</w:t>
            </w:r>
          </w:p>
        </w:tc>
        <w:tc>
          <w:tcPr>
            <w:tcW w:w="1587" w:type="dxa"/>
            <w:vAlign w:val="center"/>
          </w:tcPr>
          <w:p>
            <w:pPr>
              <w:pStyle w:val="14"/>
            </w:pPr>
            <w:r>
              <w:t>其中：财政    资金</w:t>
            </w:r>
          </w:p>
        </w:tc>
        <w:tc>
          <w:tcPr>
            <w:tcW w:w="1304" w:type="dxa"/>
            <w:vAlign w:val="center"/>
          </w:tcPr>
          <w:p>
            <w:pPr>
              <w:pStyle w:val="13"/>
            </w:pPr>
            <w:r>
              <w:t>245.76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计划生育家庭奖励项目（三保）245.76万元，主要用于计划生育家庭奖励扶助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1.计划生育家庭奖励项目（三保）245.76万元，主要用于计划生育家庭奖励扶助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奖励人数</w:t>
            </w:r>
          </w:p>
        </w:tc>
        <w:tc>
          <w:tcPr>
            <w:tcW w:w="2891" w:type="dxa"/>
            <w:vAlign w:val="center"/>
          </w:tcPr>
          <w:p>
            <w:pPr>
              <w:pStyle w:val="13"/>
            </w:pPr>
            <w:r>
              <w:t>年度内计划生育奖励人数</w:t>
            </w:r>
          </w:p>
        </w:tc>
        <w:tc>
          <w:tcPr>
            <w:tcW w:w="1276" w:type="dxa"/>
            <w:vAlign w:val="center"/>
          </w:tcPr>
          <w:p>
            <w:pPr>
              <w:pStyle w:val="13"/>
            </w:pPr>
            <w:r>
              <w:t>≥6400人</w:t>
            </w:r>
          </w:p>
        </w:tc>
        <w:tc>
          <w:tcPr>
            <w:tcW w:w="1843"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≤245.76万元</w:t>
            </w:r>
          </w:p>
        </w:tc>
        <w:tc>
          <w:tcPr>
            <w:tcW w:w="1843"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及时发放计生奖励、落实国家政策</w:t>
            </w:r>
          </w:p>
        </w:tc>
        <w:tc>
          <w:tcPr>
            <w:tcW w:w="1276" w:type="dxa"/>
            <w:vAlign w:val="center"/>
          </w:tcPr>
          <w:p>
            <w:pPr>
              <w:pStyle w:val="13"/>
            </w:pPr>
            <w:r>
              <w:t>及时发放计生奖励、落实国家政策</w:t>
            </w:r>
          </w:p>
        </w:tc>
        <w:tc>
          <w:tcPr>
            <w:tcW w:w="1843"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《河北省农村部分计划生育家庭奖励扶助对象确认条件有关具体问题的解释》的通知（冀卫规【2020】8号）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17.计划生育家庭特别扶助项目经费（非三保）绩效目标表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13020925P00144110001G</w:t>
            </w:r>
          </w:p>
        </w:tc>
        <w:tc>
          <w:tcPr>
            <w:tcW w:w="1587" w:type="dxa"/>
            <w:vAlign w:val="center"/>
          </w:tcPr>
          <w:p>
            <w:pPr>
              <w:pStyle w:val="14"/>
            </w:pPr>
            <w:r>
              <w:t>项目名称</w:t>
            </w:r>
          </w:p>
        </w:tc>
        <w:tc>
          <w:tcPr>
            <w:tcW w:w="4423" w:type="dxa"/>
            <w:gridSpan w:val="3"/>
            <w:vAlign w:val="center"/>
          </w:tcPr>
          <w:p>
            <w:pPr>
              <w:pStyle w:val="13"/>
            </w:pPr>
            <w:r>
              <w:t>计划生育家庭特别扶助项目经费（非三保）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99.02</w:t>
            </w:r>
          </w:p>
        </w:tc>
        <w:tc>
          <w:tcPr>
            <w:tcW w:w="1587" w:type="dxa"/>
            <w:vAlign w:val="center"/>
          </w:tcPr>
          <w:p>
            <w:pPr>
              <w:pStyle w:val="14"/>
            </w:pPr>
            <w:r>
              <w:t>其中：财政    资金</w:t>
            </w:r>
          </w:p>
        </w:tc>
        <w:tc>
          <w:tcPr>
            <w:tcW w:w="1304" w:type="dxa"/>
            <w:vAlign w:val="center"/>
          </w:tcPr>
          <w:p>
            <w:pPr>
              <w:pStyle w:val="13"/>
            </w:pPr>
            <w:r>
              <w:t>99.02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计划生育家庭特别扶助项目（其他），主要用于计划生育家庭特别扶助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1.计划生育家庭特别扶助项目（其他），主要用于计划生育家庭特别扶助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奖励人数</w:t>
            </w:r>
          </w:p>
        </w:tc>
        <w:tc>
          <w:tcPr>
            <w:tcW w:w="2891" w:type="dxa"/>
            <w:vAlign w:val="center"/>
          </w:tcPr>
          <w:p>
            <w:pPr>
              <w:pStyle w:val="13"/>
            </w:pPr>
            <w:r>
              <w:t>奖励人数</w:t>
            </w:r>
          </w:p>
        </w:tc>
        <w:tc>
          <w:tcPr>
            <w:tcW w:w="1276" w:type="dxa"/>
            <w:vAlign w:val="center"/>
          </w:tcPr>
          <w:p>
            <w:pPr>
              <w:pStyle w:val="13"/>
            </w:pPr>
            <w:r>
              <w:t>≥515人</w:t>
            </w:r>
          </w:p>
        </w:tc>
        <w:tc>
          <w:tcPr>
            <w:tcW w:w="1843"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提升服务优质率、合格率</w:t>
            </w:r>
          </w:p>
        </w:tc>
        <w:tc>
          <w:tcPr>
            <w:tcW w:w="1276" w:type="dxa"/>
            <w:vAlign w:val="center"/>
          </w:tcPr>
          <w:p>
            <w:pPr>
              <w:pStyle w:val="13"/>
            </w:pPr>
            <w:r>
              <w:t>100%</w:t>
            </w:r>
          </w:p>
        </w:tc>
        <w:tc>
          <w:tcPr>
            <w:tcW w:w="1843"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≤99.02万元</w:t>
            </w:r>
          </w:p>
        </w:tc>
        <w:tc>
          <w:tcPr>
            <w:tcW w:w="1843"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及时发放计生奖励、落实国家政策</w:t>
            </w:r>
          </w:p>
        </w:tc>
        <w:tc>
          <w:tcPr>
            <w:tcW w:w="1276" w:type="dxa"/>
            <w:vAlign w:val="center"/>
          </w:tcPr>
          <w:p>
            <w:pPr>
              <w:pStyle w:val="13"/>
            </w:pPr>
            <w:r>
              <w:t>及时发放计生奖励、落实国家政策</w:t>
            </w:r>
          </w:p>
        </w:tc>
        <w:tc>
          <w:tcPr>
            <w:tcW w:w="1843"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唐财社【2016】94号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18.计划生育家庭特别扶助项目经费（三保）绩效目标表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13020925P00144010001T</w:t>
            </w:r>
          </w:p>
        </w:tc>
        <w:tc>
          <w:tcPr>
            <w:tcW w:w="1587" w:type="dxa"/>
            <w:vAlign w:val="center"/>
          </w:tcPr>
          <w:p>
            <w:pPr>
              <w:pStyle w:val="14"/>
            </w:pPr>
            <w:r>
              <w:t>项目名称</w:t>
            </w:r>
          </w:p>
        </w:tc>
        <w:tc>
          <w:tcPr>
            <w:tcW w:w="4423" w:type="dxa"/>
            <w:gridSpan w:val="3"/>
            <w:vAlign w:val="center"/>
          </w:tcPr>
          <w:p>
            <w:pPr>
              <w:pStyle w:val="13"/>
            </w:pPr>
            <w:r>
              <w:t>计划生育家庭特别扶助项目经费（三保）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312.82</w:t>
            </w:r>
          </w:p>
        </w:tc>
        <w:tc>
          <w:tcPr>
            <w:tcW w:w="1587" w:type="dxa"/>
            <w:vAlign w:val="center"/>
          </w:tcPr>
          <w:p>
            <w:pPr>
              <w:pStyle w:val="14"/>
            </w:pPr>
            <w:r>
              <w:t>其中：财政    资金</w:t>
            </w:r>
          </w:p>
        </w:tc>
        <w:tc>
          <w:tcPr>
            <w:tcW w:w="1304" w:type="dxa"/>
            <w:vAlign w:val="center"/>
          </w:tcPr>
          <w:p>
            <w:pPr>
              <w:pStyle w:val="13"/>
            </w:pPr>
            <w:r>
              <w:t>312.82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计划生育家庭特别扶助项目（三保），主要用于计划生育家庭特别扶助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1.计划生育家庭特别扶助项目（三保），主要用于计划生育家庭特别扶助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奖励人数</w:t>
            </w:r>
          </w:p>
        </w:tc>
        <w:tc>
          <w:tcPr>
            <w:tcW w:w="2891" w:type="dxa"/>
            <w:vAlign w:val="center"/>
          </w:tcPr>
          <w:p>
            <w:pPr>
              <w:pStyle w:val="13"/>
            </w:pPr>
            <w:r>
              <w:t>年内计划生育奖励人数</w:t>
            </w:r>
          </w:p>
        </w:tc>
        <w:tc>
          <w:tcPr>
            <w:tcW w:w="1276" w:type="dxa"/>
            <w:vAlign w:val="center"/>
          </w:tcPr>
          <w:p>
            <w:pPr>
              <w:pStyle w:val="13"/>
            </w:pPr>
            <w:r>
              <w:t>≥515人</w:t>
            </w:r>
          </w:p>
        </w:tc>
        <w:tc>
          <w:tcPr>
            <w:tcW w:w="1843"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提升服务优质率、合格率</w:t>
            </w:r>
          </w:p>
        </w:tc>
        <w:tc>
          <w:tcPr>
            <w:tcW w:w="1276" w:type="dxa"/>
            <w:vAlign w:val="center"/>
          </w:tcPr>
          <w:p>
            <w:pPr>
              <w:pStyle w:val="13"/>
            </w:pPr>
            <w:r>
              <w:t>100%</w:t>
            </w:r>
          </w:p>
        </w:tc>
        <w:tc>
          <w:tcPr>
            <w:tcW w:w="1843"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≤312.82万元</w:t>
            </w:r>
          </w:p>
        </w:tc>
        <w:tc>
          <w:tcPr>
            <w:tcW w:w="1843"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及时发放计生奖励落实国家政策</w:t>
            </w:r>
          </w:p>
        </w:tc>
        <w:tc>
          <w:tcPr>
            <w:tcW w:w="1276" w:type="dxa"/>
            <w:vAlign w:val="center"/>
          </w:tcPr>
          <w:p>
            <w:pPr>
              <w:pStyle w:val="13"/>
            </w:pPr>
            <w:r>
              <w:t>及时发放计生奖励落实国家政策</w:t>
            </w:r>
          </w:p>
        </w:tc>
        <w:tc>
          <w:tcPr>
            <w:tcW w:w="1843"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《关于调整计划生育家庭特别扶助制度扶助标准的通知》（唐卫发【2018】73号）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19.计划生育协会预算经费绩效目标表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13020925P00144710001J</w:t>
            </w:r>
          </w:p>
        </w:tc>
        <w:tc>
          <w:tcPr>
            <w:tcW w:w="1587" w:type="dxa"/>
            <w:vAlign w:val="center"/>
          </w:tcPr>
          <w:p>
            <w:pPr>
              <w:pStyle w:val="14"/>
            </w:pPr>
            <w:r>
              <w:t>项目名称</w:t>
            </w:r>
          </w:p>
        </w:tc>
        <w:tc>
          <w:tcPr>
            <w:tcW w:w="4423" w:type="dxa"/>
            <w:gridSpan w:val="3"/>
            <w:vAlign w:val="center"/>
          </w:tcPr>
          <w:p>
            <w:pPr>
              <w:pStyle w:val="13"/>
            </w:pPr>
            <w:r>
              <w:t>计划生育协会预算经费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104.63</w:t>
            </w:r>
          </w:p>
        </w:tc>
        <w:tc>
          <w:tcPr>
            <w:tcW w:w="1587" w:type="dxa"/>
            <w:vAlign w:val="center"/>
          </w:tcPr>
          <w:p>
            <w:pPr>
              <w:pStyle w:val="14"/>
            </w:pPr>
            <w:r>
              <w:t>其中：财政    资金</w:t>
            </w:r>
          </w:p>
        </w:tc>
        <w:tc>
          <w:tcPr>
            <w:tcW w:w="1304" w:type="dxa"/>
            <w:vAlign w:val="center"/>
          </w:tcPr>
          <w:p>
            <w:pPr>
              <w:pStyle w:val="13"/>
            </w:pPr>
            <w:r>
              <w:t>104.63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此项资金全部为财政资金，金额为104.63万元，主要用于计划生育协会预算经费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1.此项资金全部为财政资金，金额为104.63万元，主要用于计划生育协会预算经费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提供服务的种类</w:t>
            </w:r>
          </w:p>
        </w:tc>
        <w:tc>
          <w:tcPr>
            <w:tcW w:w="2891" w:type="dxa"/>
            <w:vAlign w:val="center"/>
          </w:tcPr>
          <w:p>
            <w:pPr>
              <w:pStyle w:val="13"/>
            </w:pPr>
            <w:r>
              <w:t>提供多种针对计生特殊家庭的救助</w:t>
            </w:r>
          </w:p>
        </w:tc>
        <w:tc>
          <w:tcPr>
            <w:tcW w:w="1276" w:type="dxa"/>
            <w:vAlign w:val="center"/>
          </w:tcPr>
          <w:p>
            <w:pPr>
              <w:pStyle w:val="13"/>
            </w:pPr>
            <w:r>
              <w:t>≥12种</w:t>
            </w:r>
          </w:p>
        </w:tc>
        <w:tc>
          <w:tcPr>
            <w:tcW w:w="1843"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≤104.63万元</w:t>
            </w:r>
          </w:p>
        </w:tc>
        <w:tc>
          <w:tcPr>
            <w:tcW w:w="1843"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提供多种救助，落实国家政策</w:t>
            </w:r>
          </w:p>
        </w:tc>
        <w:tc>
          <w:tcPr>
            <w:tcW w:w="1276" w:type="dxa"/>
            <w:vAlign w:val="center"/>
          </w:tcPr>
          <w:p>
            <w:pPr>
              <w:pStyle w:val="13"/>
            </w:pPr>
            <w:r>
              <w:t>提供多种救助，落实国家政策</w:t>
            </w:r>
          </w:p>
        </w:tc>
        <w:tc>
          <w:tcPr>
            <w:tcW w:w="1843"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《关于开展“亲情关爱”行动的通知》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20.计划生育专干、小组长补助、计划生育网上办事大厅系统维护运行经费绩效目标表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13020925P001442100016</w:t>
            </w:r>
          </w:p>
        </w:tc>
        <w:tc>
          <w:tcPr>
            <w:tcW w:w="1587" w:type="dxa"/>
            <w:vAlign w:val="center"/>
          </w:tcPr>
          <w:p>
            <w:pPr>
              <w:pStyle w:val="14"/>
            </w:pPr>
            <w:r>
              <w:t>项目名称</w:t>
            </w:r>
          </w:p>
        </w:tc>
        <w:tc>
          <w:tcPr>
            <w:tcW w:w="4423" w:type="dxa"/>
            <w:gridSpan w:val="3"/>
            <w:vAlign w:val="center"/>
          </w:tcPr>
          <w:p>
            <w:pPr>
              <w:pStyle w:val="13"/>
            </w:pPr>
            <w:r>
              <w:t>计划生育专干、小组长补助、计划生育网上办事大厅系统维护运行经费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363.72</w:t>
            </w:r>
          </w:p>
        </w:tc>
        <w:tc>
          <w:tcPr>
            <w:tcW w:w="1587" w:type="dxa"/>
            <w:vAlign w:val="center"/>
          </w:tcPr>
          <w:p>
            <w:pPr>
              <w:pStyle w:val="14"/>
            </w:pPr>
            <w:r>
              <w:t>其中：财政    资金</w:t>
            </w:r>
          </w:p>
        </w:tc>
        <w:tc>
          <w:tcPr>
            <w:tcW w:w="1304" w:type="dxa"/>
            <w:vAlign w:val="center"/>
          </w:tcPr>
          <w:p>
            <w:pPr>
              <w:pStyle w:val="13"/>
            </w:pPr>
            <w:r>
              <w:t>363.72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此项目全部为财政资金，金额为363.72万元，主要用于计划生育专干小组长补助、网上办事大厅系统维护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1.此项目全部为财政资金，金额为363.72万元，主要用于计划生育专干小组长补助、网上办事大厅系统维护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发放补贴人数</w:t>
            </w:r>
          </w:p>
        </w:tc>
        <w:tc>
          <w:tcPr>
            <w:tcW w:w="2891" w:type="dxa"/>
            <w:vAlign w:val="center"/>
          </w:tcPr>
          <w:p>
            <w:pPr>
              <w:pStyle w:val="13"/>
            </w:pPr>
            <w:r>
              <w:t>全区设有计生专干123人、小组长106人</w:t>
            </w:r>
          </w:p>
        </w:tc>
        <w:tc>
          <w:tcPr>
            <w:tcW w:w="1276" w:type="dxa"/>
            <w:vAlign w:val="center"/>
          </w:tcPr>
          <w:p>
            <w:pPr>
              <w:pStyle w:val="13"/>
            </w:pPr>
            <w:r>
              <w:t>≥229人</w:t>
            </w:r>
          </w:p>
        </w:tc>
        <w:tc>
          <w:tcPr>
            <w:tcW w:w="1843"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系统稳定运行率</w:t>
            </w:r>
          </w:p>
        </w:tc>
        <w:tc>
          <w:tcPr>
            <w:tcW w:w="2891" w:type="dxa"/>
            <w:vAlign w:val="center"/>
          </w:tcPr>
          <w:p>
            <w:pPr>
              <w:pStyle w:val="13"/>
            </w:pPr>
            <w:r>
              <w:t>网上办事大厅系统稳定运行的比例</w:t>
            </w:r>
          </w:p>
        </w:tc>
        <w:tc>
          <w:tcPr>
            <w:tcW w:w="1276" w:type="dxa"/>
            <w:vAlign w:val="center"/>
          </w:tcPr>
          <w:p>
            <w:pPr>
              <w:pStyle w:val="13"/>
            </w:pPr>
            <w:r>
              <w:t>≥90%</w:t>
            </w:r>
          </w:p>
        </w:tc>
        <w:tc>
          <w:tcPr>
            <w:tcW w:w="1843"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≤363.72万元</w:t>
            </w:r>
          </w:p>
        </w:tc>
        <w:tc>
          <w:tcPr>
            <w:tcW w:w="1843"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保障运转、服务社会</w:t>
            </w:r>
          </w:p>
        </w:tc>
        <w:tc>
          <w:tcPr>
            <w:tcW w:w="2891" w:type="dxa"/>
            <w:vAlign w:val="center"/>
          </w:tcPr>
          <w:p>
            <w:pPr>
              <w:pStyle w:val="13"/>
            </w:pPr>
            <w:r>
              <w:t>发放补贴、系统维护，保障运转、服务社会</w:t>
            </w:r>
          </w:p>
        </w:tc>
        <w:tc>
          <w:tcPr>
            <w:tcW w:w="1276" w:type="dxa"/>
            <w:vAlign w:val="center"/>
          </w:tcPr>
          <w:p>
            <w:pPr>
              <w:pStyle w:val="13"/>
            </w:pPr>
            <w:r>
              <w:t>发放补贴、系统维护，保障运转、服务社会</w:t>
            </w:r>
          </w:p>
        </w:tc>
        <w:tc>
          <w:tcPr>
            <w:tcW w:w="1843"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《河北省人口和计划生育条例》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21.居民健康体检经费绩效目标表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13020925P001445100017</w:t>
            </w:r>
          </w:p>
        </w:tc>
        <w:tc>
          <w:tcPr>
            <w:tcW w:w="1587" w:type="dxa"/>
            <w:vAlign w:val="center"/>
          </w:tcPr>
          <w:p>
            <w:pPr>
              <w:pStyle w:val="14"/>
            </w:pPr>
            <w:r>
              <w:t>项目名称</w:t>
            </w:r>
          </w:p>
        </w:tc>
        <w:tc>
          <w:tcPr>
            <w:tcW w:w="4423" w:type="dxa"/>
            <w:gridSpan w:val="3"/>
            <w:vAlign w:val="center"/>
          </w:tcPr>
          <w:p>
            <w:pPr>
              <w:pStyle w:val="13"/>
            </w:pPr>
            <w:r>
              <w:t>居民健康体检经费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350.00</w:t>
            </w:r>
          </w:p>
        </w:tc>
        <w:tc>
          <w:tcPr>
            <w:tcW w:w="1587" w:type="dxa"/>
            <w:vAlign w:val="center"/>
          </w:tcPr>
          <w:p>
            <w:pPr>
              <w:pStyle w:val="14"/>
            </w:pPr>
            <w:r>
              <w:t>其中：财政    资金</w:t>
            </w:r>
          </w:p>
        </w:tc>
        <w:tc>
          <w:tcPr>
            <w:tcW w:w="1304" w:type="dxa"/>
            <w:vAlign w:val="center"/>
          </w:tcPr>
          <w:p>
            <w:pPr>
              <w:pStyle w:val="13"/>
            </w:pPr>
            <w:r>
              <w:t>350.00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此项目全部为财政资金，金额为350万元，主要用于居民健康体检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1.此项目全部为财政资金，金额为350万元，主要用于居民健康体检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体检人数</w:t>
            </w:r>
          </w:p>
        </w:tc>
        <w:tc>
          <w:tcPr>
            <w:tcW w:w="2891" w:type="dxa"/>
            <w:vAlign w:val="center"/>
          </w:tcPr>
          <w:p>
            <w:pPr>
              <w:pStyle w:val="13"/>
            </w:pPr>
            <w:r>
              <w:t>年度内参加体检人数</w:t>
            </w:r>
          </w:p>
        </w:tc>
        <w:tc>
          <w:tcPr>
            <w:tcW w:w="1276" w:type="dxa"/>
            <w:vAlign w:val="center"/>
          </w:tcPr>
          <w:p>
            <w:pPr>
              <w:pStyle w:val="13"/>
            </w:pPr>
            <w:r>
              <w:t>≥35000人</w:t>
            </w:r>
          </w:p>
        </w:tc>
        <w:tc>
          <w:tcPr>
            <w:tcW w:w="1843"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体检优质率、合格率</w:t>
            </w:r>
          </w:p>
        </w:tc>
        <w:tc>
          <w:tcPr>
            <w:tcW w:w="2891" w:type="dxa"/>
            <w:vAlign w:val="center"/>
          </w:tcPr>
          <w:p>
            <w:pPr>
              <w:pStyle w:val="13"/>
            </w:pPr>
            <w:r>
              <w:t>提升体检质量</w:t>
            </w:r>
          </w:p>
        </w:tc>
        <w:tc>
          <w:tcPr>
            <w:tcW w:w="1276" w:type="dxa"/>
            <w:vAlign w:val="center"/>
          </w:tcPr>
          <w:p>
            <w:pPr>
              <w:pStyle w:val="13"/>
            </w:pPr>
            <w:r>
              <w:t>100%</w:t>
            </w:r>
          </w:p>
        </w:tc>
        <w:tc>
          <w:tcPr>
            <w:tcW w:w="1843"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≤350万元</w:t>
            </w:r>
          </w:p>
        </w:tc>
        <w:tc>
          <w:tcPr>
            <w:tcW w:w="1843"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居民体检，全民健康</w:t>
            </w:r>
          </w:p>
        </w:tc>
        <w:tc>
          <w:tcPr>
            <w:tcW w:w="2891" w:type="dxa"/>
            <w:vAlign w:val="center"/>
          </w:tcPr>
          <w:p>
            <w:pPr>
              <w:pStyle w:val="13"/>
            </w:pPr>
            <w:r>
              <w:t>居民体检，全民健康</w:t>
            </w:r>
          </w:p>
        </w:tc>
        <w:tc>
          <w:tcPr>
            <w:tcW w:w="1276" w:type="dxa"/>
            <w:vAlign w:val="center"/>
          </w:tcPr>
          <w:p>
            <w:pPr>
              <w:pStyle w:val="13"/>
            </w:pPr>
            <w:r>
              <w:t>居民体检，全民健康</w:t>
            </w:r>
          </w:p>
        </w:tc>
        <w:tc>
          <w:tcPr>
            <w:tcW w:w="1843"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健康中国·曹妃甸行动</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22.军队退役人员就业安置问题预算经费绩效目标表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13020925P00142510001Q</w:t>
            </w:r>
          </w:p>
        </w:tc>
        <w:tc>
          <w:tcPr>
            <w:tcW w:w="1587" w:type="dxa"/>
            <w:vAlign w:val="center"/>
          </w:tcPr>
          <w:p>
            <w:pPr>
              <w:pStyle w:val="14"/>
            </w:pPr>
            <w:r>
              <w:t>项目名称</w:t>
            </w:r>
          </w:p>
        </w:tc>
        <w:tc>
          <w:tcPr>
            <w:tcW w:w="4423" w:type="dxa"/>
            <w:gridSpan w:val="3"/>
            <w:vAlign w:val="center"/>
          </w:tcPr>
          <w:p>
            <w:pPr>
              <w:pStyle w:val="13"/>
            </w:pPr>
            <w:r>
              <w:t>军队退役人员就业安置问题预算经费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68.00</w:t>
            </w:r>
          </w:p>
        </w:tc>
        <w:tc>
          <w:tcPr>
            <w:tcW w:w="1587" w:type="dxa"/>
            <w:vAlign w:val="center"/>
          </w:tcPr>
          <w:p>
            <w:pPr>
              <w:pStyle w:val="14"/>
            </w:pPr>
            <w:r>
              <w:t>其中：财政    资金</w:t>
            </w:r>
          </w:p>
        </w:tc>
        <w:tc>
          <w:tcPr>
            <w:tcW w:w="1304" w:type="dxa"/>
            <w:vAlign w:val="center"/>
          </w:tcPr>
          <w:p>
            <w:pPr>
              <w:pStyle w:val="13"/>
            </w:pPr>
            <w:r>
              <w:t>68.00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此项目全部为财政资金，金额为68万元，主要用于军队退役人员工资发放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1.此项目全部为财政资金，金额为68万元，主要用于军队退役人员工资发放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及时发放退役军人工资</w:t>
            </w:r>
          </w:p>
        </w:tc>
        <w:tc>
          <w:tcPr>
            <w:tcW w:w="1276" w:type="dxa"/>
            <w:vAlign w:val="center"/>
          </w:tcPr>
          <w:p>
            <w:pPr>
              <w:pStyle w:val="13"/>
            </w:pPr>
            <w:r>
              <w:t>≥12人</w:t>
            </w:r>
          </w:p>
        </w:tc>
        <w:tc>
          <w:tcPr>
            <w:tcW w:w="1843" w:type="dxa"/>
            <w:vAlign w:val="center"/>
          </w:tcPr>
          <w:p>
            <w:pPr>
              <w:pStyle w:val="13"/>
            </w:pPr>
            <w:r>
              <w:t>省、市人社部门文件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发放及时性</w:t>
            </w:r>
          </w:p>
        </w:tc>
        <w:tc>
          <w:tcPr>
            <w:tcW w:w="2891" w:type="dxa"/>
            <w:vAlign w:val="center"/>
          </w:tcPr>
          <w:p>
            <w:pPr>
              <w:pStyle w:val="13"/>
            </w:pPr>
            <w:r>
              <w:t>每月及时发放退役军人工资比例</w:t>
            </w:r>
          </w:p>
        </w:tc>
        <w:tc>
          <w:tcPr>
            <w:tcW w:w="1276" w:type="dxa"/>
            <w:vAlign w:val="center"/>
          </w:tcPr>
          <w:p>
            <w:pPr>
              <w:pStyle w:val="13"/>
            </w:pPr>
            <w:r>
              <w:t>100%</w:t>
            </w:r>
          </w:p>
        </w:tc>
        <w:tc>
          <w:tcPr>
            <w:tcW w:w="1843"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≤68万元</w:t>
            </w:r>
          </w:p>
        </w:tc>
        <w:tc>
          <w:tcPr>
            <w:tcW w:w="1843"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维护社会稳定</w:t>
            </w:r>
          </w:p>
        </w:tc>
        <w:tc>
          <w:tcPr>
            <w:tcW w:w="2891" w:type="dxa"/>
            <w:vAlign w:val="center"/>
          </w:tcPr>
          <w:p>
            <w:pPr>
              <w:pStyle w:val="13"/>
            </w:pPr>
            <w:r>
              <w:t>及时发放退役军人工资，维护社会稳定</w:t>
            </w:r>
          </w:p>
        </w:tc>
        <w:tc>
          <w:tcPr>
            <w:tcW w:w="1276" w:type="dxa"/>
            <w:vAlign w:val="center"/>
          </w:tcPr>
          <w:p>
            <w:pPr>
              <w:pStyle w:val="13"/>
            </w:pPr>
            <w:r>
              <w:t>及时发放退役军人工资，维护社会稳定</w:t>
            </w:r>
          </w:p>
        </w:tc>
        <w:tc>
          <w:tcPr>
            <w:tcW w:w="1843"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省、市人社部门文件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23.流动人口计划生育服务管理工作经费绩效目标表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13020925P00144310001U</w:t>
            </w:r>
          </w:p>
        </w:tc>
        <w:tc>
          <w:tcPr>
            <w:tcW w:w="1587" w:type="dxa"/>
            <w:vAlign w:val="center"/>
          </w:tcPr>
          <w:p>
            <w:pPr>
              <w:pStyle w:val="14"/>
            </w:pPr>
            <w:r>
              <w:t>项目名称</w:t>
            </w:r>
          </w:p>
        </w:tc>
        <w:tc>
          <w:tcPr>
            <w:tcW w:w="4423" w:type="dxa"/>
            <w:gridSpan w:val="3"/>
            <w:vAlign w:val="center"/>
          </w:tcPr>
          <w:p>
            <w:pPr>
              <w:pStyle w:val="13"/>
            </w:pPr>
            <w:r>
              <w:t>流动人口计划生育服务管理工作经费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此项目全部为财政资金，金额为3万元，主要用于流动人口计划生育服务管理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1.此项目全部为财政资金，金额为3万元，主要用于流动人口计划生育服务管理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流动人口数量</w:t>
            </w:r>
          </w:p>
        </w:tc>
        <w:tc>
          <w:tcPr>
            <w:tcW w:w="2891" w:type="dxa"/>
            <w:vAlign w:val="center"/>
          </w:tcPr>
          <w:p>
            <w:pPr>
              <w:pStyle w:val="13"/>
            </w:pPr>
            <w:r>
              <w:t>45周岁以上人流动人口</w:t>
            </w:r>
          </w:p>
        </w:tc>
        <w:tc>
          <w:tcPr>
            <w:tcW w:w="1276" w:type="dxa"/>
            <w:vAlign w:val="center"/>
          </w:tcPr>
          <w:p>
            <w:pPr>
              <w:pStyle w:val="13"/>
            </w:pPr>
            <w:r>
              <w:t>≥300人</w:t>
            </w:r>
          </w:p>
        </w:tc>
        <w:tc>
          <w:tcPr>
            <w:tcW w:w="1843"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≤3万元</w:t>
            </w:r>
          </w:p>
        </w:tc>
        <w:tc>
          <w:tcPr>
            <w:tcW w:w="1843"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加强流动人口计划生育服务管理</w:t>
            </w:r>
          </w:p>
        </w:tc>
        <w:tc>
          <w:tcPr>
            <w:tcW w:w="1276" w:type="dxa"/>
            <w:vAlign w:val="center"/>
          </w:tcPr>
          <w:p>
            <w:pPr>
              <w:pStyle w:val="13"/>
            </w:pPr>
            <w:r>
              <w:t>加强流动人口计划生育服务管理</w:t>
            </w:r>
          </w:p>
        </w:tc>
        <w:tc>
          <w:tcPr>
            <w:tcW w:w="1843"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《唐山市曹妃甸区卫生健康局关于印发2024年居民健康体检工作实施方案的通知》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24.全区乡村医生、卫生站人员补助和养老保险经费及村卫生室和卫生站医疗责任险绩效目标表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13020925P00142610001E</w:t>
            </w:r>
          </w:p>
        </w:tc>
        <w:tc>
          <w:tcPr>
            <w:tcW w:w="1587" w:type="dxa"/>
            <w:vAlign w:val="center"/>
          </w:tcPr>
          <w:p>
            <w:pPr>
              <w:pStyle w:val="14"/>
            </w:pPr>
            <w:r>
              <w:t>项目名称</w:t>
            </w:r>
          </w:p>
        </w:tc>
        <w:tc>
          <w:tcPr>
            <w:tcW w:w="4423" w:type="dxa"/>
            <w:gridSpan w:val="3"/>
            <w:vAlign w:val="center"/>
          </w:tcPr>
          <w:p>
            <w:pPr>
              <w:pStyle w:val="13"/>
            </w:pPr>
            <w:r>
              <w:t>全区乡村医生、卫生站人员补助和养老保险经费及村卫生室和卫生站医疗责任险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320.30</w:t>
            </w:r>
          </w:p>
        </w:tc>
        <w:tc>
          <w:tcPr>
            <w:tcW w:w="1587" w:type="dxa"/>
            <w:vAlign w:val="center"/>
          </w:tcPr>
          <w:p>
            <w:pPr>
              <w:pStyle w:val="14"/>
            </w:pPr>
            <w:r>
              <w:t>其中：财政    资金</w:t>
            </w:r>
          </w:p>
        </w:tc>
        <w:tc>
          <w:tcPr>
            <w:tcW w:w="1304" w:type="dxa"/>
            <w:vAlign w:val="center"/>
          </w:tcPr>
          <w:p>
            <w:pPr>
              <w:pStyle w:val="13"/>
            </w:pPr>
            <w:r>
              <w:t>320.30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此项资金全部为财政资金，金额为320.3万元，主要用于全区乡村医生、卫生站人员补助和养老保险经费及村卫生室和卫生站医疗责任险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1.此项资金全部为财政资金，金额为320.3万元，主要用于全区乡村医生、卫生站人员补助和养老保险经费及村卫生室和卫生站医疗责任险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乡村医生和小区卫生站医护</w:t>
            </w:r>
          </w:p>
        </w:tc>
        <w:tc>
          <w:tcPr>
            <w:tcW w:w="1276" w:type="dxa"/>
            <w:vAlign w:val="center"/>
          </w:tcPr>
          <w:p>
            <w:pPr>
              <w:pStyle w:val="13"/>
            </w:pPr>
            <w:r>
              <w:t>≥109人</w:t>
            </w:r>
          </w:p>
        </w:tc>
        <w:tc>
          <w:tcPr>
            <w:tcW w:w="1843"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社会保障率</w:t>
            </w:r>
          </w:p>
        </w:tc>
        <w:tc>
          <w:tcPr>
            <w:tcW w:w="2891" w:type="dxa"/>
            <w:vAlign w:val="center"/>
          </w:tcPr>
          <w:p>
            <w:pPr>
              <w:pStyle w:val="13"/>
            </w:pPr>
            <w:r>
              <w:t>全区乡村医生、卫生站人员补助和养老保险经费及村卫生室和卫生站医疗责任险</w:t>
            </w:r>
          </w:p>
        </w:tc>
        <w:tc>
          <w:tcPr>
            <w:tcW w:w="1276" w:type="dxa"/>
            <w:vAlign w:val="center"/>
          </w:tcPr>
          <w:p>
            <w:pPr>
              <w:pStyle w:val="13"/>
            </w:pPr>
            <w:r>
              <w:t>100%</w:t>
            </w:r>
          </w:p>
        </w:tc>
        <w:tc>
          <w:tcPr>
            <w:tcW w:w="1843"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≤320.3万元</w:t>
            </w:r>
          </w:p>
        </w:tc>
        <w:tc>
          <w:tcPr>
            <w:tcW w:w="1843"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促进基层卫生组织发展</w:t>
            </w:r>
          </w:p>
        </w:tc>
        <w:tc>
          <w:tcPr>
            <w:tcW w:w="2891" w:type="dxa"/>
            <w:vAlign w:val="center"/>
          </w:tcPr>
          <w:p>
            <w:pPr>
              <w:pStyle w:val="13"/>
            </w:pPr>
            <w:r>
              <w:t>促进基层卫生组织发展</w:t>
            </w:r>
          </w:p>
        </w:tc>
        <w:tc>
          <w:tcPr>
            <w:tcW w:w="1276" w:type="dxa"/>
            <w:vAlign w:val="center"/>
          </w:tcPr>
          <w:p>
            <w:pPr>
              <w:pStyle w:val="13"/>
            </w:pPr>
            <w:r>
              <w:t>促进基层卫生组织发展</w:t>
            </w:r>
          </w:p>
        </w:tc>
        <w:tc>
          <w:tcPr>
            <w:tcW w:w="1843"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r>
              <w:tab/>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《关于进一步加强乡村医生队伍建设的若干措施》</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25.提前下达2025年省级公共卫生服务补助资金绩效目标表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13020925P00149210003H</w:t>
            </w:r>
          </w:p>
        </w:tc>
        <w:tc>
          <w:tcPr>
            <w:tcW w:w="1587" w:type="dxa"/>
            <w:vAlign w:val="center"/>
          </w:tcPr>
          <w:p>
            <w:pPr>
              <w:pStyle w:val="14"/>
            </w:pPr>
            <w:r>
              <w:t>项目名称</w:t>
            </w:r>
          </w:p>
        </w:tc>
        <w:tc>
          <w:tcPr>
            <w:tcW w:w="4423" w:type="dxa"/>
            <w:gridSpan w:val="3"/>
            <w:vAlign w:val="center"/>
          </w:tcPr>
          <w:p>
            <w:pPr>
              <w:pStyle w:val="13"/>
            </w:pPr>
            <w:r>
              <w:t>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21.98</w:t>
            </w:r>
          </w:p>
        </w:tc>
        <w:tc>
          <w:tcPr>
            <w:tcW w:w="1587" w:type="dxa"/>
            <w:vAlign w:val="center"/>
          </w:tcPr>
          <w:p>
            <w:pPr>
              <w:pStyle w:val="14"/>
            </w:pPr>
            <w:r>
              <w:t>其中：财政    资金</w:t>
            </w:r>
          </w:p>
        </w:tc>
        <w:tc>
          <w:tcPr>
            <w:tcW w:w="1304" w:type="dxa"/>
            <w:vAlign w:val="center"/>
          </w:tcPr>
          <w:p>
            <w:pPr>
              <w:pStyle w:val="13"/>
            </w:pPr>
            <w:r>
              <w:t>21.98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此项资金全部为财政资金，主要用于2025年省级公共卫生服务补助资金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1.此项资金全部为财政资金，主要用于2025年省级公共卫生服务补助资金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≥21.98万元</w:t>
            </w:r>
          </w:p>
        </w:tc>
        <w:tc>
          <w:tcPr>
            <w:tcW w:w="1843"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唐财社【2024】106号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26.提前下达2025年省级计划生育转移支付专项资金绩效目标表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13020925P00149410003W</w:t>
            </w:r>
          </w:p>
        </w:tc>
        <w:tc>
          <w:tcPr>
            <w:tcW w:w="1587" w:type="dxa"/>
            <w:vAlign w:val="center"/>
          </w:tcPr>
          <w:p>
            <w:pPr>
              <w:pStyle w:val="14"/>
            </w:pPr>
            <w:r>
              <w:t>项目名称</w:t>
            </w:r>
          </w:p>
        </w:tc>
        <w:tc>
          <w:tcPr>
            <w:tcW w:w="4423" w:type="dxa"/>
            <w:gridSpan w:val="3"/>
            <w:vAlign w:val="center"/>
          </w:tcPr>
          <w:p>
            <w:pPr>
              <w:pStyle w:val="13"/>
            </w:pPr>
            <w:r>
              <w:t>提前下达2025年省级计划生育转移支付专项资金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w:t>
            </w:r>
          </w:p>
        </w:tc>
        <w:tc>
          <w:tcPr>
            <w:tcW w:w="1587" w:type="dxa"/>
            <w:vAlign w:val="center"/>
          </w:tcPr>
          <w:p>
            <w:pPr>
              <w:pStyle w:val="14"/>
            </w:pPr>
            <w:r>
              <w:t>其中：财政    资金</w:t>
            </w:r>
          </w:p>
        </w:tc>
        <w:tc>
          <w:tcPr>
            <w:tcW w:w="1304" w:type="dxa"/>
            <w:vAlign w:val="center"/>
          </w:tcPr>
          <w:p>
            <w:pPr>
              <w:pStyle w:val="13"/>
            </w:pPr>
            <w:r>
              <w:t>2.10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此项资金全部为财政资金，金额为2.1万元，主要用于2025年省级计划生育转移支付专项资金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1.此项资金全部为财政资金，金额为2.1万元，主要用于2025年省级计划生育转移支付专项资金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≥2.1万元</w:t>
            </w:r>
          </w:p>
        </w:tc>
        <w:tc>
          <w:tcPr>
            <w:tcW w:w="1843"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唐财社【2024】107号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27.提前下达2025年医疗服务与保障能力提升（公立医院综合改革）补助资金绩效目标表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13020925P001500100029</w:t>
            </w:r>
          </w:p>
        </w:tc>
        <w:tc>
          <w:tcPr>
            <w:tcW w:w="1587" w:type="dxa"/>
            <w:vAlign w:val="center"/>
          </w:tcPr>
          <w:p>
            <w:pPr>
              <w:pStyle w:val="14"/>
            </w:pPr>
            <w:r>
              <w:t>项目名称</w:t>
            </w:r>
          </w:p>
        </w:tc>
        <w:tc>
          <w:tcPr>
            <w:tcW w:w="4423" w:type="dxa"/>
            <w:gridSpan w:val="3"/>
            <w:vAlign w:val="center"/>
          </w:tcPr>
          <w:p>
            <w:pPr>
              <w:pStyle w:val="13"/>
            </w:pPr>
            <w:r>
              <w:t>提前下达2025年医疗服务与保障能力提升（公立医院综合改革）补助资金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74.00</w:t>
            </w:r>
          </w:p>
        </w:tc>
        <w:tc>
          <w:tcPr>
            <w:tcW w:w="1587" w:type="dxa"/>
            <w:vAlign w:val="center"/>
          </w:tcPr>
          <w:p>
            <w:pPr>
              <w:pStyle w:val="14"/>
            </w:pPr>
            <w:r>
              <w:t>其中：财政    资金</w:t>
            </w:r>
          </w:p>
        </w:tc>
        <w:tc>
          <w:tcPr>
            <w:tcW w:w="1304" w:type="dxa"/>
            <w:vAlign w:val="center"/>
          </w:tcPr>
          <w:p>
            <w:pPr>
              <w:pStyle w:val="13"/>
            </w:pPr>
            <w:r>
              <w:t>74.00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此项资金全部为财政资金，金额为74万元，主要用于提前下达2025年医疗服务与保障能力提升（公立医院综合改革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1.此项资金全部为财政资金，金额为74万元，主要用于提前下达2025年医疗服务与保障能力提升（公立医院综合改革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≥74万元</w:t>
            </w:r>
          </w:p>
        </w:tc>
        <w:tc>
          <w:tcPr>
            <w:tcW w:w="1843"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唐财社【2024】121号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28.提前下达2025年医疗服务与保障能力提升（卫生健康人才培养）补助资金绩效目标表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13020925P001490100036</w:t>
            </w:r>
          </w:p>
        </w:tc>
        <w:tc>
          <w:tcPr>
            <w:tcW w:w="1587" w:type="dxa"/>
            <w:vAlign w:val="center"/>
          </w:tcPr>
          <w:p>
            <w:pPr>
              <w:pStyle w:val="14"/>
            </w:pPr>
            <w:r>
              <w:t>项目名称</w:t>
            </w:r>
          </w:p>
        </w:tc>
        <w:tc>
          <w:tcPr>
            <w:tcW w:w="4423" w:type="dxa"/>
            <w:gridSpan w:val="3"/>
            <w:vAlign w:val="center"/>
          </w:tcPr>
          <w:p>
            <w:pPr>
              <w:pStyle w:val="13"/>
            </w:pPr>
            <w:r>
              <w:t>提前下达2025年医疗服务与保障能力提升（卫生健康人才培养）补助资金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7.65</w:t>
            </w:r>
          </w:p>
        </w:tc>
        <w:tc>
          <w:tcPr>
            <w:tcW w:w="1587" w:type="dxa"/>
            <w:vAlign w:val="center"/>
          </w:tcPr>
          <w:p>
            <w:pPr>
              <w:pStyle w:val="14"/>
            </w:pPr>
            <w:r>
              <w:t>其中：财政    资金</w:t>
            </w:r>
          </w:p>
        </w:tc>
        <w:tc>
          <w:tcPr>
            <w:tcW w:w="1304" w:type="dxa"/>
            <w:vAlign w:val="center"/>
          </w:tcPr>
          <w:p>
            <w:pPr>
              <w:pStyle w:val="13"/>
            </w:pPr>
            <w:r>
              <w:t>7.65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此项资金全部为财政资金，金额为7.65万元，主要用于2025年医疗服务与保障能力提升（卫生健康人才培养）补助资金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1.此项资金全部为财政资金，金额为7.65万元，主要用于2025年医疗服务与保障能力提升（卫生健康人才培养）补助资金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≥7.65万元</w:t>
            </w:r>
          </w:p>
        </w:tc>
        <w:tc>
          <w:tcPr>
            <w:tcW w:w="1843"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唐财社【2024】94号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29.提前下达2025年中央财政重大公共卫生服务补助资金绩效目标表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13020925P001486100031</w:t>
            </w:r>
          </w:p>
        </w:tc>
        <w:tc>
          <w:tcPr>
            <w:tcW w:w="1587" w:type="dxa"/>
            <w:vAlign w:val="center"/>
          </w:tcPr>
          <w:p>
            <w:pPr>
              <w:pStyle w:val="14"/>
            </w:pPr>
            <w:r>
              <w:t>项目名称</w:t>
            </w:r>
          </w:p>
        </w:tc>
        <w:tc>
          <w:tcPr>
            <w:tcW w:w="4423" w:type="dxa"/>
            <w:gridSpan w:val="3"/>
            <w:vAlign w:val="center"/>
          </w:tcPr>
          <w:p>
            <w:pPr>
              <w:pStyle w:val="13"/>
            </w:pPr>
            <w:r>
              <w:t>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65.00</w:t>
            </w:r>
          </w:p>
        </w:tc>
        <w:tc>
          <w:tcPr>
            <w:tcW w:w="1587" w:type="dxa"/>
            <w:vAlign w:val="center"/>
          </w:tcPr>
          <w:p>
            <w:pPr>
              <w:pStyle w:val="14"/>
            </w:pPr>
            <w:r>
              <w:t>其中：财政    资金</w:t>
            </w:r>
          </w:p>
        </w:tc>
        <w:tc>
          <w:tcPr>
            <w:tcW w:w="1304" w:type="dxa"/>
            <w:vAlign w:val="center"/>
          </w:tcPr>
          <w:p>
            <w:pPr>
              <w:pStyle w:val="13"/>
            </w:pPr>
            <w:r>
              <w:t>65.00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此项资金全部为财政资金，主要用于2025年中央财政重大公共卫生服务补助资金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1.此项资金全部为财政资金，主要用于2025年中央财政重大公共卫生服务补助资金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项目成本</w:t>
            </w:r>
          </w:p>
        </w:tc>
        <w:tc>
          <w:tcPr>
            <w:tcW w:w="1276" w:type="dxa"/>
            <w:vAlign w:val="center"/>
          </w:tcPr>
          <w:p>
            <w:pPr>
              <w:pStyle w:val="13"/>
            </w:pPr>
            <w:r>
              <w:t>≥65万元</w:t>
            </w:r>
          </w:p>
        </w:tc>
        <w:tc>
          <w:tcPr>
            <w:tcW w:w="1843"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唐财社【2024】88号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30.提前下达2025年中央基本公共卫生服务补助资金绩效目标表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13020925P001498100020</w:t>
            </w:r>
          </w:p>
        </w:tc>
        <w:tc>
          <w:tcPr>
            <w:tcW w:w="1587" w:type="dxa"/>
            <w:vAlign w:val="center"/>
          </w:tcPr>
          <w:p>
            <w:pPr>
              <w:pStyle w:val="14"/>
            </w:pPr>
            <w:r>
              <w:t>项目名称</w:t>
            </w:r>
          </w:p>
        </w:tc>
        <w:tc>
          <w:tcPr>
            <w:tcW w:w="4423" w:type="dxa"/>
            <w:gridSpan w:val="3"/>
            <w:vAlign w:val="center"/>
          </w:tcPr>
          <w:p>
            <w:pPr>
              <w:pStyle w:val="13"/>
            </w:pPr>
            <w:r>
              <w:t>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1827.01</w:t>
            </w:r>
          </w:p>
        </w:tc>
        <w:tc>
          <w:tcPr>
            <w:tcW w:w="1587" w:type="dxa"/>
            <w:vAlign w:val="center"/>
          </w:tcPr>
          <w:p>
            <w:pPr>
              <w:pStyle w:val="14"/>
            </w:pPr>
            <w:r>
              <w:t>其中：财政    资金</w:t>
            </w:r>
          </w:p>
        </w:tc>
        <w:tc>
          <w:tcPr>
            <w:tcW w:w="1304" w:type="dxa"/>
            <w:vAlign w:val="center"/>
          </w:tcPr>
          <w:p>
            <w:pPr>
              <w:pStyle w:val="13"/>
            </w:pPr>
            <w:r>
              <w:t>1827.01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此项资金全部为财政资金，主要用于2025年中央基本公共卫生服务补助资金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1.此项资金全部为财政资金，主要用于2025年中央基本公共卫生服务补助资金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≥1827.02万元</w:t>
            </w:r>
          </w:p>
        </w:tc>
        <w:tc>
          <w:tcPr>
            <w:tcW w:w="1843"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唐财社【2024】109号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31.提前下达2025年中央基本药物制度补助资金绩效目标表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13020925P00149610002L</w:t>
            </w:r>
          </w:p>
        </w:tc>
        <w:tc>
          <w:tcPr>
            <w:tcW w:w="1587" w:type="dxa"/>
            <w:vAlign w:val="center"/>
          </w:tcPr>
          <w:p>
            <w:pPr>
              <w:pStyle w:val="14"/>
            </w:pPr>
            <w:r>
              <w:t>项目名称</w:t>
            </w:r>
          </w:p>
        </w:tc>
        <w:tc>
          <w:tcPr>
            <w:tcW w:w="4423" w:type="dxa"/>
            <w:gridSpan w:val="3"/>
            <w:vAlign w:val="center"/>
          </w:tcPr>
          <w:p>
            <w:pPr>
              <w:pStyle w:val="13"/>
            </w:pPr>
            <w:r>
              <w:t>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164.35</w:t>
            </w:r>
          </w:p>
        </w:tc>
        <w:tc>
          <w:tcPr>
            <w:tcW w:w="1587" w:type="dxa"/>
            <w:vAlign w:val="center"/>
          </w:tcPr>
          <w:p>
            <w:pPr>
              <w:pStyle w:val="14"/>
            </w:pPr>
            <w:r>
              <w:t>其中：财政    资金</w:t>
            </w:r>
          </w:p>
        </w:tc>
        <w:tc>
          <w:tcPr>
            <w:tcW w:w="1304" w:type="dxa"/>
            <w:vAlign w:val="center"/>
          </w:tcPr>
          <w:p>
            <w:pPr>
              <w:pStyle w:val="13"/>
            </w:pPr>
            <w:r>
              <w:t>164.35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此项资金全部为财政资金，金额为164.35万元，主要用于2025年中央基本药物制度补助资金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1.此项资金全部为财政资金，金额为164.35万元，主要用于2025年中央基本药物制度补助资金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 xml:space="preserve"> 项目数量</w:t>
            </w:r>
          </w:p>
        </w:tc>
        <w:tc>
          <w:tcPr>
            <w:tcW w:w="1276" w:type="dxa"/>
            <w:vAlign w:val="center"/>
          </w:tcPr>
          <w:p>
            <w:pPr>
              <w:pStyle w:val="13"/>
            </w:pPr>
            <w:r>
              <w:t>1个</w:t>
            </w:r>
          </w:p>
        </w:tc>
        <w:tc>
          <w:tcPr>
            <w:tcW w:w="1843"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≤164.35万元</w:t>
            </w:r>
          </w:p>
        </w:tc>
        <w:tc>
          <w:tcPr>
            <w:tcW w:w="1843"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唐财社【2024】108号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32.提前下达2025年中央计划生育转移支付资金（奖扶）绩效目标表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13020925P00148810003C</w:t>
            </w:r>
          </w:p>
        </w:tc>
        <w:tc>
          <w:tcPr>
            <w:tcW w:w="1587" w:type="dxa"/>
            <w:vAlign w:val="center"/>
          </w:tcPr>
          <w:p>
            <w:pPr>
              <w:pStyle w:val="14"/>
            </w:pPr>
            <w:r>
              <w:t>项目名称</w:t>
            </w:r>
          </w:p>
        </w:tc>
        <w:tc>
          <w:tcPr>
            <w:tcW w:w="4423" w:type="dxa"/>
            <w:gridSpan w:val="3"/>
            <w:vAlign w:val="center"/>
          </w:tcPr>
          <w:p>
            <w:pPr>
              <w:pStyle w:val="13"/>
            </w:pPr>
            <w:r>
              <w:t>提前下达2025年中央计划生育转移支付资金（奖扶）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319.89</w:t>
            </w:r>
          </w:p>
        </w:tc>
        <w:tc>
          <w:tcPr>
            <w:tcW w:w="1587" w:type="dxa"/>
            <w:vAlign w:val="center"/>
          </w:tcPr>
          <w:p>
            <w:pPr>
              <w:pStyle w:val="14"/>
            </w:pPr>
            <w:r>
              <w:t>其中：财政    资金</w:t>
            </w:r>
          </w:p>
        </w:tc>
        <w:tc>
          <w:tcPr>
            <w:tcW w:w="1304" w:type="dxa"/>
            <w:vAlign w:val="center"/>
          </w:tcPr>
          <w:p>
            <w:pPr>
              <w:pStyle w:val="13"/>
            </w:pPr>
            <w:r>
              <w:t>319.89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此项资金全部为财政资金，金额为319.89万元，主要用于奖励扶助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1.此项资金全部为财政资金，金额为319.89万元，主要用于奖励扶助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≥319.89万元</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唐财社【2024】93号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33.提前下达2025年中央计划生育转移支付资金（特扶）绩效目标表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13020925P001504100020</w:t>
            </w:r>
          </w:p>
        </w:tc>
        <w:tc>
          <w:tcPr>
            <w:tcW w:w="1587" w:type="dxa"/>
            <w:vAlign w:val="center"/>
          </w:tcPr>
          <w:p>
            <w:pPr>
              <w:pStyle w:val="14"/>
            </w:pPr>
            <w:r>
              <w:t>项目名称</w:t>
            </w:r>
          </w:p>
        </w:tc>
        <w:tc>
          <w:tcPr>
            <w:tcW w:w="4423" w:type="dxa"/>
            <w:gridSpan w:val="3"/>
            <w:vAlign w:val="center"/>
          </w:tcPr>
          <w:p>
            <w:pPr>
              <w:pStyle w:val="13"/>
            </w:pPr>
            <w:r>
              <w:t>提前下达2025年中央计划生育转移支付资金（特扶）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184.80</w:t>
            </w:r>
          </w:p>
        </w:tc>
        <w:tc>
          <w:tcPr>
            <w:tcW w:w="1587" w:type="dxa"/>
            <w:vAlign w:val="center"/>
          </w:tcPr>
          <w:p>
            <w:pPr>
              <w:pStyle w:val="14"/>
            </w:pPr>
            <w:r>
              <w:t>其中：财政    资金</w:t>
            </w:r>
          </w:p>
        </w:tc>
        <w:tc>
          <w:tcPr>
            <w:tcW w:w="1304" w:type="dxa"/>
            <w:vAlign w:val="center"/>
          </w:tcPr>
          <w:p>
            <w:pPr>
              <w:pStyle w:val="13"/>
            </w:pPr>
            <w:r>
              <w:t>184.80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此项目资金全部为财政资金，金额为184.8万元，主要用于特别扶助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1.此项目资金全部为财政资金，金额为184.8万元，主要用于特别扶助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项目数量</w:t>
            </w:r>
          </w:p>
        </w:tc>
        <w:tc>
          <w:tcPr>
            <w:tcW w:w="2891" w:type="dxa"/>
            <w:vAlign w:val="center"/>
          </w:tcPr>
          <w:p>
            <w:pPr>
              <w:pStyle w:val="13"/>
            </w:pPr>
            <w:r>
              <w:t>项目数量</w:t>
            </w:r>
          </w:p>
        </w:tc>
        <w:tc>
          <w:tcPr>
            <w:tcW w:w="1276" w:type="dxa"/>
            <w:vAlign w:val="center"/>
          </w:tcPr>
          <w:p>
            <w:pPr>
              <w:pStyle w:val="13"/>
            </w:pPr>
            <w:r>
              <w:t>1个</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资金到位率</w:t>
            </w:r>
          </w:p>
        </w:tc>
        <w:tc>
          <w:tcPr>
            <w:tcW w:w="2891" w:type="dxa"/>
            <w:vAlign w:val="center"/>
          </w:tcPr>
          <w:p>
            <w:pPr>
              <w:pStyle w:val="13"/>
            </w:pPr>
            <w:r>
              <w:t>资金到位率</w:t>
            </w:r>
          </w:p>
        </w:tc>
        <w:tc>
          <w:tcPr>
            <w:tcW w:w="1276" w:type="dxa"/>
            <w:vAlign w:val="center"/>
          </w:tcPr>
          <w:p>
            <w:pPr>
              <w:pStyle w:val="13"/>
            </w:pPr>
            <w:r>
              <w:t>100%</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按时完成率</w:t>
            </w:r>
          </w:p>
        </w:tc>
        <w:tc>
          <w:tcPr>
            <w:tcW w:w="2891" w:type="dxa"/>
            <w:vAlign w:val="center"/>
          </w:tcPr>
          <w:p>
            <w:pPr>
              <w:pStyle w:val="13"/>
            </w:pPr>
            <w:r>
              <w:t>按时完成率</w:t>
            </w:r>
          </w:p>
        </w:tc>
        <w:tc>
          <w:tcPr>
            <w:tcW w:w="1276" w:type="dxa"/>
            <w:vAlign w:val="center"/>
          </w:tcPr>
          <w:p>
            <w:pPr>
              <w:pStyle w:val="13"/>
            </w:pPr>
            <w:r>
              <w:t>100%</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项目总成本</w:t>
            </w:r>
          </w:p>
        </w:tc>
        <w:tc>
          <w:tcPr>
            <w:tcW w:w="1276" w:type="dxa"/>
            <w:vAlign w:val="center"/>
          </w:tcPr>
          <w:p>
            <w:pPr>
              <w:pStyle w:val="13"/>
            </w:pPr>
            <w:r>
              <w:t>≥184.8万元</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社会影响力</w:t>
            </w:r>
          </w:p>
        </w:tc>
        <w:tc>
          <w:tcPr>
            <w:tcW w:w="1843"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w:t>
            </w:r>
          </w:p>
        </w:tc>
        <w:tc>
          <w:tcPr>
            <w:tcW w:w="1843" w:type="dxa"/>
            <w:vAlign w:val="center"/>
          </w:tcPr>
          <w:p>
            <w:pPr>
              <w:pStyle w:val="13"/>
            </w:pPr>
            <w:r>
              <w:t>唐财社【2024】93号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34.突发公共卫生安全应急处置和信息化项目网络运行维护预算经费绩效目标表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13020925P001431100019</w:t>
            </w:r>
          </w:p>
        </w:tc>
        <w:tc>
          <w:tcPr>
            <w:tcW w:w="1587" w:type="dxa"/>
            <w:vAlign w:val="center"/>
          </w:tcPr>
          <w:p>
            <w:pPr>
              <w:pStyle w:val="14"/>
            </w:pPr>
            <w:r>
              <w:t>项目名称</w:t>
            </w:r>
          </w:p>
        </w:tc>
        <w:tc>
          <w:tcPr>
            <w:tcW w:w="4423" w:type="dxa"/>
            <w:gridSpan w:val="3"/>
            <w:vAlign w:val="center"/>
          </w:tcPr>
          <w:p>
            <w:pPr>
              <w:pStyle w:val="13"/>
            </w:pPr>
            <w:r>
              <w:t>突发公共卫生安全应急处置和信息化项目网络运行维护预算经费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156.20</w:t>
            </w:r>
          </w:p>
        </w:tc>
        <w:tc>
          <w:tcPr>
            <w:tcW w:w="1587" w:type="dxa"/>
            <w:vAlign w:val="center"/>
          </w:tcPr>
          <w:p>
            <w:pPr>
              <w:pStyle w:val="14"/>
            </w:pPr>
            <w:r>
              <w:t>其中：财政    资金</w:t>
            </w:r>
          </w:p>
        </w:tc>
        <w:tc>
          <w:tcPr>
            <w:tcW w:w="1304" w:type="dxa"/>
            <w:vAlign w:val="center"/>
          </w:tcPr>
          <w:p>
            <w:pPr>
              <w:pStyle w:val="13"/>
            </w:pPr>
            <w:r>
              <w:t>156.20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此项资金全部为财政资金，金额为156.2万元，主要用于突发公共卫生安全应急处置和信息化项目网络运行维护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1.此项资金全部为财政资金，金额为156.2万元，主要用于突发公共卫生安全应急处置和信息化项目网络运行维护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维护系统个数</w:t>
            </w:r>
          </w:p>
        </w:tc>
        <w:tc>
          <w:tcPr>
            <w:tcW w:w="2891" w:type="dxa"/>
            <w:vAlign w:val="center"/>
          </w:tcPr>
          <w:p>
            <w:pPr>
              <w:pStyle w:val="13"/>
            </w:pPr>
            <w:r>
              <w:t>此项资金用于120指挥调度、信息化网络、物资管理信息化运行维护</w:t>
            </w:r>
          </w:p>
        </w:tc>
        <w:tc>
          <w:tcPr>
            <w:tcW w:w="1276" w:type="dxa"/>
            <w:vAlign w:val="center"/>
          </w:tcPr>
          <w:p>
            <w:pPr>
              <w:pStyle w:val="13"/>
            </w:pPr>
            <w:r>
              <w:t>≥3个</w:t>
            </w:r>
          </w:p>
        </w:tc>
        <w:tc>
          <w:tcPr>
            <w:tcW w:w="1843"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系统稳定运行率</w:t>
            </w:r>
          </w:p>
        </w:tc>
        <w:tc>
          <w:tcPr>
            <w:tcW w:w="2891" w:type="dxa"/>
            <w:vAlign w:val="center"/>
          </w:tcPr>
          <w:p>
            <w:pPr>
              <w:pStyle w:val="13"/>
            </w:pPr>
            <w:r>
              <w:t>系统稳定运行比例</w:t>
            </w:r>
          </w:p>
        </w:tc>
        <w:tc>
          <w:tcPr>
            <w:tcW w:w="1276" w:type="dxa"/>
            <w:vAlign w:val="center"/>
          </w:tcPr>
          <w:p>
            <w:pPr>
              <w:pStyle w:val="13"/>
            </w:pPr>
            <w:r>
              <w:t>≥90%</w:t>
            </w:r>
          </w:p>
        </w:tc>
        <w:tc>
          <w:tcPr>
            <w:tcW w:w="1843"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≤156.2万元</w:t>
            </w:r>
          </w:p>
        </w:tc>
        <w:tc>
          <w:tcPr>
            <w:tcW w:w="1843"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保障社会安全，提高处突能力</w:t>
            </w:r>
          </w:p>
        </w:tc>
        <w:tc>
          <w:tcPr>
            <w:tcW w:w="2891" w:type="dxa"/>
            <w:vAlign w:val="center"/>
          </w:tcPr>
          <w:p>
            <w:pPr>
              <w:pStyle w:val="13"/>
            </w:pPr>
            <w:r>
              <w:t>系统可靠运行，保障社会安全，提高处突能力</w:t>
            </w:r>
          </w:p>
        </w:tc>
        <w:tc>
          <w:tcPr>
            <w:tcW w:w="1276" w:type="dxa"/>
            <w:vAlign w:val="center"/>
          </w:tcPr>
          <w:p>
            <w:pPr>
              <w:pStyle w:val="13"/>
            </w:pPr>
            <w:r>
              <w:t>系统可靠运行，保障社会安全，提高处突能力</w:t>
            </w:r>
          </w:p>
        </w:tc>
        <w:tc>
          <w:tcPr>
            <w:tcW w:w="1843"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《关于印发进一步完善院前医疗急救服务体系建设实施意见的通知》（唐卫健发〔2022〕49 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35.卫生健康事业发展预算经费绩效目标表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13020925P00143210001Y</w:t>
            </w:r>
          </w:p>
        </w:tc>
        <w:tc>
          <w:tcPr>
            <w:tcW w:w="1587" w:type="dxa"/>
            <w:vAlign w:val="center"/>
          </w:tcPr>
          <w:p>
            <w:pPr>
              <w:pStyle w:val="14"/>
            </w:pPr>
            <w:r>
              <w:t>项目名称</w:t>
            </w:r>
          </w:p>
        </w:tc>
        <w:tc>
          <w:tcPr>
            <w:tcW w:w="4423" w:type="dxa"/>
            <w:gridSpan w:val="3"/>
            <w:vAlign w:val="center"/>
          </w:tcPr>
          <w:p>
            <w:pPr>
              <w:pStyle w:val="13"/>
            </w:pPr>
            <w:r>
              <w:t>卫生健康事业发展预算经费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198.50</w:t>
            </w:r>
          </w:p>
        </w:tc>
        <w:tc>
          <w:tcPr>
            <w:tcW w:w="1587" w:type="dxa"/>
            <w:vAlign w:val="center"/>
          </w:tcPr>
          <w:p>
            <w:pPr>
              <w:pStyle w:val="14"/>
            </w:pPr>
            <w:r>
              <w:t>其中：财政    资金</w:t>
            </w:r>
          </w:p>
        </w:tc>
        <w:tc>
          <w:tcPr>
            <w:tcW w:w="1304" w:type="dxa"/>
            <w:vAlign w:val="center"/>
          </w:tcPr>
          <w:p>
            <w:pPr>
              <w:pStyle w:val="13"/>
            </w:pPr>
            <w:r>
              <w:t>198.50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此项资金全部为财政资金，金额为198.5万元，主要用于卫生健康事业发展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1.此项资金全部为财政资金，金额为198.5万元，主要用于卫生健康事业发展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保障正常运转项目数</w:t>
            </w:r>
          </w:p>
        </w:tc>
        <w:tc>
          <w:tcPr>
            <w:tcW w:w="2891" w:type="dxa"/>
            <w:vAlign w:val="center"/>
          </w:tcPr>
          <w:p>
            <w:pPr>
              <w:pStyle w:val="13"/>
            </w:pPr>
            <w:r>
              <w:t>保障疫情防控，卫生健康事业发展，信访维稳，法监等11项工作正常运转</w:t>
            </w:r>
          </w:p>
        </w:tc>
        <w:tc>
          <w:tcPr>
            <w:tcW w:w="1276" w:type="dxa"/>
            <w:vAlign w:val="center"/>
          </w:tcPr>
          <w:p>
            <w:pPr>
              <w:pStyle w:val="13"/>
            </w:pPr>
            <w:r>
              <w:t>≥11项</w:t>
            </w:r>
          </w:p>
        </w:tc>
        <w:tc>
          <w:tcPr>
            <w:tcW w:w="1843"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工作保障率</w:t>
            </w:r>
          </w:p>
        </w:tc>
        <w:tc>
          <w:tcPr>
            <w:tcW w:w="2891" w:type="dxa"/>
            <w:vAlign w:val="center"/>
          </w:tcPr>
          <w:p>
            <w:pPr>
              <w:pStyle w:val="13"/>
            </w:pPr>
            <w:r>
              <w:t>保障各项工作正常开展的比率</w:t>
            </w:r>
          </w:p>
        </w:tc>
        <w:tc>
          <w:tcPr>
            <w:tcW w:w="1276" w:type="dxa"/>
            <w:vAlign w:val="center"/>
          </w:tcPr>
          <w:p>
            <w:pPr>
              <w:pStyle w:val="13"/>
            </w:pPr>
            <w:r>
              <w:t>100%</w:t>
            </w:r>
          </w:p>
        </w:tc>
        <w:tc>
          <w:tcPr>
            <w:tcW w:w="1843"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≤198.5万元</w:t>
            </w:r>
          </w:p>
        </w:tc>
        <w:tc>
          <w:tcPr>
            <w:tcW w:w="1843"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保障运转，促进卫生健康事业发展</w:t>
            </w:r>
          </w:p>
        </w:tc>
        <w:tc>
          <w:tcPr>
            <w:tcW w:w="2891" w:type="dxa"/>
            <w:vAlign w:val="center"/>
          </w:tcPr>
          <w:p>
            <w:pPr>
              <w:pStyle w:val="13"/>
            </w:pPr>
            <w:r>
              <w:t>保障运转，促进卫生健康事业发展</w:t>
            </w:r>
          </w:p>
        </w:tc>
        <w:tc>
          <w:tcPr>
            <w:tcW w:w="1276" w:type="dxa"/>
            <w:vAlign w:val="center"/>
          </w:tcPr>
          <w:p>
            <w:pPr>
              <w:pStyle w:val="13"/>
            </w:pPr>
            <w:r>
              <w:t>保障运转，促进卫生健康事业发展</w:t>
            </w:r>
          </w:p>
        </w:tc>
        <w:tc>
          <w:tcPr>
            <w:tcW w:w="1843"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《关于印发唐山市安宁疗护试点工作实施方案》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36.药品零差价补助经费绩效目标表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13020925P00145210001D</w:t>
            </w:r>
          </w:p>
        </w:tc>
        <w:tc>
          <w:tcPr>
            <w:tcW w:w="1587" w:type="dxa"/>
            <w:vAlign w:val="center"/>
          </w:tcPr>
          <w:p>
            <w:pPr>
              <w:pStyle w:val="14"/>
            </w:pPr>
            <w:r>
              <w:t>项目名称</w:t>
            </w:r>
          </w:p>
        </w:tc>
        <w:tc>
          <w:tcPr>
            <w:tcW w:w="4423" w:type="dxa"/>
            <w:gridSpan w:val="3"/>
            <w:vAlign w:val="center"/>
          </w:tcPr>
          <w:p>
            <w:pPr>
              <w:pStyle w:val="13"/>
            </w:pPr>
            <w:r>
              <w:t>药品零差价补助经费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265.00</w:t>
            </w:r>
          </w:p>
        </w:tc>
        <w:tc>
          <w:tcPr>
            <w:tcW w:w="1587" w:type="dxa"/>
            <w:vAlign w:val="center"/>
          </w:tcPr>
          <w:p>
            <w:pPr>
              <w:pStyle w:val="14"/>
            </w:pPr>
            <w:r>
              <w:t>其中：财政    资金</w:t>
            </w:r>
          </w:p>
        </w:tc>
        <w:tc>
          <w:tcPr>
            <w:tcW w:w="1304" w:type="dxa"/>
            <w:vAlign w:val="center"/>
          </w:tcPr>
          <w:p>
            <w:pPr>
              <w:pStyle w:val="13"/>
            </w:pPr>
            <w:r>
              <w:t>265.00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推进药物制度改革，实行零差率销售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1.推进药物制度改革，实行零差率销售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推进药物制度改革，实行零差率销售</w:t>
            </w:r>
          </w:p>
        </w:tc>
        <w:tc>
          <w:tcPr>
            <w:tcW w:w="2891" w:type="dxa"/>
            <w:vAlign w:val="center"/>
          </w:tcPr>
          <w:p>
            <w:pPr>
              <w:pStyle w:val="13"/>
            </w:pPr>
            <w:r>
              <w:t>推进药物制度改革，实行零差率销售</w:t>
            </w:r>
          </w:p>
        </w:tc>
        <w:tc>
          <w:tcPr>
            <w:tcW w:w="1276" w:type="dxa"/>
            <w:vAlign w:val="center"/>
          </w:tcPr>
          <w:p>
            <w:pPr>
              <w:pStyle w:val="13"/>
            </w:pPr>
            <w:r>
              <w:t>100%</w:t>
            </w:r>
          </w:p>
        </w:tc>
        <w:tc>
          <w:tcPr>
            <w:tcW w:w="1843"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零差价落实率</w:t>
            </w:r>
          </w:p>
        </w:tc>
        <w:tc>
          <w:tcPr>
            <w:tcW w:w="2891" w:type="dxa"/>
            <w:vAlign w:val="center"/>
          </w:tcPr>
          <w:p>
            <w:pPr>
              <w:pStyle w:val="13"/>
            </w:pPr>
            <w:r>
              <w:t>按国家政策全面落实药品零差价</w:t>
            </w:r>
          </w:p>
        </w:tc>
        <w:tc>
          <w:tcPr>
            <w:tcW w:w="1276" w:type="dxa"/>
            <w:vAlign w:val="center"/>
          </w:tcPr>
          <w:p>
            <w:pPr>
              <w:pStyle w:val="13"/>
            </w:pPr>
            <w:r>
              <w:t>100%</w:t>
            </w:r>
          </w:p>
        </w:tc>
        <w:tc>
          <w:tcPr>
            <w:tcW w:w="1843"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≤265万元</w:t>
            </w:r>
          </w:p>
        </w:tc>
        <w:tc>
          <w:tcPr>
            <w:tcW w:w="1843"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保障运转，提供基层医疗卫生服务</w:t>
            </w:r>
          </w:p>
        </w:tc>
        <w:tc>
          <w:tcPr>
            <w:tcW w:w="2891" w:type="dxa"/>
            <w:vAlign w:val="center"/>
          </w:tcPr>
          <w:p>
            <w:pPr>
              <w:pStyle w:val="13"/>
            </w:pPr>
            <w:r>
              <w:t>保障运转，提供基层医疗卫生服务</w:t>
            </w:r>
          </w:p>
        </w:tc>
        <w:tc>
          <w:tcPr>
            <w:tcW w:w="1276" w:type="dxa"/>
            <w:vAlign w:val="center"/>
          </w:tcPr>
          <w:p>
            <w:pPr>
              <w:pStyle w:val="13"/>
            </w:pPr>
            <w:r>
              <w:t>保障运转，提供基层医疗卫生服务</w:t>
            </w:r>
          </w:p>
        </w:tc>
        <w:tc>
          <w:tcPr>
            <w:tcW w:w="1843"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&lt;&lt;关于基层医药卫生体制综合改革试点的实施意见》（冀政【2010】49号）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37.医改业务预算经费绩效目标表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13020925P00142810001R</w:t>
            </w:r>
          </w:p>
        </w:tc>
        <w:tc>
          <w:tcPr>
            <w:tcW w:w="1587" w:type="dxa"/>
            <w:vAlign w:val="center"/>
          </w:tcPr>
          <w:p>
            <w:pPr>
              <w:pStyle w:val="14"/>
            </w:pPr>
            <w:r>
              <w:t>项目名称</w:t>
            </w:r>
          </w:p>
        </w:tc>
        <w:tc>
          <w:tcPr>
            <w:tcW w:w="4423" w:type="dxa"/>
            <w:gridSpan w:val="3"/>
            <w:vAlign w:val="center"/>
          </w:tcPr>
          <w:p>
            <w:pPr>
              <w:pStyle w:val="13"/>
            </w:pPr>
            <w:r>
              <w:t>医改业务预算经费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35.50</w:t>
            </w:r>
          </w:p>
        </w:tc>
        <w:tc>
          <w:tcPr>
            <w:tcW w:w="1587" w:type="dxa"/>
            <w:vAlign w:val="center"/>
          </w:tcPr>
          <w:p>
            <w:pPr>
              <w:pStyle w:val="14"/>
            </w:pPr>
            <w:r>
              <w:t>其中：财政    资金</w:t>
            </w:r>
          </w:p>
        </w:tc>
        <w:tc>
          <w:tcPr>
            <w:tcW w:w="1304" w:type="dxa"/>
            <w:vAlign w:val="center"/>
          </w:tcPr>
          <w:p>
            <w:pPr>
              <w:pStyle w:val="13"/>
            </w:pPr>
            <w:r>
              <w:t>35.50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主要用于医疗卫生服务体系改革、推进县域医共体建设等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1.主要用于医疗卫生服务体系改革、推进县域医共体建设等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保障工作项目数</w:t>
            </w:r>
          </w:p>
        </w:tc>
        <w:tc>
          <w:tcPr>
            <w:tcW w:w="2891" w:type="dxa"/>
            <w:vAlign w:val="center"/>
          </w:tcPr>
          <w:p>
            <w:pPr>
              <w:pStyle w:val="13"/>
            </w:pPr>
            <w:r>
              <w:t>支持县域医共体建设的组织管理、投入保障、人事编制、薪酬待遇、医保支付等5项工作正常开展</w:t>
            </w:r>
          </w:p>
        </w:tc>
        <w:tc>
          <w:tcPr>
            <w:tcW w:w="1276" w:type="dxa"/>
            <w:vAlign w:val="center"/>
          </w:tcPr>
          <w:p>
            <w:pPr>
              <w:pStyle w:val="13"/>
            </w:pPr>
            <w:r>
              <w:t>≥5项</w:t>
            </w:r>
          </w:p>
        </w:tc>
        <w:tc>
          <w:tcPr>
            <w:tcW w:w="1843"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≤35.5万元</w:t>
            </w:r>
          </w:p>
        </w:tc>
        <w:tc>
          <w:tcPr>
            <w:tcW w:w="1843"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促进卫生事业发展</w:t>
            </w:r>
          </w:p>
        </w:tc>
        <w:tc>
          <w:tcPr>
            <w:tcW w:w="2891" w:type="dxa"/>
            <w:vAlign w:val="center"/>
          </w:tcPr>
          <w:p>
            <w:pPr>
              <w:pStyle w:val="13"/>
            </w:pPr>
            <w:r>
              <w:t>促进卫生事业发展</w:t>
            </w:r>
          </w:p>
        </w:tc>
        <w:tc>
          <w:tcPr>
            <w:tcW w:w="1276" w:type="dxa"/>
            <w:vAlign w:val="center"/>
          </w:tcPr>
          <w:p>
            <w:pPr>
              <w:pStyle w:val="13"/>
            </w:pPr>
            <w:r>
              <w:t>促进卫生事业发展</w:t>
            </w:r>
          </w:p>
        </w:tc>
        <w:tc>
          <w:tcPr>
            <w:tcW w:w="1843"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《唐山市进一步完善医疗卫生服务体系的实施方案》（唐政办字[2023]94号）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38.医政药政科教中医工作相关预算经费绩效目标表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13020925P00142910001F</w:t>
            </w:r>
          </w:p>
        </w:tc>
        <w:tc>
          <w:tcPr>
            <w:tcW w:w="1587" w:type="dxa"/>
            <w:vAlign w:val="center"/>
          </w:tcPr>
          <w:p>
            <w:pPr>
              <w:pStyle w:val="14"/>
            </w:pPr>
            <w:r>
              <w:t>项目名称</w:t>
            </w:r>
          </w:p>
        </w:tc>
        <w:tc>
          <w:tcPr>
            <w:tcW w:w="4423" w:type="dxa"/>
            <w:gridSpan w:val="3"/>
            <w:vAlign w:val="center"/>
          </w:tcPr>
          <w:p>
            <w:pPr>
              <w:pStyle w:val="13"/>
            </w:pPr>
            <w:r>
              <w:t>医政药政科教中医工作相关预算经费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14.05</w:t>
            </w:r>
          </w:p>
        </w:tc>
        <w:tc>
          <w:tcPr>
            <w:tcW w:w="1587" w:type="dxa"/>
            <w:vAlign w:val="center"/>
          </w:tcPr>
          <w:p>
            <w:pPr>
              <w:pStyle w:val="14"/>
            </w:pPr>
            <w:r>
              <w:t>其中：财政    资金</w:t>
            </w:r>
          </w:p>
        </w:tc>
        <w:tc>
          <w:tcPr>
            <w:tcW w:w="1304" w:type="dxa"/>
            <w:vAlign w:val="center"/>
          </w:tcPr>
          <w:p>
            <w:pPr>
              <w:pStyle w:val="13"/>
            </w:pPr>
            <w:r>
              <w:t>14.05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此项资金全部为财政资金，金额为14.05万元，主要用于医疗项目的保障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1.此项资金全部为财政资金，金额为14.05万元，主要用于医疗项目的保障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保障工作项目数</w:t>
            </w:r>
          </w:p>
        </w:tc>
        <w:tc>
          <w:tcPr>
            <w:tcW w:w="2891" w:type="dxa"/>
            <w:vAlign w:val="center"/>
          </w:tcPr>
          <w:p>
            <w:pPr>
              <w:pStyle w:val="13"/>
            </w:pPr>
            <w:r>
              <w:t>主要用于人才培养、业务培训、学科建设、科普宣传、中医药事业发展等5项工作正常开展</w:t>
            </w:r>
          </w:p>
        </w:tc>
        <w:tc>
          <w:tcPr>
            <w:tcW w:w="1276" w:type="dxa"/>
            <w:vAlign w:val="center"/>
          </w:tcPr>
          <w:p>
            <w:pPr>
              <w:pStyle w:val="13"/>
            </w:pPr>
            <w:r>
              <w:t>≥5项</w:t>
            </w:r>
          </w:p>
        </w:tc>
        <w:tc>
          <w:tcPr>
            <w:tcW w:w="1843"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提升优质合格服务的比例</w:t>
            </w:r>
          </w:p>
        </w:tc>
        <w:tc>
          <w:tcPr>
            <w:tcW w:w="1276" w:type="dxa"/>
            <w:vAlign w:val="center"/>
          </w:tcPr>
          <w:p>
            <w:pPr>
              <w:pStyle w:val="13"/>
            </w:pPr>
            <w:r>
              <w:t>100%</w:t>
            </w:r>
          </w:p>
        </w:tc>
        <w:tc>
          <w:tcPr>
            <w:tcW w:w="1843"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≤14.05万元</w:t>
            </w:r>
          </w:p>
        </w:tc>
        <w:tc>
          <w:tcPr>
            <w:tcW w:w="1843"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促进卫生事业发展</w:t>
            </w:r>
          </w:p>
        </w:tc>
        <w:tc>
          <w:tcPr>
            <w:tcW w:w="2891" w:type="dxa"/>
            <w:vAlign w:val="center"/>
          </w:tcPr>
          <w:p>
            <w:pPr>
              <w:pStyle w:val="13"/>
            </w:pPr>
            <w:r>
              <w:t>促进卫生事业发展</w:t>
            </w:r>
          </w:p>
        </w:tc>
        <w:tc>
          <w:tcPr>
            <w:tcW w:w="1276" w:type="dxa"/>
            <w:vAlign w:val="center"/>
          </w:tcPr>
          <w:p>
            <w:pPr>
              <w:pStyle w:val="13"/>
            </w:pPr>
            <w:r>
              <w:t>促进卫生事业发展</w:t>
            </w:r>
          </w:p>
        </w:tc>
        <w:tc>
          <w:tcPr>
            <w:tcW w:w="1843"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《2024年唐山市 医政药政管理工作要点》的通知（唐卫健医 【2024】2号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39.婴幼儿照护服务工作区级经费绩效目标表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13020925P00144410001H</w:t>
            </w:r>
          </w:p>
        </w:tc>
        <w:tc>
          <w:tcPr>
            <w:tcW w:w="1587" w:type="dxa"/>
            <w:vAlign w:val="center"/>
          </w:tcPr>
          <w:p>
            <w:pPr>
              <w:pStyle w:val="14"/>
            </w:pPr>
            <w:r>
              <w:t>项目名称</w:t>
            </w:r>
          </w:p>
        </w:tc>
        <w:tc>
          <w:tcPr>
            <w:tcW w:w="4423" w:type="dxa"/>
            <w:gridSpan w:val="3"/>
            <w:vAlign w:val="center"/>
          </w:tcPr>
          <w:p>
            <w:pPr>
              <w:pStyle w:val="13"/>
            </w:pPr>
            <w:r>
              <w:t>婴幼儿照护服务工作区级经费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56.00</w:t>
            </w:r>
          </w:p>
        </w:tc>
        <w:tc>
          <w:tcPr>
            <w:tcW w:w="1587" w:type="dxa"/>
            <w:vAlign w:val="center"/>
          </w:tcPr>
          <w:p>
            <w:pPr>
              <w:pStyle w:val="14"/>
            </w:pPr>
            <w:r>
              <w:t>其中：财政    资金</w:t>
            </w:r>
          </w:p>
        </w:tc>
        <w:tc>
          <w:tcPr>
            <w:tcW w:w="1304" w:type="dxa"/>
            <w:vAlign w:val="center"/>
          </w:tcPr>
          <w:p>
            <w:pPr>
              <w:pStyle w:val="13"/>
            </w:pPr>
            <w:r>
              <w:t>56.00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此项目全部为财政资金，金额为56万元，主要用于婴幼儿照护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1.此项目全部为财政资金，金额为56万元，主要用于婴幼儿照护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发放补贴种类</w:t>
            </w:r>
          </w:p>
        </w:tc>
        <w:tc>
          <w:tcPr>
            <w:tcW w:w="2891" w:type="dxa"/>
            <w:vAlign w:val="center"/>
          </w:tcPr>
          <w:p>
            <w:pPr>
              <w:pStyle w:val="13"/>
            </w:pPr>
            <w:r>
              <w:t>发放建设补贴、运营补贴、困难补贴、奖励补助</w:t>
            </w:r>
          </w:p>
        </w:tc>
        <w:tc>
          <w:tcPr>
            <w:tcW w:w="1276" w:type="dxa"/>
            <w:vAlign w:val="center"/>
          </w:tcPr>
          <w:p>
            <w:pPr>
              <w:pStyle w:val="13"/>
            </w:pPr>
            <w:r>
              <w:t>≥4种</w:t>
            </w:r>
          </w:p>
        </w:tc>
        <w:tc>
          <w:tcPr>
            <w:tcW w:w="1843"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服务优质率、合格率</w:t>
            </w:r>
          </w:p>
        </w:tc>
        <w:tc>
          <w:tcPr>
            <w:tcW w:w="2891" w:type="dxa"/>
            <w:vAlign w:val="center"/>
          </w:tcPr>
          <w:p>
            <w:pPr>
              <w:pStyle w:val="13"/>
            </w:pPr>
            <w:r>
              <w:t>提升优质合格服务比例</w:t>
            </w:r>
          </w:p>
        </w:tc>
        <w:tc>
          <w:tcPr>
            <w:tcW w:w="1276" w:type="dxa"/>
            <w:vAlign w:val="center"/>
          </w:tcPr>
          <w:p>
            <w:pPr>
              <w:pStyle w:val="13"/>
            </w:pPr>
            <w:r>
              <w:t>100%</w:t>
            </w:r>
          </w:p>
        </w:tc>
        <w:tc>
          <w:tcPr>
            <w:tcW w:w="1843"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w:t>
            </w:r>
          </w:p>
        </w:tc>
        <w:tc>
          <w:tcPr>
            <w:tcW w:w="1276" w:type="dxa"/>
            <w:vAlign w:val="center"/>
          </w:tcPr>
          <w:p>
            <w:pPr>
              <w:pStyle w:val="13"/>
            </w:pPr>
            <w:r>
              <w:t>≤1年</w:t>
            </w:r>
          </w:p>
        </w:tc>
        <w:tc>
          <w:tcPr>
            <w:tcW w:w="1843"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≤56万元</w:t>
            </w:r>
          </w:p>
        </w:tc>
        <w:tc>
          <w:tcPr>
            <w:tcW w:w="1843"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发放补贴、落实惠民政策</w:t>
            </w:r>
          </w:p>
        </w:tc>
        <w:tc>
          <w:tcPr>
            <w:tcW w:w="2891" w:type="dxa"/>
            <w:vAlign w:val="center"/>
          </w:tcPr>
          <w:p>
            <w:pPr>
              <w:pStyle w:val="13"/>
            </w:pPr>
            <w:r>
              <w:t>发放补贴、落实惠民政策</w:t>
            </w:r>
          </w:p>
        </w:tc>
        <w:tc>
          <w:tcPr>
            <w:tcW w:w="1276" w:type="dxa"/>
            <w:vAlign w:val="center"/>
          </w:tcPr>
          <w:p>
            <w:pPr>
              <w:pStyle w:val="13"/>
            </w:pPr>
            <w:r>
              <w:t>发放补贴、落实惠民政策</w:t>
            </w:r>
          </w:p>
        </w:tc>
        <w:tc>
          <w:tcPr>
            <w:tcW w:w="1843"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40.原“赤脚医生”养老补助预算经费绩效目标表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13020925P00144910001X</w:t>
            </w:r>
          </w:p>
        </w:tc>
        <w:tc>
          <w:tcPr>
            <w:tcW w:w="1587" w:type="dxa"/>
            <w:vAlign w:val="center"/>
          </w:tcPr>
          <w:p>
            <w:pPr>
              <w:pStyle w:val="14"/>
            </w:pPr>
            <w:r>
              <w:t>项目名称</w:t>
            </w:r>
          </w:p>
        </w:tc>
        <w:tc>
          <w:tcPr>
            <w:tcW w:w="4423" w:type="dxa"/>
            <w:gridSpan w:val="3"/>
            <w:vAlign w:val="center"/>
          </w:tcPr>
          <w:p>
            <w:pPr>
              <w:pStyle w:val="13"/>
            </w:pPr>
            <w:r>
              <w:t>原“赤脚医生”养老补助预算经费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23.76</w:t>
            </w:r>
          </w:p>
        </w:tc>
        <w:tc>
          <w:tcPr>
            <w:tcW w:w="1587" w:type="dxa"/>
            <w:vAlign w:val="center"/>
          </w:tcPr>
          <w:p>
            <w:pPr>
              <w:pStyle w:val="14"/>
            </w:pPr>
            <w:r>
              <w:t>其中：财政    资金</w:t>
            </w:r>
          </w:p>
        </w:tc>
        <w:tc>
          <w:tcPr>
            <w:tcW w:w="1304" w:type="dxa"/>
            <w:vAlign w:val="center"/>
          </w:tcPr>
          <w:p>
            <w:pPr>
              <w:pStyle w:val="13"/>
            </w:pPr>
            <w:r>
              <w:t>23.76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此项资金全部为财政资金，金额为23.76万元，主要用于“赤脚医生”养老补助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1.此项资金全部为财政资金，金额为23.76万元，主要用于“赤脚医生”养老补助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发放人数</w:t>
            </w:r>
          </w:p>
        </w:tc>
        <w:tc>
          <w:tcPr>
            <w:tcW w:w="2891" w:type="dxa"/>
            <w:vAlign w:val="center"/>
          </w:tcPr>
          <w:p>
            <w:pPr>
              <w:pStyle w:val="13"/>
            </w:pPr>
            <w:r>
              <w:t>养老补助人员</w:t>
            </w:r>
          </w:p>
        </w:tc>
        <w:tc>
          <w:tcPr>
            <w:tcW w:w="1276" w:type="dxa"/>
            <w:vAlign w:val="center"/>
          </w:tcPr>
          <w:p>
            <w:pPr>
              <w:pStyle w:val="13"/>
            </w:pPr>
            <w:r>
              <w:t>≥68人</w:t>
            </w:r>
          </w:p>
        </w:tc>
        <w:tc>
          <w:tcPr>
            <w:tcW w:w="1843"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社会保障率</w:t>
            </w:r>
          </w:p>
        </w:tc>
        <w:tc>
          <w:tcPr>
            <w:tcW w:w="2891" w:type="dxa"/>
            <w:vAlign w:val="center"/>
          </w:tcPr>
          <w:p>
            <w:pPr>
              <w:pStyle w:val="13"/>
            </w:pPr>
            <w:r>
              <w:t>及时发放赤脚医生养老补助</w:t>
            </w:r>
          </w:p>
        </w:tc>
        <w:tc>
          <w:tcPr>
            <w:tcW w:w="1276" w:type="dxa"/>
            <w:vAlign w:val="center"/>
          </w:tcPr>
          <w:p>
            <w:pPr>
              <w:pStyle w:val="13"/>
            </w:pPr>
            <w:r>
              <w:t>100%</w:t>
            </w:r>
          </w:p>
        </w:tc>
        <w:tc>
          <w:tcPr>
            <w:tcW w:w="1843"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≤23.76万元</w:t>
            </w:r>
          </w:p>
        </w:tc>
        <w:tc>
          <w:tcPr>
            <w:tcW w:w="1843"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促进基层卫生组织发展</w:t>
            </w:r>
          </w:p>
        </w:tc>
        <w:tc>
          <w:tcPr>
            <w:tcW w:w="2891" w:type="dxa"/>
            <w:vAlign w:val="center"/>
          </w:tcPr>
          <w:p>
            <w:pPr>
              <w:pStyle w:val="13"/>
            </w:pPr>
            <w:r>
              <w:t>促进基层卫生组织发展</w:t>
            </w:r>
          </w:p>
        </w:tc>
        <w:tc>
          <w:tcPr>
            <w:tcW w:w="1276" w:type="dxa"/>
            <w:vAlign w:val="center"/>
          </w:tcPr>
          <w:p>
            <w:pPr>
              <w:pStyle w:val="13"/>
            </w:pPr>
            <w:r>
              <w:t>促进基层卫生组织发展</w:t>
            </w:r>
          </w:p>
        </w:tc>
        <w:tc>
          <w:tcPr>
            <w:tcW w:w="1843"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《关于印发唐山市曹妃甸区原“赤脚医生”养老补助发放实施方案的通知》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41.院前医疗急救车辆交通费（民生工程）绩效目标表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13020925P00145410001Q</w:t>
            </w:r>
          </w:p>
        </w:tc>
        <w:tc>
          <w:tcPr>
            <w:tcW w:w="1587" w:type="dxa"/>
            <w:vAlign w:val="center"/>
          </w:tcPr>
          <w:p>
            <w:pPr>
              <w:pStyle w:val="14"/>
            </w:pPr>
            <w:r>
              <w:t>项目名称</w:t>
            </w:r>
          </w:p>
        </w:tc>
        <w:tc>
          <w:tcPr>
            <w:tcW w:w="4423" w:type="dxa"/>
            <w:gridSpan w:val="3"/>
            <w:vAlign w:val="center"/>
          </w:tcPr>
          <w:p>
            <w:pPr>
              <w:pStyle w:val="13"/>
            </w:pPr>
            <w:r>
              <w:t>院前医疗急救车辆交通费（民生工程）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62.10</w:t>
            </w:r>
          </w:p>
        </w:tc>
        <w:tc>
          <w:tcPr>
            <w:tcW w:w="1587" w:type="dxa"/>
            <w:vAlign w:val="center"/>
          </w:tcPr>
          <w:p>
            <w:pPr>
              <w:pStyle w:val="14"/>
            </w:pPr>
            <w:r>
              <w:t>其中：财政    资金</w:t>
            </w:r>
          </w:p>
        </w:tc>
        <w:tc>
          <w:tcPr>
            <w:tcW w:w="1304" w:type="dxa"/>
            <w:vAlign w:val="center"/>
          </w:tcPr>
          <w:p>
            <w:pPr>
              <w:pStyle w:val="13"/>
            </w:pPr>
            <w:r>
              <w:t>62.10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落实救护车免费利民举措，院前急救2023年免除费用27.1万元，2024年免除费用35万元，共计62.1万元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1.落实救护车免费利民举措，院前急救2023年免除费用27.1万元，2024年免除费用35万元，共计62.1万元；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免除费用</w:t>
            </w:r>
          </w:p>
        </w:tc>
        <w:tc>
          <w:tcPr>
            <w:tcW w:w="2891" w:type="dxa"/>
            <w:vAlign w:val="center"/>
          </w:tcPr>
          <w:p>
            <w:pPr>
              <w:pStyle w:val="13"/>
            </w:pPr>
            <w:r>
              <w:t>免除费用</w:t>
            </w:r>
          </w:p>
        </w:tc>
        <w:tc>
          <w:tcPr>
            <w:tcW w:w="1276" w:type="dxa"/>
            <w:vAlign w:val="center"/>
          </w:tcPr>
          <w:p>
            <w:pPr>
              <w:pStyle w:val="13"/>
            </w:pPr>
            <w:r>
              <w:t>62.1万元</w:t>
            </w:r>
          </w:p>
        </w:tc>
        <w:tc>
          <w:tcPr>
            <w:tcW w:w="1843"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保障医疗急救体系建设质量</w:t>
            </w:r>
          </w:p>
        </w:tc>
        <w:tc>
          <w:tcPr>
            <w:tcW w:w="2891" w:type="dxa"/>
            <w:vAlign w:val="center"/>
          </w:tcPr>
          <w:p>
            <w:pPr>
              <w:pStyle w:val="13"/>
            </w:pPr>
            <w:r>
              <w:t>医疗急救体系优质率合格率</w:t>
            </w:r>
          </w:p>
        </w:tc>
        <w:tc>
          <w:tcPr>
            <w:tcW w:w="1276" w:type="dxa"/>
            <w:vAlign w:val="center"/>
          </w:tcPr>
          <w:p>
            <w:pPr>
              <w:pStyle w:val="13"/>
            </w:pPr>
            <w:r>
              <w:t>100%</w:t>
            </w:r>
          </w:p>
        </w:tc>
        <w:tc>
          <w:tcPr>
            <w:tcW w:w="1843"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≤62.1万元</w:t>
            </w:r>
          </w:p>
        </w:tc>
        <w:tc>
          <w:tcPr>
            <w:tcW w:w="1843"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落实救护车免费利民举措</w:t>
            </w:r>
          </w:p>
        </w:tc>
        <w:tc>
          <w:tcPr>
            <w:tcW w:w="2891" w:type="dxa"/>
            <w:vAlign w:val="center"/>
          </w:tcPr>
          <w:p>
            <w:pPr>
              <w:pStyle w:val="13"/>
            </w:pPr>
            <w:r>
              <w:t>落实救护车免费利民举措</w:t>
            </w:r>
          </w:p>
        </w:tc>
        <w:tc>
          <w:tcPr>
            <w:tcW w:w="1276" w:type="dxa"/>
            <w:vAlign w:val="center"/>
          </w:tcPr>
          <w:p>
            <w:pPr>
              <w:pStyle w:val="13"/>
            </w:pPr>
            <w:r>
              <w:t>落实救护车免费利民举措</w:t>
            </w:r>
          </w:p>
        </w:tc>
        <w:tc>
          <w:tcPr>
            <w:tcW w:w="1843"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《唐山市卫生健康委员会等十一部门关于印发进一步完善院前医疗急救服务体系建设实施意见的通知》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42.中小学生脊柱侧弯免费筛查经费（民生工程）绩效目标表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13020925P00145510001E</w:t>
            </w:r>
          </w:p>
        </w:tc>
        <w:tc>
          <w:tcPr>
            <w:tcW w:w="1587" w:type="dxa"/>
            <w:vAlign w:val="center"/>
          </w:tcPr>
          <w:p>
            <w:pPr>
              <w:pStyle w:val="14"/>
            </w:pPr>
            <w:r>
              <w:t>项目名称</w:t>
            </w:r>
          </w:p>
        </w:tc>
        <w:tc>
          <w:tcPr>
            <w:tcW w:w="4423" w:type="dxa"/>
            <w:gridSpan w:val="3"/>
            <w:vAlign w:val="center"/>
          </w:tcPr>
          <w:p>
            <w:pPr>
              <w:pStyle w:val="13"/>
            </w:pPr>
            <w:r>
              <w:t>中小学生脊柱侧弯免费筛查经费（民生工程）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27.21</w:t>
            </w:r>
          </w:p>
        </w:tc>
        <w:tc>
          <w:tcPr>
            <w:tcW w:w="1587" w:type="dxa"/>
            <w:vAlign w:val="center"/>
          </w:tcPr>
          <w:p>
            <w:pPr>
              <w:pStyle w:val="14"/>
            </w:pPr>
            <w:r>
              <w:t>其中：财政    资金</w:t>
            </w:r>
          </w:p>
        </w:tc>
        <w:tc>
          <w:tcPr>
            <w:tcW w:w="1304" w:type="dxa"/>
            <w:vAlign w:val="center"/>
          </w:tcPr>
          <w:p>
            <w:pPr>
              <w:pStyle w:val="13"/>
            </w:pPr>
            <w:r>
              <w:t>27.21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此项目全部为财政资金，金额为27.21万，主要用于中小学生脊柱侧弯免费筛查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1.此项目全部为财政资金，金额为27.21万，主要用于中小学生脊柱侧弯免费筛查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享受补助的人数</w:t>
            </w:r>
          </w:p>
        </w:tc>
        <w:tc>
          <w:tcPr>
            <w:tcW w:w="2891" w:type="dxa"/>
            <w:vAlign w:val="center"/>
          </w:tcPr>
          <w:p>
            <w:pPr>
              <w:pStyle w:val="13"/>
            </w:pPr>
            <w:r>
              <w:t>享受补助的人数</w:t>
            </w:r>
          </w:p>
        </w:tc>
        <w:tc>
          <w:tcPr>
            <w:tcW w:w="1276" w:type="dxa"/>
            <w:vAlign w:val="center"/>
          </w:tcPr>
          <w:p>
            <w:pPr>
              <w:pStyle w:val="13"/>
            </w:pPr>
            <w:r>
              <w:t>≥32728人</w:t>
            </w:r>
          </w:p>
        </w:tc>
        <w:tc>
          <w:tcPr>
            <w:tcW w:w="1843"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筛查有效率</w:t>
            </w:r>
          </w:p>
        </w:tc>
        <w:tc>
          <w:tcPr>
            <w:tcW w:w="2891" w:type="dxa"/>
            <w:vAlign w:val="center"/>
          </w:tcPr>
          <w:p>
            <w:pPr>
              <w:pStyle w:val="13"/>
            </w:pPr>
            <w:r>
              <w:t>筛查有效性</w:t>
            </w:r>
          </w:p>
        </w:tc>
        <w:tc>
          <w:tcPr>
            <w:tcW w:w="1276" w:type="dxa"/>
            <w:vAlign w:val="center"/>
          </w:tcPr>
          <w:p>
            <w:pPr>
              <w:pStyle w:val="13"/>
            </w:pPr>
            <w:r>
              <w:t>100%</w:t>
            </w:r>
          </w:p>
        </w:tc>
        <w:tc>
          <w:tcPr>
            <w:tcW w:w="1843"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资金拨付完成时限</w:t>
            </w:r>
          </w:p>
        </w:tc>
        <w:tc>
          <w:tcPr>
            <w:tcW w:w="1276" w:type="dxa"/>
            <w:vAlign w:val="center"/>
          </w:tcPr>
          <w:p>
            <w:pPr>
              <w:pStyle w:val="13"/>
            </w:pPr>
            <w:r>
              <w:t>≤1年</w:t>
            </w:r>
          </w:p>
        </w:tc>
        <w:tc>
          <w:tcPr>
            <w:tcW w:w="1843"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控制在年初预算内</w:t>
            </w:r>
          </w:p>
        </w:tc>
        <w:tc>
          <w:tcPr>
            <w:tcW w:w="1276" w:type="dxa"/>
            <w:vAlign w:val="center"/>
          </w:tcPr>
          <w:p>
            <w:pPr>
              <w:pStyle w:val="13"/>
            </w:pPr>
            <w:r>
              <w:t>≤27.21万元</w:t>
            </w:r>
          </w:p>
        </w:tc>
        <w:tc>
          <w:tcPr>
            <w:tcW w:w="1843"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落实惠民政策</w:t>
            </w:r>
          </w:p>
        </w:tc>
        <w:tc>
          <w:tcPr>
            <w:tcW w:w="2891" w:type="dxa"/>
            <w:vAlign w:val="center"/>
          </w:tcPr>
          <w:p>
            <w:pPr>
              <w:pStyle w:val="13"/>
            </w:pPr>
            <w:r>
              <w:t>落实惠民政策，服务社会</w:t>
            </w:r>
          </w:p>
        </w:tc>
        <w:tc>
          <w:tcPr>
            <w:tcW w:w="1276" w:type="dxa"/>
            <w:vAlign w:val="center"/>
          </w:tcPr>
          <w:p>
            <w:pPr>
              <w:pStyle w:val="13"/>
            </w:pPr>
            <w:r>
              <w:t>落实惠民政策，服务社会</w:t>
            </w:r>
          </w:p>
        </w:tc>
        <w:tc>
          <w:tcPr>
            <w:tcW w:w="1843"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《唐山市2024年民生工程专项工作方案》的通知（【2024】1号）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43.疾病防治项目绩效目标表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13020925P00141110001T</w:t>
            </w:r>
          </w:p>
        </w:tc>
        <w:tc>
          <w:tcPr>
            <w:tcW w:w="1587" w:type="dxa"/>
            <w:vAlign w:val="center"/>
          </w:tcPr>
          <w:p>
            <w:pPr>
              <w:pStyle w:val="14"/>
            </w:pPr>
            <w:r>
              <w:t>项目名称</w:t>
            </w:r>
          </w:p>
        </w:tc>
        <w:tc>
          <w:tcPr>
            <w:tcW w:w="4423" w:type="dxa"/>
            <w:gridSpan w:val="3"/>
            <w:vAlign w:val="center"/>
          </w:tcPr>
          <w:p>
            <w:pPr>
              <w:pStyle w:val="13"/>
            </w:pPr>
            <w:r>
              <w:t>疾病防治项目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81.60</w:t>
            </w:r>
          </w:p>
        </w:tc>
        <w:tc>
          <w:tcPr>
            <w:tcW w:w="1587" w:type="dxa"/>
            <w:vAlign w:val="center"/>
          </w:tcPr>
          <w:p>
            <w:pPr>
              <w:pStyle w:val="14"/>
            </w:pPr>
            <w:r>
              <w:t>其中：财政    资金</w:t>
            </w:r>
          </w:p>
        </w:tc>
        <w:tc>
          <w:tcPr>
            <w:tcW w:w="1304" w:type="dxa"/>
            <w:vAlign w:val="center"/>
          </w:tcPr>
          <w:p>
            <w:pPr>
              <w:pStyle w:val="13"/>
            </w:pPr>
            <w:r>
              <w:t>81.60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全面落实各项预防控制和医疗救助措施，降低传染病感染，提高人们的生活质量。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1.1.全面落实各项预防控制和医疗救助措施，降低传染病感染，提高人们的生活质量。组织培训和聘请精神疾病诊断机构医师诊断病情。实行有计划的预防接种制度，推行扩大免疫规划。</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适龄儿童国家免疫规划疫苗接种人次</w:t>
            </w:r>
          </w:p>
        </w:tc>
        <w:tc>
          <w:tcPr>
            <w:tcW w:w="2891" w:type="dxa"/>
            <w:vAlign w:val="center"/>
          </w:tcPr>
          <w:p>
            <w:pPr>
              <w:pStyle w:val="13"/>
            </w:pPr>
            <w:r>
              <w:t>年度辖区内完成接种达4.6万人次</w:t>
            </w:r>
          </w:p>
        </w:tc>
        <w:tc>
          <w:tcPr>
            <w:tcW w:w="1276" w:type="dxa"/>
            <w:vAlign w:val="center"/>
          </w:tcPr>
          <w:p>
            <w:pPr>
              <w:pStyle w:val="13"/>
            </w:pPr>
            <w:r>
              <w:t>≥4.6万人次</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居民健康素养水平</w:t>
            </w:r>
          </w:p>
        </w:tc>
        <w:tc>
          <w:tcPr>
            <w:tcW w:w="2891" w:type="dxa"/>
            <w:vAlign w:val="center"/>
          </w:tcPr>
          <w:p>
            <w:pPr>
              <w:pStyle w:val="13"/>
            </w:pPr>
            <w:r>
              <w:t>居民健康素养水平达30%以上</w:t>
            </w:r>
          </w:p>
        </w:tc>
        <w:tc>
          <w:tcPr>
            <w:tcW w:w="1276" w:type="dxa"/>
            <w:vAlign w:val="center"/>
          </w:tcPr>
          <w:p>
            <w:pPr>
              <w:pStyle w:val="13"/>
            </w:pPr>
            <w:r>
              <w:t>≥30大于等于百分之三十</w:t>
            </w:r>
          </w:p>
        </w:tc>
        <w:tc>
          <w:tcPr>
            <w:tcW w:w="1843" w:type="dxa"/>
            <w:vAlign w:val="center"/>
          </w:tcPr>
          <w:p>
            <w:pPr>
              <w:pStyle w:val="13"/>
            </w:pPr>
            <w:r>
              <w:t>《健康中国.唐山行动2021.2022年度考核实施方案》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各项任务及时完成</w:t>
            </w:r>
          </w:p>
        </w:tc>
        <w:tc>
          <w:tcPr>
            <w:tcW w:w="2891" w:type="dxa"/>
            <w:vAlign w:val="center"/>
          </w:tcPr>
          <w:p>
            <w:pPr>
              <w:pStyle w:val="13"/>
            </w:pPr>
            <w:r>
              <w:t>各项任务在12月底前完成</w:t>
            </w:r>
          </w:p>
        </w:tc>
        <w:tc>
          <w:tcPr>
            <w:tcW w:w="1276" w:type="dxa"/>
            <w:vAlign w:val="center"/>
          </w:tcPr>
          <w:p>
            <w:pPr>
              <w:pStyle w:val="13"/>
            </w:pPr>
            <w:r>
              <w:t>2025年12月底之前完成</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项目预算成本支出控制在81.6万以内</w:t>
            </w:r>
          </w:p>
        </w:tc>
        <w:tc>
          <w:tcPr>
            <w:tcW w:w="1276" w:type="dxa"/>
            <w:vAlign w:val="center"/>
          </w:tcPr>
          <w:p>
            <w:pPr>
              <w:pStyle w:val="13"/>
            </w:pPr>
            <w:r>
              <w:t>≤81.6万元</w:t>
            </w:r>
          </w:p>
        </w:tc>
        <w:tc>
          <w:tcPr>
            <w:tcW w:w="1843"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降低传染病感染，提高人们的生活质量</w:t>
            </w:r>
          </w:p>
        </w:tc>
        <w:tc>
          <w:tcPr>
            <w:tcW w:w="2891" w:type="dxa"/>
            <w:vAlign w:val="center"/>
          </w:tcPr>
          <w:p>
            <w:pPr>
              <w:pStyle w:val="13"/>
            </w:pPr>
            <w:r>
              <w:t>有利于降低传染病感染，提高人们的生活质量</w:t>
            </w:r>
          </w:p>
        </w:tc>
        <w:tc>
          <w:tcPr>
            <w:tcW w:w="1276" w:type="dxa"/>
            <w:vAlign w:val="center"/>
          </w:tcPr>
          <w:p>
            <w:pPr>
              <w:pStyle w:val="13"/>
            </w:pPr>
            <w:r>
              <w:t>≥90大于等于百分之九十</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≥95大于等于百分之九十五</w:t>
            </w:r>
          </w:p>
        </w:tc>
        <w:tc>
          <w:tcPr>
            <w:tcW w:w="1843" w:type="dxa"/>
            <w:vAlign w:val="center"/>
          </w:tcPr>
          <w:p>
            <w:pPr>
              <w:pStyle w:val="13"/>
            </w:pPr>
            <w:r>
              <w:t>满意度综合评价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44.疾病检测项目绩效目标表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13020925P00141210001G</w:t>
            </w:r>
          </w:p>
        </w:tc>
        <w:tc>
          <w:tcPr>
            <w:tcW w:w="1587" w:type="dxa"/>
            <w:vAlign w:val="center"/>
          </w:tcPr>
          <w:p>
            <w:pPr>
              <w:pStyle w:val="14"/>
            </w:pPr>
            <w:r>
              <w:t>项目名称</w:t>
            </w:r>
          </w:p>
        </w:tc>
        <w:tc>
          <w:tcPr>
            <w:tcW w:w="4423" w:type="dxa"/>
            <w:gridSpan w:val="3"/>
            <w:vAlign w:val="center"/>
          </w:tcPr>
          <w:p>
            <w:pPr>
              <w:pStyle w:val="13"/>
            </w:pPr>
            <w:r>
              <w:t>疾病检测项目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w:t>
            </w:r>
          </w:p>
        </w:tc>
        <w:tc>
          <w:tcPr>
            <w:tcW w:w="1587" w:type="dxa"/>
            <w:vAlign w:val="center"/>
          </w:tcPr>
          <w:p>
            <w:pPr>
              <w:pStyle w:val="14"/>
            </w:pPr>
            <w:r>
              <w:t>其中：财政    资金</w:t>
            </w:r>
          </w:p>
        </w:tc>
        <w:tc>
          <w:tcPr>
            <w:tcW w:w="1304" w:type="dxa"/>
            <w:vAlign w:val="center"/>
          </w:tcPr>
          <w:p>
            <w:pPr>
              <w:pStyle w:val="13"/>
            </w:pPr>
            <w:r>
              <w:t>160.00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提升疾病预防控制能力，制定、组织和实施本辖区内传染病监测方案。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1.1.按国家和省监测方案，制定、组织和实施本辖区内传染病监测方案，查看相关检测记录，每个检测病种，督导各类病种的报告率、报告真实性和及时性。评估报告和记录材料，从传染源管理、密切接触者追踪和管理。</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培训指导次数</w:t>
            </w:r>
          </w:p>
        </w:tc>
        <w:tc>
          <w:tcPr>
            <w:tcW w:w="2891" w:type="dxa"/>
            <w:vAlign w:val="center"/>
          </w:tcPr>
          <w:p>
            <w:pPr>
              <w:pStyle w:val="13"/>
            </w:pPr>
            <w:r>
              <w:t>培训指导次数不少于12次</w:t>
            </w:r>
          </w:p>
        </w:tc>
        <w:tc>
          <w:tcPr>
            <w:tcW w:w="1276" w:type="dxa"/>
            <w:vAlign w:val="center"/>
          </w:tcPr>
          <w:p>
            <w:pPr>
              <w:pStyle w:val="13"/>
            </w:pPr>
            <w:r>
              <w:t>≥12次</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检验检测设备达标率</w:t>
            </w:r>
          </w:p>
        </w:tc>
        <w:tc>
          <w:tcPr>
            <w:tcW w:w="2891" w:type="dxa"/>
            <w:vAlign w:val="center"/>
          </w:tcPr>
          <w:p>
            <w:pPr>
              <w:pStyle w:val="13"/>
            </w:pPr>
            <w:r>
              <w:t>检验检测设备达标率为98%</w:t>
            </w:r>
          </w:p>
        </w:tc>
        <w:tc>
          <w:tcPr>
            <w:tcW w:w="1276" w:type="dxa"/>
            <w:vAlign w:val="center"/>
          </w:tcPr>
          <w:p>
            <w:pPr>
              <w:pStyle w:val="13"/>
            </w:pPr>
            <w:r>
              <w:t>≥98大于等于百分之九十八</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各项任务及时完成</w:t>
            </w:r>
          </w:p>
        </w:tc>
        <w:tc>
          <w:tcPr>
            <w:tcW w:w="2891" w:type="dxa"/>
            <w:vAlign w:val="center"/>
          </w:tcPr>
          <w:p>
            <w:pPr>
              <w:pStyle w:val="13"/>
            </w:pPr>
            <w:r>
              <w:t>各项任务在12月底前完成</w:t>
            </w:r>
          </w:p>
        </w:tc>
        <w:tc>
          <w:tcPr>
            <w:tcW w:w="1276" w:type="dxa"/>
            <w:vAlign w:val="center"/>
          </w:tcPr>
          <w:p>
            <w:pPr>
              <w:pStyle w:val="13"/>
            </w:pPr>
            <w:r>
              <w:t>2025年12月底前完成</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项目预算成本支出控制在160万以内</w:t>
            </w:r>
          </w:p>
        </w:tc>
        <w:tc>
          <w:tcPr>
            <w:tcW w:w="1276" w:type="dxa"/>
            <w:vAlign w:val="center"/>
          </w:tcPr>
          <w:p>
            <w:pPr>
              <w:pStyle w:val="13"/>
            </w:pPr>
            <w:r>
              <w:t>≤160万元</w:t>
            </w:r>
          </w:p>
        </w:tc>
        <w:tc>
          <w:tcPr>
            <w:tcW w:w="1843"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降低传染病感染，提高人们的生活质量。</w:t>
            </w:r>
          </w:p>
        </w:tc>
        <w:tc>
          <w:tcPr>
            <w:tcW w:w="2891" w:type="dxa"/>
            <w:vAlign w:val="center"/>
          </w:tcPr>
          <w:p>
            <w:pPr>
              <w:pStyle w:val="13"/>
            </w:pPr>
            <w:r>
              <w:t>有利于降低传染病感染，提高人们的生活质量。</w:t>
            </w:r>
          </w:p>
        </w:tc>
        <w:tc>
          <w:tcPr>
            <w:tcW w:w="1276" w:type="dxa"/>
            <w:vAlign w:val="center"/>
          </w:tcPr>
          <w:p>
            <w:pPr>
              <w:pStyle w:val="13"/>
            </w:pPr>
            <w:r>
              <w:t>≥90大于等于百分之九十</w:t>
            </w:r>
          </w:p>
        </w:tc>
        <w:tc>
          <w:tcPr>
            <w:tcW w:w="1843"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≥95大于等于百分之九十五</w:t>
            </w:r>
          </w:p>
        </w:tc>
        <w:tc>
          <w:tcPr>
            <w:tcW w:w="1843" w:type="dxa"/>
            <w:vAlign w:val="center"/>
          </w:tcPr>
          <w:p>
            <w:pPr>
              <w:pStyle w:val="13"/>
            </w:pPr>
            <w:r>
              <w:t>满意度综合评价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45.卫生执法监督项目绩效目标表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13020925P001413100016</w:t>
            </w:r>
          </w:p>
        </w:tc>
        <w:tc>
          <w:tcPr>
            <w:tcW w:w="1587" w:type="dxa"/>
            <w:vAlign w:val="center"/>
          </w:tcPr>
          <w:p>
            <w:pPr>
              <w:pStyle w:val="14"/>
            </w:pPr>
            <w:r>
              <w:t>项目名称</w:t>
            </w:r>
          </w:p>
        </w:tc>
        <w:tc>
          <w:tcPr>
            <w:tcW w:w="4423" w:type="dxa"/>
            <w:gridSpan w:val="3"/>
            <w:vAlign w:val="center"/>
          </w:tcPr>
          <w:p>
            <w:pPr>
              <w:pStyle w:val="13"/>
            </w:pPr>
            <w:r>
              <w:t>卫生执法监督项目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72.00</w:t>
            </w:r>
          </w:p>
        </w:tc>
        <w:tc>
          <w:tcPr>
            <w:tcW w:w="1587" w:type="dxa"/>
            <w:vAlign w:val="center"/>
          </w:tcPr>
          <w:p>
            <w:pPr>
              <w:pStyle w:val="14"/>
            </w:pPr>
            <w:r>
              <w:t>其中：财政    资金</w:t>
            </w:r>
          </w:p>
        </w:tc>
        <w:tc>
          <w:tcPr>
            <w:tcW w:w="1304" w:type="dxa"/>
            <w:vAlign w:val="center"/>
          </w:tcPr>
          <w:p>
            <w:pPr>
              <w:pStyle w:val="13"/>
            </w:pPr>
            <w:r>
              <w:t>72.00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主要用于开展卫生健康执法活动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1.主要用于开展卫生健康执法活动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完成执法监督工作</w:t>
            </w:r>
          </w:p>
        </w:tc>
        <w:tc>
          <w:tcPr>
            <w:tcW w:w="2891" w:type="dxa"/>
            <w:vAlign w:val="center"/>
          </w:tcPr>
          <w:p>
            <w:pPr>
              <w:pStyle w:val="13"/>
            </w:pPr>
            <w:r>
              <w:t>开展卫生健康执法活动次数</w:t>
            </w:r>
          </w:p>
        </w:tc>
        <w:tc>
          <w:tcPr>
            <w:tcW w:w="1276" w:type="dxa"/>
            <w:vAlign w:val="center"/>
          </w:tcPr>
          <w:p>
            <w:pPr>
              <w:pStyle w:val="13"/>
            </w:pPr>
            <w:r>
              <w:t>≥12次</w:t>
            </w:r>
          </w:p>
        </w:tc>
        <w:tc>
          <w:tcPr>
            <w:tcW w:w="1843"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规范执法率</w:t>
            </w:r>
          </w:p>
        </w:tc>
        <w:tc>
          <w:tcPr>
            <w:tcW w:w="2891" w:type="dxa"/>
            <w:vAlign w:val="center"/>
          </w:tcPr>
          <w:p>
            <w:pPr>
              <w:pStyle w:val="13"/>
            </w:pPr>
            <w:r>
              <w:t>提升执法规范率</w:t>
            </w:r>
          </w:p>
        </w:tc>
        <w:tc>
          <w:tcPr>
            <w:tcW w:w="1276" w:type="dxa"/>
            <w:vAlign w:val="center"/>
          </w:tcPr>
          <w:p>
            <w:pPr>
              <w:pStyle w:val="13"/>
            </w:pPr>
            <w:r>
              <w:t>100等于百分之百</w:t>
            </w:r>
          </w:p>
        </w:tc>
        <w:tc>
          <w:tcPr>
            <w:tcW w:w="1843"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完成工作时限</w:t>
            </w:r>
          </w:p>
        </w:tc>
        <w:tc>
          <w:tcPr>
            <w:tcW w:w="2891" w:type="dxa"/>
            <w:vAlign w:val="center"/>
          </w:tcPr>
          <w:p>
            <w:pPr>
              <w:pStyle w:val="13"/>
            </w:pPr>
            <w:r>
              <w:t>完成工作时限</w:t>
            </w:r>
          </w:p>
        </w:tc>
        <w:tc>
          <w:tcPr>
            <w:tcW w:w="1276" w:type="dxa"/>
            <w:vAlign w:val="center"/>
          </w:tcPr>
          <w:p>
            <w:pPr>
              <w:pStyle w:val="13"/>
            </w:pPr>
            <w:r>
              <w:t>≤1年</w:t>
            </w:r>
          </w:p>
        </w:tc>
        <w:tc>
          <w:tcPr>
            <w:tcW w:w="1843"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w:t>
            </w:r>
          </w:p>
        </w:tc>
        <w:tc>
          <w:tcPr>
            <w:tcW w:w="2891" w:type="dxa"/>
            <w:vAlign w:val="center"/>
          </w:tcPr>
          <w:p>
            <w:pPr>
              <w:pStyle w:val="13"/>
            </w:pPr>
            <w:r>
              <w:t xml:space="preserve">项目预算成本支出控制在72万元以内 </w:t>
            </w:r>
          </w:p>
        </w:tc>
        <w:tc>
          <w:tcPr>
            <w:tcW w:w="1276" w:type="dxa"/>
            <w:vAlign w:val="center"/>
          </w:tcPr>
          <w:p>
            <w:pPr>
              <w:pStyle w:val="13"/>
            </w:pPr>
            <w:r>
              <w:t>≤72万元</w:t>
            </w:r>
          </w:p>
        </w:tc>
        <w:tc>
          <w:tcPr>
            <w:tcW w:w="1843"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落实监督职责，提升群众生活质量</w:t>
            </w:r>
          </w:p>
        </w:tc>
        <w:tc>
          <w:tcPr>
            <w:tcW w:w="2891" w:type="dxa"/>
            <w:vAlign w:val="center"/>
          </w:tcPr>
          <w:p>
            <w:pPr>
              <w:pStyle w:val="13"/>
            </w:pPr>
            <w:r>
              <w:t>落实监督职责，提升群众生活质量</w:t>
            </w:r>
          </w:p>
        </w:tc>
        <w:tc>
          <w:tcPr>
            <w:tcW w:w="1276" w:type="dxa"/>
            <w:vAlign w:val="center"/>
          </w:tcPr>
          <w:p>
            <w:pPr>
              <w:pStyle w:val="13"/>
            </w:pPr>
            <w:r>
              <w:t>≥95大于等于百分之九十五</w:t>
            </w:r>
          </w:p>
        </w:tc>
        <w:tc>
          <w:tcPr>
            <w:tcW w:w="1843"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≥95大于等于百分之九十五</w:t>
            </w:r>
          </w:p>
        </w:tc>
        <w:tc>
          <w:tcPr>
            <w:tcW w:w="1843" w:type="dxa"/>
            <w:vAlign w:val="center"/>
          </w:tcPr>
          <w:p>
            <w:pPr>
              <w:pStyle w:val="13"/>
            </w:pPr>
            <w:r>
              <w:t>满意度综合评价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46.2024年市级基本公共卫生服务补助资金绩效目标表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13020924P00124410003T</w:t>
            </w:r>
          </w:p>
        </w:tc>
        <w:tc>
          <w:tcPr>
            <w:tcW w:w="1587" w:type="dxa"/>
            <w:vAlign w:val="center"/>
          </w:tcPr>
          <w:p>
            <w:pPr>
              <w:pStyle w:val="14"/>
            </w:pPr>
            <w:r>
              <w:t>项目名称</w:t>
            </w:r>
          </w:p>
        </w:tc>
        <w:tc>
          <w:tcPr>
            <w:tcW w:w="4423" w:type="dxa"/>
            <w:gridSpan w:val="3"/>
            <w:vAlign w:val="center"/>
          </w:tcPr>
          <w:p>
            <w:pPr>
              <w:pStyle w:val="13"/>
            </w:pPr>
            <w:r>
              <w:t>2024年市级基本公共卫生服务补助资金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4.86</w:t>
            </w:r>
          </w:p>
        </w:tc>
        <w:tc>
          <w:tcPr>
            <w:tcW w:w="1587" w:type="dxa"/>
            <w:vAlign w:val="center"/>
          </w:tcPr>
          <w:p>
            <w:pPr>
              <w:pStyle w:val="14"/>
            </w:pPr>
            <w:r>
              <w:t>其中：财政    资金</w:t>
            </w:r>
          </w:p>
        </w:tc>
        <w:tc>
          <w:tcPr>
            <w:tcW w:w="1304" w:type="dxa"/>
            <w:vAlign w:val="center"/>
          </w:tcPr>
          <w:p>
            <w:pPr>
              <w:pStyle w:val="13"/>
            </w:pPr>
            <w:r>
              <w:t>4.86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"妇女“两癌”检查</w:t>
            </w:r>
            <w:r>
              <w:tab/>
            </w:r>
            <w:r>
              <w:t xml:space="preserve">                   </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9"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1.妇女“两癌”检查</w:t>
            </w:r>
            <w:r>
              <w:tab/>
            </w:r>
            <w:r>
              <w:tab/>
            </w:r>
            <w:r>
              <w:tab/>
            </w:r>
          </w:p>
          <w:p>
            <w:pPr>
              <w:pStyle w:val="13"/>
            </w:pPr>
          </w:p>
          <w:p>
            <w:pPr>
              <w:pStyle w:val="13"/>
            </w:pPr>
            <w:r>
              <w:t>2.妇女“两癌”检查</w:t>
            </w:r>
            <w:r>
              <w:tab/>
            </w:r>
            <w:r>
              <w:tab/>
            </w:r>
            <w:r>
              <w:tab/>
            </w:r>
          </w:p>
          <w:p>
            <w:pPr>
              <w:pStyle w:val="13"/>
            </w:pPr>
          </w:p>
          <w:p>
            <w:pPr>
              <w:pStyle w:val="13"/>
            </w:pPr>
            <w:r>
              <w:t>3.妇女“两癌”检查</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≥100人</w:t>
            </w:r>
          </w:p>
        </w:tc>
        <w:tc>
          <w:tcPr>
            <w:tcW w:w="1843" w:type="dxa"/>
            <w:vAlign w:val="center"/>
          </w:tcPr>
          <w:p>
            <w:pPr>
              <w:pStyle w:val="13"/>
            </w:pPr>
            <w:r>
              <w:t>服务人数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按时完成工作任务</w:t>
            </w:r>
          </w:p>
        </w:tc>
        <w:tc>
          <w:tcPr>
            <w:tcW w:w="2891" w:type="dxa"/>
            <w:vAlign w:val="center"/>
          </w:tcPr>
          <w:p>
            <w:pPr>
              <w:pStyle w:val="13"/>
            </w:pPr>
            <w:r>
              <w:t>按时完成工作任务</w:t>
            </w:r>
          </w:p>
        </w:tc>
        <w:tc>
          <w:tcPr>
            <w:tcW w:w="1276" w:type="dxa"/>
            <w:vAlign w:val="center"/>
          </w:tcPr>
          <w:p>
            <w:pPr>
              <w:pStyle w:val="13"/>
            </w:pPr>
            <w:r>
              <w:t>≤1年</w:t>
            </w:r>
          </w:p>
        </w:tc>
        <w:tc>
          <w:tcPr>
            <w:tcW w:w="1843" w:type="dxa"/>
            <w:vAlign w:val="center"/>
          </w:tcPr>
          <w:p>
            <w:pPr>
              <w:pStyle w:val="13"/>
            </w:pPr>
            <w:r>
              <w:t>按时完成工作任务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控制成本</w:t>
            </w:r>
          </w:p>
        </w:tc>
        <w:tc>
          <w:tcPr>
            <w:tcW w:w="2891" w:type="dxa"/>
            <w:vAlign w:val="center"/>
          </w:tcPr>
          <w:p>
            <w:pPr>
              <w:pStyle w:val="13"/>
            </w:pPr>
            <w:r>
              <w:t>控制成本</w:t>
            </w:r>
          </w:p>
        </w:tc>
        <w:tc>
          <w:tcPr>
            <w:tcW w:w="1276" w:type="dxa"/>
            <w:vAlign w:val="center"/>
          </w:tcPr>
          <w:p>
            <w:pPr>
              <w:pStyle w:val="13"/>
            </w:pPr>
            <w:r>
              <w:t>≤4.86万元</w:t>
            </w:r>
          </w:p>
        </w:tc>
        <w:tc>
          <w:tcPr>
            <w:tcW w:w="1843" w:type="dxa"/>
            <w:vAlign w:val="center"/>
          </w:tcPr>
          <w:p>
            <w:pPr>
              <w:pStyle w:val="13"/>
            </w:pPr>
            <w:r>
              <w:t>控制成本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节约成本</w:t>
            </w:r>
          </w:p>
        </w:tc>
        <w:tc>
          <w:tcPr>
            <w:tcW w:w="2891" w:type="dxa"/>
            <w:vAlign w:val="center"/>
          </w:tcPr>
          <w:p>
            <w:pPr>
              <w:pStyle w:val="13"/>
            </w:pPr>
            <w:r>
              <w:t>节约成本</w:t>
            </w:r>
          </w:p>
        </w:tc>
        <w:tc>
          <w:tcPr>
            <w:tcW w:w="1276" w:type="dxa"/>
            <w:vAlign w:val="center"/>
          </w:tcPr>
          <w:p>
            <w:pPr>
              <w:pStyle w:val="13"/>
            </w:pPr>
            <w:r>
              <w:t>≤4.86万元</w:t>
            </w:r>
          </w:p>
        </w:tc>
        <w:tc>
          <w:tcPr>
            <w:tcW w:w="1843" w:type="dxa"/>
            <w:vAlign w:val="center"/>
          </w:tcPr>
          <w:p>
            <w:pPr>
              <w:pStyle w:val="13"/>
            </w:pPr>
            <w:r>
              <w:t>节约成本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98百分号</w:t>
            </w:r>
          </w:p>
        </w:tc>
        <w:tc>
          <w:tcPr>
            <w:tcW w:w="1843"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≥98可持续</w:t>
            </w:r>
          </w:p>
        </w:tc>
        <w:tc>
          <w:tcPr>
            <w:tcW w:w="1843" w:type="dxa"/>
            <w:vAlign w:val="center"/>
          </w:tcPr>
          <w:p>
            <w:pPr>
              <w:pStyle w:val="13"/>
            </w:pPr>
            <w:r>
              <w:t>可持续性服务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≥98百分号</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47.计划生育技术服务专项业务经费绩效目标表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13020925P001456100014</w:t>
            </w:r>
          </w:p>
        </w:tc>
        <w:tc>
          <w:tcPr>
            <w:tcW w:w="1587" w:type="dxa"/>
            <w:vAlign w:val="center"/>
          </w:tcPr>
          <w:p>
            <w:pPr>
              <w:pStyle w:val="14"/>
            </w:pPr>
            <w:r>
              <w:t>项目名称</w:t>
            </w:r>
          </w:p>
        </w:tc>
        <w:tc>
          <w:tcPr>
            <w:tcW w:w="4423" w:type="dxa"/>
            <w:gridSpan w:val="3"/>
            <w:vAlign w:val="center"/>
          </w:tcPr>
          <w:p>
            <w:pPr>
              <w:pStyle w:val="13"/>
            </w:pPr>
            <w:r>
              <w:t>计划生育技术服务专项业务经费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w:t>
            </w:r>
          </w:p>
        </w:tc>
        <w:tc>
          <w:tcPr>
            <w:tcW w:w="1587" w:type="dxa"/>
            <w:vAlign w:val="center"/>
          </w:tcPr>
          <w:p>
            <w:pPr>
              <w:pStyle w:val="14"/>
            </w:pPr>
            <w:r>
              <w:t>其中：财政    资金</w:t>
            </w:r>
          </w:p>
        </w:tc>
        <w:tc>
          <w:tcPr>
            <w:tcW w:w="1304" w:type="dxa"/>
            <w:vAlign w:val="center"/>
          </w:tcPr>
          <w:p>
            <w:pPr>
              <w:pStyle w:val="13"/>
            </w:pPr>
            <w:r>
              <w:t>48.00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提供各类计划生育服务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1.提供各类计划生育服务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免费计划生育基本技术服务人数</w:t>
            </w:r>
          </w:p>
        </w:tc>
        <w:tc>
          <w:tcPr>
            <w:tcW w:w="2891" w:type="dxa"/>
            <w:vAlign w:val="center"/>
          </w:tcPr>
          <w:p>
            <w:pPr>
              <w:pStyle w:val="13"/>
            </w:pPr>
            <w:r>
              <w:t>免费计划生育基本技术服务人数</w:t>
            </w:r>
          </w:p>
        </w:tc>
        <w:tc>
          <w:tcPr>
            <w:tcW w:w="1276" w:type="dxa"/>
            <w:vAlign w:val="center"/>
          </w:tcPr>
          <w:p>
            <w:pPr>
              <w:pStyle w:val="13"/>
            </w:pPr>
            <w:r>
              <w:t>≥110人</w:t>
            </w:r>
          </w:p>
        </w:tc>
        <w:tc>
          <w:tcPr>
            <w:tcW w:w="1843" w:type="dxa"/>
            <w:vAlign w:val="center"/>
          </w:tcPr>
          <w:p>
            <w:pPr>
              <w:pStyle w:val="13"/>
            </w:pPr>
            <w:r>
              <w:t>服务人数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绩效评价</w:t>
            </w:r>
          </w:p>
        </w:tc>
        <w:tc>
          <w:tcPr>
            <w:tcW w:w="2891" w:type="dxa"/>
            <w:vAlign w:val="center"/>
          </w:tcPr>
          <w:p>
            <w:pPr>
              <w:pStyle w:val="13"/>
            </w:pPr>
            <w:r>
              <w:t>绩效评价</w:t>
            </w:r>
          </w:p>
        </w:tc>
        <w:tc>
          <w:tcPr>
            <w:tcW w:w="1276" w:type="dxa"/>
            <w:vAlign w:val="center"/>
          </w:tcPr>
          <w:p>
            <w:pPr>
              <w:pStyle w:val="13"/>
            </w:pPr>
            <w:r>
              <w:t>≥98百分号</w:t>
            </w:r>
          </w:p>
        </w:tc>
        <w:tc>
          <w:tcPr>
            <w:tcW w:w="1843" w:type="dxa"/>
            <w:vAlign w:val="center"/>
          </w:tcPr>
          <w:p>
            <w:pPr>
              <w:pStyle w:val="13"/>
            </w:pPr>
            <w:r>
              <w:t>考核结果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≤1年</w:t>
            </w:r>
          </w:p>
        </w:tc>
        <w:tc>
          <w:tcPr>
            <w:tcW w:w="1843" w:type="dxa"/>
            <w:vAlign w:val="center"/>
          </w:tcPr>
          <w:p>
            <w:pPr>
              <w:pStyle w:val="13"/>
            </w:pPr>
            <w:r>
              <w:t>年内完成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≤48万元</w:t>
            </w:r>
          </w:p>
        </w:tc>
        <w:tc>
          <w:tcPr>
            <w:tcW w:w="1843"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≥90百分号</w:t>
            </w:r>
          </w:p>
        </w:tc>
        <w:tc>
          <w:tcPr>
            <w:tcW w:w="1843" w:type="dxa"/>
            <w:vAlign w:val="center"/>
          </w:tcPr>
          <w:p>
            <w:pPr>
              <w:pStyle w:val="13"/>
            </w:pPr>
            <w:r>
              <w:t>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≥95百分号</w:t>
            </w:r>
          </w:p>
        </w:tc>
        <w:tc>
          <w:tcPr>
            <w:tcW w:w="1843"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节能环保减排</w:t>
            </w:r>
          </w:p>
        </w:tc>
        <w:tc>
          <w:tcPr>
            <w:tcW w:w="2891" w:type="dxa"/>
            <w:vAlign w:val="center"/>
          </w:tcPr>
          <w:p>
            <w:pPr>
              <w:pStyle w:val="13"/>
            </w:pPr>
            <w:r>
              <w:t>节能环保减排</w:t>
            </w:r>
          </w:p>
        </w:tc>
        <w:tc>
          <w:tcPr>
            <w:tcW w:w="1276" w:type="dxa"/>
            <w:vAlign w:val="center"/>
          </w:tcPr>
          <w:p>
            <w:pPr>
              <w:pStyle w:val="13"/>
            </w:pPr>
            <w:r>
              <w:t>≥95百分号</w:t>
            </w:r>
          </w:p>
        </w:tc>
        <w:tc>
          <w:tcPr>
            <w:tcW w:w="1843" w:type="dxa"/>
            <w:vAlign w:val="center"/>
          </w:tcPr>
          <w:p>
            <w:pPr>
              <w:pStyle w:val="13"/>
            </w:pPr>
            <w:r>
              <w:t>降低能耗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≥98百分号</w:t>
            </w:r>
          </w:p>
        </w:tc>
        <w:tc>
          <w:tcPr>
            <w:tcW w:w="1843" w:type="dxa"/>
            <w:vAlign w:val="center"/>
          </w:tcPr>
          <w:p>
            <w:pPr>
              <w:pStyle w:val="13"/>
            </w:pPr>
            <w:r>
              <w:t>保障工作持续完成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≥95百分号</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48.专项公用经费绩效目标表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13020925P00145710001R</w:t>
            </w:r>
          </w:p>
        </w:tc>
        <w:tc>
          <w:tcPr>
            <w:tcW w:w="1587" w:type="dxa"/>
            <w:vAlign w:val="center"/>
          </w:tcPr>
          <w:p>
            <w:pPr>
              <w:pStyle w:val="14"/>
            </w:pPr>
            <w:r>
              <w:t>项目名称</w:t>
            </w:r>
          </w:p>
        </w:tc>
        <w:tc>
          <w:tcPr>
            <w:tcW w:w="4423" w:type="dxa"/>
            <w:gridSpan w:val="3"/>
            <w:vAlign w:val="center"/>
          </w:tcPr>
          <w:p>
            <w:pPr>
              <w:pStyle w:val="13"/>
            </w:pPr>
            <w:r>
              <w:t>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81.27</w:t>
            </w:r>
          </w:p>
        </w:tc>
        <w:tc>
          <w:tcPr>
            <w:tcW w:w="1587" w:type="dxa"/>
            <w:vAlign w:val="center"/>
          </w:tcPr>
          <w:p>
            <w:pPr>
              <w:pStyle w:val="14"/>
            </w:pPr>
            <w:r>
              <w:t>其中：财政    资金</w:t>
            </w:r>
          </w:p>
        </w:tc>
        <w:tc>
          <w:tcPr>
            <w:tcW w:w="1304" w:type="dxa"/>
            <w:vAlign w:val="center"/>
          </w:tcPr>
          <w:p>
            <w:pPr>
              <w:pStyle w:val="13"/>
            </w:pPr>
            <w:r>
              <w:t>81.27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保证各项业务活动的正常运转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50%</w:t>
            </w:r>
          </w:p>
        </w:tc>
        <w:tc>
          <w:tcPr>
            <w:tcW w:w="1304" w:type="dxa"/>
            <w:vAlign w:val="center"/>
          </w:tcPr>
          <w:p>
            <w:pPr>
              <w:pStyle w:val="15"/>
            </w:pPr>
            <w:r>
              <w:t>80%</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1.提供妇女、儿童保健、围产保健等保健服务及常见病防治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≥7000人</w:t>
            </w:r>
          </w:p>
        </w:tc>
        <w:tc>
          <w:tcPr>
            <w:tcW w:w="1843" w:type="dxa"/>
            <w:vAlign w:val="center"/>
          </w:tcPr>
          <w:p>
            <w:pPr>
              <w:pStyle w:val="13"/>
            </w:pPr>
            <w:r>
              <w:t>接诊数量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考核结果</w:t>
            </w:r>
          </w:p>
        </w:tc>
        <w:tc>
          <w:tcPr>
            <w:tcW w:w="2891" w:type="dxa"/>
            <w:vAlign w:val="center"/>
          </w:tcPr>
          <w:p>
            <w:pPr>
              <w:pStyle w:val="13"/>
            </w:pPr>
            <w:r>
              <w:t>考核结果</w:t>
            </w:r>
          </w:p>
        </w:tc>
        <w:tc>
          <w:tcPr>
            <w:tcW w:w="1276" w:type="dxa"/>
            <w:vAlign w:val="center"/>
          </w:tcPr>
          <w:p>
            <w:pPr>
              <w:pStyle w:val="13"/>
            </w:pPr>
            <w:r>
              <w:t>≥98百分号</w:t>
            </w:r>
          </w:p>
        </w:tc>
        <w:tc>
          <w:tcPr>
            <w:tcW w:w="1843" w:type="dxa"/>
            <w:vAlign w:val="center"/>
          </w:tcPr>
          <w:p>
            <w:pPr>
              <w:pStyle w:val="13"/>
            </w:pPr>
            <w:r>
              <w:t>考核结果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完成工作时间</w:t>
            </w:r>
          </w:p>
        </w:tc>
        <w:tc>
          <w:tcPr>
            <w:tcW w:w="2891" w:type="dxa"/>
            <w:vAlign w:val="center"/>
          </w:tcPr>
          <w:p>
            <w:pPr>
              <w:pStyle w:val="13"/>
            </w:pPr>
            <w:r>
              <w:t>完成工作时间</w:t>
            </w:r>
          </w:p>
        </w:tc>
        <w:tc>
          <w:tcPr>
            <w:tcW w:w="1276" w:type="dxa"/>
            <w:vAlign w:val="center"/>
          </w:tcPr>
          <w:p>
            <w:pPr>
              <w:pStyle w:val="13"/>
            </w:pPr>
            <w:r>
              <w:t>≤1年</w:t>
            </w:r>
          </w:p>
        </w:tc>
        <w:tc>
          <w:tcPr>
            <w:tcW w:w="1843" w:type="dxa"/>
            <w:vAlign w:val="center"/>
          </w:tcPr>
          <w:p>
            <w:pPr>
              <w:pStyle w:val="13"/>
            </w:pPr>
            <w:r>
              <w:t>年度内完成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预算控制数</w:t>
            </w:r>
          </w:p>
        </w:tc>
        <w:tc>
          <w:tcPr>
            <w:tcW w:w="1276" w:type="dxa"/>
            <w:vAlign w:val="center"/>
          </w:tcPr>
          <w:p>
            <w:pPr>
              <w:pStyle w:val="13"/>
            </w:pPr>
            <w:r>
              <w:t>≤81.27万元</w:t>
            </w:r>
          </w:p>
        </w:tc>
        <w:tc>
          <w:tcPr>
            <w:tcW w:w="1843"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≥90百分号</w:t>
            </w:r>
          </w:p>
        </w:tc>
        <w:tc>
          <w:tcPr>
            <w:tcW w:w="1843" w:type="dxa"/>
            <w:vAlign w:val="center"/>
          </w:tcPr>
          <w:p>
            <w:pPr>
              <w:pStyle w:val="13"/>
            </w:pPr>
            <w:r>
              <w:t>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各项工作正常开展</w:t>
            </w:r>
          </w:p>
        </w:tc>
        <w:tc>
          <w:tcPr>
            <w:tcW w:w="2891" w:type="dxa"/>
            <w:vAlign w:val="center"/>
          </w:tcPr>
          <w:p>
            <w:pPr>
              <w:pStyle w:val="13"/>
            </w:pPr>
            <w:r>
              <w:t>各项工作正常开展</w:t>
            </w:r>
          </w:p>
        </w:tc>
        <w:tc>
          <w:tcPr>
            <w:tcW w:w="1276" w:type="dxa"/>
            <w:vAlign w:val="center"/>
          </w:tcPr>
          <w:p>
            <w:pPr>
              <w:pStyle w:val="13"/>
            </w:pPr>
            <w:r>
              <w:t>≥95百分号</w:t>
            </w:r>
          </w:p>
        </w:tc>
        <w:tc>
          <w:tcPr>
            <w:tcW w:w="1843"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加强节约集约利用，促进生态文明</w:t>
            </w:r>
          </w:p>
        </w:tc>
        <w:tc>
          <w:tcPr>
            <w:tcW w:w="2891" w:type="dxa"/>
            <w:vAlign w:val="center"/>
          </w:tcPr>
          <w:p>
            <w:pPr>
              <w:pStyle w:val="13"/>
            </w:pPr>
            <w:r>
              <w:t>加强节约集约利用，促进生态文明建设</w:t>
            </w:r>
          </w:p>
        </w:tc>
        <w:tc>
          <w:tcPr>
            <w:tcW w:w="1276" w:type="dxa"/>
            <w:vAlign w:val="center"/>
          </w:tcPr>
          <w:p>
            <w:pPr>
              <w:pStyle w:val="13"/>
            </w:pPr>
            <w:r>
              <w:t>≥95百分号</w:t>
            </w:r>
          </w:p>
        </w:tc>
        <w:tc>
          <w:tcPr>
            <w:tcW w:w="1843" w:type="dxa"/>
            <w:vAlign w:val="center"/>
          </w:tcPr>
          <w:p>
            <w:pPr>
              <w:pStyle w:val="13"/>
            </w:pPr>
            <w:r>
              <w:t>降低能耗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≥98百分号</w:t>
            </w:r>
          </w:p>
        </w:tc>
        <w:tc>
          <w:tcPr>
            <w:tcW w:w="1843" w:type="dxa"/>
            <w:vAlign w:val="center"/>
          </w:tcPr>
          <w:p>
            <w:pPr>
              <w:pStyle w:val="13"/>
            </w:pPr>
            <w:r>
              <w:t>保障工作持续完成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≥95百分号</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49.扶持重点学科补助绩效目标表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13020925P00128110002H</w:t>
            </w:r>
          </w:p>
        </w:tc>
        <w:tc>
          <w:tcPr>
            <w:tcW w:w="1587" w:type="dxa"/>
            <w:vAlign w:val="center"/>
          </w:tcPr>
          <w:p>
            <w:pPr>
              <w:pStyle w:val="14"/>
            </w:pPr>
            <w:r>
              <w:t>项目名称</w:t>
            </w:r>
          </w:p>
        </w:tc>
        <w:tc>
          <w:tcPr>
            <w:tcW w:w="4423" w:type="dxa"/>
            <w:gridSpan w:val="3"/>
            <w:vAlign w:val="center"/>
          </w:tcPr>
          <w:p>
            <w:pPr>
              <w:pStyle w:val="13"/>
            </w:pPr>
            <w:r>
              <w:t>扶持重点学科补助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此资金为财政资金，共计20万元，主要用于2025年计划派出10名医务人员到上级医院进修培训的培训费、住宿费、交通费、补助费等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培训人次</w:t>
            </w:r>
          </w:p>
        </w:tc>
        <w:tc>
          <w:tcPr>
            <w:tcW w:w="2891" w:type="dxa"/>
            <w:vAlign w:val="center"/>
          </w:tcPr>
          <w:p>
            <w:pPr>
              <w:pStyle w:val="13"/>
            </w:pPr>
            <w:r>
              <w:t>年度拟培训10人</w:t>
            </w:r>
          </w:p>
        </w:tc>
        <w:tc>
          <w:tcPr>
            <w:tcW w:w="1276" w:type="dxa"/>
            <w:vAlign w:val="center"/>
          </w:tcPr>
          <w:p>
            <w:pPr>
              <w:pStyle w:val="13"/>
            </w:pPr>
            <w:r>
              <w:t>10人</w:t>
            </w:r>
          </w:p>
        </w:tc>
        <w:tc>
          <w:tcPr>
            <w:tcW w:w="1843"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培训合格比例</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按计划完成培训率</w:t>
            </w:r>
          </w:p>
        </w:tc>
        <w:tc>
          <w:tcPr>
            <w:tcW w:w="2891" w:type="dxa"/>
            <w:vAlign w:val="center"/>
          </w:tcPr>
          <w:p>
            <w:pPr>
              <w:pStyle w:val="13"/>
            </w:pPr>
            <w:r>
              <w:t>人员培训按计划完成的比例</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≤20万元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提高社会服务能力</w:t>
            </w:r>
          </w:p>
        </w:tc>
        <w:tc>
          <w:tcPr>
            <w:tcW w:w="2891" w:type="dxa"/>
            <w:vAlign w:val="center"/>
          </w:tcPr>
          <w:p>
            <w:pPr>
              <w:pStyle w:val="13"/>
            </w:pPr>
            <w:r>
              <w:t>通过培训，提高能力服务社会</w:t>
            </w:r>
          </w:p>
        </w:tc>
        <w:tc>
          <w:tcPr>
            <w:tcW w:w="1276" w:type="dxa"/>
            <w:vAlign w:val="center"/>
          </w:tcPr>
          <w:p>
            <w:pPr>
              <w:pStyle w:val="13"/>
            </w:pPr>
            <w:r>
              <w:t>提升服务能力</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50.公共卫生投入及征兵体检费绩效目标表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13020925P001299100026</w:t>
            </w:r>
          </w:p>
        </w:tc>
        <w:tc>
          <w:tcPr>
            <w:tcW w:w="1587" w:type="dxa"/>
            <w:vAlign w:val="center"/>
          </w:tcPr>
          <w:p>
            <w:pPr>
              <w:pStyle w:val="14"/>
            </w:pPr>
            <w:r>
              <w:t>项目名称</w:t>
            </w:r>
          </w:p>
        </w:tc>
        <w:tc>
          <w:tcPr>
            <w:tcW w:w="4423" w:type="dxa"/>
            <w:gridSpan w:val="3"/>
            <w:vAlign w:val="center"/>
          </w:tcPr>
          <w:p>
            <w:pPr>
              <w:pStyle w:val="13"/>
            </w:pPr>
            <w:r>
              <w:t>公共卫生投入及征兵体检费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949.63</w:t>
            </w:r>
          </w:p>
        </w:tc>
        <w:tc>
          <w:tcPr>
            <w:tcW w:w="1587" w:type="dxa"/>
            <w:vAlign w:val="center"/>
          </w:tcPr>
          <w:p>
            <w:pPr>
              <w:pStyle w:val="14"/>
            </w:pPr>
            <w:r>
              <w:t>其中：财政    资金</w:t>
            </w:r>
          </w:p>
        </w:tc>
        <w:tc>
          <w:tcPr>
            <w:tcW w:w="1304" w:type="dxa"/>
            <w:vAlign w:val="center"/>
          </w:tcPr>
          <w:p>
            <w:pPr>
              <w:pStyle w:val="13"/>
            </w:pPr>
            <w:r>
              <w:t>949.63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此资金为财政资金，共计949.63万元。主要用于曹妃甸区医院为政府公共卫生承担重大医疗卫生保障紧急救治费用，共计844万元，及2024年的征兵体检费用105.63万元。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保障运转项目数</w:t>
            </w:r>
          </w:p>
        </w:tc>
        <w:tc>
          <w:tcPr>
            <w:tcW w:w="2891" w:type="dxa"/>
            <w:vAlign w:val="center"/>
          </w:tcPr>
          <w:p>
            <w:pPr>
              <w:pStyle w:val="13"/>
            </w:pPr>
            <w:r>
              <w:t>保障工作人员的经费、救护车运行费用、材料消耗、征兵体检费</w:t>
            </w:r>
          </w:p>
        </w:tc>
        <w:tc>
          <w:tcPr>
            <w:tcW w:w="1276" w:type="dxa"/>
            <w:vAlign w:val="center"/>
          </w:tcPr>
          <w:p>
            <w:pPr>
              <w:pStyle w:val="13"/>
            </w:pPr>
            <w:r>
              <w:t>4项</w:t>
            </w:r>
          </w:p>
        </w:tc>
        <w:tc>
          <w:tcPr>
            <w:tcW w:w="1843" w:type="dxa"/>
            <w:vAlign w:val="center"/>
          </w:tcPr>
          <w:p>
            <w:pPr>
              <w:pStyle w:val="13"/>
            </w:pPr>
            <w:r>
              <w:t>唐曹【2016】20号文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工作保障率</w:t>
            </w:r>
          </w:p>
        </w:tc>
        <w:tc>
          <w:tcPr>
            <w:tcW w:w="2891" w:type="dxa"/>
            <w:vAlign w:val="center"/>
          </w:tcPr>
          <w:p>
            <w:pPr>
              <w:pStyle w:val="13"/>
            </w:pPr>
            <w:r>
              <w:t>保障各项工作正常开展比率</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≤949.63万元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促进卫生事业发展</w:t>
            </w:r>
          </w:p>
        </w:tc>
        <w:tc>
          <w:tcPr>
            <w:tcW w:w="2891" w:type="dxa"/>
            <w:vAlign w:val="center"/>
          </w:tcPr>
          <w:p>
            <w:pPr>
              <w:pStyle w:val="13"/>
            </w:pPr>
            <w:r>
              <w:t>加大公共卫生投入，促进卫生事业发展</w:t>
            </w:r>
          </w:p>
        </w:tc>
        <w:tc>
          <w:tcPr>
            <w:tcW w:w="1276" w:type="dxa"/>
            <w:vAlign w:val="center"/>
          </w:tcPr>
          <w:p>
            <w:pPr>
              <w:pStyle w:val="13"/>
            </w:pPr>
            <w:r>
              <w:t>促进卫生事业发展</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51.基本建设和大型设备补助绩效目标表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13020925P00136810001Y</w:t>
            </w:r>
          </w:p>
        </w:tc>
        <w:tc>
          <w:tcPr>
            <w:tcW w:w="1587" w:type="dxa"/>
            <w:vAlign w:val="center"/>
          </w:tcPr>
          <w:p>
            <w:pPr>
              <w:pStyle w:val="14"/>
            </w:pPr>
            <w:r>
              <w:t>项目名称</w:t>
            </w:r>
          </w:p>
        </w:tc>
        <w:tc>
          <w:tcPr>
            <w:tcW w:w="4423" w:type="dxa"/>
            <w:gridSpan w:val="3"/>
            <w:vAlign w:val="center"/>
          </w:tcPr>
          <w:p>
            <w:pPr>
              <w:pStyle w:val="13"/>
            </w:pPr>
            <w:r>
              <w:t>基本建设和大型设备补助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1600.08</w:t>
            </w:r>
          </w:p>
        </w:tc>
        <w:tc>
          <w:tcPr>
            <w:tcW w:w="1587" w:type="dxa"/>
            <w:vAlign w:val="center"/>
          </w:tcPr>
          <w:p>
            <w:pPr>
              <w:pStyle w:val="14"/>
            </w:pPr>
            <w:r>
              <w:t>其中：财政    资金</w:t>
            </w:r>
          </w:p>
        </w:tc>
        <w:tc>
          <w:tcPr>
            <w:tcW w:w="1304" w:type="dxa"/>
            <w:vAlign w:val="center"/>
          </w:tcPr>
          <w:p>
            <w:pPr>
              <w:pStyle w:val="13"/>
            </w:pPr>
            <w:r>
              <w:t>1600.08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此资金为财政资金，共1600.08万元。用于购买专用设备37 台，共505.5万元，用于设备维保费用和信息化维护费用1094.58万元。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1.提高医疗机构疾病的救治能力，强化公立医院综合改革，满足各类人民群众的医疗需求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运维数量</w:t>
            </w:r>
          </w:p>
        </w:tc>
        <w:tc>
          <w:tcPr>
            <w:tcW w:w="2891" w:type="dxa"/>
            <w:vAlign w:val="center"/>
          </w:tcPr>
          <w:p>
            <w:pPr>
              <w:pStyle w:val="13"/>
            </w:pPr>
            <w:r>
              <w:t>设备检测及维保；设备购置；信息化维护</w:t>
            </w:r>
          </w:p>
        </w:tc>
        <w:tc>
          <w:tcPr>
            <w:tcW w:w="1276" w:type="dxa"/>
            <w:vAlign w:val="center"/>
          </w:tcPr>
          <w:p>
            <w:pPr>
              <w:pStyle w:val="13"/>
            </w:pPr>
            <w:r>
              <w:t>3项</w:t>
            </w:r>
          </w:p>
        </w:tc>
        <w:tc>
          <w:tcPr>
            <w:tcW w:w="1843" w:type="dxa"/>
            <w:vAlign w:val="center"/>
          </w:tcPr>
          <w:p>
            <w:pPr>
              <w:pStyle w:val="13"/>
            </w:pPr>
            <w:r>
              <w:t>唐曹政发【2016】20号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正常运转率</w:t>
            </w:r>
          </w:p>
        </w:tc>
        <w:tc>
          <w:tcPr>
            <w:tcW w:w="2891" w:type="dxa"/>
            <w:vAlign w:val="center"/>
          </w:tcPr>
          <w:p>
            <w:pPr>
              <w:pStyle w:val="13"/>
            </w:pPr>
            <w:r>
              <w:t>设备、系统正常运转的比例</w:t>
            </w:r>
          </w:p>
        </w:tc>
        <w:tc>
          <w:tcPr>
            <w:tcW w:w="1276" w:type="dxa"/>
            <w:vAlign w:val="center"/>
          </w:tcPr>
          <w:p>
            <w:pPr>
              <w:pStyle w:val="13"/>
            </w:pPr>
            <w:r>
              <w:t>≥90%</w:t>
            </w:r>
          </w:p>
        </w:tc>
        <w:tc>
          <w:tcPr>
            <w:tcW w:w="1843" w:type="dxa"/>
            <w:vAlign w:val="center"/>
          </w:tcPr>
          <w:p>
            <w:pPr>
              <w:pStyle w:val="13"/>
            </w:pPr>
            <w:r>
              <w:t>相关合同指标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≤1600.08万元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做好运维，保障运转，提升服务</w:t>
            </w:r>
          </w:p>
        </w:tc>
        <w:tc>
          <w:tcPr>
            <w:tcW w:w="2891" w:type="dxa"/>
            <w:vAlign w:val="center"/>
          </w:tcPr>
          <w:p>
            <w:pPr>
              <w:pStyle w:val="13"/>
            </w:pPr>
            <w:r>
              <w:t>做好运维，保障运转，提升服务</w:t>
            </w:r>
          </w:p>
        </w:tc>
        <w:tc>
          <w:tcPr>
            <w:tcW w:w="1276" w:type="dxa"/>
            <w:vAlign w:val="center"/>
          </w:tcPr>
          <w:p>
            <w:pPr>
              <w:pStyle w:val="13"/>
            </w:pPr>
            <w:r>
              <w:t>提升服务</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52.离休干部医药费绩效目标表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13020925P00130710001X</w:t>
            </w:r>
          </w:p>
        </w:tc>
        <w:tc>
          <w:tcPr>
            <w:tcW w:w="1587" w:type="dxa"/>
            <w:vAlign w:val="center"/>
          </w:tcPr>
          <w:p>
            <w:pPr>
              <w:pStyle w:val="14"/>
            </w:pPr>
            <w:r>
              <w:t>项目名称</w:t>
            </w:r>
          </w:p>
        </w:tc>
        <w:tc>
          <w:tcPr>
            <w:tcW w:w="4423" w:type="dxa"/>
            <w:gridSpan w:val="3"/>
            <w:vAlign w:val="center"/>
          </w:tcPr>
          <w:p>
            <w:pPr>
              <w:pStyle w:val="13"/>
            </w:pPr>
            <w:r>
              <w:t>离休干部医药费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378.00</w:t>
            </w:r>
          </w:p>
        </w:tc>
        <w:tc>
          <w:tcPr>
            <w:tcW w:w="1587" w:type="dxa"/>
            <w:vAlign w:val="center"/>
          </w:tcPr>
          <w:p>
            <w:pPr>
              <w:pStyle w:val="14"/>
            </w:pPr>
            <w:r>
              <w:t>其中：财政    资金</w:t>
            </w:r>
          </w:p>
        </w:tc>
        <w:tc>
          <w:tcPr>
            <w:tcW w:w="1304" w:type="dxa"/>
            <w:vAlign w:val="center"/>
          </w:tcPr>
          <w:p>
            <w:pPr>
              <w:pStyle w:val="13"/>
            </w:pPr>
            <w:r>
              <w:t>378.00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此资金为财政资金，共计378万元，主要用于曹妃甸区离休干部医药费报销。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1.保障离休干部的医疗保障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服务数量</w:t>
            </w:r>
          </w:p>
        </w:tc>
        <w:tc>
          <w:tcPr>
            <w:tcW w:w="2891" w:type="dxa"/>
            <w:vAlign w:val="center"/>
          </w:tcPr>
          <w:p>
            <w:pPr>
              <w:pStyle w:val="13"/>
            </w:pPr>
            <w:r>
              <w:t>保障41名离休干部等公费医疗</w:t>
            </w:r>
          </w:p>
        </w:tc>
        <w:tc>
          <w:tcPr>
            <w:tcW w:w="1276" w:type="dxa"/>
            <w:vAlign w:val="center"/>
          </w:tcPr>
          <w:p>
            <w:pPr>
              <w:pStyle w:val="13"/>
            </w:pPr>
            <w:r>
              <w:t>41人</w:t>
            </w:r>
          </w:p>
        </w:tc>
        <w:tc>
          <w:tcPr>
            <w:tcW w:w="1843" w:type="dxa"/>
            <w:vAlign w:val="center"/>
          </w:tcPr>
          <w:p>
            <w:pPr>
              <w:pStyle w:val="13"/>
            </w:pPr>
            <w:r>
              <w:t>曹妃甸区离休干部医药费报销列入公费医疗管理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及时足额发放</w:t>
            </w:r>
          </w:p>
        </w:tc>
        <w:tc>
          <w:tcPr>
            <w:tcW w:w="2891" w:type="dxa"/>
            <w:vAlign w:val="center"/>
          </w:tcPr>
          <w:p>
            <w:pPr>
              <w:pStyle w:val="13"/>
            </w:pPr>
            <w:r>
              <w:t>保证及时足额发放离休干部医药费</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≤378万元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及时报销医药费，落实国家政策</w:t>
            </w:r>
          </w:p>
        </w:tc>
        <w:tc>
          <w:tcPr>
            <w:tcW w:w="2891" w:type="dxa"/>
            <w:vAlign w:val="center"/>
          </w:tcPr>
          <w:p>
            <w:pPr>
              <w:pStyle w:val="13"/>
            </w:pPr>
            <w:r>
              <w:t>及时报销药费，落实国家政策</w:t>
            </w:r>
          </w:p>
        </w:tc>
        <w:tc>
          <w:tcPr>
            <w:tcW w:w="1276" w:type="dxa"/>
            <w:vAlign w:val="center"/>
          </w:tcPr>
          <w:p>
            <w:pPr>
              <w:pStyle w:val="13"/>
            </w:pPr>
            <w:r>
              <w:t>及时报销医药费</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 xml:space="preserve">≥90% </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53.突发公共卫生事件处置经费绩效目标表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13020925P00130110002F</w:t>
            </w:r>
          </w:p>
        </w:tc>
        <w:tc>
          <w:tcPr>
            <w:tcW w:w="1587" w:type="dxa"/>
            <w:vAlign w:val="center"/>
          </w:tcPr>
          <w:p>
            <w:pPr>
              <w:pStyle w:val="14"/>
            </w:pPr>
            <w:r>
              <w:t>项目名称</w:t>
            </w:r>
          </w:p>
        </w:tc>
        <w:tc>
          <w:tcPr>
            <w:tcW w:w="4423" w:type="dxa"/>
            <w:gridSpan w:val="3"/>
            <w:vAlign w:val="center"/>
          </w:tcPr>
          <w:p>
            <w:pPr>
              <w:pStyle w:val="13"/>
            </w:pPr>
            <w:r>
              <w:t>突发公共卫生事件处置经费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52.18</w:t>
            </w:r>
          </w:p>
        </w:tc>
        <w:tc>
          <w:tcPr>
            <w:tcW w:w="1587" w:type="dxa"/>
            <w:vAlign w:val="center"/>
          </w:tcPr>
          <w:p>
            <w:pPr>
              <w:pStyle w:val="14"/>
            </w:pPr>
            <w:r>
              <w:t>其中：财政    资金</w:t>
            </w:r>
          </w:p>
        </w:tc>
        <w:tc>
          <w:tcPr>
            <w:tcW w:w="1304" w:type="dxa"/>
            <w:vAlign w:val="center"/>
          </w:tcPr>
          <w:p>
            <w:pPr>
              <w:pStyle w:val="13"/>
            </w:pPr>
            <w:r>
              <w:t>52.18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此资金为财政资金，共计52.18万元，主要用于补偿因突发天然气爆燃事件受害者李再娟的住院医疗费。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1.及时发放李在娟医药费，落实国家政策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发放李再娟医药费，落实国家政策</w:t>
            </w:r>
          </w:p>
        </w:tc>
        <w:tc>
          <w:tcPr>
            <w:tcW w:w="1276" w:type="dxa"/>
            <w:vAlign w:val="center"/>
          </w:tcPr>
          <w:p>
            <w:pPr>
              <w:pStyle w:val="13"/>
            </w:pPr>
            <w:r>
              <w:t>1人</w:t>
            </w:r>
          </w:p>
        </w:tc>
        <w:tc>
          <w:tcPr>
            <w:tcW w:w="1843" w:type="dxa"/>
            <w:vAlign w:val="center"/>
          </w:tcPr>
          <w:p>
            <w:pPr>
              <w:pStyle w:val="13"/>
            </w:pPr>
            <w:r>
              <w:t>唐曹【2016】20号文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及时足额发放</w:t>
            </w:r>
          </w:p>
        </w:tc>
        <w:tc>
          <w:tcPr>
            <w:tcW w:w="2891" w:type="dxa"/>
            <w:vAlign w:val="center"/>
          </w:tcPr>
          <w:p>
            <w:pPr>
              <w:pStyle w:val="13"/>
            </w:pPr>
            <w:r>
              <w:t>按时足额发放医药费</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≤52.18万元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落实国家政策</w:t>
            </w:r>
          </w:p>
        </w:tc>
        <w:tc>
          <w:tcPr>
            <w:tcW w:w="2891" w:type="dxa"/>
            <w:vAlign w:val="center"/>
          </w:tcPr>
          <w:p>
            <w:pPr>
              <w:pStyle w:val="13"/>
            </w:pPr>
            <w:r>
              <w:t>及时发放李再娟医药费，落实国家政策</w:t>
            </w:r>
          </w:p>
        </w:tc>
        <w:tc>
          <w:tcPr>
            <w:tcW w:w="1276" w:type="dxa"/>
            <w:vAlign w:val="center"/>
          </w:tcPr>
          <w:p>
            <w:pPr>
              <w:pStyle w:val="13"/>
            </w:pPr>
            <w:r>
              <w:t>及时落实国家政策</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54.无主病人救治费用补助绩效目标表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13020925P001300100016</w:t>
            </w:r>
          </w:p>
        </w:tc>
        <w:tc>
          <w:tcPr>
            <w:tcW w:w="1587" w:type="dxa"/>
            <w:vAlign w:val="center"/>
          </w:tcPr>
          <w:p>
            <w:pPr>
              <w:pStyle w:val="14"/>
            </w:pPr>
            <w:r>
              <w:t>项目名称</w:t>
            </w:r>
          </w:p>
        </w:tc>
        <w:tc>
          <w:tcPr>
            <w:tcW w:w="4423" w:type="dxa"/>
            <w:gridSpan w:val="3"/>
            <w:vAlign w:val="center"/>
          </w:tcPr>
          <w:p>
            <w:pPr>
              <w:pStyle w:val="13"/>
            </w:pPr>
            <w:r>
              <w:t>无主病人救治费用补助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34.17</w:t>
            </w:r>
          </w:p>
        </w:tc>
        <w:tc>
          <w:tcPr>
            <w:tcW w:w="1587" w:type="dxa"/>
            <w:vAlign w:val="center"/>
          </w:tcPr>
          <w:p>
            <w:pPr>
              <w:pStyle w:val="14"/>
            </w:pPr>
            <w:r>
              <w:t>其中：财政    资金</w:t>
            </w:r>
          </w:p>
        </w:tc>
        <w:tc>
          <w:tcPr>
            <w:tcW w:w="1304" w:type="dxa"/>
            <w:vAlign w:val="center"/>
          </w:tcPr>
          <w:p>
            <w:pPr>
              <w:pStyle w:val="13"/>
            </w:pPr>
            <w:r>
              <w:t>34.17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此资金为财政资金，共计34.17万元，主要用于无主病人救治费用。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1.承担公立医院社会责任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服务人次</w:t>
            </w:r>
          </w:p>
        </w:tc>
        <w:tc>
          <w:tcPr>
            <w:tcW w:w="2891" w:type="dxa"/>
            <w:vAlign w:val="center"/>
          </w:tcPr>
          <w:p>
            <w:pPr>
              <w:pStyle w:val="13"/>
            </w:pPr>
            <w:r>
              <w:t>服务20人次</w:t>
            </w:r>
          </w:p>
        </w:tc>
        <w:tc>
          <w:tcPr>
            <w:tcW w:w="1276" w:type="dxa"/>
            <w:vAlign w:val="center"/>
          </w:tcPr>
          <w:p>
            <w:pPr>
              <w:pStyle w:val="13"/>
            </w:pPr>
            <w:r>
              <w:t>24人</w:t>
            </w:r>
          </w:p>
        </w:tc>
        <w:tc>
          <w:tcPr>
            <w:tcW w:w="1843"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救助及时性</w:t>
            </w:r>
          </w:p>
        </w:tc>
        <w:tc>
          <w:tcPr>
            <w:tcW w:w="2891" w:type="dxa"/>
            <w:vAlign w:val="center"/>
          </w:tcPr>
          <w:p>
            <w:pPr>
              <w:pStyle w:val="13"/>
            </w:pPr>
            <w:r>
              <w:t>及时救助无主病人</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≤34.17万元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救助无主病人，承担社会责任</w:t>
            </w:r>
          </w:p>
        </w:tc>
        <w:tc>
          <w:tcPr>
            <w:tcW w:w="2891" w:type="dxa"/>
            <w:vAlign w:val="center"/>
          </w:tcPr>
          <w:p>
            <w:pPr>
              <w:pStyle w:val="13"/>
            </w:pPr>
            <w:r>
              <w:t>用于我院无主病人救治，承担公立医院社会责任</w:t>
            </w:r>
          </w:p>
        </w:tc>
        <w:tc>
          <w:tcPr>
            <w:tcW w:w="1276" w:type="dxa"/>
            <w:vAlign w:val="center"/>
          </w:tcPr>
          <w:p>
            <w:pPr>
              <w:pStyle w:val="13"/>
            </w:pPr>
            <w:r>
              <w:t>救助无主病人，承担社会责任</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55.药品、耗材零差价补贴绩效目标表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13020925P00129310003P</w:t>
            </w:r>
          </w:p>
        </w:tc>
        <w:tc>
          <w:tcPr>
            <w:tcW w:w="1587" w:type="dxa"/>
            <w:vAlign w:val="center"/>
          </w:tcPr>
          <w:p>
            <w:pPr>
              <w:pStyle w:val="14"/>
            </w:pPr>
            <w:r>
              <w:t>项目名称</w:t>
            </w:r>
          </w:p>
        </w:tc>
        <w:tc>
          <w:tcPr>
            <w:tcW w:w="4423" w:type="dxa"/>
            <w:gridSpan w:val="3"/>
            <w:vAlign w:val="center"/>
          </w:tcPr>
          <w:p>
            <w:pPr>
              <w:pStyle w:val="13"/>
            </w:pPr>
            <w:r>
              <w:t>药品、耗材零差价补贴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491.00</w:t>
            </w:r>
          </w:p>
        </w:tc>
        <w:tc>
          <w:tcPr>
            <w:tcW w:w="1587" w:type="dxa"/>
            <w:vAlign w:val="center"/>
          </w:tcPr>
          <w:p>
            <w:pPr>
              <w:pStyle w:val="14"/>
            </w:pPr>
            <w:r>
              <w:t>其中：财政    资金</w:t>
            </w:r>
          </w:p>
        </w:tc>
        <w:tc>
          <w:tcPr>
            <w:tcW w:w="1304" w:type="dxa"/>
            <w:vAlign w:val="center"/>
          </w:tcPr>
          <w:p>
            <w:pPr>
              <w:pStyle w:val="13"/>
            </w:pPr>
            <w:r>
              <w:t>491.00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此资金为财政资金，共计491万元。主要用于补偿曹妃甸区医院药品零差价后差价的60%和取消耗材的加成，2025年药品收入预算5400万元*15%*60%=486万元，2025年耗材收入预算1880万元*5%*5%=5万元。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1.主要用于提高医疗机构疾病救治能力；强化公立医院综合改革；满足各类人民群众的医疗服务需求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医疗服务人次</w:t>
            </w:r>
          </w:p>
        </w:tc>
        <w:tc>
          <w:tcPr>
            <w:tcW w:w="2891" w:type="dxa"/>
            <w:vAlign w:val="center"/>
          </w:tcPr>
          <w:p>
            <w:pPr>
              <w:pStyle w:val="13"/>
            </w:pPr>
            <w:r>
              <w:t>提供医疗服务人次</w:t>
            </w:r>
          </w:p>
        </w:tc>
        <w:tc>
          <w:tcPr>
            <w:tcW w:w="1276" w:type="dxa"/>
            <w:vAlign w:val="center"/>
          </w:tcPr>
          <w:p>
            <w:pPr>
              <w:pStyle w:val="13"/>
            </w:pPr>
            <w:r>
              <w:t>≥396779人次</w:t>
            </w:r>
          </w:p>
        </w:tc>
        <w:tc>
          <w:tcPr>
            <w:tcW w:w="1843" w:type="dxa"/>
            <w:vAlign w:val="center"/>
          </w:tcPr>
          <w:p>
            <w:pPr>
              <w:pStyle w:val="13"/>
            </w:pPr>
            <w:r>
              <w:t>唐曹[2016]20号文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零差价落实率</w:t>
            </w:r>
          </w:p>
        </w:tc>
        <w:tc>
          <w:tcPr>
            <w:tcW w:w="2891" w:type="dxa"/>
            <w:vAlign w:val="center"/>
          </w:tcPr>
          <w:p>
            <w:pPr>
              <w:pStyle w:val="13"/>
            </w:pPr>
            <w:r>
              <w:t>按国家政策全面落实药品零差价和取消耗材加成</w:t>
            </w:r>
          </w:p>
        </w:tc>
        <w:tc>
          <w:tcPr>
            <w:tcW w:w="1276" w:type="dxa"/>
            <w:vAlign w:val="center"/>
          </w:tcPr>
          <w:p>
            <w:pPr>
              <w:pStyle w:val="13"/>
            </w:pPr>
            <w:r>
              <w:t>100%</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≤491万元</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提供公共医药卫生服务</w:t>
            </w:r>
          </w:p>
        </w:tc>
        <w:tc>
          <w:tcPr>
            <w:tcW w:w="2891" w:type="dxa"/>
            <w:vAlign w:val="center"/>
          </w:tcPr>
          <w:p>
            <w:pPr>
              <w:pStyle w:val="13"/>
            </w:pPr>
            <w:r>
              <w:t>保障运转，提供公共医疗卫生服务</w:t>
            </w:r>
          </w:p>
        </w:tc>
        <w:tc>
          <w:tcPr>
            <w:tcW w:w="1276" w:type="dxa"/>
            <w:vAlign w:val="center"/>
          </w:tcPr>
          <w:p>
            <w:pPr>
              <w:pStyle w:val="13"/>
            </w:pPr>
            <w:r>
              <w:t>保障运转，提供公共医疗卫生服务</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56.在岗人员社会保障和住房公积金补助绩效目标表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13020925P00129710002T</w:t>
            </w:r>
          </w:p>
        </w:tc>
        <w:tc>
          <w:tcPr>
            <w:tcW w:w="1587" w:type="dxa"/>
            <w:vAlign w:val="center"/>
          </w:tcPr>
          <w:p>
            <w:pPr>
              <w:pStyle w:val="14"/>
            </w:pPr>
            <w:r>
              <w:t>项目名称</w:t>
            </w:r>
          </w:p>
        </w:tc>
        <w:tc>
          <w:tcPr>
            <w:tcW w:w="4423" w:type="dxa"/>
            <w:gridSpan w:val="3"/>
            <w:vAlign w:val="center"/>
          </w:tcPr>
          <w:p>
            <w:pPr>
              <w:pStyle w:val="13"/>
            </w:pPr>
            <w:r>
              <w:t>在岗人员社会保障和住房公积金补助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1832.40</w:t>
            </w:r>
          </w:p>
        </w:tc>
        <w:tc>
          <w:tcPr>
            <w:tcW w:w="1587" w:type="dxa"/>
            <w:vAlign w:val="center"/>
          </w:tcPr>
          <w:p>
            <w:pPr>
              <w:pStyle w:val="14"/>
            </w:pPr>
            <w:r>
              <w:t>其中：财政    资金</w:t>
            </w:r>
          </w:p>
        </w:tc>
        <w:tc>
          <w:tcPr>
            <w:tcW w:w="1304" w:type="dxa"/>
            <w:vAlign w:val="center"/>
          </w:tcPr>
          <w:p>
            <w:pPr>
              <w:pStyle w:val="13"/>
            </w:pPr>
            <w:r>
              <w:t>1832.40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此资金为财政资金，共计1832.4万元，主要用于缴纳曹妃甸区医院在岗人员社会保障和住房公积金总额的50%。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1.保障医院的职工福利，强化公立医院综合改革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用于补助我院缴纳在岗人员（600人）的社会保障和住房公积金</w:t>
            </w:r>
          </w:p>
        </w:tc>
        <w:tc>
          <w:tcPr>
            <w:tcW w:w="1276" w:type="dxa"/>
            <w:vAlign w:val="center"/>
          </w:tcPr>
          <w:p>
            <w:pPr>
              <w:pStyle w:val="13"/>
            </w:pPr>
            <w:r>
              <w:t>600人</w:t>
            </w:r>
          </w:p>
        </w:tc>
        <w:tc>
          <w:tcPr>
            <w:tcW w:w="1843"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社保和公积金缴纳保障率</w:t>
            </w:r>
          </w:p>
        </w:tc>
        <w:tc>
          <w:tcPr>
            <w:tcW w:w="2891" w:type="dxa"/>
            <w:vAlign w:val="center"/>
          </w:tcPr>
          <w:p>
            <w:pPr>
              <w:pStyle w:val="13"/>
            </w:pPr>
            <w:r>
              <w:t>确保100%保障及时缴纳各种社保</w:t>
            </w:r>
          </w:p>
        </w:tc>
        <w:tc>
          <w:tcPr>
            <w:tcW w:w="1276" w:type="dxa"/>
            <w:vAlign w:val="center"/>
          </w:tcPr>
          <w:p>
            <w:pPr>
              <w:pStyle w:val="13"/>
            </w:pPr>
            <w:r>
              <w:t>100%</w:t>
            </w:r>
          </w:p>
        </w:tc>
        <w:tc>
          <w:tcPr>
            <w:tcW w:w="1843"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用计划资金完成各项任务</w:t>
            </w:r>
          </w:p>
        </w:tc>
        <w:tc>
          <w:tcPr>
            <w:tcW w:w="1276" w:type="dxa"/>
            <w:vAlign w:val="center"/>
          </w:tcPr>
          <w:p>
            <w:pPr>
              <w:pStyle w:val="13"/>
            </w:pPr>
            <w:r>
              <w:t>≤1832.4万元</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提供公共医疗卫生服务</w:t>
            </w:r>
          </w:p>
        </w:tc>
        <w:tc>
          <w:tcPr>
            <w:tcW w:w="2891" w:type="dxa"/>
            <w:vAlign w:val="center"/>
          </w:tcPr>
          <w:p>
            <w:pPr>
              <w:pStyle w:val="13"/>
            </w:pPr>
            <w:r>
              <w:t>保障运转，提供公共医疗卫生服务</w:t>
            </w:r>
          </w:p>
        </w:tc>
        <w:tc>
          <w:tcPr>
            <w:tcW w:w="1276" w:type="dxa"/>
            <w:vAlign w:val="center"/>
          </w:tcPr>
          <w:p>
            <w:pPr>
              <w:pStyle w:val="13"/>
            </w:pPr>
            <w:r>
              <w:t>保障运转，提供公共医疗卫生服务</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57.政策性亏损绩效目标表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13020925P00129810001W</w:t>
            </w:r>
          </w:p>
        </w:tc>
        <w:tc>
          <w:tcPr>
            <w:tcW w:w="1587" w:type="dxa"/>
            <w:vAlign w:val="center"/>
          </w:tcPr>
          <w:p>
            <w:pPr>
              <w:pStyle w:val="14"/>
            </w:pPr>
            <w:r>
              <w:t>项目名称</w:t>
            </w:r>
          </w:p>
        </w:tc>
        <w:tc>
          <w:tcPr>
            <w:tcW w:w="4423" w:type="dxa"/>
            <w:gridSpan w:val="3"/>
            <w:vAlign w:val="center"/>
          </w:tcPr>
          <w:p>
            <w:pPr>
              <w:pStyle w:val="13"/>
            </w:pPr>
            <w:r>
              <w:t>政策性亏损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305.00</w:t>
            </w:r>
          </w:p>
        </w:tc>
        <w:tc>
          <w:tcPr>
            <w:tcW w:w="1587" w:type="dxa"/>
            <w:vAlign w:val="center"/>
          </w:tcPr>
          <w:p>
            <w:pPr>
              <w:pStyle w:val="14"/>
            </w:pPr>
            <w:r>
              <w:t>其中：财政    资金</w:t>
            </w:r>
          </w:p>
        </w:tc>
        <w:tc>
          <w:tcPr>
            <w:tcW w:w="1304" w:type="dxa"/>
            <w:vAlign w:val="center"/>
          </w:tcPr>
          <w:p>
            <w:pPr>
              <w:pStyle w:val="13"/>
            </w:pPr>
            <w:r>
              <w:t>305.00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此资金为财政资金，主要用于补偿因医院实行DIP付费结算，医保少拨付的在我院治疗的职工和居民医保费用共计305万元。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1.主要用于弥补我院政策性亏损，维持医院正常运转，提供基础医疗卫生服务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医保结算拨款项目</w:t>
            </w:r>
          </w:p>
        </w:tc>
        <w:tc>
          <w:tcPr>
            <w:tcW w:w="2891" w:type="dxa"/>
            <w:vAlign w:val="center"/>
          </w:tcPr>
          <w:p>
            <w:pPr>
              <w:pStyle w:val="13"/>
            </w:pPr>
            <w:r>
              <w:t>医保结算拨款包括职工医保结算、居民医保结算</w:t>
            </w:r>
          </w:p>
        </w:tc>
        <w:tc>
          <w:tcPr>
            <w:tcW w:w="1276" w:type="dxa"/>
            <w:vAlign w:val="center"/>
          </w:tcPr>
          <w:p>
            <w:pPr>
              <w:pStyle w:val="13"/>
            </w:pPr>
            <w:r>
              <w:t>≥2项</w:t>
            </w:r>
          </w:p>
        </w:tc>
        <w:tc>
          <w:tcPr>
            <w:tcW w:w="1843"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透析保证率</w:t>
            </w:r>
          </w:p>
        </w:tc>
        <w:tc>
          <w:tcPr>
            <w:tcW w:w="2891" w:type="dxa"/>
            <w:vAlign w:val="center"/>
          </w:tcPr>
          <w:p>
            <w:pPr>
              <w:pStyle w:val="13"/>
            </w:pPr>
            <w:r>
              <w:t>应享受透析补贴的人员全部纳入</w:t>
            </w:r>
          </w:p>
        </w:tc>
        <w:tc>
          <w:tcPr>
            <w:tcW w:w="1276" w:type="dxa"/>
            <w:vAlign w:val="center"/>
          </w:tcPr>
          <w:p>
            <w:pPr>
              <w:pStyle w:val="13"/>
            </w:pPr>
            <w:r>
              <w:t>100%</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≤305万元</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落实国家惠民政策</w:t>
            </w:r>
          </w:p>
        </w:tc>
        <w:tc>
          <w:tcPr>
            <w:tcW w:w="2891" w:type="dxa"/>
            <w:vAlign w:val="center"/>
          </w:tcPr>
          <w:p>
            <w:pPr>
              <w:pStyle w:val="13"/>
            </w:pPr>
            <w:r>
              <w:t>落实国家惠民政策</w:t>
            </w:r>
          </w:p>
        </w:tc>
        <w:tc>
          <w:tcPr>
            <w:tcW w:w="1276" w:type="dxa"/>
            <w:vAlign w:val="center"/>
          </w:tcPr>
          <w:p>
            <w:pPr>
              <w:pStyle w:val="13"/>
            </w:pPr>
            <w:r>
              <w:t>及时落实国家惠民政策</w:t>
            </w:r>
          </w:p>
        </w:tc>
        <w:tc>
          <w:tcPr>
            <w:tcW w:w="1843"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本年度年初计划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58.主要负责人年薪费用绩效目标表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361006曹妃甸区医院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13020925P001303100017</w:t>
            </w:r>
          </w:p>
        </w:tc>
        <w:tc>
          <w:tcPr>
            <w:tcW w:w="1587" w:type="dxa"/>
            <w:vAlign w:val="center"/>
          </w:tcPr>
          <w:p>
            <w:pPr>
              <w:pStyle w:val="14"/>
            </w:pPr>
            <w:r>
              <w:t>项目名称</w:t>
            </w:r>
          </w:p>
        </w:tc>
        <w:tc>
          <w:tcPr>
            <w:tcW w:w="4423" w:type="dxa"/>
            <w:gridSpan w:val="3"/>
            <w:vAlign w:val="center"/>
          </w:tcPr>
          <w:p>
            <w:pPr>
              <w:pStyle w:val="13"/>
            </w:pPr>
            <w:r>
              <w:t>主要负责人年薪费用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67.86</w:t>
            </w:r>
          </w:p>
        </w:tc>
        <w:tc>
          <w:tcPr>
            <w:tcW w:w="1587" w:type="dxa"/>
            <w:vAlign w:val="center"/>
          </w:tcPr>
          <w:p>
            <w:pPr>
              <w:pStyle w:val="14"/>
            </w:pPr>
            <w:r>
              <w:t>其中：财政    资金</w:t>
            </w:r>
          </w:p>
        </w:tc>
        <w:tc>
          <w:tcPr>
            <w:tcW w:w="1304" w:type="dxa"/>
            <w:vAlign w:val="center"/>
          </w:tcPr>
          <w:p>
            <w:pPr>
              <w:pStyle w:val="13"/>
            </w:pPr>
            <w:r>
              <w:t>67.86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此资金为财政资金，共计67.86万元，主要用于发放公立医院党委书记的年薪。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1.保障经费所需，提升医院管理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保障院长的年薪</w:t>
            </w:r>
          </w:p>
        </w:tc>
        <w:tc>
          <w:tcPr>
            <w:tcW w:w="1276" w:type="dxa"/>
            <w:vAlign w:val="center"/>
          </w:tcPr>
          <w:p>
            <w:pPr>
              <w:pStyle w:val="13"/>
            </w:pPr>
            <w:r>
              <w:t>1人</w:t>
            </w:r>
          </w:p>
        </w:tc>
        <w:tc>
          <w:tcPr>
            <w:tcW w:w="1843" w:type="dxa"/>
            <w:vAlign w:val="center"/>
          </w:tcPr>
          <w:p>
            <w:pPr>
              <w:pStyle w:val="13"/>
            </w:pPr>
            <w:r>
              <w:t>唐政人社字【2024】7号文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年薪保障率</w:t>
            </w:r>
          </w:p>
        </w:tc>
        <w:tc>
          <w:tcPr>
            <w:tcW w:w="2891" w:type="dxa"/>
            <w:vAlign w:val="center"/>
          </w:tcPr>
          <w:p>
            <w:pPr>
              <w:pStyle w:val="13"/>
            </w:pPr>
            <w:r>
              <w:t>按时足额保障年薪落实</w:t>
            </w:r>
          </w:p>
        </w:tc>
        <w:tc>
          <w:tcPr>
            <w:tcW w:w="1276" w:type="dxa"/>
            <w:vAlign w:val="center"/>
          </w:tcPr>
          <w:p>
            <w:pPr>
              <w:pStyle w:val="13"/>
            </w:pPr>
            <w:r>
              <w:t>100%</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年度内完成工作</w:t>
            </w:r>
          </w:p>
        </w:tc>
        <w:tc>
          <w:tcPr>
            <w:tcW w:w="1276" w:type="dxa"/>
            <w:vAlign w:val="center"/>
          </w:tcPr>
          <w:p>
            <w:pPr>
              <w:pStyle w:val="13"/>
            </w:pPr>
            <w:r>
              <w:t>≤1年</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总投资</w:t>
            </w:r>
          </w:p>
        </w:tc>
        <w:tc>
          <w:tcPr>
            <w:tcW w:w="2891" w:type="dxa"/>
            <w:vAlign w:val="center"/>
          </w:tcPr>
          <w:p>
            <w:pPr>
              <w:pStyle w:val="13"/>
            </w:pPr>
            <w:r>
              <w:t>用计划资金完成项目任务</w:t>
            </w:r>
          </w:p>
        </w:tc>
        <w:tc>
          <w:tcPr>
            <w:tcW w:w="1276" w:type="dxa"/>
            <w:vAlign w:val="center"/>
          </w:tcPr>
          <w:p>
            <w:pPr>
              <w:pStyle w:val="13"/>
            </w:pPr>
            <w:r>
              <w:t>≤67.86万元</w:t>
            </w:r>
          </w:p>
        </w:tc>
        <w:tc>
          <w:tcPr>
            <w:tcW w:w="1843" w:type="dxa"/>
            <w:vAlign w:val="center"/>
          </w:tcPr>
          <w:p>
            <w:pPr>
              <w:pStyle w:val="13"/>
            </w:pPr>
            <w:r>
              <w:t>本单位年初计划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提高公共医疗卫生服务</w:t>
            </w:r>
          </w:p>
        </w:tc>
        <w:tc>
          <w:tcPr>
            <w:tcW w:w="2891" w:type="dxa"/>
            <w:vAlign w:val="center"/>
          </w:tcPr>
          <w:p>
            <w:pPr>
              <w:pStyle w:val="13"/>
            </w:pPr>
            <w:r>
              <w:t>加强医院管理，提高公共医疗卫生服务</w:t>
            </w:r>
          </w:p>
        </w:tc>
        <w:tc>
          <w:tcPr>
            <w:tcW w:w="1276" w:type="dxa"/>
            <w:vAlign w:val="center"/>
          </w:tcPr>
          <w:p>
            <w:pPr>
              <w:pStyle w:val="13"/>
            </w:pPr>
            <w:r>
              <w:t>提高医院公共卫生服务</w:t>
            </w:r>
          </w:p>
        </w:tc>
        <w:tc>
          <w:tcPr>
            <w:tcW w:w="1843"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本单位年初计划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59.2025年度临港医院人员经费绩效目标表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13020925P001275100021</w:t>
            </w:r>
          </w:p>
        </w:tc>
        <w:tc>
          <w:tcPr>
            <w:tcW w:w="1587" w:type="dxa"/>
            <w:vAlign w:val="center"/>
          </w:tcPr>
          <w:p>
            <w:pPr>
              <w:pStyle w:val="14"/>
            </w:pPr>
            <w:r>
              <w:t>项目名称</w:t>
            </w:r>
          </w:p>
        </w:tc>
        <w:tc>
          <w:tcPr>
            <w:tcW w:w="4423" w:type="dxa"/>
            <w:gridSpan w:val="3"/>
            <w:vAlign w:val="center"/>
          </w:tcPr>
          <w:p>
            <w:pPr>
              <w:pStyle w:val="13"/>
            </w:pPr>
            <w:r>
              <w:t>2025年度临港医院人员经费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2143.50</w:t>
            </w:r>
          </w:p>
        </w:tc>
        <w:tc>
          <w:tcPr>
            <w:tcW w:w="1587" w:type="dxa"/>
            <w:vAlign w:val="center"/>
          </w:tcPr>
          <w:p>
            <w:pPr>
              <w:pStyle w:val="14"/>
            </w:pPr>
            <w:r>
              <w:t>其中：财政    资金</w:t>
            </w:r>
          </w:p>
        </w:tc>
        <w:tc>
          <w:tcPr>
            <w:tcW w:w="1304" w:type="dxa"/>
            <w:vAlign w:val="center"/>
          </w:tcPr>
          <w:p>
            <w:pPr>
              <w:pStyle w:val="13"/>
            </w:pPr>
            <w:r>
              <w:t>2143.50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此项资金全部为财政资金，金额为2143.5万元，主要用于人员工资福利的支出，保障医院正常运行。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职工人数</w:t>
            </w:r>
          </w:p>
        </w:tc>
        <w:tc>
          <w:tcPr>
            <w:tcW w:w="1276" w:type="dxa"/>
            <w:vAlign w:val="center"/>
          </w:tcPr>
          <w:p>
            <w:pPr>
              <w:pStyle w:val="13"/>
            </w:pPr>
            <w:r>
              <w:t>≥129人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工资（福利）等发放精准度</w:t>
            </w:r>
          </w:p>
        </w:tc>
        <w:tc>
          <w:tcPr>
            <w:tcW w:w="2891" w:type="dxa"/>
            <w:vAlign w:val="center"/>
          </w:tcPr>
          <w:p>
            <w:pPr>
              <w:pStyle w:val="13"/>
            </w:pPr>
            <w:r>
              <w:t>工资（福利）等发放人员精准度</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资金拨付完成时限</w:t>
            </w:r>
          </w:p>
        </w:tc>
        <w:tc>
          <w:tcPr>
            <w:tcW w:w="2891" w:type="dxa"/>
            <w:vAlign w:val="center"/>
          </w:tcPr>
          <w:p>
            <w:pPr>
              <w:pStyle w:val="13"/>
            </w:pPr>
            <w:r>
              <w:t>及时发放</w:t>
            </w:r>
          </w:p>
        </w:tc>
        <w:tc>
          <w:tcPr>
            <w:tcW w:w="1276" w:type="dxa"/>
            <w:vAlign w:val="center"/>
          </w:tcPr>
          <w:p>
            <w:pPr>
              <w:pStyle w:val="13"/>
            </w:pPr>
            <w:r>
              <w:t>≤2025.12年月</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工资（福利）等发放金额</w:t>
            </w:r>
          </w:p>
        </w:tc>
        <w:tc>
          <w:tcPr>
            <w:tcW w:w="2891" w:type="dxa"/>
            <w:vAlign w:val="center"/>
          </w:tcPr>
          <w:p>
            <w:pPr>
              <w:pStyle w:val="13"/>
            </w:pPr>
            <w:r>
              <w:t>控制在年初预算内</w:t>
            </w:r>
          </w:p>
        </w:tc>
        <w:tc>
          <w:tcPr>
            <w:tcW w:w="1276" w:type="dxa"/>
            <w:vAlign w:val="center"/>
          </w:tcPr>
          <w:p>
            <w:pPr>
              <w:pStyle w:val="13"/>
            </w:pPr>
            <w:r>
              <w:t>≤2143.5万元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保障医院正常运行率</w:t>
            </w:r>
          </w:p>
        </w:tc>
        <w:tc>
          <w:tcPr>
            <w:tcW w:w="2891" w:type="dxa"/>
            <w:vAlign w:val="center"/>
          </w:tcPr>
          <w:p>
            <w:pPr>
              <w:pStyle w:val="13"/>
            </w:pPr>
            <w:r>
              <w:t>医院正常运行率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服务对象满意率</w:t>
            </w:r>
          </w:p>
        </w:tc>
        <w:tc>
          <w:tcPr>
            <w:tcW w:w="2891" w:type="dxa"/>
            <w:vAlign w:val="center"/>
          </w:tcPr>
          <w:p>
            <w:pPr>
              <w:pStyle w:val="13"/>
            </w:pPr>
            <w:r>
              <w:t>服务对象满意率</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60.2025年度临港医院正常运行经费绩效目标表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13020925P00127910002P</w:t>
            </w:r>
          </w:p>
        </w:tc>
        <w:tc>
          <w:tcPr>
            <w:tcW w:w="1587" w:type="dxa"/>
            <w:vAlign w:val="center"/>
          </w:tcPr>
          <w:p>
            <w:pPr>
              <w:pStyle w:val="14"/>
            </w:pPr>
            <w:r>
              <w:t>项目名称</w:t>
            </w:r>
          </w:p>
        </w:tc>
        <w:tc>
          <w:tcPr>
            <w:tcW w:w="4423" w:type="dxa"/>
            <w:gridSpan w:val="3"/>
            <w:vAlign w:val="center"/>
          </w:tcPr>
          <w:p>
            <w:pPr>
              <w:pStyle w:val="13"/>
            </w:pPr>
            <w:r>
              <w:t>2025年度临港医院正常运行经费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836.08</w:t>
            </w:r>
          </w:p>
        </w:tc>
        <w:tc>
          <w:tcPr>
            <w:tcW w:w="1587" w:type="dxa"/>
            <w:vAlign w:val="center"/>
          </w:tcPr>
          <w:p>
            <w:pPr>
              <w:pStyle w:val="14"/>
            </w:pPr>
            <w:r>
              <w:t>其中：财政    资金</w:t>
            </w:r>
          </w:p>
        </w:tc>
        <w:tc>
          <w:tcPr>
            <w:tcW w:w="1304" w:type="dxa"/>
            <w:vAlign w:val="center"/>
          </w:tcPr>
          <w:p>
            <w:pPr>
              <w:pStyle w:val="13"/>
            </w:pPr>
            <w:r>
              <w:t>836.08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此项资金全部为财政资金，金额为836.08万元，主要用于医院正常运行所需资金。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1.主要用于医院正常运行所需资金，包括专家费及水电等费用。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职工人数</w:t>
            </w:r>
          </w:p>
        </w:tc>
        <w:tc>
          <w:tcPr>
            <w:tcW w:w="1276" w:type="dxa"/>
            <w:vAlign w:val="center"/>
          </w:tcPr>
          <w:p>
            <w:pPr>
              <w:pStyle w:val="13"/>
            </w:pPr>
            <w:r>
              <w:t>≥129人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准时支付各项费用</w:t>
            </w:r>
          </w:p>
        </w:tc>
        <w:tc>
          <w:tcPr>
            <w:tcW w:w="2891" w:type="dxa"/>
            <w:vAlign w:val="center"/>
          </w:tcPr>
          <w:p>
            <w:pPr>
              <w:pStyle w:val="13"/>
            </w:pPr>
            <w:r>
              <w:t>资金拨付完成时限</w:t>
            </w:r>
          </w:p>
        </w:tc>
        <w:tc>
          <w:tcPr>
            <w:tcW w:w="1276" w:type="dxa"/>
            <w:vAlign w:val="center"/>
          </w:tcPr>
          <w:p>
            <w:pPr>
              <w:pStyle w:val="13"/>
            </w:pPr>
            <w:r>
              <w:t>≤2025.12年月</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支付各项正常支出</w:t>
            </w:r>
          </w:p>
        </w:tc>
        <w:tc>
          <w:tcPr>
            <w:tcW w:w="2891" w:type="dxa"/>
            <w:vAlign w:val="center"/>
          </w:tcPr>
          <w:p>
            <w:pPr>
              <w:pStyle w:val="13"/>
            </w:pPr>
            <w:r>
              <w:t>控制在年初预算内</w:t>
            </w:r>
          </w:p>
        </w:tc>
        <w:tc>
          <w:tcPr>
            <w:tcW w:w="1276" w:type="dxa"/>
            <w:vAlign w:val="center"/>
          </w:tcPr>
          <w:p>
            <w:pPr>
              <w:pStyle w:val="13"/>
            </w:pPr>
            <w:r>
              <w:t>≤836.08万元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社会影响率</w:t>
            </w:r>
          </w:p>
        </w:tc>
        <w:tc>
          <w:tcPr>
            <w:tcW w:w="2891" w:type="dxa"/>
            <w:vAlign w:val="center"/>
          </w:tcPr>
          <w:p>
            <w:pPr>
              <w:pStyle w:val="13"/>
            </w:pPr>
            <w:r>
              <w:t>保障医院正常运行率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61.2025年中央基本公共卫生服务补助资金人员经费绩效目标表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13020925P001528100025</w:t>
            </w:r>
          </w:p>
        </w:tc>
        <w:tc>
          <w:tcPr>
            <w:tcW w:w="1587" w:type="dxa"/>
            <w:vAlign w:val="center"/>
          </w:tcPr>
          <w:p>
            <w:pPr>
              <w:pStyle w:val="14"/>
            </w:pPr>
            <w:r>
              <w:t>项目名称</w:t>
            </w:r>
          </w:p>
        </w:tc>
        <w:tc>
          <w:tcPr>
            <w:tcW w:w="4423" w:type="dxa"/>
            <w:gridSpan w:val="3"/>
            <w:vAlign w:val="center"/>
          </w:tcPr>
          <w:p>
            <w:pPr>
              <w:pStyle w:val="13"/>
            </w:pPr>
            <w:r>
              <w:t>2025年中央基本公共卫生服务补助资金人员经费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w:t>
            </w:r>
          </w:p>
        </w:tc>
        <w:tc>
          <w:tcPr>
            <w:tcW w:w="1587" w:type="dxa"/>
            <w:vAlign w:val="center"/>
          </w:tcPr>
          <w:p>
            <w:pPr>
              <w:pStyle w:val="14"/>
            </w:pPr>
            <w:r>
              <w:t>其中：财政    资金</w:t>
            </w:r>
          </w:p>
        </w:tc>
        <w:tc>
          <w:tcPr>
            <w:tcW w:w="1304" w:type="dxa"/>
            <w:vAlign w:val="center"/>
          </w:tcPr>
          <w:p>
            <w:pPr>
              <w:pStyle w:val="13"/>
            </w:pPr>
            <w:r>
              <w:t>55.00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主要用于本辖区内基本公共卫生服务工作人员的工资及保险等费用的支出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1.主要用于本辖区内基本公共卫生服务工作人员的工资及保险等费用的支出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服务工作人员人数</w:t>
            </w:r>
          </w:p>
        </w:tc>
        <w:tc>
          <w:tcPr>
            <w:tcW w:w="2891" w:type="dxa"/>
            <w:vAlign w:val="center"/>
          </w:tcPr>
          <w:p>
            <w:pPr>
              <w:pStyle w:val="13"/>
            </w:pPr>
            <w:r>
              <w:t>人员数</w:t>
            </w:r>
          </w:p>
        </w:tc>
        <w:tc>
          <w:tcPr>
            <w:tcW w:w="1276" w:type="dxa"/>
            <w:vAlign w:val="center"/>
          </w:tcPr>
          <w:p>
            <w:pPr>
              <w:pStyle w:val="13"/>
            </w:pPr>
            <w:r>
              <w:t>≥11人数</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考核质量达标率</w:t>
            </w:r>
          </w:p>
        </w:tc>
        <w:tc>
          <w:tcPr>
            <w:tcW w:w="2891" w:type="dxa"/>
            <w:vAlign w:val="center"/>
          </w:tcPr>
          <w:p>
            <w:pPr>
              <w:pStyle w:val="13"/>
            </w:pPr>
            <w:r>
              <w:t>达标率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支出完成时间</w:t>
            </w:r>
          </w:p>
        </w:tc>
        <w:tc>
          <w:tcPr>
            <w:tcW w:w="2891" w:type="dxa"/>
            <w:vAlign w:val="center"/>
          </w:tcPr>
          <w:p>
            <w:pPr>
              <w:pStyle w:val="13"/>
            </w:pPr>
            <w:r>
              <w:t>支出完成时间</w:t>
            </w:r>
          </w:p>
        </w:tc>
        <w:tc>
          <w:tcPr>
            <w:tcW w:w="1276" w:type="dxa"/>
            <w:vAlign w:val="center"/>
          </w:tcPr>
          <w:p>
            <w:pPr>
              <w:pStyle w:val="13"/>
            </w:pPr>
            <w:r>
              <w:t>≤2025.12年月</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所需资金金额</w:t>
            </w:r>
          </w:p>
        </w:tc>
        <w:tc>
          <w:tcPr>
            <w:tcW w:w="2891" w:type="dxa"/>
            <w:vAlign w:val="center"/>
          </w:tcPr>
          <w:p>
            <w:pPr>
              <w:pStyle w:val="13"/>
            </w:pPr>
            <w:r>
              <w:t>资金数</w:t>
            </w:r>
          </w:p>
        </w:tc>
        <w:tc>
          <w:tcPr>
            <w:tcW w:w="1276" w:type="dxa"/>
            <w:vAlign w:val="center"/>
          </w:tcPr>
          <w:p>
            <w:pPr>
              <w:pStyle w:val="13"/>
            </w:pPr>
            <w:r>
              <w:t>≤55万元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社会影响率</w:t>
            </w:r>
          </w:p>
        </w:tc>
        <w:tc>
          <w:tcPr>
            <w:tcW w:w="2891" w:type="dxa"/>
            <w:vAlign w:val="center"/>
          </w:tcPr>
          <w:p>
            <w:pPr>
              <w:pStyle w:val="13"/>
            </w:pPr>
            <w:r>
              <w:t>服务对象社会影响率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服务对象满意率</w:t>
            </w:r>
          </w:p>
        </w:tc>
        <w:tc>
          <w:tcPr>
            <w:tcW w:w="2891" w:type="dxa"/>
            <w:vAlign w:val="center"/>
          </w:tcPr>
          <w:p>
            <w:pPr>
              <w:pStyle w:val="13"/>
            </w:pPr>
            <w:r>
              <w:t>服务对象满意率</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62.2025年中央基本公共卫生服务补助资金正常运行经费绩效目标表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13020925P00152810003Q</w:t>
            </w:r>
          </w:p>
        </w:tc>
        <w:tc>
          <w:tcPr>
            <w:tcW w:w="1587" w:type="dxa"/>
            <w:vAlign w:val="center"/>
          </w:tcPr>
          <w:p>
            <w:pPr>
              <w:pStyle w:val="14"/>
            </w:pPr>
            <w:r>
              <w:t>项目名称</w:t>
            </w:r>
          </w:p>
        </w:tc>
        <w:tc>
          <w:tcPr>
            <w:tcW w:w="4423" w:type="dxa"/>
            <w:gridSpan w:val="3"/>
            <w:vAlign w:val="center"/>
          </w:tcPr>
          <w:p>
            <w:pPr>
              <w:pStyle w:val="13"/>
            </w:pPr>
            <w:r>
              <w:t>2025年中央基本公共卫生服务补助资金正常运行经费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72.99</w:t>
            </w:r>
          </w:p>
        </w:tc>
        <w:tc>
          <w:tcPr>
            <w:tcW w:w="1587" w:type="dxa"/>
            <w:vAlign w:val="center"/>
          </w:tcPr>
          <w:p>
            <w:pPr>
              <w:pStyle w:val="14"/>
            </w:pPr>
            <w:r>
              <w:t>其中：财政    资金</w:t>
            </w:r>
          </w:p>
        </w:tc>
        <w:tc>
          <w:tcPr>
            <w:tcW w:w="1304" w:type="dxa"/>
            <w:vAlign w:val="center"/>
          </w:tcPr>
          <w:p>
            <w:pPr>
              <w:pStyle w:val="13"/>
            </w:pPr>
            <w:r>
              <w:t>72.99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主要用于辖区内基本公共卫生服务工作的开展，完成各项服务任务。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1.完成辖区内基本公共卫生服务工作的所需资金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保障辖区内服务对象人数</w:t>
            </w:r>
          </w:p>
        </w:tc>
        <w:tc>
          <w:tcPr>
            <w:tcW w:w="2891" w:type="dxa"/>
            <w:vAlign w:val="center"/>
          </w:tcPr>
          <w:p>
            <w:pPr>
              <w:pStyle w:val="13"/>
            </w:pPr>
            <w:r>
              <w:t>服务对象人数</w:t>
            </w:r>
          </w:p>
        </w:tc>
        <w:tc>
          <w:tcPr>
            <w:tcW w:w="1276" w:type="dxa"/>
            <w:vAlign w:val="center"/>
          </w:tcPr>
          <w:p>
            <w:pPr>
              <w:pStyle w:val="13"/>
            </w:pPr>
            <w:r>
              <w:t>≤2.5万人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考核质量达标率</w:t>
            </w:r>
          </w:p>
        </w:tc>
        <w:tc>
          <w:tcPr>
            <w:tcW w:w="2891" w:type="dxa"/>
            <w:vAlign w:val="center"/>
          </w:tcPr>
          <w:p>
            <w:pPr>
              <w:pStyle w:val="13"/>
            </w:pPr>
            <w:r>
              <w:t>达标率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完成服务时间</w:t>
            </w:r>
          </w:p>
        </w:tc>
        <w:tc>
          <w:tcPr>
            <w:tcW w:w="2891" w:type="dxa"/>
            <w:vAlign w:val="center"/>
          </w:tcPr>
          <w:p>
            <w:pPr>
              <w:pStyle w:val="13"/>
            </w:pPr>
            <w:r>
              <w:t>完成服务时间</w:t>
            </w:r>
          </w:p>
        </w:tc>
        <w:tc>
          <w:tcPr>
            <w:tcW w:w="1276" w:type="dxa"/>
            <w:vAlign w:val="center"/>
          </w:tcPr>
          <w:p>
            <w:pPr>
              <w:pStyle w:val="13"/>
            </w:pPr>
            <w:r>
              <w:t>≤2025.12年月</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所需资金数额</w:t>
            </w:r>
          </w:p>
        </w:tc>
        <w:tc>
          <w:tcPr>
            <w:tcW w:w="2891" w:type="dxa"/>
            <w:vAlign w:val="center"/>
          </w:tcPr>
          <w:p>
            <w:pPr>
              <w:pStyle w:val="13"/>
            </w:pPr>
            <w:r>
              <w:t>资金数</w:t>
            </w:r>
          </w:p>
        </w:tc>
        <w:tc>
          <w:tcPr>
            <w:tcW w:w="1276" w:type="dxa"/>
            <w:vAlign w:val="center"/>
          </w:tcPr>
          <w:p>
            <w:pPr>
              <w:pStyle w:val="13"/>
            </w:pPr>
            <w:r>
              <w:t>≤72.98万元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社会影响率</w:t>
            </w:r>
          </w:p>
        </w:tc>
        <w:tc>
          <w:tcPr>
            <w:tcW w:w="2891" w:type="dxa"/>
            <w:vAlign w:val="center"/>
          </w:tcPr>
          <w:p>
            <w:pPr>
              <w:pStyle w:val="13"/>
            </w:pPr>
            <w:r>
              <w:t>保障基本公共卫生服务对象影响率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服务对象满意率</w:t>
            </w:r>
          </w:p>
        </w:tc>
        <w:tc>
          <w:tcPr>
            <w:tcW w:w="2891" w:type="dxa"/>
            <w:vAlign w:val="center"/>
          </w:tcPr>
          <w:p>
            <w:pPr>
              <w:pStyle w:val="13"/>
            </w:pPr>
            <w:r>
              <w:t>服务对象满意率</w:t>
            </w:r>
          </w:p>
        </w:tc>
        <w:tc>
          <w:tcPr>
            <w:tcW w:w="1276" w:type="dxa"/>
            <w:vAlign w:val="center"/>
          </w:tcPr>
          <w:p>
            <w:pPr>
              <w:pStyle w:val="13"/>
            </w:pPr>
            <w:r>
              <w:t>≤90%</w:t>
            </w:r>
          </w:p>
        </w:tc>
        <w:tc>
          <w:tcPr>
            <w:tcW w:w="1843" w:type="dxa"/>
            <w:vAlign w:val="center"/>
          </w:tcPr>
          <w:p>
            <w:pPr>
              <w:pStyle w:val="13"/>
            </w:pPr>
            <w:r>
              <w:t>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00185"/>
    <w:rsid w:val="61F50A73"/>
    <w:rsid w:val="77DF46D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11286</Words>
  <Characters>12343</Characters>
  <TotalTime>1</TotalTime>
  <ScaleCrop>false</ScaleCrop>
  <LinksUpToDate>false</LinksUpToDate>
  <CharactersWithSpaces>12517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2025-02-26T01:00:00Z</dcterms:created>
  <dc:creator>Lenovo</dc:creator>
  <cp:lastModifiedBy>user</cp:lastModifiedBy>
  <dcterms:modified xsi:type="dcterms:W3CDTF">2025-04-21T09:32:01Z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eyJoZGlkIjoiZDRlZjFkNzQwNDYwMzBjMGJmZWYzMmIwM2ViZDc3NDYiLCJ1c2VySWQiOiI2NjExNzYyOTUifQ==</vt:lpwstr>
  </property>
  <property fmtid="{D5CDD505-2E9C-101B-9397-08002B2CF9AE}" pid="4" name="ICV">
    <vt:lpwstr>DB9642099BB54B5CA9458AB68A23C2B9_12</vt:lpwstr>
  </property>
</Properties>
</file>