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在风景名胜区内从事建设、设置广告、举办大型游乐活动以及其他影响生态和景观活动许可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在风景名胜区内从事建设、设置广告、举办大型游乐活动以及其他影响生态和景观活动许可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唐山市曹妃甸区自然资源和规划局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风景名胜区条例》（2006年9月19日国务院令第474号）第二十九条“在风景名胜区内进行下列活动，应当经风景名胜区管理机构审核后，依照有关法律、法规的规定报有关主管部门批准：（一）设置、张贴商业广告；（二）举办大型游乐等活动；（三）改变水资源、水环境自然状态的活动；（四）其他影响生态和景观的活动。”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申请事项属于本行政机关职权范围，申请材料齐全、符合法定形式，或者申请人按照本行政机关的要求提交全部补正申请材料的，应当受理行政许可申请。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1.行政许可申请书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</w:t>
      </w:r>
      <w:r>
        <w:rPr>
          <w:rFonts w:ascii="方正仿宋简体" w:hAnsi="方正仿宋简体" w:eastAsia="方正仿宋简体" w:cs="方正仿宋简体"/>
          <w:sz w:val="32"/>
          <w:szCs w:val="32"/>
        </w:rPr>
        <w:t>.风景名胜区内重大建设项目选址方案核准申请书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</w:t>
      </w:r>
      <w:r>
        <w:rPr>
          <w:rFonts w:ascii="方正仿宋简体" w:hAnsi="方正仿宋简体" w:eastAsia="方正仿宋简体" w:cs="方正仿宋简体"/>
          <w:sz w:val="32"/>
          <w:szCs w:val="32"/>
        </w:rPr>
        <w:t>.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风景名胜区管理机构的审核意见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4.风景名胜区内重大建设项目选址方案论证报告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5.标明建筑项目拟选位置和用地界限的1:5000的地形图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66055" cy="7452360"/>
            <wp:effectExtent l="0" t="0" r="10795" b="15240"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星期一至星期五：（9月1日至5月31日）上午9：00－12：00，下午13：00－17：00；（6月1日至8月31日）上午9：00－12：00，下午13：30－17：00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5990554"/>
    <w:rsid w:val="07230354"/>
    <w:rsid w:val="0B8C3FEE"/>
    <w:rsid w:val="0D174407"/>
    <w:rsid w:val="17CC0594"/>
    <w:rsid w:val="190D676E"/>
    <w:rsid w:val="1E82375A"/>
    <w:rsid w:val="2E537A26"/>
    <w:rsid w:val="37BD18A6"/>
    <w:rsid w:val="3B590970"/>
    <w:rsid w:val="3FFF49D7"/>
    <w:rsid w:val="4707219F"/>
    <w:rsid w:val="49EB4802"/>
    <w:rsid w:val="4C4347C3"/>
    <w:rsid w:val="54972DB4"/>
    <w:rsid w:val="5AF917EB"/>
    <w:rsid w:val="68447B20"/>
    <w:rsid w:val="7924080B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682</Words>
  <Characters>776</Characters>
  <Lines>8</Lines>
  <Paragraphs>2</Paragraphs>
  <TotalTime>0</TotalTime>
  <ScaleCrop>false</ScaleCrop>
  <LinksUpToDate>false</LinksUpToDate>
  <CharactersWithSpaces>814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2023-07-25T02:56:06Z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885038DF94AD4765A3C6F0BE55CB6B25_13</vt:lpwstr>
  </property>
</Properties>
</file>