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00" w:firstLineChars="200"/>
        <w:jc w:val="center"/>
        <w:textAlignment w:val="auto"/>
        <w:rPr>
          <w:rFonts w:hint="eastAsia" w:ascii="宋体" w:hAnsi="宋体" w:eastAsia="方正小标宋简体" w:cs="方正小标宋简体"/>
          <w:sz w:val="40"/>
          <w:szCs w:val="48"/>
        </w:rPr>
      </w:pPr>
      <w:r>
        <w:rPr>
          <w:rFonts w:hint="eastAsia" w:ascii="宋体" w:hAnsi="宋体" w:eastAsia="方正小标宋简体" w:cs="方正小标宋简体"/>
          <w:sz w:val="40"/>
          <w:szCs w:val="48"/>
        </w:rPr>
        <w:t>海域使用权争议行政调解服务指南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00" w:firstLineChars="200"/>
        <w:jc w:val="center"/>
        <w:textAlignment w:val="auto"/>
        <w:rPr>
          <w:rFonts w:hint="eastAsia" w:ascii="宋体" w:hAnsi="宋体" w:eastAsia="方正小标宋简体" w:cs="方正小标宋简体"/>
          <w:sz w:val="40"/>
          <w:szCs w:val="4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宋体" w:hAnsi="宋体" w:eastAsia="方正黑体简体" w:cs="方正黑体简体"/>
          <w:sz w:val="32"/>
          <w:szCs w:val="32"/>
          <w:lang w:val="en-US" w:eastAsia="zh-CN"/>
        </w:rPr>
        <w:t>事项名称：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海域使用权争议行政调解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黑体简体" w:cs="方正黑体简体"/>
          <w:sz w:val="32"/>
          <w:szCs w:val="32"/>
          <w:lang w:val="en-US" w:eastAsia="zh-CN"/>
        </w:rPr>
        <w:t>二、实施机构：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唐山市曹妃甸区自然资源</w:t>
      </w:r>
      <w:bookmarkStart w:id="0" w:name="_GoBack"/>
      <w:bookmarkEnd w:id="0"/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和规划局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firstLine="640" w:firstLineChars="200"/>
        <w:jc w:val="both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《海域使用权管理法》(中华人民共和国主席令第28 号）第三十一条。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firstLine="640" w:firstLineChars="200"/>
        <w:jc w:val="both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《海域使用权管理法》(中华人民共和国主席令第28 号）第三十一条。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《海域使用权管理法》(中华人民共和国主席令第28 号）第三十一条。</w:t>
      </w:r>
      <w:r>
        <w:rPr>
          <w:rFonts w:hint="eastAsia" w:ascii="仿宋_GB2312" w:eastAsia="仿宋_GB2312"/>
          <w:sz w:val="28"/>
          <w:szCs w:val="28"/>
        </w:rPr>
        <w:t>因海域使用权发生争议，当事人协商解决不成的，由县级以上人民政府海洋行政主管部门调解；当事人也可以直接向人民法院提起诉讼。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黑体简体" w:cs="方正黑体简体"/>
          <w:sz w:val="32"/>
          <w:szCs w:val="32"/>
        </w:rPr>
      </w:pPr>
      <w:r>
        <w:rPr>
          <w:rFonts w:hint="eastAsia" w:ascii="宋体" w:hAnsi="宋体" w:eastAsia="方正黑体简体" w:cs="方正黑体简体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方正黑体简体" w:cs="方正黑体简体"/>
          <w:sz w:val="32"/>
          <w:szCs w:val="32"/>
        </w:rPr>
        <w:t>、申</w:t>
      </w:r>
      <w:r>
        <w:rPr>
          <w:rFonts w:hint="eastAsia" w:ascii="宋体" w:hAnsi="宋体" w:eastAsia="方正黑体简体" w:cs="方正黑体简体"/>
          <w:sz w:val="32"/>
          <w:szCs w:val="32"/>
          <w:lang w:val="en-US" w:eastAsia="zh-CN"/>
        </w:rPr>
        <w:t>请</w:t>
      </w:r>
      <w:r>
        <w:rPr>
          <w:rFonts w:hint="eastAsia" w:ascii="宋体" w:hAnsi="宋体" w:eastAsia="方正黑体简体" w:cs="方正黑体简体"/>
          <w:sz w:val="32"/>
          <w:szCs w:val="32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《海域使用权管理法》(中华人民共和国主席令第28 号）第三十一条。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1、海域使用权争议行政调解申请书。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2、海域权属来源材料。人民政府颁发的确定海域权属的凭证、图件，人民政府或者主管部门批准征用、征收、划拨、出让海域或者以其他方式批准使用海域的文件和图件。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3、争议双方当事人达成的书面协议、人民政府或者司法机关处理争议的文件、人民政府或者司法机关处理争议的附图。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4、申请人身份证明材料。申请人为个人的，提交本人身份证复印件、户口本复印件；申请人为单位的，提交法人证明文件、营业执照副本（统一社会信用代码证）复印件。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5、权委托书与受托人身份证件。如委托他人办理的，须由当事人、法人出具授权委托书、委托人和受托人的有效身份证明；授权委托书要写明委托事项和权限，除授权办理具体事务外，还包括是否代为签收文书、变更或撤回申请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480" w:firstLineChars="200"/>
        <w:jc w:val="both"/>
        <w:textAlignment w:val="auto"/>
        <w:rPr>
          <w:rFonts w:ascii="黑体" w:hAnsi="黑体" w:eastAsia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56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-2796540</wp:posOffset>
            </wp:positionV>
            <wp:extent cx="4110355" cy="3082290"/>
            <wp:effectExtent l="0" t="0" r="4445" b="3810"/>
            <wp:wrapNone/>
            <wp:docPr id="3" name="图片 3" descr="海域使用权调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海域使用权调处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0355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七、办理时限：</w:t>
      </w: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51</w:t>
      </w:r>
      <w:r>
        <w:rPr>
          <w:rFonts w:hint="eastAsia" w:ascii="宋体" w:hAnsi="宋体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八</w:t>
      </w:r>
      <w:r>
        <w:rPr>
          <w:rFonts w:hint="eastAsia" w:ascii="宋体" w:hAnsi="宋体" w:eastAsia="方正黑体简体" w:cs="方正黑体简体"/>
          <w:sz w:val="32"/>
          <w:szCs w:val="32"/>
        </w:rPr>
        <w:t>、收费</w:t>
      </w:r>
      <w:r>
        <w:rPr>
          <w:rFonts w:hint="eastAsia" w:ascii="宋体" w:hAnsi="宋体" w:eastAsia="黑体" w:cs="黑体"/>
          <w:sz w:val="32"/>
          <w:szCs w:val="32"/>
        </w:rPr>
        <w:t>情况</w:t>
      </w:r>
      <w:r>
        <w:rPr>
          <w:rFonts w:ascii="宋体" w:hAnsi="宋体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eastAsia="仿宋_GB2312" w:cs="仿宋_GB2312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firstLine="640" w:firstLineChars="200"/>
        <w:jc w:val="both"/>
        <w:textAlignment w:val="auto"/>
        <w:rPr>
          <w:rFonts w:hint="eastAsia" w:ascii="宋体" w:hAnsi="宋体" w:eastAsia="楷体_GB2312" w:cs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（一）办公时间：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>周一至周五（法定节假日除外）:上午 8:30-12:00，下午13:30-17:30（9月1日至5月31日）;上午 8:30-12:00，下午14:30-17:30（6月1日至8月31日）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firstLine="640" w:firstLineChars="200"/>
        <w:jc w:val="both"/>
        <w:textAlignment w:val="auto"/>
        <w:rPr>
          <w:rFonts w:ascii="宋体" w:hAnsi="宋体" w:eastAsia="楷体_GB2312" w:cs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56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56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firstLine="560" w:firstLineChars="200"/>
        <w:jc w:val="both"/>
        <w:textAlignment w:val="auto"/>
        <w:rPr>
          <w:rFonts w:hint="eastAsia" w:ascii="宋体" w:hAnsi="宋体" w:eastAsia="方正仿宋简体" w:cs="方正仿宋简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both"/>
        <w:textAlignment w:val="auto"/>
        <w:rPr>
          <w:rFonts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jc w:val="both"/>
        <w:textAlignment w:val="auto"/>
        <w:rPr>
          <w:rFonts w:ascii="仿宋_GB2312"/>
          <w:color w:val="000000"/>
          <w:sz w:val="44"/>
        </w:rPr>
      </w:pPr>
      <w:r>
        <w:rPr>
          <w:rFonts w:hint="eastAsia" w:ascii="仿宋_GB2312"/>
          <w:b/>
          <w:bCs/>
          <w:color w:val="000000"/>
          <w:sz w:val="44"/>
        </w:rPr>
        <w:t>海域使用权争议行政调解申请书</w:t>
      </w: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1065"/>
        <w:gridCol w:w="3017"/>
        <w:gridCol w:w="967"/>
        <w:gridCol w:w="27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请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人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（名称）</w:t>
            </w:r>
          </w:p>
        </w:tc>
        <w:tc>
          <w:tcPr>
            <w:tcW w:w="30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  <w:tc>
          <w:tcPr>
            <w:tcW w:w="9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地址</w:t>
            </w:r>
          </w:p>
        </w:tc>
        <w:tc>
          <w:tcPr>
            <w:tcW w:w="2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法定代表人</w:t>
            </w:r>
          </w:p>
        </w:tc>
        <w:tc>
          <w:tcPr>
            <w:tcW w:w="3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职务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及电话</w:t>
            </w:r>
          </w:p>
        </w:tc>
        <w:tc>
          <w:tcPr>
            <w:tcW w:w="2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委托代理人</w:t>
            </w:r>
          </w:p>
        </w:tc>
        <w:tc>
          <w:tcPr>
            <w:tcW w:w="3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地址</w:t>
            </w:r>
          </w:p>
        </w:tc>
        <w:tc>
          <w:tcPr>
            <w:tcW w:w="2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63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被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请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人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（名称）</w:t>
            </w:r>
          </w:p>
        </w:tc>
        <w:tc>
          <w:tcPr>
            <w:tcW w:w="3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地址</w:t>
            </w:r>
          </w:p>
        </w:tc>
        <w:tc>
          <w:tcPr>
            <w:tcW w:w="2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法定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代表人</w:t>
            </w:r>
          </w:p>
        </w:tc>
        <w:tc>
          <w:tcPr>
            <w:tcW w:w="3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职务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及电话</w:t>
            </w:r>
          </w:p>
        </w:tc>
        <w:tc>
          <w:tcPr>
            <w:tcW w:w="2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8" w:hRule="atLeast"/>
        </w:trPr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请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事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项</w:t>
            </w:r>
          </w:p>
        </w:tc>
        <w:tc>
          <w:tcPr>
            <w:tcW w:w="776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ascii="仿宋_GB2312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事实及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理由</w:t>
            </w:r>
          </w:p>
        </w:tc>
        <w:tc>
          <w:tcPr>
            <w:tcW w:w="776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ind w:firstLine="480" w:firstLineChars="200"/>
              <w:jc w:val="both"/>
              <w:textAlignment w:val="auto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  （本栏写不下可另附页）</w:t>
            </w:r>
            <w:r>
              <w:rPr>
                <w:rFonts w:ascii="仿宋_GB2312"/>
                <w:sz w:val="24"/>
              </w:rPr>
              <w:t>                      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480" w:firstLineChars="200"/>
        <w:jc w:val="both"/>
        <w:textAlignment w:val="auto"/>
        <w:rPr>
          <w:rFonts w:ascii="仿宋_GB2312"/>
          <w:color w:val="000000"/>
          <w:sz w:val="24"/>
        </w:rPr>
      </w:pPr>
      <w:r>
        <w:rPr>
          <w:rFonts w:hint="eastAsia" w:ascii="仿宋_GB2312"/>
          <w:color w:val="000000"/>
          <w:sz w:val="24"/>
        </w:rPr>
        <w:t>附证据材料</w:t>
      </w:r>
      <w:r>
        <w:rPr>
          <w:rFonts w:ascii="仿宋_GB2312"/>
          <w:color w:val="000000"/>
          <w:sz w:val="24"/>
        </w:rPr>
        <w:t>  </w:t>
      </w:r>
      <w:r>
        <w:rPr>
          <w:rFonts w:hint="eastAsia" w:ascii="仿宋_GB2312"/>
          <w:color w:val="000000"/>
          <w:sz w:val="24"/>
        </w:rPr>
        <w:t>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480" w:firstLineChars="200"/>
        <w:jc w:val="right"/>
        <w:textAlignment w:val="auto"/>
        <w:rPr>
          <w:rFonts w:ascii="仿宋_GB2312"/>
          <w:color w:val="000000"/>
          <w:sz w:val="24"/>
        </w:rPr>
      </w:pPr>
      <w:r>
        <w:rPr>
          <w:rFonts w:ascii="仿宋_GB2312"/>
          <w:color w:val="000000"/>
          <w:sz w:val="24"/>
        </w:rPr>
        <w:t> </w:t>
      </w:r>
      <w:r>
        <w:rPr>
          <w:rFonts w:hint="eastAsia" w:ascii="仿宋_GB2312"/>
          <w:color w:val="000000"/>
          <w:sz w:val="24"/>
        </w:rPr>
        <w:t>申请人：（签字或盖章）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480" w:firstLineChars="200"/>
        <w:jc w:val="right"/>
        <w:textAlignment w:val="auto"/>
        <w:rPr>
          <w:rFonts w:ascii="Calibri" w:hAnsi="Calibri" w:eastAsia="宋体"/>
          <w:sz w:val="21"/>
        </w:rPr>
      </w:pPr>
      <w:r>
        <w:rPr>
          <w:rFonts w:hint="eastAsia" w:ascii="仿宋_GB2312"/>
          <w:color w:val="000000"/>
          <w:sz w:val="24"/>
        </w:rPr>
        <w:t xml:space="preserve">             年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4D3A5488"/>
    <w:multiLevelType w:val="singleLevel"/>
    <w:tmpl w:val="4D3A54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pStyle w:val="21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8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宋体" w:hAnsi="宋体" w:eastAsia="宋体"/>
        <w:b/>
        <w:i w:val="0"/>
        <w:sz w:val="21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420" w:firstLine="0"/>
      </w:pPr>
      <w:rPr>
        <w:rFonts w:hint="eastAsia" w:ascii="宋体" w:hAnsi="宋体" w:eastAsia="宋体"/>
        <w:b/>
        <w:i w:val="0"/>
        <w:sz w:val="21"/>
      </w:rPr>
    </w:lvl>
    <w:lvl w:ilvl="4" w:tentative="0">
      <w:start w:val="1"/>
      <w:numFmt w:val="decimal"/>
      <w:pStyle w:val="20"/>
      <w:suff w:val="nothing"/>
      <w:lvlText w:val="%1%2.%3.%4.%5　"/>
      <w:lvlJc w:val="left"/>
      <w:pPr>
        <w:ind w:left="142" w:firstLine="0"/>
      </w:pPr>
      <w:rPr>
        <w:rFonts w:hint="eastAsia" w:ascii="宋体" w:hAnsi="宋体" w:eastAsia="宋体"/>
        <w:b/>
        <w:i w:val="0"/>
        <w:sz w:val="21"/>
      </w:rPr>
    </w:lvl>
    <w:lvl w:ilvl="5" w:tentative="0">
      <w:start w:val="1"/>
      <w:numFmt w:val="decimal"/>
      <w:pStyle w:val="1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22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FkMzkxZjJkZDk0ODZjYjJlNTI1YzVlMGZkNGM5MGEifQ=="/>
  </w:docVars>
  <w:rsids>
    <w:rsidRoot w:val="00B676E7"/>
    <w:rsid w:val="00001B34"/>
    <w:rsid w:val="00015819"/>
    <w:rsid w:val="0001586A"/>
    <w:rsid w:val="00016017"/>
    <w:rsid w:val="00020A20"/>
    <w:rsid w:val="00031452"/>
    <w:rsid w:val="000B17A1"/>
    <w:rsid w:val="000E6A82"/>
    <w:rsid w:val="001004F4"/>
    <w:rsid w:val="00116550"/>
    <w:rsid w:val="00122933"/>
    <w:rsid w:val="0012366E"/>
    <w:rsid w:val="00144327"/>
    <w:rsid w:val="0014644F"/>
    <w:rsid w:val="00154BED"/>
    <w:rsid w:val="001E7BCF"/>
    <w:rsid w:val="001F59DA"/>
    <w:rsid w:val="00245AC6"/>
    <w:rsid w:val="00270CAE"/>
    <w:rsid w:val="00276793"/>
    <w:rsid w:val="002F3B1D"/>
    <w:rsid w:val="002F3D5F"/>
    <w:rsid w:val="003262AF"/>
    <w:rsid w:val="00337AD1"/>
    <w:rsid w:val="00344872"/>
    <w:rsid w:val="00375BFC"/>
    <w:rsid w:val="003A189D"/>
    <w:rsid w:val="003D6669"/>
    <w:rsid w:val="00402729"/>
    <w:rsid w:val="0042585C"/>
    <w:rsid w:val="0055743A"/>
    <w:rsid w:val="005739D7"/>
    <w:rsid w:val="005B4CCC"/>
    <w:rsid w:val="005E5A17"/>
    <w:rsid w:val="00612259"/>
    <w:rsid w:val="006738AB"/>
    <w:rsid w:val="006D4424"/>
    <w:rsid w:val="006F577D"/>
    <w:rsid w:val="0071484A"/>
    <w:rsid w:val="00721F43"/>
    <w:rsid w:val="0077134B"/>
    <w:rsid w:val="00781C8C"/>
    <w:rsid w:val="00796B64"/>
    <w:rsid w:val="007B286D"/>
    <w:rsid w:val="007F2067"/>
    <w:rsid w:val="00807D10"/>
    <w:rsid w:val="008606F6"/>
    <w:rsid w:val="008A61CB"/>
    <w:rsid w:val="00901633"/>
    <w:rsid w:val="009A2E3A"/>
    <w:rsid w:val="00A96D7E"/>
    <w:rsid w:val="00B365E5"/>
    <w:rsid w:val="00B43926"/>
    <w:rsid w:val="00B676E7"/>
    <w:rsid w:val="00B678AF"/>
    <w:rsid w:val="00B83336"/>
    <w:rsid w:val="00BA6098"/>
    <w:rsid w:val="00C608E4"/>
    <w:rsid w:val="00CA1955"/>
    <w:rsid w:val="00CF58B1"/>
    <w:rsid w:val="00D778C3"/>
    <w:rsid w:val="00DA5F11"/>
    <w:rsid w:val="00DB1EC7"/>
    <w:rsid w:val="00EA371D"/>
    <w:rsid w:val="00F35925"/>
    <w:rsid w:val="00F43931"/>
    <w:rsid w:val="00F54830"/>
    <w:rsid w:val="00FD353D"/>
    <w:rsid w:val="038B6884"/>
    <w:rsid w:val="03900A69"/>
    <w:rsid w:val="03BB227A"/>
    <w:rsid w:val="05BC1FBB"/>
    <w:rsid w:val="05EE2789"/>
    <w:rsid w:val="08054E85"/>
    <w:rsid w:val="084C5021"/>
    <w:rsid w:val="09B25998"/>
    <w:rsid w:val="0BD24002"/>
    <w:rsid w:val="0D9B5C5E"/>
    <w:rsid w:val="0EE51D71"/>
    <w:rsid w:val="11212130"/>
    <w:rsid w:val="11925C63"/>
    <w:rsid w:val="143A3A7F"/>
    <w:rsid w:val="1538239F"/>
    <w:rsid w:val="15F24D0F"/>
    <w:rsid w:val="17F5518E"/>
    <w:rsid w:val="196D1272"/>
    <w:rsid w:val="1BC05D38"/>
    <w:rsid w:val="1D8E53B0"/>
    <w:rsid w:val="1D9C64C5"/>
    <w:rsid w:val="231628AF"/>
    <w:rsid w:val="25FA4A8C"/>
    <w:rsid w:val="26A94549"/>
    <w:rsid w:val="280E3412"/>
    <w:rsid w:val="284870E7"/>
    <w:rsid w:val="28D25592"/>
    <w:rsid w:val="29884159"/>
    <w:rsid w:val="2ABD35CD"/>
    <w:rsid w:val="2B0D1E8F"/>
    <w:rsid w:val="2B205120"/>
    <w:rsid w:val="2D632A44"/>
    <w:rsid w:val="2D8A0440"/>
    <w:rsid w:val="2F840F05"/>
    <w:rsid w:val="2FEA525F"/>
    <w:rsid w:val="3374666C"/>
    <w:rsid w:val="364005E1"/>
    <w:rsid w:val="36796CD7"/>
    <w:rsid w:val="3691558A"/>
    <w:rsid w:val="38517699"/>
    <w:rsid w:val="399D6DB9"/>
    <w:rsid w:val="39C56A40"/>
    <w:rsid w:val="3A1B664E"/>
    <w:rsid w:val="3B73350E"/>
    <w:rsid w:val="3BAB5440"/>
    <w:rsid w:val="428731CB"/>
    <w:rsid w:val="4532449F"/>
    <w:rsid w:val="45CD6B08"/>
    <w:rsid w:val="46DF775B"/>
    <w:rsid w:val="47760E17"/>
    <w:rsid w:val="479F47BD"/>
    <w:rsid w:val="484A734A"/>
    <w:rsid w:val="48796DE5"/>
    <w:rsid w:val="52EB320E"/>
    <w:rsid w:val="56E52DA4"/>
    <w:rsid w:val="591F77CF"/>
    <w:rsid w:val="598C5A82"/>
    <w:rsid w:val="5C0757FA"/>
    <w:rsid w:val="5C35036D"/>
    <w:rsid w:val="636B18F3"/>
    <w:rsid w:val="64D0602E"/>
    <w:rsid w:val="657B7837"/>
    <w:rsid w:val="67CA1C6F"/>
    <w:rsid w:val="69F930DF"/>
    <w:rsid w:val="6A7155F2"/>
    <w:rsid w:val="6B9D1D86"/>
    <w:rsid w:val="6E6C06B6"/>
    <w:rsid w:val="6EF218F5"/>
    <w:rsid w:val="6FD033F4"/>
    <w:rsid w:val="70BB0C32"/>
    <w:rsid w:val="71442A12"/>
    <w:rsid w:val="71654A00"/>
    <w:rsid w:val="7293108B"/>
    <w:rsid w:val="737E5C01"/>
    <w:rsid w:val="73E41856"/>
    <w:rsid w:val="743A2E3C"/>
    <w:rsid w:val="74B2199A"/>
    <w:rsid w:val="74CE65C4"/>
    <w:rsid w:val="769F14A6"/>
    <w:rsid w:val="76BB5381"/>
    <w:rsid w:val="79351F8B"/>
    <w:rsid w:val="79FA464D"/>
    <w:rsid w:val="7AE11606"/>
    <w:rsid w:val="7B121C23"/>
    <w:rsid w:val="7BA150EA"/>
    <w:rsid w:val="7D4F0C5C"/>
    <w:rsid w:val="7DB1190E"/>
    <w:rsid w:val="7FEA45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numPr>
        <w:ilvl w:val="0"/>
        <w:numId w:val="1"/>
      </w:numPr>
      <w:spacing w:line="360" w:lineRule="auto"/>
      <w:contextualSpacing/>
      <w:jc w:val="left"/>
      <w:outlineLvl w:val="0"/>
    </w:pPr>
    <w:rPr>
      <w:rFonts w:ascii="Cambria" w:hAnsi="Cambria" w:eastAsia="黑体"/>
      <w:bCs/>
      <w:kern w:val="0"/>
      <w:sz w:val="20"/>
      <w:szCs w:val="21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rFonts w:ascii="微软雅黑" w:hAnsi="微软雅黑" w:eastAsia="微软雅黑" w:cs="微软雅黑"/>
      <w:color w:val="CC0000"/>
      <w:sz w:val="24"/>
      <w:szCs w:val="24"/>
      <w:u w:val="none"/>
    </w:rPr>
  </w:style>
  <w:style w:type="character" w:styleId="13">
    <w:name w:val="Hyperlink"/>
    <w:basedOn w:val="10"/>
    <w:unhideWhenUsed/>
    <w:qFormat/>
    <w:uiPriority w:val="99"/>
    <w:rPr>
      <w:rFonts w:hint="eastAsia" w:ascii="微软雅黑" w:hAnsi="微软雅黑" w:eastAsia="微软雅黑" w:cs="微软雅黑"/>
      <w:color w:val="CC0000"/>
      <w:sz w:val="24"/>
      <w:szCs w:val="24"/>
      <w:u w:val="none"/>
    </w:rPr>
  </w:style>
  <w:style w:type="character" w:customStyle="1" w:styleId="14">
    <w:name w:val="标题 1 Char"/>
    <w:basedOn w:val="10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  <w:lang w:val="zh-CN" w:eastAsia="zh-CN" w:bidi="ar-SA"/>
    </w:rPr>
  </w:style>
  <w:style w:type="character" w:customStyle="1" w:styleId="15">
    <w:name w:val="二级条标题 Char"/>
    <w:link w:val="16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二级条标题"/>
    <w:basedOn w:val="17"/>
    <w:next w:val="1"/>
    <w:link w:val="15"/>
    <w:qFormat/>
    <w:uiPriority w:val="0"/>
    <w:pPr>
      <w:numPr>
        <w:ilvl w:val="3"/>
      </w:numPr>
      <w:outlineLvl w:val="3"/>
    </w:pPr>
    <w:rPr>
      <w:rFonts w:asciiTheme="minorHAnsi" w:hAnsiTheme="minorHAnsi" w:cstheme="minorBidi"/>
    </w:rPr>
  </w:style>
  <w:style w:type="paragraph" w:customStyle="1" w:styleId="17">
    <w:name w:val="一级条标题"/>
    <w:next w:val="1"/>
    <w:qFormat/>
    <w:uiPriority w:val="0"/>
    <w:pPr>
      <w:numPr>
        <w:ilvl w:val="2"/>
        <w:numId w:val="2"/>
      </w:numPr>
      <w:outlineLvl w:val="2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章标题"/>
    <w:next w:val="1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四级条标题"/>
    <w:basedOn w:val="20"/>
    <w:next w:val="1"/>
    <w:qFormat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20">
    <w:name w:val="三级条标题"/>
    <w:basedOn w:val="16"/>
    <w:next w:val="1"/>
    <w:qFormat/>
    <w:uiPriority w:val="0"/>
    <w:pPr>
      <w:numPr>
        <w:ilvl w:val="4"/>
      </w:numPr>
      <w:tabs>
        <w:tab w:val="left" w:pos="360"/>
      </w:tabs>
      <w:ind w:left="0"/>
      <w:outlineLvl w:val="4"/>
    </w:pPr>
  </w:style>
  <w:style w:type="paragraph" w:customStyle="1" w:styleId="21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2">
    <w:name w:val="五级条标题"/>
    <w:basedOn w:val="19"/>
    <w:next w:val="1"/>
    <w:qFormat/>
    <w:uiPriority w:val="0"/>
    <w:pPr>
      <w:numPr>
        <w:ilvl w:val="6"/>
      </w:numPr>
      <w:outlineLvl w:val="6"/>
    </w:pPr>
  </w:style>
  <w:style w:type="paragraph" w:styleId="23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黑体"/>
      <w:sz w:val="21"/>
    </w:rPr>
  </w:style>
  <w:style w:type="character" w:customStyle="1" w:styleId="24">
    <w:name w:val="页眉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5">
    <w:name w:val="页脚 Char"/>
    <w:basedOn w:val="10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6">
    <w:name w:val="批注框文本 Char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标题 Char"/>
    <w:basedOn w:val="10"/>
    <w:link w:val="7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B2C3-E3DE-4B91-90FF-5A675EB9DC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983</Words>
  <Characters>1104</Characters>
  <Lines>12</Lines>
  <Paragraphs>3</Paragraphs>
  <TotalTime>1</TotalTime>
  <ScaleCrop>false</ScaleCrop>
  <LinksUpToDate>false</LinksUpToDate>
  <CharactersWithSpaces>1172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2021-12-09T03:15:00Z</dcterms:created>
  <dc:creator>spj</dc:creator>
  <cp:lastModifiedBy>Dell</cp:lastModifiedBy>
  <cp:lastPrinted>2021-06-04T07:32:00Z</cp:lastPrinted>
  <dcterms:modified xsi:type="dcterms:W3CDTF">2025-02-12T02:32:37Z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7C904B6EBB7A4B7B9B2409B252B24799</vt:lpwstr>
  </property>
</Properties>
</file>