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9E38D0">
      <w:pPr>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2</w:t>
      </w:r>
    </w:p>
    <w:p w14:paraId="5B120AE9">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侵犯植物新品种权处理</w:t>
      </w:r>
      <w:r>
        <w:rPr>
          <w:rFonts w:hint="eastAsia" w:ascii="方正小标宋_GBK" w:hAnsi="方正小标宋_GBK" w:eastAsia="方正小标宋_GBK" w:cs="方正小标宋_GBK"/>
          <w:sz w:val="44"/>
          <w:szCs w:val="44"/>
        </w:rPr>
        <w:t>办事指南</w:t>
      </w:r>
    </w:p>
    <w:p w14:paraId="192AF49E">
      <w:pPr>
        <w:rPr>
          <w:rFonts w:ascii="黑体" w:hAnsi="黑体" w:eastAsia="黑体" w:cs="黑体"/>
          <w:sz w:val="32"/>
          <w:szCs w:val="32"/>
        </w:rPr>
      </w:pPr>
      <w:r>
        <w:rPr>
          <w:rFonts w:hint="eastAsia" w:ascii="黑体" w:hAnsi="黑体" w:eastAsia="黑体" w:cs="黑体"/>
          <w:sz w:val="32"/>
          <w:szCs w:val="32"/>
        </w:rPr>
        <w:t xml:space="preserve">    </w:t>
      </w:r>
    </w:p>
    <w:p w14:paraId="5C7968E4">
      <w:pPr>
        <w:ind w:firstLine="640" w:firstLineChars="200"/>
        <w:rPr>
          <w:rFonts w:hint="eastAsia" w:ascii="仿宋" w:hAnsi="仿宋" w:eastAsia="仿宋" w:cs="仿宋"/>
          <w:sz w:val="32"/>
          <w:szCs w:val="32"/>
          <w:lang w:val="en-US" w:eastAsia="zh-CN"/>
        </w:rPr>
      </w:pPr>
      <w:r>
        <w:rPr>
          <w:rFonts w:hint="eastAsia" w:ascii="黑体" w:hAnsi="黑体" w:eastAsia="黑体" w:cs="黑体"/>
          <w:sz w:val="32"/>
          <w:szCs w:val="32"/>
        </w:rPr>
        <w:t>一、事项名称：</w:t>
      </w:r>
      <w:bookmarkStart w:id="0" w:name="_GoBack"/>
      <w:r>
        <w:rPr>
          <w:rFonts w:hint="eastAsia" w:ascii="仿宋" w:hAnsi="仿宋" w:eastAsia="仿宋" w:cs="仿宋"/>
          <w:sz w:val="32"/>
          <w:szCs w:val="32"/>
          <w:lang w:val="en-US" w:eastAsia="zh-CN"/>
        </w:rPr>
        <w:t>侵犯植物新品种权处理</w:t>
      </w:r>
      <w:bookmarkEnd w:id="0"/>
    </w:p>
    <w:p w14:paraId="4A84764C">
      <w:pPr>
        <w:ind w:firstLine="640"/>
        <w:rPr>
          <w:rFonts w:hint="eastAsia" w:ascii="仿宋" w:hAnsi="仿宋" w:eastAsia="黑体" w:cs="仿宋"/>
          <w:sz w:val="32"/>
          <w:szCs w:val="32"/>
          <w:lang w:val="en-US" w:eastAsia="zh-CN"/>
        </w:rPr>
      </w:pPr>
      <w:r>
        <w:rPr>
          <w:rFonts w:hint="eastAsia" w:ascii="黑体" w:hAnsi="黑体" w:eastAsia="黑体" w:cs="黑体"/>
          <w:sz w:val="32"/>
          <w:szCs w:val="32"/>
        </w:rPr>
        <w:t>二、实施机构：</w:t>
      </w:r>
      <w:r>
        <w:rPr>
          <w:rFonts w:hint="eastAsia" w:ascii="黑体" w:hAnsi="黑体" w:eastAsia="黑体" w:cs="黑体"/>
          <w:sz w:val="32"/>
          <w:szCs w:val="32"/>
          <w:lang w:val="en-US" w:eastAsia="zh-CN"/>
        </w:rPr>
        <w:t>唐山市曹妃甸区自然资源和规划局</w:t>
      </w:r>
    </w:p>
    <w:p w14:paraId="36FC7047">
      <w:pPr>
        <w:ind w:firstLine="640" w:firstLineChars="200"/>
        <w:rPr>
          <w:rFonts w:ascii="黑体" w:hAnsi="黑体" w:eastAsia="黑体" w:cs="黑体"/>
          <w:sz w:val="32"/>
          <w:szCs w:val="32"/>
        </w:rPr>
      </w:pPr>
      <w:r>
        <w:rPr>
          <w:rFonts w:hint="eastAsia" w:ascii="黑体" w:hAnsi="黑体" w:eastAsia="黑体" w:cs="黑体"/>
          <w:sz w:val="32"/>
          <w:szCs w:val="32"/>
        </w:rPr>
        <w:t>三、设定依据</w:t>
      </w:r>
    </w:p>
    <w:p w14:paraId="7DEA9F1F">
      <w:pPr>
        <w:pStyle w:val="6"/>
        <w:spacing w:line="560" w:lineRule="exact"/>
        <w:ind w:left="72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1.《中华人民共和国种子法》第七十二条　违反本法第二十八条规定，有侵犯植物新品种权行为的，由当事人协商解决，不愿协商或者协商不成的，植物新品种权所有人或者利害关系人可以请求县级以上人民政府农业农村、林业草原主管部门进行处理，也可以直接向人民法院提起诉讼。</w:t>
      </w:r>
    </w:p>
    <w:p w14:paraId="68D5F438">
      <w:pPr>
        <w:pStyle w:val="6"/>
        <w:spacing w:line="560" w:lineRule="exact"/>
        <w:ind w:left="72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2.《中华人民共和国植物新品种保护条例》第三十九条 未经品种权人许可，以商业目的生产或者销售授权品种的繁殖材料的，品种权人或者利害关系人可以请求省级以上人民政府农业、林业行政部门依据各自的职权进行处理，也可以直接向人民法院提起诉讼。</w:t>
      </w:r>
    </w:p>
    <w:p w14:paraId="3E26D456">
      <w:pPr>
        <w:pStyle w:val="6"/>
        <w:spacing w:line="560" w:lineRule="exact"/>
        <w:ind w:left="72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省级以上人民政府农业、林业行政部门依据各自的职权，根据当事人自愿的原则，对侵权所造成的损害赔偿可以进行调解。调解达成协议的，当事人应当履行；调解未达成协议的，品种权人或者利害关系人可以依照民事诉讼程序向人民法院提起诉讼。</w:t>
      </w:r>
    </w:p>
    <w:p w14:paraId="24C9FBF4">
      <w:pPr>
        <w:pStyle w:val="6"/>
        <w:spacing w:line="560" w:lineRule="exact"/>
        <w:ind w:left="720" w:firstLine="0" w:firstLineChars="0"/>
        <w:rPr>
          <w:rFonts w:ascii="黑体" w:hAnsi="黑体" w:eastAsia="黑体" w:cs="黑体"/>
          <w:sz w:val="32"/>
          <w:szCs w:val="32"/>
        </w:rPr>
      </w:pPr>
      <w:r>
        <w:rPr>
          <w:rFonts w:hint="eastAsia" w:ascii="黑体" w:hAnsi="黑体" w:eastAsia="黑体" w:cs="黑体"/>
          <w:sz w:val="32"/>
          <w:szCs w:val="32"/>
        </w:rPr>
        <w:t>四、申请条件</w:t>
      </w:r>
    </w:p>
    <w:p w14:paraId="704F2A62">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有未经品种权人许可，以商业目的生产或者销售授权品种的繁殖材料的侵犯植物新品种权（</w:t>
      </w:r>
      <w:r>
        <w:rPr>
          <w:rFonts w:hint="eastAsia" w:ascii="仿宋" w:hAnsi="仿宋" w:eastAsia="仿宋" w:cs="仿宋"/>
          <w:bCs/>
          <w:sz w:val="32"/>
          <w:szCs w:val="32"/>
          <w:lang w:val="en-US" w:eastAsia="zh-CN"/>
        </w:rPr>
        <w:t>林业</w:t>
      </w:r>
      <w:r>
        <w:rPr>
          <w:rFonts w:hint="eastAsia" w:ascii="仿宋" w:hAnsi="仿宋" w:eastAsia="仿宋" w:cs="仿宋"/>
          <w:bCs/>
          <w:sz w:val="32"/>
          <w:szCs w:val="32"/>
        </w:rPr>
        <w:t>）行为，当事人不愿协商或者协商不成的，可向县级以上人民政府农业主管部门申请裁决。</w:t>
      </w:r>
    </w:p>
    <w:p w14:paraId="6A9A79C5">
      <w:pPr>
        <w:ind w:firstLine="640" w:firstLineChars="200"/>
        <w:rPr>
          <w:rFonts w:ascii="黑体" w:hAnsi="黑体" w:eastAsia="黑体" w:cs="黑体"/>
          <w:sz w:val="32"/>
          <w:szCs w:val="32"/>
        </w:rPr>
      </w:pPr>
      <w:r>
        <w:rPr>
          <w:rFonts w:hint="eastAsia" w:ascii="黑体" w:hAnsi="黑体" w:eastAsia="黑体" w:cs="黑体"/>
          <w:sz w:val="32"/>
          <w:szCs w:val="32"/>
        </w:rPr>
        <w:t>五、申请材料</w:t>
      </w:r>
    </w:p>
    <w:p w14:paraId="5C54F38E">
      <w:pPr>
        <w:pStyle w:val="6"/>
        <w:spacing w:after="0" w:line="560" w:lineRule="exact"/>
        <w:ind w:firstLine="64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w:t>
      </w:r>
      <w:r>
        <w:rPr>
          <w:rFonts w:hint="eastAsia" w:ascii="仿宋" w:hAnsi="仿宋" w:eastAsia="仿宋" w:cs="仿宋"/>
          <w:sz w:val="32"/>
          <w:szCs w:val="32"/>
          <w:lang w:val="en-US" w:eastAsia="zh-CN"/>
        </w:rPr>
        <w:t>植物新品种</w:t>
      </w:r>
      <w:r>
        <w:rPr>
          <w:rFonts w:hint="eastAsia" w:ascii="仿宋" w:hAnsi="仿宋" w:eastAsia="仿宋" w:cs="仿宋"/>
          <w:bCs/>
          <w:kern w:val="2"/>
          <w:sz w:val="32"/>
          <w:szCs w:val="32"/>
          <w:lang w:val="en-US" w:eastAsia="zh-CN" w:bidi="ar-SA"/>
        </w:rPr>
        <w:t>争议调处申请书</w:t>
      </w:r>
    </w:p>
    <w:p w14:paraId="2BD6D903">
      <w:pPr>
        <w:pStyle w:val="6"/>
        <w:spacing w:after="0" w:line="560" w:lineRule="exact"/>
        <w:ind w:firstLine="64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2.植物新品种权证书或授权书</w:t>
      </w:r>
    </w:p>
    <w:p w14:paraId="4008545E">
      <w:pPr>
        <w:pStyle w:val="6"/>
        <w:spacing w:after="0" w:line="560" w:lineRule="exact"/>
        <w:ind w:firstLine="640"/>
        <w:rPr>
          <w:rFonts w:hint="default"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3.其他文字图片</w:t>
      </w:r>
    </w:p>
    <w:p w14:paraId="74B568D1">
      <w:pPr>
        <w:pStyle w:val="6"/>
        <w:spacing w:after="0" w:line="560" w:lineRule="exact"/>
        <w:ind w:firstLine="640"/>
        <w:rPr>
          <w:rFonts w:ascii="黑体" w:hAnsi="黑体" w:eastAsia="黑体" w:cs="黑体"/>
          <w:sz w:val="32"/>
          <w:szCs w:val="32"/>
        </w:rPr>
      </w:pPr>
      <w:r>
        <w:rPr>
          <w:rFonts w:hint="eastAsia" w:ascii="黑体" w:hAnsi="黑体" w:eastAsia="黑体" w:cs="黑体"/>
          <w:sz w:val="32"/>
          <w:szCs w:val="32"/>
        </w:rPr>
        <w:t>六、事项办理流程图</w:t>
      </w:r>
    </w:p>
    <w:p w14:paraId="2EF856BC">
      <w:pPr>
        <w:ind w:firstLine="640" w:firstLineChars="200"/>
        <w:rPr>
          <w:rFonts w:hint="eastAsia" w:ascii="仿宋" w:hAnsi="仿宋" w:eastAsia="仿宋" w:cs="仿宋"/>
          <w:sz w:val="32"/>
          <w:szCs w:val="32"/>
          <w:lang w:eastAsia="zh-CN"/>
        </w:rPr>
      </w:pPr>
    </w:p>
    <w:p w14:paraId="5481B43F">
      <w:pPr>
        <w:rPr>
          <w:rFonts w:hint="eastAsia" w:ascii="仿宋" w:hAnsi="仿宋" w:eastAsia="仿宋" w:cs="仿宋"/>
          <w:sz w:val="32"/>
          <w:szCs w:val="32"/>
          <w:lang w:eastAsia="zh-CN"/>
        </w:rPr>
      </w:pPr>
      <w:r>
        <w:rPr>
          <w:rFonts w:hint="eastAsia" w:ascii="仿宋" w:hAnsi="仿宋" w:eastAsia="仿宋" w:cs="仿宋"/>
          <w:sz w:val="32"/>
          <w:szCs w:val="32"/>
          <w:lang w:eastAsia="zh-CN"/>
        </w:rPr>
        <w:drawing>
          <wp:anchor distT="0" distB="0" distL="114300" distR="114300" simplePos="0" relativeHeight="251659264" behindDoc="0" locked="0" layoutInCell="1" allowOverlap="1">
            <wp:simplePos x="0" y="0"/>
            <wp:positionH relativeFrom="column">
              <wp:posOffset>-327025</wp:posOffset>
            </wp:positionH>
            <wp:positionV relativeFrom="paragraph">
              <wp:posOffset>93345</wp:posOffset>
            </wp:positionV>
            <wp:extent cx="5999480" cy="3172460"/>
            <wp:effectExtent l="0" t="0" r="1270" b="8890"/>
            <wp:wrapSquare wrapText="bothSides"/>
            <wp:docPr id="2" name="图片 2" descr="aabc44a67cfa6220a4c59611b833e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abc44a67cfa6220a4c59611b833e22"/>
                    <pic:cNvPicPr>
                      <a:picLocks noChangeAspect="1"/>
                    </pic:cNvPicPr>
                  </pic:nvPicPr>
                  <pic:blipFill>
                    <a:blip r:embed="rId5"/>
                    <a:stretch>
                      <a:fillRect/>
                    </a:stretch>
                  </pic:blipFill>
                  <pic:spPr>
                    <a:xfrm>
                      <a:off x="0" y="0"/>
                      <a:ext cx="5999480" cy="3172460"/>
                    </a:xfrm>
                    <a:prstGeom prst="rect">
                      <a:avLst/>
                    </a:prstGeom>
                  </pic:spPr>
                </pic:pic>
              </a:graphicData>
            </a:graphic>
          </wp:anchor>
        </w:drawing>
      </w:r>
      <w:r>
        <w:rPr>
          <w:rFonts w:hint="eastAsia" w:ascii="仿宋" w:hAnsi="仿宋" w:eastAsia="仿宋" w:cs="仿宋"/>
          <w:sz w:val="32"/>
          <w:szCs w:val="32"/>
          <w:lang w:val="en-US" w:eastAsia="zh-CN"/>
        </w:rPr>
        <w:t xml:space="preserve"> </w:t>
      </w:r>
    </w:p>
    <w:p w14:paraId="2570DB43">
      <w:pPr>
        <w:numPr>
          <w:numId w:val="0"/>
        </w:numPr>
        <w:ind w:leftChars="0"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办理时限：</w:t>
      </w:r>
    </w:p>
    <w:p w14:paraId="4525466E">
      <w:pPr>
        <w:numPr>
          <w:numId w:val="0"/>
        </w:numPr>
        <w:ind w:leftChars="0" w:firstLine="640" w:firstLineChars="200"/>
        <w:rPr>
          <w:rFonts w:ascii="仿宋" w:hAnsi="仿宋" w:eastAsia="仿宋" w:cs="仿宋"/>
          <w:sz w:val="32"/>
          <w:szCs w:val="32"/>
        </w:rPr>
      </w:pPr>
      <w:r>
        <w:rPr>
          <w:rFonts w:hint="eastAsia" w:ascii="黑体" w:hAnsi="黑体" w:eastAsia="黑体" w:cs="黑体"/>
          <w:sz w:val="32"/>
          <w:szCs w:val="32"/>
          <w:lang w:val="en-US" w:eastAsia="zh-CN"/>
        </w:rPr>
        <w:t>10</w:t>
      </w:r>
      <w:r>
        <w:rPr>
          <w:rFonts w:hint="eastAsia" w:ascii="仿宋" w:hAnsi="仿宋" w:eastAsia="仿宋" w:cs="仿宋"/>
          <w:sz w:val="32"/>
          <w:szCs w:val="32"/>
        </w:rPr>
        <w:t>个工作日</w:t>
      </w:r>
    </w:p>
    <w:p w14:paraId="5CD2B108">
      <w:pPr>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14:paraId="0DE6A7A5">
      <w:pPr>
        <w:rPr>
          <w:sz w:val="32"/>
          <w:szCs w:val="32"/>
        </w:rPr>
      </w:pPr>
      <w:r>
        <w:rPr>
          <w:rFonts w:hint="eastAsia"/>
          <w:sz w:val="32"/>
          <w:szCs w:val="32"/>
        </w:rPr>
        <w:t xml:space="preserve">    </w:t>
      </w:r>
      <w:r>
        <w:rPr>
          <w:rFonts w:hint="eastAsia" w:ascii="黑体" w:hAnsi="黑体" w:eastAsia="黑体" w:cs="黑体"/>
          <w:sz w:val="32"/>
          <w:szCs w:val="32"/>
        </w:rPr>
        <w:t>九、办公时间和地点</w:t>
      </w:r>
    </w:p>
    <w:p w14:paraId="24C38C3E">
      <w:pPr>
        <w:ind w:firstLine="640"/>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星期一至星期五：（9月1日至5月31日）上午9：00－12：00，下午13：00－17：00；（6月1日至8月31日）上午9：00－12：00，下午13：30－17：00</w:t>
      </w:r>
    </w:p>
    <w:p w14:paraId="575A6F93">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14:paraId="5E534DD2">
      <w:pPr>
        <w:ind w:firstLine="640" w:firstLineChars="200"/>
        <w:rPr>
          <w:rFonts w:hint="eastAsia" w:ascii="仿宋" w:hAnsi="仿宋" w:eastAsia="仿宋" w:cs="仿宋"/>
          <w:sz w:val="32"/>
          <w:szCs w:val="32"/>
        </w:rPr>
      </w:pPr>
      <w:r>
        <w:rPr>
          <w:rFonts w:hint="eastAsia" w:ascii="仿宋" w:hAnsi="仿宋" w:eastAsia="仿宋" w:cs="仿宋"/>
          <w:sz w:val="32"/>
          <w:szCs w:val="32"/>
        </w:rPr>
        <w:t>唐山市曹妃甸区垦区政务服务中心综合受理窗口09-14（曹妃甸区唐海镇新城大街 259 号二层）</w:t>
      </w:r>
    </w:p>
    <w:p w14:paraId="25C5D321">
      <w:pPr>
        <w:ind w:firstLine="640" w:firstLineChars="200"/>
        <w:rPr>
          <w:rFonts w:ascii="仿宋" w:hAnsi="仿宋" w:eastAsia="仿宋" w:cs="仿宋"/>
          <w:sz w:val="32"/>
          <w:szCs w:val="32"/>
          <w:u w:val="single"/>
        </w:rPr>
      </w:pPr>
      <w:r>
        <w:rPr>
          <w:rFonts w:hint="eastAsia" w:ascii="仿宋" w:hAnsi="仿宋" w:eastAsia="仿宋" w:cs="仿宋"/>
          <w:sz w:val="32"/>
          <w:szCs w:val="32"/>
        </w:rPr>
        <w:t>线上办理地址：</w:t>
      </w:r>
      <w:r>
        <w:rPr>
          <w:rFonts w:ascii="仿宋" w:hAnsi="仿宋" w:eastAsia="仿宋" w:cs="仿宋"/>
          <w:sz w:val="32"/>
          <w:szCs w:val="32"/>
          <w:u w:val="single"/>
        </w:rPr>
        <w:t>http://tscfd.hbzwfw.gov.cn/</w:t>
      </w:r>
    </w:p>
    <w:p w14:paraId="3F59FBCF">
      <w:pPr>
        <w:ind w:firstLine="643" w:firstLineChars="200"/>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101路/102路，行政审批大厅下车（曹妃甸新城大街与唐海路交叉口西行200米）。</w:t>
      </w:r>
    </w:p>
    <w:p w14:paraId="063C362E">
      <w:pPr>
        <w:ind w:firstLine="640" w:firstLineChars="200"/>
        <w:rPr>
          <w:rFonts w:ascii="黑体" w:hAnsi="黑体" w:eastAsia="黑体" w:cs="黑体"/>
          <w:sz w:val="32"/>
          <w:szCs w:val="32"/>
        </w:rPr>
      </w:pPr>
      <w:r>
        <w:rPr>
          <w:rFonts w:hint="eastAsia" w:ascii="黑体" w:hAnsi="黑体" w:eastAsia="黑体" w:cs="黑体"/>
          <w:sz w:val="32"/>
          <w:szCs w:val="32"/>
        </w:rPr>
        <w:t>十、咨询预约方式</w:t>
      </w:r>
    </w:p>
    <w:p w14:paraId="6DC1D8E7">
      <w:pPr>
        <w:ind w:firstLine="640" w:firstLineChars="200"/>
        <w:rPr>
          <w:rFonts w:ascii="仿宋" w:hAnsi="仿宋" w:eastAsia="仿宋" w:cs="仿宋"/>
          <w:sz w:val="32"/>
          <w:szCs w:val="32"/>
        </w:rPr>
      </w:pPr>
      <w:r>
        <w:rPr>
          <w:rFonts w:hint="eastAsia" w:ascii="仿宋" w:hAnsi="仿宋" w:eastAsia="仿宋" w:cs="仿宋"/>
          <w:sz w:val="32"/>
          <w:szCs w:val="32"/>
        </w:rPr>
        <w:t xml:space="preserve">咨询预约电话： 0315-8787050 </w:t>
      </w:r>
    </w:p>
    <w:p w14:paraId="665A202A">
      <w:pPr>
        <w:rPr>
          <w:rFonts w:ascii="黑体" w:hAnsi="黑体" w:eastAsia="黑体" w:cs="黑体"/>
          <w:sz w:val="32"/>
          <w:szCs w:val="32"/>
        </w:rPr>
      </w:pPr>
      <w:r>
        <w:rPr>
          <w:rFonts w:hint="eastAsia"/>
          <w:sz w:val="32"/>
          <w:szCs w:val="32"/>
        </w:rPr>
        <w:t xml:space="preserve">    </w:t>
      </w:r>
      <w:r>
        <w:rPr>
          <w:rFonts w:hint="eastAsia" w:ascii="黑体" w:hAnsi="黑体" w:eastAsia="黑体" w:cs="黑体"/>
          <w:sz w:val="32"/>
          <w:szCs w:val="32"/>
        </w:rPr>
        <w:t>十一、监督和投诉渠道</w:t>
      </w:r>
    </w:p>
    <w:p w14:paraId="59A0F21A">
      <w:pPr>
        <w:rPr>
          <w:rFonts w:ascii="仿宋" w:hAnsi="仿宋" w:eastAsia="仿宋" w:cs="仿宋"/>
          <w:sz w:val="32"/>
          <w:szCs w:val="32"/>
        </w:rPr>
      </w:pPr>
      <w:r>
        <w:rPr>
          <w:rFonts w:hint="eastAsia"/>
          <w:sz w:val="32"/>
          <w:szCs w:val="32"/>
        </w:rPr>
        <w:t xml:space="preserve">    </w:t>
      </w:r>
      <w:r>
        <w:rPr>
          <w:rFonts w:hint="eastAsia" w:ascii="仿宋" w:hAnsi="仿宋" w:eastAsia="仿宋" w:cs="仿宋"/>
          <w:sz w:val="32"/>
          <w:szCs w:val="32"/>
        </w:rPr>
        <w:t>监督投诉电话：0315-8787068</w:t>
      </w:r>
    </w:p>
    <w:p w14:paraId="7E98E38E"/>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A78D7">
    <w:pPr>
      <w:pStyle w:val="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6F2B34">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26F2B34">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3MjQwNzE2NzY4NWEyMTU5MmEzMWMzZDY5NTJiZTYifQ=="/>
  </w:docVars>
  <w:rsids>
    <w:rsidRoot w:val="00706326"/>
    <w:rsid w:val="00484033"/>
    <w:rsid w:val="00706326"/>
    <w:rsid w:val="009E144F"/>
    <w:rsid w:val="0369315B"/>
    <w:rsid w:val="0390788D"/>
    <w:rsid w:val="05990554"/>
    <w:rsid w:val="06A765D7"/>
    <w:rsid w:val="07230354"/>
    <w:rsid w:val="0B8C3FEE"/>
    <w:rsid w:val="0D174407"/>
    <w:rsid w:val="108D2CE2"/>
    <w:rsid w:val="17CC0594"/>
    <w:rsid w:val="190D676E"/>
    <w:rsid w:val="1A9829AF"/>
    <w:rsid w:val="1E82375A"/>
    <w:rsid w:val="37BD18A6"/>
    <w:rsid w:val="3FFF49D7"/>
    <w:rsid w:val="4707219F"/>
    <w:rsid w:val="48013092"/>
    <w:rsid w:val="481B735B"/>
    <w:rsid w:val="49EB4802"/>
    <w:rsid w:val="4C4347C3"/>
    <w:rsid w:val="54972DB4"/>
    <w:rsid w:val="5AF917EB"/>
    <w:rsid w:val="6F1C23DC"/>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688</Words>
  <Characters>771</Characters>
  <Lines>8</Lines>
  <Paragraphs>2</Paragraphs>
  <TotalTime>8</TotalTime>
  <ScaleCrop>false</ScaleCrop>
  <LinksUpToDate>false</LinksUpToDate>
  <CharactersWithSpaces>802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长安又雨。</cp:lastModifiedBy>
  <cp:lastPrinted>2023-06-16T14:00:00Z</cp:lastPrinted>
  <dcterms:modified xsi:type="dcterms:W3CDTF">2025-02-13T03:15:44Z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66B519CDB0604B39B5157F25858A6D2F_13</vt:lpwstr>
  </property>
</Properties>
</file>