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_GBK" w:hAnsi="方正小标宋_GBK" w:eastAsia="方正小标宋_GBK" w:cs="方正小标宋_GBK"/>
          <w:sz w:val="44"/>
          <w:szCs w:val="44"/>
        </w:rPr>
        <w:tab/>
      </w:r>
      <w:r>
        <w:rPr>
          <w:rFonts w:hint="eastAsia" w:ascii="方正小标宋简体" w:hAnsi="方正小标宋简体" w:eastAsia="方正小标宋简体" w:cs="方正小标宋简体"/>
          <w:sz w:val="40"/>
          <w:szCs w:val="40"/>
        </w:rPr>
        <w:t>建设项目使用林地及在森林和野生动物类型国家级自然保护区建设审批办事指南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仿宋" w:hAnsi="仿宋" w:eastAsia="仿宋" w:cs="仿宋"/>
          <w:kern w:val="0"/>
          <w:sz w:val="32"/>
          <w:szCs w:val="32"/>
          <w:lang w:val="en-US" w:eastAsia="zh-CN" w:bidi="ar-SA"/>
        </w:rPr>
      </w:pPr>
      <w:r>
        <w:rPr>
          <w:rFonts w:hint="eastAsia" w:ascii="黑体" w:hAnsi="黑体" w:eastAsia="黑体" w:cs="黑体"/>
          <w:sz w:val="32"/>
          <w:szCs w:val="32"/>
        </w:rPr>
        <w:t>一、事项名称：</w:t>
      </w:r>
      <w:r>
        <w:rPr>
          <w:rFonts w:hint="eastAsia" w:ascii="仿宋" w:hAnsi="仿宋" w:eastAsia="仿宋" w:cs="仿宋"/>
          <w:kern w:val="0"/>
          <w:sz w:val="32"/>
          <w:szCs w:val="32"/>
          <w:lang w:val="en-US" w:eastAsia="zh-CN" w:bidi="ar-SA"/>
        </w:rPr>
        <w:t>建设项目使用林地及在森林和野生动物类型国家级自然保护区建设审批</w:t>
      </w:r>
    </w:p>
    <w:p>
      <w:pPr>
        <w:keepNext w:val="0"/>
        <w:keepLines w:val="0"/>
        <w:pageBreakBefore w:val="0"/>
        <w:kinsoku/>
        <w:wordWrap/>
        <w:overflowPunct/>
        <w:topLinePunct w:val="0"/>
        <w:autoSpaceDE/>
        <w:autoSpaceDN/>
        <w:bidi w:val="0"/>
        <w:spacing w:line="570" w:lineRule="exact"/>
        <w:ind w:left="0" w:firstLine="640"/>
        <w:textAlignment w:val="auto"/>
        <w:rPr>
          <w:rFonts w:hint="eastAsia" w:ascii="仿宋" w:hAnsi="仿宋" w:eastAsia="仿宋" w:cs="仿宋"/>
          <w:kern w:val="0"/>
          <w:sz w:val="32"/>
          <w:szCs w:val="32"/>
          <w:lang w:val="en-US" w:eastAsia="zh-CN" w:bidi="ar-SA"/>
        </w:rPr>
      </w:pPr>
      <w:r>
        <w:rPr>
          <w:rFonts w:hint="eastAsia" w:ascii="黑体" w:hAnsi="黑体" w:eastAsia="黑体" w:cs="黑体"/>
          <w:sz w:val="32"/>
          <w:szCs w:val="32"/>
        </w:rPr>
        <w:t>二、实施机构：</w:t>
      </w:r>
      <w:r>
        <w:rPr>
          <w:rFonts w:hint="eastAsia" w:ascii="仿宋" w:hAnsi="仿宋" w:eastAsia="仿宋" w:cs="仿宋"/>
          <w:kern w:val="0"/>
          <w:sz w:val="32"/>
          <w:szCs w:val="32"/>
          <w:lang w:val="en-US" w:eastAsia="zh-CN" w:bidi="ar-SA"/>
        </w:rPr>
        <w:t>唐山市曹妃甸区自然资源和规划局</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pStyle w:val="6"/>
        <w:keepNext w:val="0"/>
        <w:keepLines w:val="0"/>
        <w:pageBreakBefore w:val="0"/>
        <w:kinsoku/>
        <w:wordWrap/>
        <w:overflowPunct/>
        <w:topLinePunct w:val="0"/>
        <w:autoSpaceDE/>
        <w:autoSpaceDN/>
        <w:bidi w:val="0"/>
        <w:spacing w:after="0" w:line="57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中华人民共和国森林法》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县级以上人民政府林业主管部门应当按照规定安排植树造林，恢复森林植被，植树造林面积不得少于因占用林地而减少的森林植被面积。上级林业主管部门应当定期督促下级林业主管部门组织植树造林、恢复森林植被，并进行检查。”</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2.《中华人民共和国森林法实施条例》第十六条“勘查、开采矿藏和修建道路、水利、电力、通讯等工程，需要占用或者征收、征用林地的，必须遵守下列规定：</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一）用地单位应当向县级以上人民政府林业主管部门提出用地申请，经审核同意后，按照国家规定的标准预交森林植被恢复费，领取使用林地审核同意书。用地单位凭使用林地审核同意书依法办理建设用地审批手续。占用或者征收、征用林地未经林业主管部门审核同意的，土地行政主管部门不得受理建设用地申请。</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占用或者征收、征用防护林林地或者特种用途林林地面积10公顷以上的，用材林、经济林、薪炭林林地及其采伐迹地面积35公顷以上的，其他林地面积70公顷以上的，由国务院林业主管部门审核；占用或者征收、征用林地面积低于上述规定数量的，由省、自治区、直辖市人民政府林业主管部门审核。占用或者征收、征用重点林区的林地的，由国务院林业主管部门审核。……”。</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森林和野生动物类型自然保护区管理办法》（1985年6月21日国务院批准，1985年7月6日林业部公布施行）第十一条：“自然保护区的自然环境和自然资源，由自然保护区管理机构统一管理。未经林业部或省、自治区、直辖市林业主管部门批准，任何单位和个人不得进入自然保护区建立机构和修筑设施。”</w:t>
      </w:r>
    </w:p>
    <w:p>
      <w:pPr>
        <w:pStyle w:val="6"/>
        <w:keepNext w:val="0"/>
        <w:keepLines w:val="0"/>
        <w:pageBreakBefore w:val="0"/>
        <w:kinsoku/>
        <w:wordWrap/>
        <w:overflowPunct/>
        <w:topLinePunct w:val="0"/>
        <w:autoSpaceDE/>
        <w:autoSpaceDN/>
        <w:bidi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w:t>
      </w:r>
      <w:r>
        <w:rPr>
          <w:rFonts w:hint="eastAsia" w:ascii="仿宋" w:hAnsi="仿宋" w:eastAsia="仿宋" w:cs="仿宋"/>
          <w:bCs/>
          <w:sz w:val="32"/>
          <w:szCs w:val="32"/>
        </w:rPr>
        <w:t>应当符合林地保护利用规划，合理和节约集约利用林地</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2</w:t>
      </w:r>
      <w:r>
        <w:rPr>
          <w:rFonts w:hint="eastAsia" w:ascii="仿宋" w:hAnsi="仿宋" w:eastAsia="仿宋" w:cs="仿宋"/>
          <w:bCs/>
          <w:sz w:val="32"/>
          <w:szCs w:val="32"/>
          <w:lang w:val="en-US" w:eastAsia="zh-CN"/>
        </w:rPr>
        <w:t>.</w:t>
      </w:r>
      <w:r>
        <w:rPr>
          <w:rFonts w:hint="eastAsia" w:ascii="仿宋" w:hAnsi="仿宋" w:eastAsia="仿宋" w:cs="仿宋"/>
          <w:bCs/>
          <w:sz w:val="32"/>
          <w:szCs w:val="32"/>
        </w:rPr>
        <w:t>符合占用征用林地的建设项目应当遵守林地分级管理的规定</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3</w:t>
      </w:r>
      <w:r>
        <w:rPr>
          <w:rFonts w:hint="eastAsia" w:ascii="仿宋" w:hAnsi="仿宋" w:eastAsia="仿宋" w:cs="仿宋"/>
          <w:bCs/>
          <w:sz w:val="32"/>
          <w:szCs w:val="32"/>
          <w:lang w:val="en-US" w:eastAsia="zh-CN"/>
        </w:rPr>
        <w:t>.</w:t>
      </w:r>
      <w:r>
        <w:rPr>
          <w:rFonts w:hint="eastAsia" w:ascii="仿宋" w:hAnsi="仿宋" w:eastAsia="仿宋" w:cs="仿宋"/>
          <w:bCs/>
          <w:sz w:val="32"/>
          <w:szCs w:val="32"/>
        </w:rPr>
        <w:t>符合国家供地政策，对生态环境不会造成重大影响</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1.占用征用林地的建设单位法人证明</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w:t>
      </w:r>
      <w:r>
        <w:rPr>
          <w:rFonts w:ascii="方正仿宋简体" w:hAnsi="方正仿宋简体" w:eastAsia="方正仿宋简体" w:cs="方正仿宋简体"/>
          <w:sz w:val="32"/>
          <w:szCs w:val="32"/>
        </w:rPr>
        <w:t>.涉征占用国家级或省级自然保护区、森林公园、风景名胜 区等林地的材料</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3</w:t>
      </w:r>
      <w:r>
        <w:rPr>
          <w:rFonts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rPr>
        <w:t>建设项目有关批准文件</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4.补偿协议</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5.建设项目使用林地可行性报告或者林地现状调查表</w:t>
      </w:r>
    </w:p>
    <w:p>
      <w:pPr>
        <w:pStyle w:val="6"/>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5272405" cy="6180455"/>
            <wp:effectExtent l="0" t="0" r="4445" b="10795"/>
            <wp:docPr id="3" name="图片 3" descr="占用林地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占用林地流程图"/>
                    <pic:cNvPicPr>
                      <a:picLocks noChangeAspect="1"/>
                    </pic:cNvPicPr>
                  </pic:nvPicPr>
                  <pic:blipFill>
                    <a:blip r:embed="rId5"/>
                    <a:stretch>
                      <a:fillRect/>
                    </a:stretch>
                  </pic:blipFill>
                  <pic:spPr>
                    <a:xfrm>
                      <a:off x="0" y="0"/>
                      <a:ext cx="5272405" cy="618045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黑体" w:hAnsi="黑体" w:eastAsia="黑体" w:cs="黑体"/>
          <w:sz w:val="32"/>
          <w:szCs w:val="32"/>
          <w:lang w:val="en-US" w:eastAsia="zh-CN"/>
        </w:rPr>
        <w:t>20</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bookmarkStart w:id="0" w:name="_GoBack"/>
      <w:bookmarkEnd w:id="0"/>
    </w:p>
    <w:p>
      <w:pPr>
        <w:keepNext w:val="0"/>
        <w:keepLines w:val="0"/>
        <w:pageBreakBefore w:val="0"/>
        <w:widowControl w:val="0"/>
        <w:kinsoku/>
        <w:wordWrap/>
        <w:overflowPunct/>
        <w:topLinePunct w:val="0"/>
        <w:autoSpaceDE/>
        <w:autoSpaceDN/>
        <w:bidi w:val="0"/>
        <w:adjustRightInd/>
        <w:snapToGrid/>
        <w:spacing w:line="570" w:lineRule="exact"/>
        <w:textAlignment w:val="auto"/>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07230354"/>
    <w:rsid w:val="0B8C3FEE"/>
    <w:rsid w:val="0D174407"/>
    <w:rsid w:val="14C16C19"/>
    <w:rsid w:val="17CC0594"/>
    <w:rsid w:val="190D676E"/>
    <w:rsid w:val="1E82375A"/>
    <w:rsid w:val="25934B16"/>
    <w:rsid w:val="2E537A26"/>
    <w:rsid w:val="37BD18A6"/>
    <w:rsid w:val="3FFF49D7"/>
    <w:rsid w:val="4707219F"/>
    <w:rsid w:val="49EB4802"/>
    <w:rsid w:val="4C4347C3"/>
    <w:rsid w:val="54972DB4"/>
    <w:rsid w:val="5AF917EB"/>
    <w:rsid w:val="67534C96"/>
    <w:rsid w:val="7B6D760B"/>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1291</Words>
  <Characters>1390</Characters>
  <Lines>8</Lines>
  <Paragraphs>2</Paragraphs>
  <TotalTime>0</TotalTime>
  <ScaleCrop>false</ScaleCrop>
  <LinksUpToDate>false</LinksUpToDate>
  <CharactersWithSpaces>1436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2023-07-25T02:44:04Z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B8B6CB9B5BAE41878A4FD44715728FAB_13</vt:lpwstr>
  </property>
</Properties>
</file>