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30" w:lineRule="atLeast"/>
        <w:ind w:left="0" w:right="0"/>
        <w:jc w:val="center"/>
        <w:rPr>
          <w:rFonts w:ascii="微软雅黑" w:hAnsi="微软雅黑" w:eastAsia="微软雅黑" w:cs="微软雅黑"/>
          <w:b w:val="0"/>
          <w:bCs w:val="0"/>
          <w:color w:val="000000"/>
          <w:sz w:val="39"/>
          <w:szCs w:val="39"/>
        </w:rPr>
      </w:pPr>
      <w:bookmarkStart w:id="0" w:name="_GoBack"/>
      <w:bookmarkEnd w:id="0"/>
      <w:r>
        <w:rPr>
          <w:rFonts w:hint="eastAsia" w:ascii="微软雅黑" w:hAnsi="微软雅黑" w:eastAsia="微软雅黑" w:cs="微软雅黑"/>
          <w:b w:val="0"/>
          <w:bCs w:val="0"/>
          <w:color w:val="000000"/>
          <w:sz w:val="39"/>
          <w:szCs w:val="39"/>
        </w:rPr>
        <w:t>救济渠道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方正仿宋简体" w:hAnsi="方正仿宋简体" w:eastAsia="方正仿宋简体" w:cs="方正仿宋简体"/>
          <w:color w:val="222222"/>
          <w:sz w:val="32"/>
          <w:szCs w:val="32"/>
        </w:rPr>
      </w:pPr>
      <w:r>
        <w:rPr>
          <w:rStyle w:val="6"/>
          <w:rFonts w:hint="eastAsia" w:ascii="方正仿宋简体" w:hAnsi="方正仿宋简体" w:eastAsia="方正仿宋简体" w:cs="方正仿宋简体"/>
          <w:color w:val="222222"/>
          <w:sz w:val="32"/>
          <w:szCs w:val="32"/>
        </w:rPr>
        <w:t>行政强制程序中行政管理相对人的相关权利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《行政强制法》第八条　公民、法人或者其他组织对行政机关实施行政强制，享有陈述权、申辩权；有权依法申请行政复议或者提起行政诉讼；因行政机关违法实施行政强制受到损害的，有权依法要求赔偿。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方正仿宋简体" w:hAnsi="方正仿宋简体" w:eastAsia="方正仿宋简体" w:cs="方正仿宋简体"/>
          <w:color w:val="222222"/>
          <w:sz w:val="32"/>
          <w:szCs w:val="32"/>
        </w:rPr>
      </w:pPr>
      <w:r>
        <w:rPr>
          <w:rStyle w:val="6"/>
          <w:rFonts w:hint="eastAsia" w:ascii="方正仿宋简体" w:hAnsi="方正仿宋简体" w:eastAsia="方正仿宋简体" w:cs="方正仿宋简体"/>
          <w:color w:val="222222"/>
          <w:sz w:val="32"/>
          <w:szCs w:val="32"/>
        </w:rPr>
        <w:t>行政许可程序中行政管理相对人的相关权利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《行政许可法》第七条  公民、法人或者其他组织对行政机关实施行政许可，享有陈述权、申辩权；有权依法申请行政复议或者提起行政诉讼；其合法权益因行政机关违法实施行政许可受到损害的，有权依法要求赔偿。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textAlignment w:val="auto"/>
        <w:rPr>
          <w:rFonts w:hint="eastAsia" w:ascii="方正仿宋简体" w:hAnsi="方正仿宋简体" w:eastAsia="方正仿宋简体" w:cs="方正仿宋简体"/>
          <w:color w:val="222222"/>
          <w:sz w:val="32"/>
          <w:szCs w:val="32"/>
        </w:rPr>
      </w:pPr>
      <w:r>
        <w:rPr>
          <w:rStyle w:val="6"/>
          <w:rFonts w:hint="eastAsia" w:ascii="方正仿宋简体" w:hAnsi="方正仿宋简体" w:eastAsia="方正仿宋简体" w:cs="方正仿宋简体"/>
          <w:color w:val="222222"/>
          <w:sz w:val="32"/>
          <w:szCs w:val="32"/>
        </w:rPr>
        <w:t>行政处罚程序中行政管理相对人的相关权利</w:t>
      </w:r>
      <w:r>
        <w:rPr>
          <w:rFonts w:hint="eastAsia" w:ascii="方正仿宋简体" w:hAnsi="方正仿宋简体" w:eastAsia="方正仿宋简体" w:cs="方正仿宋简体"/>
          <w:color w:val="22222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1、申请回避权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《行政处罚法》第三十七条 执法人员与当事人有直接利害关系的，应当回避。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2、陈述申辩权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《行政处罚法》第三十一条 行政机关在作出行政处罚决定之前，应当告知当事人作出行政处罚决定的事实、理由及依据，并告知当事人依法享有的权利。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第三十二条 当事人有权进行陈述和申辩。行政机关必须充分听取当事人的意见，对当事人提出的事实、理由和证据，应当进行复核；当事人提出的事实、理由或者证据成立的，行政机关应当采纳。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3、要求听证权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《行政处罚法》第四十二条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4、申请行政复议权、提起行政诉讼权、申请国家赔偿权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▲行政复议权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《行政复议法》第六条  有下列情形之一的，公民、法人或者其他组织可以依照本法申请行政复议：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（一）对行政机关作出的警告、罚款、没收违法所得、没收非法财物、责令停产停业、暂扣或者吊销许可证、暂扣或者吊销执照、行政拘留等行政处罚决定不服的；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（二）对行政机关作出的限制人身自由或者查封、扣押、冻结财产等行政强制措施决定不服的；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（三）对行政机关作出的有关许可证、执照、资质证、资格证等证书变更、中止、撤销的决定不服的；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（四）对行政机关作出的关于确认土地、矿藏、水流、森林、山岭、草原、荒地、滩涂、海域等自然资源的所有权或者使用权的决定不服的；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（五）认为行政机关侵犯合法的经营自主权的；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（六）认为行政机关变更或者废止农业承包合同，侵犯其合法权益的；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（七）认为行政机关违法集资、征收财物、摊派费用或者违法要求履行其他义务的；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（八）认为符合法定条件，申请行政机关颁发许可证、执照、资质证、资格证等证书，或者申请行政机关审批、登记有关事项，行政机关没有依法办理的；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（九）申请行政机关履行保护人身权利、财产权利、受教育权利的法定职责，行政机关没有依法履行的；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（十）申请行政机关依法发放抚恤金、社会保险金或者最低生活保障费，行政机关没有依法发放的；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（十一）认为行政机关的其他具体行政行为侵犯其合法权益的。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第九条  公民、法人或者其他组织认为具体行政行为侵犯其合法权益的，可以自知道该具体行政行为之日起六十日内提出行政复议申请；但是法律规定的申请期限超过六十日的除外。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因不可抗力或者其他正当理由耽误法定申请期限的，申请期限自障碍消除之日起继续计算。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▲行政诉讼权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《行政诉讼法》第二条 公民、法人或者其他组织认为行政机关和行政机关工作人员的具体行政行为侵犯其合法权益，有权依照本法向人民法院提起诉讼。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第十一条 人民法院受理公民、法人和其他组织对下列具体行政行为不服提起的诉讼：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（一）对拘留、罚款、吊销许可证和执照、责令停产停业、没收财物等行政处罚不服的；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（二）对限制人身自由或者对财产的查封、扣押、冻结等行政强制措施不服的；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（三）认为行政机关侵犯法律规定的经营自主权的；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（四）认为符合法定条件申请行政机关颁发许可证和执照，行政机关拒绝颁发或者不予答复的；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（五）申请行政机关履行保护人身权、财产权的法定职责，行政机关拒绝履行或者不予答复的；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（六）认为行政机关没有依法发给抚恤金的；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（七）认为行政机关违法要求履行义务的；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（八）认为行政机关侵犯其他人身权、财产权的。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除前款规定外，人民法院受理法律、法规规定可以提起诉讼的其他行政案件。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第三十七条 对属于人民法院受案范围的行政案件，公民、法人或者其他组织可以先向上一级行政机关或者法律、法规规定的行政机关申请复议，对复议不服的，再向人民法院提起诉讼；也可以直接向人民法院提起诉讼。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法律、法规规定应当先向行政机关申请复议，对复议不服再向人民法院提起诉讼的，依照法律、法规的规定。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 第三十九条 公民、法人或者其他组织直接向人民法院提起诉讼的，应当在知道作出具体行政行为之日起三个月内提出。法律另有规定的除外。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▲申请国家赔偿权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default" w:ascii="方正仿宋简体" w:hAnsi="方正仿宋简体" w:eastAsia="方正仿宋简体" w:cs="方正仿宋简体"/>
          <w:color w:val="222222"/>
          <w:sz w:val="32"/>
          <w:szCs w:val="32"/>
          <w:lang w:val="en"/>
        </w:rPr>
        <w:t>《中华人民共和国国家赔偿法》</w:t>
      </w:r>
      <w:r>
        <w:rPr>
          <w:rFonts w:hint="eastAsia" w:ascii="方正仿宋简体" w:hAnsi="方正仿宋简体" w:eastAsia="方正仿宋简体" w:cs="方正仿宋简体"/>
          <w:color w:val="222222"/>
          <w:sz w:val="32"/>
          <w:szCs w:val="32"/>
        </w:rPr>
        <w:t>第二条　国家机关和国家机关工作人员行使职权，有本法规定的侵犯公民、法人和其他组织合法权益的情形，造成损害的，受害人有依照本法取得国家赔偿的权利。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第三条　行政机关及其工作人员在行使行政职权时有下列侵犯人身权情形之一的，受害人有取得赔偿的权利：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（一）违法拘留或者违法采取限制公民人身自由的行政强制措施的；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（二）非法拘禁或者以其他方法非法剥夺公民人身自由的；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（三）以殴打、虐待等行为或者唆使、放纵他人以殴打、虐待等行为造成公民身体伤害或者死亡的；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（四）违法使用武器、警械造成公民身体伤害或者死亡的；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（五）造成公民身体伤害或者死亡的其他违法行为。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第四条　行政机关及其工作人员在行使行政职权时有下列侵犯财产权情形之一的，受害人有取得赔偿的权利：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（一）违法实施罚款、吊销许可证和执照、责令停产停业、没收财物等行政处罚的；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（二）违法对财产采取查封、扣押、冻结等行政强制措施的；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（三）违法征收、征用财产的；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222222"/>
          <w:sz w:val="32"/>
          <w:szCs w:val="32"/>
        </w:rPr>
        <w:t>（四）造成财产损害的其他违法行为。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firstLineChars="200"/>
        <w:textAlignment w:val="auto"/>
        <w:rPr>
          <w:rFonts w:hint="eastAsia" w:ascii="方正仿宋简体" w:hAnsi="方正仿宋简体" w:eastAsia="方正仿宋简体" w:cs="方正仿宋简体"/>
          <w:color w:val="22222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YmY3MjcwYThmZjE3YzU3MmQ5NGNhZDRjNTc3NTgifQ=="/>
  </w:docVars>
  <w:rsids>
    <w:rsidRoot w:val="00000000"/>
    <w:rsid w:val="2E3965B0"/>
    <w:rsid w:val="46B46D63"/>
    <w:rsid w:val="F7F3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2273</Words>
  <Characters>2289</Characters>
  <Lines>0</Lines>
  <Paragraphs>0</Paragraphs>
  <TotalTime>8</TotalTime>
  <ScaleCrop>false</ScaleCrop>
  <LinksUpToDate>false</LinksUpToDate>
  <CharactersWithSpaces>2407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2023-08-11T15:00:00Z</dcterms:created>
  <dc:creator>Administrator</dc:creator>
  <cp:lastModifiedBy>user</cp:lastModifiedBy>
  <dcterms:modified xsi:type="dcterms:W3CDTF">2025-04-23T09:21:16Z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FDE5AAF716884A57B33ED19448D27D81_12</vt:lpwstr>
  </property>
</Properties>
</file>