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_GBK" w:hAnsi="Arial" w:eastAsia="方正大标宋_GBK" w:cs="Arial"/>
          <w:b/>
          <w:kern w:val="0"/>
          <w:sz w:val="36"/>
          <w:szCs w:val="36"/>
        </w:rPr>
      </w:pPr>
      <w:bookmarkStart w:id="0" w:name="_GoBack"/>
      <w:r>
        <w:rPr>
          <w:rFonts w:hint="eastAsia" w:ascii="方正大标宋_GBK" w:hAnsi="Arial" w:eastAsia="方正大标宋_GBK" w:cs="Arial"/>
          <w:b/>
          <w:kern w:val="0"/>
          <w:sz w:val="36"/>
          <w:szCs w:val="36"/>
        </w:rPr>
        <w:t>曹妃甸区</w:t>
      </w:r>
      <w:r>
        <w:rPr>
          <w:rFonts w:hint="eastAsia" w:ascii="方正大标宋_GBK" w:hAnsi="Arial" w:eastAsia="方正大标宋_GBK" w:cs="Arial"/>
          <w:b/>
          <w:kern w:val="0"/>
          <w:sz w:val="36"/>
          <w:szCs w:val="36"/>
          <w:lang w:eastAsia="zh-CN"/>
        </w:rPr>
        <w:t>卫生健康</w:t>
      </w:r>
      <w:r>
        <w:rPr>
          <w:rFonts w:hint="eastAsia" w:ascii="方正大标宋_GBK" w:hAnsi="Arial" w:eastAsia="方正大标宋_GBK" w:cs="Arial"/>
          <w:b/>
          <w:kern w:val="0"/>
          <w:sz w:val="36"/>
          <w:szCs w:val="36"/>
        </w:rPr>
        <w:t>局</w:t>
      </w:r>
    </w:p>
    <w:p>
      <w:pPr>
        <w:jc w:val="center"/>
        <w:rPr>
          <w:rFonts w:hint="eastAsia" w:ascii="方正大标宋_GBK" w:hAnsi="Arial" w:eastAsia="方正大标宋_GBK" w:cs="Arial"/>
          <w:b/>
          <w:kern w:val="0"/>
          <w:sz w:val="36"/>
          <w:szCs w:val="36"/>
          <w:lang w:val="en-US" w:eastAsia="zh-CN"/>
        </w:rPr>
      </w:pPr>
      <w:r>
        <w:rPr>
          <w:rFonts w:hint="eastAsia" w:ascii="方正大标宋_GBK" w:hAnsi="Arial" w:eastAsia="方正大标宋_GBK" w:cs="Arial"/>
          <w:b/>
          <w:kern w:val="0"/>
          <w:sz w:val="36"/>
          <w:szCs w:val="36"/>
        </w:rPr>
        <w:t>病残儿医学鉴定</w:t>
      </w:r>
      <w:r>
        <w:rPr>
          <w:rFonts w:hint="eastAsia" w:ascii="方正大标宋_GBK" w:hAnsi="Arial" w:eastAsia="方正大标宋_GBK" w:cs="Arial"/>
          <w:b/>
          <w:kern w:val="0"/>
          <w:sz w:val="36"/>
          <w:szCs w:val="36"/>
          <w:lang w:val="en-US" w:eastAsia="zh-CN"/>
        </w:rPr>
        <w:t>办事指南</w:t>
      </w:r>
    </w:p>
    <w:bookmarkEnd w:id="0"/>
    <w:p>
      <w:pPr>
        <w:jc w:val="center"/>
        <w:rPr>
          <w:rFonts w:hint="eastAsia" w:ascii="方正大标宋_GBK" w:hAnsi="Arial" w:eastAsia="方正大标宋_GBK" w:cs="Arial"/>
          <w:b/>
          <w:kern w:val="0"/>
          <w:sz w:val="36"/>
          <w:szCs w:val="36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一、法定依据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《病残儿医学鉴定管理办法》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二、申报对象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 子女因先天（包括遗传性和非遗传性疾病）或后天患病、意外伤害而致残，目前无法治疗或经系统治疗仍不能成长为正常劳动力的。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三、申请条件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 凡认为第一胎或者第二胎子女有明显伤残或患有严重疾病，符合法律、法规规定条件，要求再生育子女的育龄夫妻，均可申请病残儿医学鉴定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四、申报材料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1、夫妻双方户口本、身份证、结婚证、一胎生育证复印件各一份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2、市级医院两年以上的病史资料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 xml:space="preserve">3孕检证明（镇计生服务站）         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4、持有残疾证的病残儿上交原件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5、一家三口2寸近期合影照片，孩子二寸照2张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五、办理程序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申请：申请人向村（居）委会写出书面申请，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受理：村（居）委会在收到申请完成资料审核，并签署意见后改公章报镇、社区卫计办初审：镇、社区卫计办确认申请资料是否完备、是否符合条件，相关盖章签字是否清晰有效，确认后审核盖章，符合条件的提交到县卫计局审核，不符合条件的退回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审核：1、区卫生健康局审查申请材料是否完备和真实可靠，并进行社会调查和遗传调查，并签署意见，加盖公章。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2、区卫健局组织对申请鉴定的病残儿进行初步医学鉴定，对急重症疾病的病残儿简化程序，尽快审批。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3、根据情况半年或一年组织一次鉴定。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0"/>
        <w:jc w:val="left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>
      <w:pPr>
        <w:rPr>
          <w:rFonts w:hint="eastAsia" w:ascii="方正大标宋_GBK" w:hAnsi="Arial" w:eastAsia="方正大标宋_GBK" w:cs="Arial"/>
          <w:b/>
          <w:kern w:val="0"/>
          <w:sz w:val="36"/>
          <w:szCs w:val="36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ZDZhMzU3N2I5ZTcyZDdjYTM3MzY1ZjY1NzdiODYifQ=="/>
  </w:docVars>
  <w:rsids>
    <w:rsidRoot w:val="00000000"/>
    <w:rsid w:val="0A2118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Lenovo1</dc:creator>
  <cp:lastModifiedBy>法制监督科</cp:lastModifiedBy>
  <dcterms:modified xsi:type="dcterms:W3CDTF">2023-07-28T08:33:54Z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C87EA63EED6940CA87230AF453CCBC63_12</vt:lpwstr>
  </property>
</Properties>
</file>