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714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曹妃甸区教育体育局涉企行政检查计划</w:t>
      </w:r>
    </w:p>
    <w:p w14:paraId="30F05C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指导思想与法律依据 </w:t>
      </w:r>
    </w:p>
    <w:p w14:paraId="5CB44D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以《民办教育促进法》及实施条例为纲领，落实第四十一条督导要求，坚持依法监管、规范引导、服务发展，履行监督指导职责，推动民办教育健康发展。 </w:t>
      </w:r>
    </w:p>
    <w:p w14:paraId="209B8C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工作目标 </w:t>
      </w:r>
    </w:p>
    <w:p w14:paraId="2BBCD13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掌握民办学校教育教学和教师培训现状，纠正问题；建立信息公示和信用档案制度，强化社会监督；通过评估提升办学水平，促进区域民办教育高质量发展。 </w:t>
      </w:r>
    </w:p>
    <w:p w14:paraId="57131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 xml:space="preserve">三、检查对象与范围 </w:t>
      </w:r>
    </w:p>
    <w:p w14:paraId="050CF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对象：曹妃甸区取得办学许可证的民办幼儿园、中小学、职业学校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校外培训机构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等。 </w:t>
      </w:r>
    </w:p>
    <w:p w14:paraId="592E2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范围：教育教学（课程设置、教学实施、学生管理等）和教师培训（计划制定、内容落实、效果评估等）工作。  </w:t>
      </w:r>
    </w:p>
    <w:p w14:paraId="58F00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 xml:space="preserve">四、检查内容与标准 </w:t>
      </w:r>
    </w:p>
    <w:p w14:paraId="78AE7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（一）教育教学工作</w:t>
      </w:r>
    </w:p>
    <w:p w14:paraId="56134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1. 课程设置与实施：是否按规定设置课程，重点关注德育、体育、美育、劳动教育课程开设情况。</w:t>
      </w:r>
    </w:p>
    <w:p w14:paraId="57E56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2. 教学过程管理：教学管理制度是否健全，包括备课、上课、作业批改等环节的执行情况。</w:t>
      </w:r>
    </w:p>
    <w:p w14:paraId="4A8C7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3. 学生管理与发展：学籍管理、心理健康教育、安全教育及综合素质评价方案的制定与实施情况。  </w:t>
      </w:r>
    </w:p>
    <w:p w14:paraId="2A1B4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（二）教师培训工作</w:t>
      </w:r>
    </w:p>
    <w:p w14:paraId="0208A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5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1. 培训计划制定：是否根据学校发展和教师需求制定年度计划，明确目标、内容、方式等。</w:t>
      </w:r>
    </w:p>
    <w:p w14:paraId="110ED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5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2. 培训内容与实施：培训内容是否涵盖思想政治、师德师风、教育教学理论等方面，培训活动的组织情况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。 </w:t>
      </w:r>
    </w:p>
    <w:p w14:paraId="26544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 xml:space="preserve">五、检查方式与时间安排 </w:t>
      </w:r>
    </w:p>
    <w:p w14:paraId="0460E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（一）检查方式  </w:t>
      </w:r>
    </w:p>
    <w:p w14:paraId="6BEBE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5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日常巡查：定期实地巡查，查阅资料、实地查看、随机访谈。 </w:t>
      </w:r>
    </w:p>
    <w:p w14:paraId="1764B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5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专项检查：针对重点、难点和群众反映的问题开展，可联合或交叉检查。 </w:t>
      </w:r>
    </w:p>
    <w:p w14:paraId="25B50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评估检查：组织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相关科室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进行综合评估，结合年度检查等开展。 </w:t>
      </w:r>
    </w:p>
    <w:p w14:paraId="0B6C6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时间安排 </w:t>
      </w:r>
    </w:p>
    <w:p w14:paraId="231EF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制定计划，民办学校自查自纠。 </w:t>
      </w:r>
    </w:p>
    <w:p w14:paraId="721E6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hanging="640" w:hanging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 xml:space="preserve">    2、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开展日常巡查和专项检查，下达整改通知</w:t>
      </w:r>
    </w:p>
    <w:p w14:paraId="4ADAB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跟踪复查整改情况，组织办学水平和教育质量评估。 </w:t>
      </w:r>
    </w:p>
    <w:p w14:paraId="69FFD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总结全年工作，验收整改落实情况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eastAsia="zh-CN"/>
        </w:rPr>
        <w:t>。</w:t>
      </w:r>
    </w:p>
    <w:p w14:paraId="18B28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3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55584"/>
    <w:rsid w:val="03BC246E"/>
    <w:rsid w:val="27B55584"/>
    <w:rsid w:val="435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700</Characters>
  <Lines>0</Lines>
  <Paragraphs>0</Paragraphs>
  <TotalTime>22</TotalTime>
  <ScaleCrop>false</ScaleCrop>
  <LinksUpToDate>false</LinksUpToDate>
  <CharactersWithSpaces>737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2025-06-11T03:19:00Z</dcterms:created>
  <dc:creator>admin</dc:creator>
  <cp:lastModifiedBy>hp</cp:lastModifiedBy>
  <dcterms:modified xsi:type="dcterms:W3CDTF">2025-06-12T02:31:03Z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BB49A3E9B186488CB640D9CF94BC8A80_11</vt:lpwstr>
  </property>
  <property fmtid="{D5CDD505-2E9C-101B-9397-08002B2CF9AE}" pid="4" name="KSOTemplateDocerSaveRecord">
    <vt:lpwstr>eyJoZGlkIjoiN2FkZDE1MGYyMjgxZDQ0ZGRjOTIyOWFlZmI2Y2I4NGEifQ==</vt:lpwstr>
  </property>
</Properties>
</file>