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7EF6E">
      <w:pPr>
        <w:spacing w:line="570" w:lineRule="exact"/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唐山市曹妃甸区公安局202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一季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度</w:t>
      </w:r>
    </w:p>
    <w:p w14:paraId="302D056F">
      <w:pPr>
        <w:spacing w:line="570" w:lineRule="exact"/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部门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内保安业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随机抽查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实施方案</w:t>
      </w:r>
    </w:p>
    <w:p w14:paraId="3F35402F"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5248FEDB"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“双随机、一公开”检查要求和</w:t>
      </w:r>
      <w:r>
        <w:rPr>
          <w:rFonts w:hint="eastAsia" w:ascii="仿宋_GB2312" w:hAnsi="仿宋" w:eastAsia="仿宋_GB2312" w:cs="仿宋"/>
          <w:sz w:val="32"/>
          <w:szCs w:val="32"/>
        </w:rPr>
        <w:t>《曹妃甸区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年度随机抽查工作计划》，结合我局的实际情况，特制定本方案：</w:t>
      </w:r>
    </w:p>
    <w:p w14:paraId="28F1A075"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</w:rPr>
        <w:t>一、抽查时间</w:t>
      </w:r>
    </w:p>
    <w:p w14:paraId="7625D582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 xml:space="preserve">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 xml:space="preserve"> 日。</w:t>
      </w:r>
    </w:p>
    <w:p w14:paraId="63E4CA3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二、抽查对象及比例</w:t>
      </w:r>
    </w:p>
    <w:p w14:paraId="104892C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在全区范围内抽取在曹妃甸区注册登记的</w:t>
      </w:r>
      <w:r>
        <w:rPr>
          <w:rFonts w:hint="eastAsia" w:ascii="仿宋_GB2312" w:eastAsia="仿宋_GB2312"/>
          <w:sz w:val="32"/>
          <w:szCs w:val="32"/>
          <w:lang w:eastAsia="zh-CN"/>
        </w:rPr>
        <w:t>保安服务</w:t>
      </w:r>
      <w:r>
        <w:rPr>
          <w:rFonts w:hint="eastAsia" w:ascii="仿宋_GB2312" w:eastAsia="仿宋_GB2312"/>
          <w:sz w:val="32"/>
          <w:szCs w:val="32"/>
        </w:rPr>
        <w:t>行业主体进行双随机抽查，抽取比例为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8CAE86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三、抽查实施部门</w:t>
      </w:r>
    </w:p>
    <w:p w14:paraId="245E9CD1">
      <w:pPr>
        <w:ind w:firstLine="640" w:firstLineChars="20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曹妃甸区公安局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治安支队</w:t>
      </w:r>
      <w:r>
        <w:rPr>
          <w:rFonts w:hint="eastAsia" w:ascii="仿宋_GB2312" w:hAnsi="楷体_GB2312" w:eastAsia="仿宋_GB2312" w:cs="楷体_GB2312"/>
          <w:sz w:val="32"/>
          <w:szCs w:val="32"/>
        </w:rPr>
        <w:t>。</w:t>
      </w:r>
    </w:p>
    <w:p w14:paraId="293BBF0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四、抽查内容</w:t>
      </w:r>
    </w:p>
    <w:p w14:paraId="31652180">
      <w:pPr>
        <w:pStyle w:val="12"/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是否获得公安机关许可从事保安服务；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是否超范围开展保安服务；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是否经公安机关审核变更保安服务公司法定代表人；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是否按规定进行备案或者撤销备案；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是否按规定条件招用保安员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；6、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是否按规定核查客户要求提供的保安服务的合法性；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是否按规定向公安机关报告违法保安服务要求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；8、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是否按规定签订、留存保安服务合同是否按规定留存保安服务监控影像资料、报警记录；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是否泄露在保安服务中获知的国家秘密、商业秘密以及客户单位明确要求保密的信息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；10、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是否使用监控设备侵犯他人合法权益或个人隐私；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是否删改、扩散保安服务中形成的监控影像资料、报警记录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；12、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是否指使、纵容保安员阻碍依法执行公务、参与追索债务、采用暴力或者以暴力相威胁的手段处置纠纷；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是否对保安员疏于管理、教育和培训，发生保安员违法犯罪案件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；14、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是否因保安员不执行违法指令而解除与保安员的劳动合同，降低其劳动报酬和其他待遇，或者停缴、少缴依法应当为其缴纳的社会保险费。</w:t>
      </w:r>
    </w:p>
    <w:p w14:paraId="24127DBF">
      <w:pPr>
        <w:spacing w:line="360" w:lineRule="auto"/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</w:rPr>
      </w:pPr>
      <w:r>
        <w:rPr>
          <w:rFonts w:ascii="仿宋_GB2312" w:eastAsia="仿宋_GB2312"/>
          <w:b w:val="0"/>
          <w:bCs/>
          <w:sz w:val="32"/>
          <w:szCs w:val="32"/>
        </w:rPr>
        <w:t>五、名单抽取及派发</w:t>
      </w:r>
    </w:p>
    <w:p w14:paraId="19755F48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1、通过河北省“</w:t>
      </w:r>
      <w:r>
        <w:rPr>
          <w:rFonts w:ascii="仿宋_GB2312" w:hAnsi="仿宋_GB2312" w:eastAsia="仿宋_GB2312" w:cs="仿宋_GB2312"/>
          <w:sz w:val="32"/>
          <w:szCs w:val="32"/>
        </w:rPr>
        <w:t>河北省双随机执法监管平台</w:t>
      </w:r>
      <w:r>
        <w:rPr>
          <w:rFonts w:ascii="仿宋_GB2312" w:eastAsia="仿宋_GB2312"/>
          <w:sz w:val="32"/>
          <w:szCs w:val="32"/>
        </w:rPr>
        <w:t>”，采取系统随机抽取的方式，从抽查对象名录库中确定被检查对象，派发至本机关。</w:t>
      </w:r>
    </w:p>
    <w:p w14:paraId="700B980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2、通过“</w:t>
      </w:r>
      <w:r>
        <w:rPr>
          <w:rFonts w:ascii="仿宋_GB2312" w:hAnsi="仿宋_GB2312" w:eastAsia="仿宋_GB2312" w:cs="仿宋_GB2312"/>
          <w:sz w:val="32"/>
          <w:szCs w:val="32"/>
        </w:rPr>
        <w:t>河北省双随机执法监管平台</w:t>
      </w:r>
      <w:r>
        <w:rPr>
          <w:rFonts w:ascii="仿宋_GB2312" w:eastAsia="仿宋_GB2312"/>
          <w:sz w:val="32"/>
          <w:szCs w:val="32"/>
        </w:rPr>
        <w:t>”，从执法人员名录库中，随机抽取执法人员（两人)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69626BFC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3、被检查对象和检查人员确定后，由“</w:t>
      </w:r>
      <w:r>
        <w:rPr>
          <w:rFonts w:ascii="仿宋_GB2312" w:hAnsi="仿宋_GB2312" w:eastAsia="仿宋_GB2312" w:cs="仿宋_GB2312"/>
          <w:sz w:val="32"/>
          <w:szCs w:val="32"/>
        </w:rPr>
        <w:t>河北省双随机执法监管平台</w:t>
      </w:r>
      <w:r>
        <w:rPr>
          <w:rFonts w:ascii="仿宋_GB2312" w:eastAsia="仿宋_GB2312"/>
          <w:sz w:val="32"/>
          <w:szCs w:val="32"/>
        </w:rPr>
        <w:t>”随机匹配，自动生成一户企业一份随机检查记录表（简称“一定一表”），并自动派发到执法检查人员。</w:t>
      </w:r>
    </w:p>
    <w:p w14:paraId="22770EEE">
      <w:pPr>
        <w:spacing w:line="360" w:lineRule="auto"/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</w:rPr>
      </w:pPr>
      <w:r>
        <w:rPr>
          <w:rFonts w:ascii="仿宋_GB2312" w:eastAsia="仿宋_GB2312"/>
          <w:b w:val="0"/>
          <w:bCs/>
          <w:sz w:val="32"/>
          <w:szCs w:val="32"/>
        </w:rPr>
        <w:t>六、检查方式</w:t>
      </w:r>
    </w:p>
    <w:p w14:paraId="19186936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1、对被检查对象实施现场检查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实地检查等方式进行。</w:t>
      </w:r>
    </w:p>
    <w:p w14:paraId="3DF22BF5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对企业进行实地检查和核查时，检查人员不少于两人，并应当出示执法证件，检查人员应当填写“一企一表”，并由被检查企业，法定代表人签字盖章确认；被检查对象拒绝签字的应当在“一企一表”上如实记录。</w:t>
      </w:r>
    </w:p>
    <w:p w14:paraId="27AB1866">
      <w:pPr>
        <w:spacing w:line="360" w:lineRule="auto"/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</w:rPr>
      </w:pPr>
      <w:r>
        <w:rPr>
          <w:rFonts w:ascii="仿宋_GB2312" w:eastAsia="仿宋_GB2312"/>
          <w:b w:val="0"/>
          <w:bCs/>
          <w:sz w:val="32"/>
          <w:szCs w:val="32"/>
        </w:rPr>
        <w:t>七、抽查结果公示</w:t>
      </w:r>
    </w:p>
    <w:p w14:paraId="535876B9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执法检查人员要自完成抽查工作后5个工作日内，将抽查结果回填“河北省双随机执法监管平台”，抽查结果由系统完成数据交换自动归集到市场名下，通过“国家市场主体信用信息公示系统（河北）”向社会公示。</w:t>
      </w:r>
    </w:p>
    <w:p w14:paraId="074C61AD">
      <w:pPr>
        <w:spacing w:line="360" w:lineRule="auto"/>
        <w:ind w:firstLine="640" w:firstLineChars="200"/>
        <w:rPr>
          <w:rFonts w:hint="default" w:ascii="仿宋_GB2312" w:eastAsia="仿宋_GB2312"/>
          <w:b w:val="0"/>
          <w:bCs/>
          <w:sz w:val="32"/>
          <w:szCs w:val="32"/>
        </w:rPr>
      </w:pPr>
      <w:r>
        <w:rPr>
          <w:rFonts w:ascii="仿宋_GB2312" w:eastAsia="仿宋_GB2312"/>
          <w:b w:val="0"/>
          <w:bCs/>
          <w:sz w:val="32"/>
          <w:szCs w:val="32"/>
        </w:rPr>
        <w:t>八、工作要求</w:t>
      </w:r>
    </w:p>
    <w:p w14:paraId="0706C599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（一）在抽查工作中，检查人员在监督检查工作中要廉政执法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依法行政，切实增强检查活动的集约性、简便性与有效性，避免增加企业负担。同时要增强服务意识，把上门检查与上门服务有机结合起来，主动接受企业咨询，为企业解疑答惑。</w:t>
      </w:r>
    </w:p>
    <w:p w14:paraId="67831C60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（二）联合抽查工作要做好检查结果的公示，严格按照《曹妃甸区</w:t>
      </w:r>
      <w:bookmarkStart w:id="0" w:name="_GoBack"/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  <w:lang w:val="en"/>
        </w:rPr>
        <w:t>双随机、一公开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”</w:t>
      </w:r>
      <w:bookmarkEnd w:id="0"/>
      <w:r>
        <w:rPr>
          <w:rFonts w:ascii="仿宋_GB2312" w:eastAsia="仿宋_GB2312"/>
          <w:sz w:val="32"/>
          <w:szCs w:val="32"/>
        </w:rPr>
        <w:t>联合抽查工作细则》的要求，及时回填检查结果，抽查结果由系统完成数据交换自动归集到市场主体名下，通过“国家企业信用信息公示系统（河北）”向社会公示，促进形成企业诚信自律的社会氛围。</w:t>
      </w:r>
    </w:p>
    <w:p w14:paraId="6D48C383">
      <w:pPr>
        <w:spacing w:line="57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（三）要认真发现联合抽查工作中亮点，总结经验做法及存在问题，上报曹妃甸区“</w:t>
      </w:r>
      <w:r>
        <w:rPr>
          <w:rFonts w:ascii="仿宋_GB2312" w:eastAsia="仿宋_GB2312"/>
          <w:sz w:val="32"/>
          <w:szCs w:val="32"/>
          <w:lang w:val="en"/>
        </w:rPr>
        <w:t>双随机、一公开</w:t>
      </w:r>
      <w:r>
        <w:rPr>
          <w:rFonts w:ascii="仿宋_GB2312" w:eastAsia="仿宋_GB2312"/>
          <w:sz w:val="32"/>
          <w:szCs w:val="32"/>
        </w:rPr>
        <w:t>”工作领导小组办公室。</w:t>
      </w:r>
    </w:p>
    <w:p w14:paraId="24054582">
      <w:pPr>
        <w:spacing w:line="570" w:lineRule="exact"/>
        <w:ind w:firstLine="640"/>
        <w:rPr>
          <w:rFonts w:ascii="仿宋_GB2312" w:hAnsi="仿宋" w:eastAsia="仿宋_GB2312" w:cs="仿宋"/>
          <w:sz w:val="32"/>
          <w:szCs w:val="32"/>
        </w:rPr>
      </w:pPr>
    </w:p>
    <w:p w14:paraId="65C53E8F">
      <w:pPr>
        <w:spacing w:line="570" w:lineRule="exact"/>
        <w:ind w:firstLine="640"/>
        <w:rPr>
          <w:rFonts w:ascii="仿宋_GB2312" w:hAnsi="仿宋" w:eastAsia="仿宋_GB2312" w:cs="仿宋"/>
          <w:sz w:val="32"/>
          <w:szCs w:val="32"/>
        </w:rPr>
      </w:pPr>
    </w:p>
    <w:p w14:paraId="4F98598A">
      <w:pPr>
        <w:spacing w:line="570" w:lineRule="exact"/>
        <w:ind w:firstLine="640"/>
        <w:rPr>
          <w:rFonts w:ascii="仿宋_GB2312" w:hAnsi="仿宋" w:eastAsia="仿宋_GB2312" w:cs="仿宋"/>
          <w:sz w:val="32"/>
          <w:szCs w:val="32"/>
        </w:rPr>
      </w:pPr>
    </w:p>
    <w:p w14:paraId="0A6E8F59">
      <w:pPr>
        <w:spacing w:line="570" w:lineRule="exact"/>
        <w:ind w:firstLine="5120" w:firstLineChars="1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唐山市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曹妃甸区公安局</w:t>
      </w:r>
    </w:p>
    <w:p w14:paraId="5FC32DB1">
      <w:pPr>
        <w:spacing w:line="570" w:lineRule="exact"/>
        <w:ind w:firstLine="5600" w:firstLineChars="1750"/>
        <w:rPr>
          <w:rFonts w:ascii="仿宋_GB2312" w:hAnsi="仿宋" w:eastAsia="仿宋_GB2312" w:cs="仿宋"/>
          <w:color w:val="000000"/>
          <w:kern w:val="6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pgSz w:w="11906" w:h="16838"/>
      <w:pgMar w:top="1213" w:right="1418" w:bottom="104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DQ3ZWU5MDI2MjU1OTllZWVmMTI3ZWQ3YWNjN2EifQ=="/>
  </w:docVars>
  <w:rsids>
    <w:rsidRoot w:val="00562773"/>
    <w:rsid w:val="000162BC"/>
    <w:rsid w:val="000A2AC4"/>
    <w:rsid w:val="000C320A"/>
    <w:rsid w:val="000F70B4"/>
    <w:rsid w:val="001E740D"/>
    <w:rsid w:val="00231A2F"/>
    <w:rsid w:val="002372B4"/>
    <w:rsid w:val="00263B87"/>
    <w:rsid w:val="002740FB"/>
    <w:rsid w:val="0029060A"/>
    <w:rsid w:val="002A5DED"/>
    <w:rsid w:val="002C7F37"/>
    <w:rsid w:val="002D70E1"/>
    <w:rsid w:val="002F1C36"/>
    <w:rsid w:val="0030731C"/>
    <w:rsid w:val="00312F55"/>
    <w:rsid w:val="00357B8F"/>
    <w:rsid w:val="00393C69"/>
    <w:rsid w:val="003D177F"/>
    <w:rsid w:val="003E3B79"/>
    <w:rsid w:val="003F4C30"/>
    <w:rsid w:val="00422C9F"/>
    <w:rsid w:val="0042622F"/>
    <w:rsid w:val="00452222"/>
    <w:rsid w:val="00480388"/>
    <w:rsid w:val="0048249B"/>
    <w:rsid w:val="004946E6"/>
    <w:rsid w:val="00495523"/>
    <w:rsid w:val="004F4DE2"/>
    <w:rsid w:val="00562773"/>
    <w:rsid w:val="005633D4"/>
    <w:rsid w:val="00573AD7"/>
    <w:rsid w:val="005B48E6"/>
    <w:rsid w:val="005B6A20"/>
    <w:rsid w:val="005F3FA6"/>
    <w:rsid w:val="0060053F"/>
    <w:rsid w:val="00627A51"/>
    <w:rsid w:val="006323B4"/>
    <w:rsid w:val="0068224E"/>
    <w:rsid w:val="00693637"/>
    <w:rsid w:val="006B5565"/>
    <w:rsid w:val="006F63DA"/>
    <w:rsid w:val="00716751"/>
    <w:rsid w:val="007330E8"/>
    <w:rsid w:val="007650BA"/>
    <w:rsid w:val="007E6E9C"/>
    <w:rsid w:val="00811E1F"/>
    <w:rsid w:val="00815C88"/>
    <w:rsid w:val="0086595C"/>
    <w:rsid w:val="0086610E"/>
    <w:rsid w:val="00867881"/>
    <w:rsid w:val="00874847"/>
    <w:rsid w:val="008861CC"/>
    <w:rsid w:val="008968D9"/>
    <w:rsid w:val="008B1F11"/>
    <w:rsid w:val="008C5A3D"/>
    <w:rsid w:val="008E4FEE"/>
    <w:rsid w:val="00963D11"/>
    <w:rsid w:val="00970816"/>
    <w:rsid w:val="00971BE7"/>
    <w:rsid w:val="009B28A9"/>
    <w:rsid w:val="009B299C"/>
    <w:rsid w:val="009C7AD8"/>
    <w:rsid w:val="009D318D"/>
    <w:rsid w:val="009D34B7"/>
    <w:rsid w:val="00A56A17"/>
    <w:rsid w:val="00A75E2B"/>
    <w:rsid w:val="00A77025"/>
    <w:rsid w:val="00AB1D02"/>
    <w:rsid w:val="00AF272E"/>
    <w:rsid w:val="00AF718F"/>
    <w:rsid w:val="00B0743D"/>
    <w:rsid w:val="00B3629F"/>
    <w:rsid w:val="00B376AF"/>
    <w:rsid w:val="00B47333"/>
    <w:rsid w:val="00B54EA5"/>
    <w:rsid w:val="00BA5A28"/>
    <w:rsid w:val="00BD186B"/>
    <w:rsid w:val="00BF2C95"/>
    <w:rsid w:val="00C25DC9"/>
    <w:rsid w:val="00C74520"/>
    <w:rsid w:val="00D1793C"/>
    <w:rsid w:val="00D6479C"/>
    <w:rsid w:val="00D701F2"/>
    <w:rsid w:val="00D727C6"/>
    <w:rsid w:val="00D86C9A"/>
    <w:rsid w:val="00DB30A1"/>
    <w:rsid w:val="00DE3FB3"/>
    <w:rsid w:val="00E1722C"/>
    <w:rsid w:val="00E307C7"/>
    <w:rsid w:val="00E44D91"/>
    <w:rsid w:val="00E53DF1"/>
    <w:rsid w:val="00E75984"/>
    <w:rsid w:val="00E75A87"/>
    <w:rsid w:val="00E75D47"/>
    <w:rsid w:val="00F07B55"/>
    <w:rsid w:val="00F32D42"/>
    <w:rsid w:val="00F57108"/>
    <w:rsid w:val="00F65207"/>
    <w:rsid w:val="00F95440"/>
    <w:rsid w:val="01F77674"/>
    <w:rsid w:val="02D2685E"/>
    <w:rsid w:val="02EA2118"/>
    <w:rsid w:val="04E4521B"/>
    <w:rsid w:val="09A63F6E"/>
    <w:rsid w:val="0C872155"/>
    <w:rsid w:val="0E122BD1"/>
    <w:rsid w:val="0EAD5CFB"/>
    <w:rsid w:val="0F0518D0"/>
    <w:rsid w:val="10AB3D6E"/>
    <w:rsid w:val="13235520"/>
    <w:rsid w:val="1A3B730B"/>
    <w:rsid w:val="1B312C70"/>
    <w:rsid w:val="1BD629EF"/>
    <w:rsid w:val="1CE7232C"/>
    <w:rsid w:val="1D084B30"/>
    <w:rsid w:val="1E5445C7"/>
    <w:rsid w:val="234E5A6B"/>
    <w:rsid w:val="24C3791C"/>
    <w:rsid w:val="250449F5"/>
    <w:rsid w:val="27971FC1"/>
    <w:rsid w:val="285D1CF8"/>
    <w:rsid w:val="28822B31"/>
    <w:rsid w:val="29897726"/>
    <w:rsid w:val="2E75656E"/>
    <w:rsid w:val="2EB50DF8"/>
    <w:rsid w:val="2FE04785"/>
    <w:rsid w:val="30602FB3"/>
    <w:rsid w:val="334061FB"/>
    <w:rsid w:val="33776A98"/>
    <w:rsid w:val="34111D0B"/>
    <w:rsid w:val="35DD2A4A"/>
    <w:rsid w:val="36B31F95"/>
    <w:rsid w:val="38B1098A"/>
    <w:rsid w:val="38FF014B"/>
    <w:rsid w:val="3920498C"/>
    <w:rsid w:val="3D9307C8"/>
    <w:rsid w:val="3E05532F"/>
    <w:rsid w:val="45DE565B"/>
    <w:rsid w:val="460836F9"/>
    <w:rsid w:val="484A7A41"/>
    <w:rsid w:val="4A3237B6"/>
    <w:rsid w:val="4A662C9E"/>
    <w:rsid w:val="4B126039"/>
    <w:rsid w:val="4BF647BA"/>
    <w:rsid w:val="4C0F2EE2"/>
    <w:rsid w:val="4D88183F"/>
    <w:rsid w:val="4EC93B61"/>
    <w:rsid w:val="4F027AC3"/>
    <w:rsid w:val="50F6461E"/>
    <w:rsid w:val="53E2273F"/>
    <w:rsid w:val="54720F02"/>
    <w:rsid w:val="54AA49A6"/>
    <w:rsid w:val="55A468C7"/>
    <w:rsid w:val="57814844"/>
    <w:rsid w:val="585C6B0C"/>
    <w:rsid w:val="5AB96B01"/>
    <w:rsid w:val="5D61175C"/>
    <w:rsid w:val="60A56E89"/>
    <w:rsid w:val="61ED38B9"/>
    <w:rsid w:val="630D7DCD"/>
    <w:rsid w:val="65673A26"/>
    <w:rsid w:val="65BA6DB3"/>
    <w:rsid w:val="660D229E"/>
    <w:rsid w:val="677C1A8E"/>
    <w:rsid w:val="694D6692"/>
    <w:rsid w:val="72450E63"/>
    <w:rsid w:val="76280324"/>
    <w:rsid w:val="7C6C566A"/>
    <w:rsid w:val="7F924D2F"/>
    <w:rsid w:val="9D2DE391"/>
    <w:rsid w:val="AEAFD9A1"/>
    <w:rsid w:val="FBDF59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customStyle="1" w:styleId="13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1317</Words>
  <Characters>1341</Characters>
  <Lines>11</Lines>
  <Paragraphs>3</Paragraphs>
  <TotalTime>4</TotalTime>
  <ScaleCrop>false</ScaleCrop>
  <LinksUpToDate>false</LinksUpToDate>
  <CharactersWithSpaces>1345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didi</dc:creator>
  <cp:lastModifiedBy>瑞雪</cp:lastModifiedBy>
  <cp:lastPrinted>2021-08-30T16:47:00Z</cp:lastPrinted>
  <dcterms:modified xsi:type="dcterms:W3CDTF">2025-06-18T01:24:55Z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D27335E756294A32BBBC8A3072152188_13</vt:lpwstr>
  </property>
  <property fmtid="{D5CDD505-2E9C-101B-9397-08002B2CF9AE}" pid="4" name="KSOTemplateDocerSaveRecord">
    <vt:lpwstr>eyJoZGlkIjoiZmQ5NmQ2MThmYzI5ZmJjMDc4MmQ4ZWRmYzA1NjUzM2IiLCJ1c2VySWQiOiIzMzE5NzU2ODUifQ==</vt:lpwstr>
  </property>
</Properties>
</file>