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685F8">
      <w:pPr>
        <w:jc w:val="center"/>
        <w:rPr>
          <w:rFonts w:hint="eastAsia" w:ascii="Times New Roman" w:hAnsi="Times New Roman" w:eastAsia="方正小标宋_GBK" w:cs="Times New Roman"/>
          <w:kern w:val="2"/>
          <w:sz w:val="44"/>
          <w:szCs w:val="44"/>
          <w:lang w:eastAsia="zh-CN"/>
        </w:rPr>
      </w:pPr>
      <w:bookmarkStart w:id="5" w:name="_GoBack"/>
      <w:bookmarkEnd w:id="5"/>
      <w:r>
        <w:rPr>
          <w:rFonts w:hint="eastAsia" w:ascii="Times New Roman" w:hAnsi="Times New Roman" w:eastAsia="方正小标宋_GBK" w:cs="Times New Roman"/>
          <w:kern w:val="2"/>
          <w:sz w:val="44"/>
          <w:szCs w:val="44"/>
          <w:lang w:eastAsia="zh-CN"/>
        </w:rPr>
        <w:t>中国共产党唐山市曹妃甸区委员会老干部局</w:t>
      </w:r>
    </w:p>
    <w:p w14:paraId="3690B474">
      <w:pPr>
        <w:jc w:val="center"/>
        <w:rPr>
          <w:rFonts w:hint="eastAsia" w:ascii="Times New Roman" w:hAnsi="Times New Roman" w:eastAsia="方正小标宋_GBK" w:cs="Times New Roman"/>
          <w:kern w:val="2"/>
          <w:sz w:val="44"/>
          <w:szCs w:val="44"/>
          <w:lang w:eastAsia="zh-CN"/>
        </w:rPr>
      </w:pPr>
      <w:r>
        <w:rPr>
          <w:rFonts w:hint="eastAsia" w:ascii="Times New Roman" w:hAnsi="Times New Roman" w:eastAsia="方正小标宋_GBK" w:cs="Times New Roman"/>
          <w:kern w:val="2"/>
          <w:sz w:val="44"/>
          <w:szCs w:val="44"/>
        </w:rPr>
        <w:t>202</w:t>
      </w:r>
      <w:r>
        <w:rPr>
          <w:rFonts w:hint="eastAsia" w:ascii="Times New Roman" w:hAnsi="Times New Roman" w:eastAsia="方正小标宋_GBK" w:cs="Times New Roman"/>
          <w:kern w:val="2"/>
          <w:sz w:val="44"/>
          <w:szCs w:val="44"/>
          <w:lang w:val="en-US" w:eastAsia="zh-CN"/>
        </w:rPr>
        <w:t>3</w:t>
      </w:r>
      <w:r>
        <w:rPr>
          <w:rFonts w:hint="eastAsia" w:ascii="Times New Roman" w:hAnsi="Times New Roman" w:eastAsia="方正小标宋_GBK" w:cs="Times New Roman"/>
          <w:kern w:val="2"/>
          <w:sz w:val="44"/>
          <w:szCs w:val="44"/>
        </w:rPr>
        <w:t>年部门预算信息公开</w:t>
      </w:r>
    </w:p>
    <w:p w14:paraId="671C31FC">
      <w:pPr>
        <w:jc w:val="center"/>
        <w:rPr>
          <w:rFonts w:ascii="Times New Roman" w:hAnsi="Times New Roman" w:eastAsia="方正小标宋_GBK" w:cs="Times New Roman"/>
          <w:kern w:val="2"/>
          <w:sz w:val="44"/>
          <w:szCs w:val="44"/>
        </w:rPr>
      </w:pPr>
    </w:p>
    <w:p w14:paraId="1EF42083">
      <w:pPr>
        <w:ind w:firstLine="640" w:firstLineChars="200"/>
        <w:rPr>
          <w:rFonts w:ascii="仿宋" w:hAnsi="仿宋" w:eastAsia="仿宋" w:cs="仿宋"/>
          <w:kern w:val="2"/>
          <w:sz w:val="32"/>
          <w:szCs w:val="32"/>
        </w:rPr>
      </w:pPr>
      <w:r>
        <w:rPr>
          <w:rFonts w:hint="eastAsia" w:ascii="仿宋" w:hAnsi="仿宋" w:eastAsia="仿宋" w:cs="仿宋"/>
          <w:kern w:val="2"/>
          <w:sz w:val="32"/>
          <w:szCs w:val="32"/>
        </w:rPr>
        <w:t>按照《预算法》、《河北省预决算公开操作规程实施细则》规定，现将202</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年部门预算公开如下：</w:t>
      </w:r>
    </w:p>
    <w:p w14:paraId="1A175521">
      <w:pPr>
        <w:numPr>
          <w:ilvl w:val="0"/>
          <w:numId w:val="1"/>
        </w:numPr>
        <w:ind w:firstLine="640"/>
        <w:rPr>
          <w:rFonts w:ascii="黑体" w:hAnsi="黑体" w:eastAsia="黑体" w:cs="Times New Roman"/>
          <w:kern w:val="2"/>
          <w:sz w:val="32"/>
          <w:szCs w:val="32"/>
        </w:rPr>
      </w:pPr>
      <w:r>
        <w:rPr>
          <w:rFonts w:hint="eastAsia" w:ascii="黑体" w:hAnsi="黑体" w:eastAsia="黑体" w:cs="Times New Roman"/>
          <w:kern w:val="2"/>
          <w:sz w:val="32"/>
          <w:szCs w:val="32"/>
        </w:rPr>
        <w:t>部门职责及机构设置情况</w:t>
      </w:r>
    </w:p>
    <w:p w14:paraId="74E161ED">
      <w:pPr>
        <w:ind w:firstLine="640" w:firstLineChars="200"/>
        <w:rPr>
          <w:rFonts w:hint="eastAsia" w:ascii="仿宋" w:hAnsi="仿宋" w:eastAsia="仿宋" w:cs="仿宋"/>
          <w:b/>
          <w:bCs/>
          <w:kern w:val="2"/>
          <w:sz w:val="32"/>
          <w:szCs w:val="32"/>
        </w:rPr>
      </w:pPr>
      <w:r>
        <w:rPr>
          <w:rFonts w:hint="eastAsia" w:ascii="仿宋" w:hAnsi="仿宋" w:eastAsia="仿宋" w:cs="仿宋"/>
          <w:kern w:val="2"/>
          <w:sz w:val="32"/>
          <w:szCs w:val="32"/>
        </w:rPr>
        <w:t xml:space="preserve">  </w:t>
      </w:r>
      <w:r>
        <w:rPr>
          <w:rFonts w:hint="eastAsia" w:ascii="仿宋" w:hAnsi="仿宋" w:eastAsia="仿宋" w:cs="仿宋"/>
          <w:b/>
          <w:bCs/>
          <w:kern w:val="2"/>
          <w:sz w:val="32"/>
          <w:szCs w:val="32"/>
        </w:rPr>
        <w:t xml:space="preserve"> </w:t>
      </w:r>
      <w:r>
        <w:rPr>
          <w:rFonts w:hint="eastAsia" w:ascii="宋体" w:hAnsi="宋体" w:eastAsia="宋体" w:cs="宋体"/>
          <w:b/>
          <w:bCs/>
          <w:kern w:val="2"/>
          <w:sz w:val="32"/>
          <w:szCs w:val="32"/>
        </w:rPr>
        <w:t>部门职责：</w:t>
      </w:r>
    </w:p>
    <w:p w14:paraId="0568E066">
      <w:pPr>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唐山市曹妃甸区委老干部局主要职能是：贯彻落实中央和省、市、区委关于离退休干部的方针政策；拟定或参与全区离退休干部工作有关的具体规定和办法；老干部政治待遇、生活待遇都落实到位。</w:t>
      </w:r>
    </w:p>
    <w:p w14:paraId="1BD4465C">
      <w:pPr>
        <w:rPr>
          <w:rFonts w:ascii="仿宋" w:hAnsi="仿宋" w:eastAsia="仿宋" w:cs="宋体"/>
          <w:sz w:val="32"/>
        </w:rPr>
      </w:pPr>
      <w:r>
        <w:rPr>
          <w:rFonts w:hint="eastAsia" w:ascii="仿宋" w:hAnsi="仿宋" w:eastAsia="仿宋" w:cs="宋体"/>
          <w:sz w:val="32"/>
        </w:rPr>
        <w:t xml:space="preserve">    </w:t>
      </w:r>
      <w:r>
        <w:rPr>
          <w:rFonts w:ascii="仿宋" w:hAnsi="仿宋" w:eastAsia="仿宋" w:cs="宋体"/>
          <w:sz w:val="32"/>
        </w:rPr>
        <w:t>每年老干部报刊费、老</w:t>
      </w:r>
      <w:r>
        <w:rPr>
          <w:rFonts w:ascii="仿宋" w:hAnsi="仿宋" w:eastAsia="仿宋" w:cs="宋体"/>
          <w:sz w:val="28"/>
        </w:rPr>
        <w:t>人世界的订阅都一步到位，每年组织一次大型全区离退休干部运动会，春季、秋季两次离退休干部门球赛</w:t>
      </w:r>
      <w:r>
        <w:rPr>
          <w:rFonts w:hint="eastAsia" w:ascii="仿宋" w:hAnsi="仿宋" w:eastAsia="仿宋" w:cs="宋体"/>
          <w:sz w:val="28"/>
        </w:rPr>
        <w:t>、</w:t>
      </w:r>
      <w:r>
        <w:rPr>
          <w:rFonts w:ascii="仿宋" w:hAnsi="仿宋" w:eastAsia="仿宋" w:cs="宋体"/>
          <w:sz w:val="28"/>
        </w:rPr>
        <w:t>乒乓球比赛</w:t>
      </w:r>
      <w:r>
        <w:rPr>
          <w:rFonts w:hint="eastAsia" w:ascii="仿宋" w:hAnsi="仿宋" w:eastAsia="仿宋" w:cs="宋体"/>
          <w:sz w:val="28"/>
        </w:rPr>
        <w:t>、武术比赛、扑克比赛、羽毛球比赛</w:t>
      </w:r>
      <w:r>
        <w:rPr>
          <w:rFonts w:ascii="仿宋" w:hAnsi="仿宋" w:eastAsia="仿宋" w:cs="宋体"/>
          <w:sz w:val="28"/>
        </w:rPr>
        <w:t>。参加市里组织各项老年健身活动，</w:t>
      </w:r>
      <w:r>
        <w:rPr>
          <w:rFonts w:ascii="仿宋" w:hAnsi="仿宋" w:eastAsia="仿宋" w:cs="宋体"/>
          <w:sz w:val="32"/>
        </w:rPr>
        <w:t>真正做到让老干部老有所养、老有所乐</w:t>
      </w:r>
      <w:r>
        <w:rPr>
          <w:rFonts w:hint="eastAsia" w:ascii="仿宋" w:hAnsi="仿宋" w:eastAsia="仿宋" w:cs="宋体"/>
          <w:sz w:val="32"/>
        </w:rPr>
        <w:t>，丰富了老年人的文化生活。</w:t>
      </w:r>
    </w:p>
    <w:p w14:paraId="7B804B0D">
      <w:pPr>
        <w:ind w:firstLine="560"/>
        <w:rPr>
          <w:rFonts w:ascii="仿宋" w:hAnsi="仿宋" w:eastAsia="仿宋" w:cs="宋体"/>
          <w:sz w:val="32"/>
        </w:rPr>
      </w:pPr>
      <w:r>
        <w:rPr>
          <w:rFonts w:ascii="仿宋" w:hAnsi="仿宋" w:eastAsia="仿宋" w:cs="宋体"/>
          <w:sz w:val="32"/>
        </w:rPr>
        <w:t>全面落实两项待遇，加强管理，提高服务水平。</w:t>
      </w:r>
    </w:p>
    <w:p w14:paraId="48E3D444">
      <w:pPr>
        <w:ind w:firstLine="560"/>
        <w:rPr>
          <w:rFonts w:ascii="仿宋" w:hAnsi="仿宋" w:eastAsia="仿宋" w:cs="宋体"/>
          <w:sz w:val="32"/>
        </w:rPr>
      </w:pPr>
      <w:r>
        <w:rPr>
          <w:rFonts w:ascii="仿宋" w:hAnsi="仿宋" w:eastAsia="仿宋" w:cs="宋体"/>
          <w:sz w:val="32"/>
        </w:rPr>
        <w:t>组织老干部参加社会、文体及各项活动，加强老干部基层组织和党支部建设贯彻落实国家关于离退休干部的方针政策，组织落实离退休干部的政治、生活待遇</w:t>
      </w:r>
      <w:r>
        <w:rPr>
          <w:rFonts w:ascii="仿宋" w:hAnsi="仿宋" w:eastAsia="仿宋" w:cs="宋体"/>
          <w:color w:val="000000"/>
          <w:sz w:val="32"/>
        </w:rPr>
        <w:t>、</w:t>
      </w:r>
      <w:r>
        <w:rPr>
          <w:rFonts w:ascii="仿宋" w:hAnsi="仿宋" w:eastAsia="仿宋" w:cs="宋体"/>
          <w:sz w:val="32"/>
        </w:rPr>
        <w:t>建设、管理、使用好老年活动阵地，并指导全区阵地建设</w:t>
      </w:r>
    </w:p>
    <w:p w14:paraId="46AFBB65">
      <w:pPr>
        <w:ind w:firstLine="560"/>
        <w:rPr>
          <w:rFonts w:ascii="仿宋" w:hAnsi="仿宋" w:eastAsia="仿宋" w:cs="宋体"/>
          <w:sz w:val="28"/>
        </w:rPr>
      </w:pPr>
      <w:r>
        <w:rPr>
          <w:rFonts w:ascii="仿宋" w:hAnsi="仿宋" w:eastAsia="仿宋" w:cs="宋体"/>
          <w:sz w:val="32"/>
        </w:rPr>
        <w:t>贯彻执行老年教育和老干部工作方针，构建终身教育体系；开展全县关心下一代工作，组织老同志参加青少年教育工作、健全完善与经济社会发展相适应的老年教育体系，充分发挥老干部传帮带作用，传承优良作风，让下一代健康成长全面落实老干部政策待遇。</w:t>
      </w:r>
    </w:p>
    <w:p w14:paraId="6F8A104A">
      <w:pPr>
        <w:ind w:firstLine="643" w:firstLineChars="200"/>
        <w:jc w:val="left"/>
        <w:rPr>
          <w:rFonts w:ascii="宋体" w:hAnsi="宋体" w:eastAsia="宋体" w:cs="宋体"/>
          <w:b/>
          <w:sz w:val="32"/>
        </w:rPr>
      </w:pPr>
    </w:p>
    <w:p w14:paraId="76D7E63D">
      <w:pPr>
        <w:ind w:firstLine="643" w:firstLineChars="200"/>
        <w:jc w:val="left"/>
        <w:rPr>
          <w:rFonts w:ascii="宋体" w:hAnsi="宋体" w:eastAsia="宋体" w:cs="宋体"/>
          <w:b/>
          <w:sz w:val="32"/>
        </w:rPr>
      </w:pPr>
    </w:p>
    <w:p w14:paraId="45374A47">
      <w:pPr>
        <w:ind w:firstLine="643" w:firstLineChars="200"/>
        <w:jc w:val="left"/>
        <w:rPr>
          <w:rFonts w:ascii="宋体" w:hAnsi="宋体" w:eastAsia="宋体" w:cs="宋体"/>
          <w:b/>
          <w:sz w:val="32"/>
        </w:rPr>
      </w:pPr>
    </w:p>
    <w:p w14:paraId="43E5F979">
      <w:pPr>
        <w:ind w:firstLine="643" w:firstLineChars="200"/>
        <w:jc w:val="left"/>
        <w:rPr>
          <w:rFonts w:ascii="宋体" w:hAnsi="宋体" w:eastAsia="宋体" w:cs="宋体"/>
          <w:b/>
          <w:sz w:val="32"/>
        </w:rPr>
      </w:pPr>
    </w:p>
    <w:p w14:paraId="56A1C811">
      <w:pPr>
        <w:ind w:firstLine="643" w:firstLineChars="200"/>
        <w:jc w:val="left"/>
        <w:rPr>
          <w:rFonts w:ascii="宋体" w:hAnsi="宋体" w:eastAsia="宋体" w:cs="宋体"/>
          <w:b/>
          <w:sz w:val="32"/>
        </w:rPr>
      </w:pPr>
    </w:p>
    <w:p w14:paraId="3628494C">
      <w:pPr>
        <w:ind w:firstLine="643" w:firstLineChars="200"/>
        <w:jc w:val="left"/>
        <w:rPr>
          <w:rFonts w:ascii="宋体" w:hAnsi="宋体" w:eastAsia="宋体" w:cs="宋体"/>
          <w:b/>
          <w:sz w:val="32"/>
        </w:rPr>
      </w:pPr>
    </w:p>
    <w:p w14:paraId="24A1B684">
      <w:pPr>
        <w:ind w:firstLine="643" w:firstLineChars="200"/>
        <w:jc w:val="left"/>
        <w:rPr>
          <w:rFonts w:ascii="宋体" w:hAnsi="宋体" w:eastAsia="宋体" w:cs="宋体"/>
          <w:b/>
          <w:sz w:val="32"/>
        </w:rPr>
      </w:pPr>
    </w:p>
    <w:p w14:paraId="002C9C73">
      <w:pPr>
        <w:ind w:firstLine="643" w:firstLineChars="200"/>
        <w:jc w:val="left"/>
        <w:rPr>
          <w:rFonts w:ascii="宋体" w:hAnsi="宋体" w:eastAsia="宋体" w:cs="宋体"/>
          <w:b/>
          <w:sz w:val="32"/>
        </w:rPr>
      </w:pPr>
    </w:p>
    <w:p w14:paraId="33BA3557">
      <w:pPr>
        <w:ind w:firstLine="643" w:firstLineChars="200"/>
        <w:jc w:val="left"/>
        <w:rPr>
          <w:rFonts w:ascii="方正仿宋_GBK" w:hAnsi="方正仿宋_GBK" w:eastAsia="方正仿宋_GBK" w:cs="方正仿宋_GBK"/>
          <w:b/>
          <w:sz w:val="32"/>
        </w:rPr>
      </w:pPr>
      <w:r>
        <w:rPr>
          <w:rFonts w:ascii="宋体" w:hAnsi="宋体" w:eastAsia="宋体" w:cs="宋体"/>
          <w:b/>
          <w:sz w:val="32"/>
        </w:rPr>
        <w:t>机构设置：</w:t>
      </w:r>
    </w:p>
    <w:tbl>
      <w:tblPr>
        <w:tblStyle w:val="3"/>
        <w:tblpPr w:leftFromText="180" w:rightFromText="180" w:vertAnchor="text" w:horzAnchor="page" w:tblpXSpec="center" w:tblpY="10"/>
        <w:tblOverlap w:val="never"/>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2000"/>
        <w:gridCol w:w="1923"/>
        <w:gridCol w:w="985"/>
        <w:gridCol w:w="938"/>
      </w:tblGrid>
      <w:tr w14:paraId="1B07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353" w:type="dxa"/>
            <w:vAlign w:val="center"/>
          </w:tcPr>
          <w:p w14:paraId="4230EE93">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单位名称</w:t>
            </w:r>
          </w:p>
        </w:tc>
        <w:tc>
          <w:tcPr>
            <w:tcW w:w="2000" w:type="dxa"/>
            <w:vAlign w:val="center"/>
          </w:tcPr>
          <w:p w14:paraId="63BCD847">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单位性质</w:t>
            </w:r>
          </w:p>
        </w:tc>
        <w:tc>
          <w:tcPr>
            <w:tcW w:w="1923" w:type="dxa"/>
            <w:vAlign w:val="center"/>
          </w:tcPr>
          <w:p w14:paraId="5B40B215">
            <w:pPr>
              <w:spacing w:line="560" w:lineRule="exact"/>
              <w:jc w:val="center"/>
              <w:rPr>
                <w:rFonts w:hint="default" w:ascii="仿宋" w:hAnsi="仿宋" w:eastAsia="仿宋" w:cs="ArialUnicodeMS"/>
                <w:b/>
                <w:bCs/>
                <w:kern w:val="0"/>
                <w:sz w:val="28"/>
                <w:szCs w:val="28"/>
                <w:lang w:val="en-US" w:eastAsia="zh-CN"/>
              </w:rPr>
            </w:pPr>
            <w:r>
              <w:rPr>
                <w:rFonts w:hint="eastAsia" w:ascii="仿宋" w:hAnsi="仿宋" w:eastAsia="仿宋" w:cs="ArialUnicodeMS"/>
                <w:b/>
                <w:bCs/>
                <w:kern w:val="0"/>
                <w:sz w:val="28"/>
                <w:szCs w:val="28"/>
                <w:lang w:val="en-US" w:eastAsia="zh-CN"/>
              </w:rPr>
              <w:t>单位规格</w:t>
            </w:r>
          </w:p>
        </w:tc>
        <w:tc>
          <w:tcPr>
            <w:tcW w:w="1923" w:type="dxa"/>
            <w:gridSpan w:val="2"/>
            <w:vAlign w:val="center"/>
          </w:tcPr>
          <w:p w14:paraId="579F4CFF">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经费</w:t>
            </w:r>
            <w:r>
              <w:rPr>
                <w:rFonts w:hint="eastAsia" w:ascii="仿宋" w:hAnsi="仿宋" w:eastAsia="仿宋" w:cs="ArialUnicodeMS"/>
                <w:b/>
                <w:bCs/>
                <w:kern w:val="0"/>
                <w:sz w:val="28"/>
                <w:szCs w:val="28"/>
                <w:lang w:val="en-US" w:eastAsia="zh-CN"/>
              </w:rPr>
              <w:t>保障</w:t>
            </w:r>
            <w:r>
              <w:rPr>
                <w:rFonts w:hint="eastAsia" w:ascii="仿宋" w:hAnsi="仿宋" w:eastAsia="仿宋" w:cs="ArialUnicodeMS"/>
                <w:b/>
                <w:bCs/>
                <w:kern w:val="0"/>
                <w:sz w:val="28"/>
                <w:szCs w:val="28"/>
              </w:rPr>
              <w:t>形式</w:t>
            </w:r>
          </w:p>
        </w:tc>
      </w:tr>
      <w:tr w14:paraId="448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53" w:type="dxa"/>
          </w:tcPr>
          <w:p w14:paraId="1C16F91E">
            <w:pPr>
              <w:spacing w:line="560" w:lineRule="exact"/>
              <w:rPr>
                <w:rFonts w:ascii="仿宋" w:hAnsi="仿宋" w:eastAsia="仿宋" w:cs="ArialUnicodeMS"/>
                <w:kern w:val="0"/>
                <w:sz w:val="28"/>
                <w:szCs w:val="28"/>
              </w:rPr>
            </w:pPr>
            <w:r>
              <w:rPr>
                <w:rFonts w:ascii="仿宋" w:hAnsi="仿宋" w:eastAsia="仿宋" w:cs="宋体"/>
                <w:sz w:val="32"/>
              </w:rPr>
              <w:t>唐山市曹妃甸区委老干部局</w:t>
            </w:r>
          </w:p>
        </w:tc>
        <w:tc>
          <w:tcPr>
            <w:tcW w:w="2000" w:type="dxa"/>
          </w:tcPr>
          <w:p w14:paraId="14D5AF26">
            <w:pPr>
              <w:spacing w:line="560" w:lineRule="exact"/>
              <w:jc w:val="center"/>
              <w:rPr>
                <w:rFonts w:ascii="仿宋" w:hAnsi="仿宋" w:eastAsia="仿宋" w:cs="ArialUnicodeMS"/>
                <w:kern w:val="0"/>
                <w:sz w:val="28"/>
                <w:szCs w:val="28"/>
              </w:rPr>
            </w:pPr>
            <w:r>
              <w:rPr>
                <w:rFonts w:hint="eastAsia" w:ascii="仿宋" w:hAnsi="仿宋" w:eastAsia="仿宋" w:cs="ArialUnicodeMS"/>
                <w:kern w:val="0"/>
                <w:sz w:val="28"/>
                <w:szCs w:val="28"/>
              </w:rPr>
              <w:t>行政单位</w:t>
            </w:r>
          </w:p>
        </w:tc>
        <w:tc>
          <w:tcPr>
            <w:tcW w:w="1923" w:type="dxa"/>
          </w:tcPr>
          <w:p w14:paraId="26197EF3">
            <w:pPr>
              <w:spacing w:line="560" w:lineRule="exact"/>
              <w:jc w:val="center"/>
              <w:rPr>
                <w:rFonts w:hint="eastAsia" w:ascii="仿宋" w:hAnsi="仿宋" w:eastAsia="仿宋" w:cs="ArialUnicodeMS"/>
                <w:kern w:val="0"/>
                <w:sz w:val="28"/>
                <w:szCs w:val="28"/>
                <w:lang w:val="en-US" w:eastAsia="zh-CN"/>
              </w:rPr>
            </w:pPr>
            <w:r>
              <w:rPr>
                <w:rFonts w:hint="eastAsia" w:ascii="仿宋" w:hAnsi="仿宋" w:eastAsia="仿宋" w:cs="ArialUnicodeMS"/>
                <w:kern w:val="0"/>
                <w:sz w:val="28"/>
                <w:szCs w:val="28"/>
                <w:lang w:val="en-US" w:eastAsia="zh-CN"/>
              </w:rPr>
              <w:t>正科级</w:t>
            </w:r>
          </w:p>
        </w:tc>
        <w:tc>
          <w:tcPr>
            <w:tcW w:w="1923" w:type="dxa"/>
            <w:gridSpan w:val="2"/>
          </w:tcPr>
          <w:p w14:paraId="2DCDEB9E">
            <w:pPr>
              <w:spacing w:line="560" w:lineRule="exact"/>
              <w:jc w:val="center"/>
              <w:rPr>
                <w:rFonts w:ascii="仿宋" w:hAnsi="仿宋" w:eastAsia="仿宋" w:cs="ArialUnicodeMS"/>
                <w:kern w:val="0"/>
                <w:sz w:val="28"/>
                <w:szCs w:val="28"/>
              </w:rPr>
            </w:pPr>
            <w:r>
              <w:rPr>
                <w:rFonts w:hint="eastAsia" w:ascii="仿宋" w:hAnsi="仿宋" w:eastAsia="仿宋" w:cs="ArialUnicodeMS"/>
                <w:kern w:val="0"/>
                <w:sz w:val="28"/>
                <w:szCs w:val="28"/>
              </w:rPr>
              <w:t>财政拨款</w:t>
            </w:r>
          </w:p>
        </w:tc>
      </w:tr>
      <w:tr w14:paraId="1FA5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8" w:type="dxa"/>
          <w:trHeight w:val="606" w:hRule="atLeast"/>
          <w:jc w:val="center"/>
        </w:trPr>
        <w:tc>
          <w:tcPr>
            <w:tcW w:w="7261" w:type="dxa"/>
            <w:gridSpan w:val="4"/>
            <w:tcBorders>
              <w:top w:val="single" w:color="auto" w:sz="4" w:space="0"/>
              <w:left w:val="nil"/>
              <w:bottom w:val="nil"/>
              <w:right w:val="nil"/>
            </w:tcBorders>
          </w:tcPr>
          <w:p w14:paraId="0CFBBE09">
            <w:pPr>
              <w:spacing w:line="560" w:lineRule="exact"/>
              <w:ind w:firstLine="560" w:firstLineChars="200"/>
              <w:jc w:val="left"/>
              <w:rPr>
                <w:rFonts w:ascii="仿宋_GB2312" w:hAnsi="Calibri" w:eastAsia="仿宋_GB2312" w:cs="ArialUnicodeMS"/>
                <w:kern w:val="0"/>
                <w:sz w:val="28"/>
                <w:szCs w:val="28"/>
              </w:rPr>
            </w:pPr>
          </w:p>
        </w:tc>
      </w:tr>
    </w:tbl>
    <w:p w14:paraId="65719E78">
      <w:pPr>
        <w:rPr>
          <w:rFonts w:ascii="黑体" w:hAnsi="黑体" w:eastAsia="黑体" w:cs="黑体"/>
          <w:sz w:val="32"/>
        </w:rPr>
      </w:pPr>
      <w:r>
        <w:rPr>
          <w:rFonts w:ascii="黑体" w:hAnsi="黑体" w:eastAsia="黑体" w:cs="黑体"/>
          <w:sz w:val="32"/>
        </w:rPr>
        <w:t xml:space="preserve">   </w:t>
      </w:r>
      <w:r>
        <w:rPr>
          <w:rFonts w:hint="eastAsia" w:ascii="黑体" w:hAnsi="黑体" w:eastAsia="黑体" w:cs="Times New Roman"/>
          <w:kern w:val="2"/>
          <w:sz w:val="32"/>
          <w:szCs w:val="32"/>
        </w:rPr>
        <w:t xml:space="preserve"> 二、部门预算安排的总体情况</w:t>
      </w:r>
    </w:p>
    <w:p w14:paraId="41DD21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 xml:space="preserve">1、收入说明 </w:t>
      </w:r>
    </w:p>
    <w:p w14:paraId="222A7BB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本部门当年全部收入</w:t>
      </w:r>
      <w:r>
        <w:rPr>
          <w:rFonts w:hint="eastAsia" w:ascii="仿宋" w:hAnsi="仿宋" w:eastAsia="仿宋" w:cs="仿宋"/>
          <w:color w:val="222222"/>
          <w:kern w:val="2"/>
          <w:sz w:val="32"/>
          <w:szCs w:val="32"/>
          <w:shd w:val="clear" w:color="auto" w:fill="FFFFFF"/>
          <w:lang w:val="en-US" w:eastAsia="zh-CN"/>
        </w:rPr>
        <w:t>1666.53</w:t>
      </w:r>
      <w:r>
        <w:rPr>
          <w:rFonts w:hint="eastAsia" w:ascii="仿宋" w:hAnsi="仿宋" w:eastAsia="仿宋" w:cs="仿宋"/>
          <w:color w:val="222222"/>
          <w:kern w:val="2"/>
          <w:sz w:val="32"/>
          <w:szCs w:val="32"/>
          <w:shd w:val="clear" w:color="auto" w:fill="FFFFFF"/>
        </w:rPr>
        <w:t>万元，全部为一般公共预算收入。</w:t>
      </w:r>
    </w:p>
    <w:p w14:paraId="74C569A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2、支出说明</w:t>
      </w:r>
    </w:p>
    <w:p w14:paraId="77B29AE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收支预算总表支出栏、基本支出表、项目支出表按经济分类和支出功能分类科目编制，反映唐山市曹妃甸区</w:t>
      </w:r>
      <w:r>
        <w:rPr>
          <w:rFonts w:hint="eastAsia" w:ascii="仿宋" w:hAnsi="仿宋" w:eastAsia="仿宋" w:cs="仿宋"/>
          <w:color w:val="222222"/>
          <w:kern w:val="2"/>
          <w:sz w:val="32"/>
          <w:szCs w:val="32"/>
          <w:shd w:val="clear" w:color="auto" w:fill="FFFFFF"/>
          <w:lang w:eastAsia="zh-CN"/>
        </w:rPr>
        <w:t>老干部</w:t>
      </w:r>
      <w:r>
        <w:rPr>
          <w:rFonts w:hint="eastAsia" w:ascii="仿宋" w:hAnsi="仿宋" w:eastAsia="仿宋" w:cs="仿宋"/>
          <w:color w:val="222222"/>
          <w:kern w:val="2"/>
          <w:sz w:val="32"/>
          <w:szCs w:val="32"/>
          <w:shd w:val="clear" w:color="auto" w:fill="FFFFFF"/>
        </w:rPr>
        <w:t>局年度部门预算中支出预算的总体情况。202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年部门支出预算为</w:t>
      </w:r>
      <w:r>
        <w:rPr>
          <w:rFonts w:hint="eastAsia" w:ascii="仿宋" w:hAnsi="仿宋" w:eastAsia="仿宋" w:cs="仿宋"/>
          <w:color w:val="222222"/>
          <w:kern w:val="2"/>
          <w:sz w:val="32"/>
          <w:szCs w:val="32"/>
          <w:shd w:val="clear" w:color="auto" w:fill="FFFFFF"/>
          <w:lang w:val="en-US" w:eastAsia="zh-CN"/>
        </w:rPr>
        <w:t>1666.53</w:t>
      </w:r>
      <w:r>
        <w:rPr>
          <w:rFonts w:hint="eastAsia" w:ascii="仿宋" w:hAnsi="仿宋" w:eastAsia="仿宋" w:cs="仿宋"/>
          <w:color w:val="222222"/>
          <w:kern w:val="2"/>
          <w:sz w:val="32"/>
          <w:szCs w:val="32"/>
          <w:shd w:val="clear" w:color="auto" w:fill="FFFFFF"/>
        </w:rPr>
        <w:t>万元，其中基本支出</w:t>
      </w:r>
      <w:r>
        <w:rPr>
          <w:rFonts w:hint="eastAsia" w:ascii="仿宋" w:hAnsi="仿宋" w:eastAsia="仿宋" w:cs="仿宋"/>
          <w:color w:val="222222"/>
          <w:kern w:val="2"/>
          <w:sz w:val="32"/>
          <w:szCs w:val="32"/>
          <w:shd w:val="clear" w:color="auto" w:fill="FFFFFF"/>
          <w:lang w:val="en-US" w:eastAsia="zh-CN"/>
        </w:rPr>
        <w:t>550.72</w:t>
      </w:r>
      <w:r>
        <w:rPr>
          <w:rFonts w:hint="eastAsia" w:ascii="仿宋" w:hAnsi="仿宋" w:eastAsia="仿宋" w:cs="仿宋"/>
          <w:color w:val="222222"/>
          <w:kern w:val="2"/>
          <w:sz w:val="32"/>
          <w:szCs w:val="32"/>
          <w:shd w:val="clear" w:color="auto" w:fill="FFFFFF"/>
        </w:rPr>
        <w:t>万元，包括人员经费</w:t>
      </w:r>
      <w:r>
        <w:rPr>
          <w:rFonts w:hint="eastAsia" w:ascii="仿宋" w:hAnsi="仿宋" w:eastAsia="仿宋" w:cs="仿宋"/>
          <w:color w:val="222222"/>
          <w:kern w:val="2"/>
          <w:sz w:val="32"/>
          <w:szCs w:val="32"/>
          <w:shd w:val="clear" w:color="auto" w:fill="FFFFFF"/>
          <w:lang w:val="en-US" w:eastAsia="zh-CN"/>
        </w:rPr>
        <w:t>484.74</w:t>
      </w:r>
      <w:r>
        <w:rPr>
          <w:rFonts w:hint="eastAsia" w:ascii="仿宋" w:hAnsi="仿宋" w:eastAsia="仿宋" w:cs="仿宋"/>
          <w:color w:val="222222"/>
          <w:kern w:val="2"/>
          <w:sz w:val="32"/>
          <w:szCs w:val="32"/>
          <w:shd w:val="clear" w:color="auto" w:fill="FFFFFF"/>
        </w:rPr>
        <w:t>万元，公用经费</w:t>
      </w:r>
      <w:r>
        <w:rPr>
          <w:rFonts w:hint="eastAsia" w:ascii="仿宋" w:hAnsi="仿宋" w:eastAsia="仿宋" w:cs="仿宋"/>
          <w:color w:val="222222"/>
          <w:kern w:val="2"/>
          <w:sz w:val="32"/>
          <w:szCs w:val="32"/>
          <w:shd w:val="clear" w:color="auto" w:fill="FFFFFF"/>
          <w:lang w:val="en-US" w:eastAsia="zh-CN"/>
        </w:rPr>
        <w:t>65.98</w:t>
      </w:r>
      <w:r>
        <w:rPr>
          <w:rFonts w:hint="eastAsia" w:ascii="仿宋" w:hAnsi="仿宋" w:eastAsia="仿宋" w:cs="仿宋"/>
          <w:color w:val="222222"/>
          <w:kern w:val="2"/>
          <w:sz w:val="32"/>
          <w:szCs w:val="32"/>
          <w:shd w:val="clear" w:color="auto" w:fill="FFFFFF"/>
        </w:rPr>
        <w:t>万元；项目支出11</w:t>
      </w:r>
      <w:r>
        <w:rPr>
          <w:rFonts w:hint="eastAsia" w:ascii="仿宋" w:hAnsi="仿宋" w:eastAsia="仿宋" w:cs="仿宋"/>
          <w:color w:val="222222"/>
          <w:kern w:val="2"/>
          <w:sz w:val="32"/>
          <w:szCs w:val="32"/>
          <w:shd w:val="clear" w:color="auto" w:fill="FFFFFF"/>
          <w:lang w:val="en-US" w:eastAsia="zh-CN"/>
        </w:rPr>
        <w:t>15.81</w:t>
      </w:r>
      <w:r>
        <w:rPr>
          <w:rFonts w:hint="eastAsia" w:ascii="仿宋" w:hAnsi="仿宋" w:eastAsia="仿宋" w:cs="仿宋"/>
          <w:color w:val="222222"/>
          <w:kern w:val="2"/>
          <w:sz w:val="32"/>
          <w:szCs w:val="32"/>
          <w:shd w:val="clear" w:color="auto" w:fill="FFFFFF"/>
        </w:rPr>
        <w:t>万元，全部为本级支出。</w:t>
      </w:r>
    </w:p>
    <w:p w14:paraId="60AEA13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lang w:val="en-US" w:eastAsia="zh-CN"/>
        </w:rPr>
      </w:pPr>
      <w:r>
        <w:rPr>
          <w:rFonts w:hint="eastAsia" w:ascii="仿宋" w:hAnsi="仿宋" w:eastAsia="仿宋" w:cs="仿宋"/>
          <w:color w:val="222222"/>
          <w:kern w:val="2"/>
          <w:sz w:val="32"/>
          <w:szCs w:val="32"/>
          <w:shd w:val="clear" w:color="auto" w:fill="FFFFFF"/>
          <w:lang w:val="en-US" w:eastAsia="zh-CN"/>
        </w:rPr>
        <w:t>比上年增减情况</w:t>
      </w:r>
    </w:p>
    <w:p w14:paraId="7B074E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222222"/>
          <w:kern w:val="2"/>
          <w:sz w:val="32"/>
          <w:szCs w:val="32"/>
          <w:shd w:val="clear" w:color="auto" w:fill="FFFFFF"/>
        </w:rPr>
      </w:pPr>
      <w:r>
        <w:rPr>
          <w:rFonts w:hint="eastAsia" w:ascii="仿宋_GB2312" w:hAnsi="仿宋_GB2312" w:eastAsia="仿宋_GB2312" w:cs="仿宋_GB2312"/>
          <w:sz w:val="32"/>
          <w:szCs w:val="32"/>
          <w:lang w:val="en-US" w:eastAsia="zh-CN"/>
        </w:rPr>
        <w:t>2023年部门预算较2022年增加122.08</w:t>
      </w:r>
      <w:r>
        <w:rPr>
          <w:rFonts w:hint="eastAsia" w:ascii="仿宋" w:hAnsi="仿宋" w:eastAsia="仿宋" w:cs="仿宋"/>
          <w:color w:val="222222"/>
          <w:kern w:val="2"/>
          <w:sz w:val="32"/>
          <w:szCs w:val="32"/>
          <w:shd w:val="clear" w:color="auto" w:fill="FFFFFF"/>
        </w:rPr>
        <w:t>万</w:t>
      </w:r>
      <w:r>
        <w:rPr>
          <w:rFonts w:hint="eastAsia" w:ascii="仿宋" w:hAnsi="仿宋" w:eastAsia="仿宋" w:cs="仿宋"/>
          <w:color w:val="222222"/>
          <w:kern w:val="2"/>
          <w:sz w:val="32"/>
          <w:szCs w:val="32"/>
          <w:shd w:val="clear" w:color="auto" w:fill="FFFFFF"/>
          <w:lang w:eastAsia="zh-CN"/>
        </w:rPr>
        <w:t>元</w:t>
      </w:r>
      <w:r>
        <w:rPr>
          <w:rFonts w:hint="eastAsia" w:ascii="仿宋" w:hAnsi="仿宋" w:eastAsia="仿宋" w:cs="仿宋"/>
          <w:color w:val="222222"/>
          <w:kern w:val="2"/>
          <w:sz w:val="32"/>
          <w:szCs w:val="32"/>
          <w:shd w:val="clear" w:color="auto" w:fill="FFFFFF"/>
        </w:rPr>
        <w:t>，主要</w:t>
      </w:r>
      <w:r>
        <w:rPr>
          <w:rFonts w:hint="eastAsia" w:ascii="仿宋" w:hAnsi="仿宋" w:eastAsia="仿宋" w:cs="仿宋"/>
          <w:color w:val="222222"/>
          <w:kern w:val="2"/>
          <w:sz w:val="32"/>
          <w:szCs w:val="32"/>
          <w:shd w:val="clear" w:color="auto" w:fill="FFFFFF"/>
          <w:lang w:eastAsia="zh-CN"/>
        </w:rPr>
        <w:t>人员经费支出有所增加</w:t>
      </w:r>
      <w:r>
        <w:rPr>
          <w:rFonts w:hint="eastAsia" w:ascii="仿宋" w:hAnsi="仿宋" w:eastAsia="仿宋" w:cs="仿宋"/>
          <w:color w:val="222222"/>
          <w:kern w:val="2"/>
          <w:sz w:val="32"/>
          <w:szCs w:val="32"/>
          <w:shd w:val="clear" w:color="auto" w:fill="FFFFFF"/>
        </w:rPr>
        <w:t xml:space="preserve">。 </w:t>
      </w:r>
    </w:p>
    <w:p w14:paraId="617EFA9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Times New Roman"/>
          <w:kern w:val="2"/>
          <w:sz w:val="32"/>
          <w:szCs w:val="32"/>
        </w:rPr>
      </w:pPr>
      <w:r>
        <w:rPr>
          <w:rFonts w:hint="eastAsia" w:ascii="黑体" w:hAnsi="黑体" w:eastAsia="黑体" w:cs="Times New Roman"/>
          <w:kern w:val="2"/>
          <w:sz w:val="32"/>
          <w:szCs w:val="32"/>
          <w:lang w:eastAsia="zh-CN"/>
        </w:rPr>
        <w:t>三、</w:t>
      </w:r>
      <w:r>
        <w:rPr>
          <w:rFonts w:hint="eastAsia" w:ascii="黑体" w:hAnsi="黑体" w:eastAsia="黑体" w:cs="Times New Roman"/>
          <w:kern w:val="2"/>
          <w:sz w:val="32"/>
          <w:szCs w:val="32"/>
        </w:rPr>
        <w:t>机关运行经费安排情况</w:t>
      </w:r>
    </w:p>
    <w:p w14:paraId="695C466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222222"/>
          <w:kern w:val="2"/>
          <w:sz w:val="32"/>
          <w:szCs w:val="32"/>
          <w:shd w:val="clear" w:color="auto" w:fill="FFFFFF"/>
          <w:lang w:val="en-US" w:eastAsia="zh-CN"/>
        </w:rPr>
      </w:pPr>
      <w:r>
        <w:rPr>
          <w:rFonts w:hint="eastAsia" w:ascii="仿宋" w:hAnsi="仿宋" w:eastAsia="仿宋" w:cs="仿宋"/>
          <w:color w:val="222222"/>
          <w:kern w:val="2"/>
          <w:sz w:val="32"/>
          <w:szCs w:val="32"/>
          <w:shd w:val="clear" w:color="auto" w:fill="FFFFFF"/>
        </w:rPr>
        <w:t>机关运行经费共计安排</w:t>
      </w:r>
      <w:r>
        <w:rPr>
          <w:rFonts w:hint="eastAsia" w:ascii="仿宋" w:hAnsi="仿宋" w:eastAsia="仿宋" w:cs="仿宋"/>
          <w:color w:val="222222"/>
          <w:kern w:val="2"/>
          <w:sz w:val="32"/>
          <w:szCs w:val="32"/>
          <w:highlight w:val="none"/>
          <w:shd w:val="clear" w:color="auto" w:fill="FFFFFF"/>
          <w:lang w:val="en-US" w:eastAsia="zh-CN"/>
        </w:rPr>
        <w:t>65.98</w:t>
      </w:r>
      <w:r>
        <w:rPr>
          <w:rFonts w:hint="eastAsia" w:ascii="仿宋" w:hAnsi="仿宋" w:eastAsia="仿宋" w:cs="仿宋"/>
          <w:color w:val="222222"/>
          <w:kern w:val="2"/>
          <w:sz w:val="32"/>
          <w:szCs w:val="32"/>
          <w:shd w:val="clear" w:color="auto" w:fill="FFFFFF"/>
        </w:rPr>
        <w:t>万元，主要用于保证机关正常运转的办公及印刷费、邮电费、差旅费、培训费、会议费、福利费、一般设备购置费、日常维修费、办公楼物业管理费、公务车运行维护费等支出。其中办公费</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万元；邮电费</w:t>
      </w:r>
      <w:r>
        <w:rPr>
          <w:rFonts w:hint="eastAsia" w:ascii="仿宋" w:hAnsi="仿宋" w:eastAsia="仿宋" w:cs="仿宋"/>
          <w:color w:val="222222"/>
          <w:kern w:val="2"/>
          <w:sz w:val="32"/>
          <w:szCs w:val="32"/>
          <w:shd w:val="clear" w:color="auto" w:fill="FFFFFF"/>
          <w:lang w:val="en-US" w:eastAsia="zh-CN"/>
        </w:rPr>
        <w:t>7.24</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差旅费</w:t>
      </w:r>
      <w:r>
        <w:rPr>
          <w:rFonts w:hint="eastAsia" w:ascii="仿宋" w:hAnsi="仿宋" w:eastAsia="仿宋" w:cs="仿宋"/>
          <w:color w:val="222222"/>
          <w:kern w:val="2"/>
          <w:sz w:val="32"/>
          <w:szCs w:val="32"/>
          <w:shd w:val="clear" w:color="auto" w:fill="FFFFFF"/>
          <w:lang w:val="en-US" w:eastAsia="zh-CN"/>
        </w:rPr>
        <w:t>2.88万元；</w:t>
      </w:r>
      <w:r>
        <w:rPr>
          <w:rFonts w:hint="eastAsia" w:ascii="仿宋" w:hAnsi="仿宋" w:eastAsia="仿宋" w:cs="仿宋"/>
          <w:color w:val="222222"/>
          <w:kern w:val="2"/>
          <w:sz w:val="32"/>
          <w:szCs w:val="32"/>
          <w:shd w:val="clear" w:color="auto" w:fill="FFFFFF"/>
        </w:rPr>
        <w:t>福利费</w:t>
      </w:r>
      <w:r>
        <w:rPr>
          <w:rFonts w:hint="eastAsia" w:ascii="仿宋" w:hAnsi="仿宋" w:eastAsia="仿宋" w:cs="仿宋"/>
          <w:color w:val="222222"/>
          <w:kern w:val="2"/>
          <w:sz w:val="32"/>
          <w:szCs w:val="32"/>
          <w:shd w:val="clear" w:color="auto" w:fill="FFFFFF"/>
          <w:lang w:val="en-US" w:eastAsia="zh-CN"/>
        </w:rPr>
        <w:t>2.54</w:t>
      </w:r>
      <w:r>
        <w:rPr>
          <w:rFonts w:hint="eastAsia" w:ascii="仿宋" w:hAnsi="仿宋" w:eastAsia="仿宋" w:cs="仿宋"/>
          <w:color w:val="222222"/>
          <w:kern w:val="2"/>
          <w:sz w:val="32"/>
          <w:szCs w:val="32"/>
          <w:shd w:val="clear" w:color="auto" w:fill="FFFFFF"/>
        </w:rPr>
        <w:t>万元；工会经费</w:t>
      </w:r>
      <w:r>
        <w:rPr>
          <w:rFonts w:hint="eastAsia" w:ascii="仿宋" w:hAnsi="仿宋" w:eastAsia="仿宋" w:cs="仿宋"/>
          <w:color w:val="222222"/>
          <w:kern w:val="2"/>
          <w:sz w:val="32"/>
          <w:szCs w:val="32"/>
          <w:shd w:val="clear" w:color="auto" w:fill="FFFFFF"/>
          <w:lang w:val="en-US" w:eastAsia="zh-CN"/>
        </w:rPr>
        <w:t>2.3</w:t>
      </w:r>
      <w:r>
        <w:rPr>
          <w:rFonts w:hint="eastAsia" w:ascii="仿宋" w:hAnsi="仿宋" w:eastAsia="仿宋" w:cs="仿宋"/>
          <w:color w:val="222222"/>
          <w:kern w:val="2"/>
          <w:sz w:val="32"/>
          <w:szCs w:val="32"/>
          <w:shd w:val="clear" w:color="auto" w:fill="FFFFFF"/>
        </w:rPr>
        <w:t>万元；公务用车运行维护费</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离退休干部经费</w:t>
      </w:r>
      <w:r>
        <w:rPr>
          <w:rFonts w:hint="eastAsia" w:ascii="仿宋" w:hAnsi="仿宋" w:eastAsia="仿宋" w:cs="仿宋"/>
          <w:color w:val="222222"/>
          <w:kern w:val="2"/>
          <w:sz w:val="32"/>
          <w:szCs w:val="32"/>
          <w:shd w:val="clear" w:color="auto" w:fill="FFFFFF"/>
          <w:lang w:val="en-US" w:eastAsia="zh-CN"/>
        </w:rPr>
        <w:t>1.2万元；</w:t>
      </w:r>
      <w:r>
        <w:rPr>
          <w:rFonts w:hint="eastAsia" w:ascii="仿宋" w:hAnsi="仿宋" w:eastAsia="仿宋" w:cs="仿宋"/>
          <w:color w:val="222222"/>
          <w:kern w:val="2"/>
          <w:sz w:val="32"/>
          <w:szCs w:val="32"/>
          <w:shd w:val="clear" w:color="auto" w:fill="FFFFFF"/>
        </w:rPr>
        <w:t>其他交通费</w:t>
      </w:r>
      <w:r>
        <w:rPr>
          <w:rFonts w:hint="eastAsia" w:ascii="仿宋" w:hAnsi="仿宋" w:eastAsia="仿宋" w:cs="仿宋"/>
          <w:color w:val="222222"/>
          <w:kern w:val="2"/>
          <w:sz w:val="32"/>
          <w:szCs w:val="32"/>
          <w:shd w:val="clear" w:color="auto" w:fill="FFFFFF"/>
          <w:lang w:val="en-US" w:eastAsia="zh-CN"/>
        </w:rPr>
        <w:t>6.66</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劳务费</w:t>
      </w:r>
      <w:r>
        <w:rPr>
          <w:rFonts w:hint="eastAsia" w:ascii="仿宋" w:hAnsi="仿宋" w:eastAsia="仿宋" w:cs="仿宋"/>
          <w:color w:val="222222"/>
          <w:kern w:val="2"/>
          <w:sz w:val="32"/>
          <w:szCs w:val="32"/>
          <w:shd w:val="clear" w:color="auto" w:fill="FFFFFF"/>
          <w:lang w:val="en-US" w:eastAsia="zh-CN"/>
        </w:rPr>
        <w:t>2万元；</w:t>
      </w:r>
      <w:r>
        <w:rPr>
          <w:rFonts w:hint="eastAsia" w:ascii="仿宋" w:hAnsi="仿宋" w:eastAsia="仿宋" w:cs="仿宋"/>
          <w:color w:val="222222"/>
          <w:kern w:val="2"/>
          <w:sz w:val="32"/>
          <w:szCs w:val="32"/>
          <w:shd w:val="clear" w:color="auto" w:fill="FFFFFF"/>
        </w:rPr>
        <w:t>其他商品服务支出</w:t>
      </w:r>
      <w:r>
        <w:rPr>
          <w:rFonts w:hint="eastAsia" w:ascii="仿宋" w:hAnsi="仿宋" w:eastAsia="仿宋" w:cs="仿宋"/>
          <w:color w:val="222222"/>
          <w:kern w:val="2"/>
          <w:sz w:val="32"/>
          <w:szCs w:val="32"/>
          <w:shd w:val="clear" w:color="auto" w:fill="FFFFFF"/>
          <w:lang w:val="en-US" w:eastAsia="zh-CN"/>
        </w:rPr>
        <w:t>6.72</w:t>
      </w:r>
      <w:r>
        <w:rPr>
          <w:rFonts w:hint="eastAsia" w:ascii="仿宋" w:hAnsi="仿宋" w:eastAsia="仿宋" w:cs="仿宋"/>
          <w:color w:val="222222"/>
          <w:kern w:val="2"/>
          <w:sz w:val="32"/>
          <w:szCs w:val="32"/>
          <w:shd w:val="clear" w:color="auto" w:fill="FFFFFF"/>
        </w:rPr>
        <w:t>万元</w:t>
      </w:r>
      <w:r>
        <w:rPr>
          <w:rFonts w:hint="eastAsia" w:ascii="仿宋" w:hAnsi="仿宋" w:eastAsia="仿宋" w:cs="仿宋"/>
          <w:color w:val="222222"/>
          <w:kern w:val="2"/>
          <w:sz w:val="32"/>
          <w:szCs w:val="32"/>
          <w:shd w:val="clear" w:color="auto" w:fill="FFFFFF"/>
          <w:lang w:eastAsia="zh-CN"/>
        </w:rPr>
        <w:t>；电费</w:t>
      </w:r>
      <w:r>
        <w:rPr>
          <w:rFonts w:hint="eastAsia" w:ascii="仿宋" w:hAnsi="仿宋" w:eastAsia="仿宋" w:cs="仿宋"/>
          <w:color w:val="222222"/>
          <w:kern w:val="2"/>
          <w:sz w:val="32"/>
          <w:szCs w:val="32"/>
          <w:shd w:val="clear" w:color="auto" w:fill="FFFFFF"/>
          <w:lang w:val="en-US" w:eastAsia="zh-CN"/>
        </w:rPr>
        <w:t>24.04万元</w:t>
      </w:r>
      <w:r>
        <w:rPr>
          <w:rFonts w:hint="eastAsia" w:ascii="仿宋" w:hAnsi="仿宋" w:eastAsia="仿宋" w:cs="仿宋"/>
          <w:color w:val="222222"/>
          <w:kern w:val="2"/>
          <w:sz w:val="32"/>
          <w:szCs w:val="32"/>
          <w:shd w:val="clear" w:color="auto" w:fill="FFFFFF"/>
        </w:rPr>
        <w:t>。</w:t>
      </w:r>
      <w:r>
        <w:rPr>
          <w:rFonts w:ascii="仿宋" w:hAnsi="仿宋" w:eastAsia="仿宋" w:cs="仿宋"/>
          <w:color w:val="222222"/>
          <w:kern w:val="2"/>
          <w:sz w:val="32"/>
          <w:szCs w:val="32"/>
          <w:shd w:val="clear" w:color="auto" w:fill="FFFFFF"/>
        </w:rPr>
        <w:t xml:space="preserve"> </w:t>
      </w:r>
      <w:r>
        <w:rPr>
          <w:rFonts w:hint="eastAsia" w:ascii="仿宋" w:hAnsi="仿宋" w:eastAsia="仿宋" w:cs="仿宋"/>
          <w:color w:val="222222"/>
          <w:kern w:val="2"/>
          <w:sz w:val="32"/>
          <w:szCs w:val="32"/>
          <w:shd w:val="clear" w:color="auto" w:fill="FFFFFF"/>
          <w:lang w:val="en-US" w:eastAsia="zh-CN"/>
        </w:rPr>
        <w:t xml:space="preserve"> </w:t>
      </w:r>
    </w:p>
    <w:p w14:paraId="205C548B">
      <w:pPr>
        <w:autoSpaceDE w:val="0"/>
        <w:autoSpaceDN w:val="0"/>
        <w:adjustRightInd w:val="0"/>
        <w:ind w:firstLine="640" w:firstLineChars="200"/>
        <w:jc w:val="left"/>
        <w:rPr>
          <w:rFonts w:ascii="黑体" w:hAnsi="黑体" w:eastAsia="黑体" w:cs="Times New Roman"/>
          <w:kern w:val="2"/>
          <w:sz w:val="32"/>
          <w:szCs w:val="32"/>
        </w:rPr>
      </w:pPr>
      <w:r>
        <w:rPr>
          <w:rFonts w:hint="eastAsia" w:ascii="黑体" w:hAnsi="黑体" w:eastAsia="黑体" w:cs="Times New Roman"/>
          <w:kern w:val="2"/>
          <w:sz w:val="32"/>
          <w:szCs w:val="32"/>
        </w:rPr>
        <w:t>四、财政拨款“三公”经费预算情况及增减变化原因</w:t>
      </w:r>
    </w:p>
    <w:p w14:paraId="43FB6F31">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年，我单位财政拨款“三公”经费预算安排</w:t>
      </w:r>
      <w:r>
        <w:rPr>
          <w:rFonts w:hint="eastAsia" w:ascii="仿宋_GB2312" w:hAnsi="仿宋_GB2312" w:eastAsia="仿宋_GB2312" w:cs="仿宋_GB2312"/>
          <w:sz w:val="32"/>
          <w:szCs w:val="32"/>
          <w:highlight w:val="none"/>
          <w:lang w:val="en-US" w:eastAsia="zh-CN"/>
        </w:rPr>
        <w:t>8.9</w:t>
      </w:r>
      <w:r>
        <w:rPr>
          <w:rFonts w:hint="eastAsia" w:ascii="仿宋" w:hAnsi="仿宋" w:eastAsia="仿宋" w:cs="仿宋"/>
          <w:color w:val="222222"/>
          <w:kern w:val="2"/>
          <w:sz w:val="32"/>
          <w:szCs w:val="32"/>
          <w:shd w:val="clear" w:color="auto" w:fill="FFFFFF"/>
        </w:rPr>
        <w:t>万元，比202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年减少</w:t>
      </w:r>
      <w:r>
        <w:rPr>
          <w:rFonts w:hint="eastAsia" w:ascii="仿宋" w:hAnsi="仿宋" w:eastAsia="仿宋" w:cs="仿宋"/>
          <w:color w:val="222222"/>
          <w:kern w:val="2"/>
          <w:sz w:val="32"/>
          <w:szCs w:val="32"/>
          <w:shd w:val="clear" w:color="auto" w:fill="FFFFFF"/>
          <w:lang w:val="en-US" w:eastAsia="zh-CN"/>
        </w:rPr>
        <w:t>4.8</w:t>
      </w:r>
      <w:r>
        <w:rPr>
          <w:rFonts w:hint="eastAsia" w:ascii="仿宋" w:hAnsi="仿宋" w:eastAsia="仿宋" w:cs="仿宋"/>
          <w:color w:val="222222"/>
          <w:kern w:val="2"/>
          <w:sz w:val="32"/>
          <w:szCs w:val="32"/>
          <w:shd w:val="clear" w:color="auto" w:fill="FFFFFF"/>
        </w:rPr>
        <w:t>万元，具体情况安排为：</w:t>
      </w:r>
    </w:p>
    <w:p w14:paraId="1162EE3F">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因公出国（境）费0元，与202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年持平，无增减变化。我单位严格按照《预算法》精神规定编制预算，严控因公出国（境）费，故202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年和202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年都没有安排此项费用；</w:t>
      </w:r>
    </w:p>
    <w:p w14:paraId="6EF14715">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公务用车购置及运维费</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万元，其中购置费0万元，运维费</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万元，比202</w:t>
      </w:r>
      <w:r>
        <w:rPr>
          <w:rFonts w:hint="eastAsia" w:ascii="仿宋" w:hAnsi="仿宋" w:eastAsia="仿宋" w:cs="仿宋"/>
          <w:color w:val="222222"/>
          <w:kern w:val="2"/>
          <w:sz w:val="32"/>
          <w:szCs w:val="32"/>
          <w:shd w:val="clear" w:color="auto" w:fill="FFFFFF"/>
          <w:lang w:val="en-US" w:eastAsia="zh-CN"/>
        </w:rPr>
        <w:t>2</w:t>
      </w:r>
      <w:r>
        <w:rPr>
          <w:rFonts w:hint="eastAsia" w:ascii="仿宋" w:hAnsi="仿宋" w:eastAsia="仿宋" w:cs="仿宋"/>
          <w:color w:val="222222"/>
          <w:kern w:val="2"/>
          <w:sz w:val="32"/>
          <w:szCs w:val="32"/>
          <w:shd w:val="clear" w:color="auto" w:fill="FFFFFF"/>
        </w:rPr>
        <w:t>年减少</w:t>
      </w:r>
      <w:r>
        <w:rPr>
          <w:rFonts w:hint="eastAsia" w:ascii="仿宋" w:hAnsi="仿宋" w:eastAsia="仿宋" w:cs="仿宋"/>
          <w:color w:val="222222"/>
          <w:kern w:val="2"/>
          <w:sz w:val="32"/>
          <w:szCs w:val="32"/>
          <w:shd w:val="clear" w:color="auto" w:fill="FFFFFF"/>
          <w:lang w:val="en-US" w:eastAsia="zh-CN"/>
        </w:rPr>
        <w:t>3.6</w:t>
      </w:r>
      <w:r>
        <w:rPr>
          <w:rFonts w:hint="eastAsia" w:ascii="仿宋" w:hAnsi="仿宋" w:eastAsia="仿宋" w:cs="仿宋"/>
          <w:color w:val="222222"/>
          <w:kern w:val="2"/>
          <w:sz w:val="32"/>
          <w:szCs w:val="32"/>
          <w:shd w:val="clear" w:color="auto" w:fill="FFFFFF"/>
        </w:rPr>
        <w:t>万元。我单位严格按照《预算法》精神规定编制预算，严控公务用车购置及运维费，故202</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按照区财政的要求安排</w:t>
      </w:r>
      <w:r>
        <w:rPr>
          <w:rFonts w:hint="eastAsia" w:ascii="仿宋" w:hAnsi="仿宋" w:eastAsia="仿宋" w:cs="仿宋"/>
          <w:color w:val="222222"/>
          <w:kern w:val="2"/>
          <w:sz w:val="32"/>
          <w:szCs w:val="32"/>
          <w:shd w:val="clear" w:color="auto" w:fill="FFFFFF"/>
          <w:lang w:val="en-US" w:eastAsia="zh-CN"/>
        </w:rPr>
        <w:t>8.4</w:t>
      </w:r>
      <w:r>
        <w:rPr>
          <w:rFonts w:hint="eastAsia" w:ascii="仿宋" w:hAnsi="仿宋" w:eastAsia="仿宋" w:cs="仿宋"/>
          <w:color w:val="222222"/>
          <w:kern w:val="2"/>
          <w:sz w:val="32"/>
          <w:szCs w:val="32"/>
          <w:shd w:val="clear" w:color="auto" w:fill="FFFFFF"/>
        </w:rPr>
        <w:t>万元经费；</w:t>
      </w:r>
    </w:p>
    <w:p w14:paraId="494E1ADE">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仿宋" w:hAnsi="仿宋" w:eastAsia="仿宋" w:cs="仿宋"/>
          <w:color w:val="222222"/>
          <w:kern w:val="2"/>
          <w:sz w:val="32"/>
          <w:szCs w:val="32"/>
          <w:shd w:val="clear" w:color="auto" w:fill="FFFFFF"/>
          <w:lang w:val="en-US" w:eastAsia="zh-CN"/>
        </w:rPr>
      </w:pPr>
      <w:r>
        <w:rPr>
          <w:rFonts w:hint="eastAsia" w:ascii="仿宋" w:hAnsi="仿宋" w:eastAsia="仿宋" w:cs="仿宋"/>
          <w:color w:val="222222"/>
          <w:kern w:val="2"/>
          <w:sz w:val="32"/>
          <w:szCs w:val="32"/>
          <w:shd w:val="clear" w:color="auto" w:fill="FFFFFF"/>
        </w:rPr>
        <w:t>公务接待费</w:t>
      </w:r>
      <w:r>
        <w:rPr>
          <w:rFonts w:hint="eastAsia" w:ascii="仿宋" w:hAnsi="仿宋" w:eastAsia="仿宋" w:cs="仿宋"/>
          <w:color w:val="222222"/>
          <w:kern w:val="2"/>
          <w:sz w:val="32"/>
          <w:szCs w:val="32"/>
          <w:shd w:val="clear" w:color="auto" w:fill="FFFFFF"/>
          <w:lang w:val="en-US" w:eastAsia="zh-CN"/>
        </w:rPr>
        <w:t>0.5</w:t>
      </w:r>
      <w:r>
        <w:rPr>
          <w:rFonts w:hint="eastAsia" w:ascii="仿宋" w:hAnsi="仿宋" w:eastAsia="仿宋" w:cs="仿宋"/>
          <w:color w:val="222222"/>
          <w:kern w:val="2"/>
          <w:sz w:val="32"/>
          <w:szCs w:val="32"/>
          <w:shd w:val="clear" w:color="auto" w:fill="FFFFFF"/>
        </w:rPr>
        <w:t>元，</w:t>
      </w:r>
      <w:r>
        <w:rPr>
          <w:rFonts w:hint="eastAsia" w:ascii="仿宋" w:hAnsi="仿宋" w:eastAsia="仿宋" w:cs="仿宋"/>
          <w:color w:val="222222"/>
          <w:kern w:val="2"/>
          <w:sz w:val="32"/>
          <w:szCs w:val="32"/>
          <w:shd w:val="clear" w:color="auto" w:fill="FFFFFF"/>
          <w:lang w:eastAsia="zh-CN"/>
        </w:rPr>
        <w:t>比</w:t>
      </w:r>
      <w:r>
        <w:rPr>
          <w:rFonts w:hint="eastAsia" w:ascii="仿宋" w:hAnsi="仿宋" w:eastAsia="仿宋" w:cs="仿宋"/>
          <w:color w:val="222222"/>
          <w:kern w:val="2"/>
          <w:sz w:val="32"/>
          <w:szCs w:val="32"/>
          <w:shd w:val="clear" w:color="auto" w:fill="FFFFFF"/>
          <w:lang w:val="en-US" w:eastAsia="zh-CN"/>
        </w:rPr>
        <w:t>2022年减少1.2万元</w:t>
      </w:r>
      <w:r>
        <w:rPr>
          <w:rFonts w:hint="eastAsia" w:ascii="仿宋" w:hAnsi="仿宋" w:eastAsia="仿宋" w:cs="仿宋"/>
          <w:color w:val="222222"/>
          <w:kern w:val="2"/>
          <w:sz w:val="32"/>
          <w:szCs w:val="32"/>
          <w:shd w:val="clear" w:color="auto" w:fill="FFFFFF"/>
        </w:rPr>
        <w:t>。</w:t>
      </w:r>
      <w:r>
        <w:rPr>
          <w:rFonts w:hint="eastAsia" w:ascii="仿宋" w:hAnsi="仿宋" w:eastAsia="仿宋" w:cs="仿宋"/>
          <w:color w:val="222222"/>
          <w:kern w:val="2"/>
          <w:sz w:val="32"/>
          <w:szCs w:val="32"/>
          <w:shd w:val="clear" w:color="auto" w:fill="FFFFFF"/>
          <w:lang w:eastAsia="zh-CN"/>
        </w:rPr>
        <w:t>原因是压缩经费</w:t>
      </w:r>
      <w:r>
        <w:rPr>
          <w:rFonts w:hint="eastAsia" w:ascii="仿宋" w:hAnsi="仿宋" w:eastAsia="仿宋" w:cs="仿宋"/>
          <w:color w:val="222222"/>
          <w:kern w:val="2"/>
          <w:sz w:val="32"/>
          <w:szCs w:val="32"/>
          <w:shd w:val="clear" w:color="auto" w:fill="FFFFFF"/>
        </w:rPr>
        <w:t>。</w:t>
      </w:r>
    </w:p>
    <w:p w14:paraId="2C4027B2">
      <w:pPr>
        <w:autoSpaceDE w:val="0"/>
        <w:autoSpaceDN w:val="0"/>
        <w:adjustRightInd w:val="0"/>
        <w:ind w:left="198" w:firstLine="640" w:firstLineChars="200"/>
        <w:jc w:val="left"/>
        <w:rPr>
          <w:rFonts w:ascii="黑体" w:hAnsi="黑体" w:eastAsia="黑体" w:cs="Times New Roman"/>
          <w:kern w:val="2"/>
          <w:sz w:val="32"/>
          <w:szCs w:val="32"/>
        </w:rPr>
      </w:pPr>
      <w:r>
        <w:rPr>
          <w:rFonts w:hint="eastAsia" w:ascii="黑体" w:hAnsi="黑体" w:eastAsia="黑体" w:cs="Times New Roman"/>
          <w:kern w:val="2"/>
          <w:sz w:val="32"/>
          <w:szCs w:val="32"/>
        </w:rPr>
        <w:t>五、绩效预算信息</w:t>
      </w:r>
    </w:p>
    <w:p w14:paraId="7BB36046">
      <w:pPr>
        <w:pStyle w:val="5"/>
        <w:rPr>
          <w:rFonts w:hint="eastAsia" w:ascii="仿宋" w:hAnsi="仿宋" w:eastAsia="仿宋" w:cs="仿宋"/>
          <w:color w:val="222222"/>
          <w:kern w:val="2"/>
          <w:sz w:val="32"/>
          <w:szCs w:val="32"/>
          <w:shd w:val="clear" w:color="auto" w:fill="FFFFFF"/>
          <w:lang w:val="en-US" w:eastAsia="zh-CN" w:bidi="ar-SA"/>
        </w:rPr>
      </w:pPr>
      <w:r>
        <w:rPr>
          <w:rFonts w:ascii="Times New Roman" w:hAnsi="Times New Roman" w:eastAsia="Times New Roman" w:cs="Times New Roman"/>
          <w:b/>
          <w:sz w:val="32"/>
        </w:rPr>
        <w:t xml:space="preserve"> </w:t>
      </w:r>
      <w:r>
        <w:rPr>
          <w:rFonts w:hint="eastAsia" w:ascii="仿宋" w:hAnsi="仿宋" w:eastAsia="仿宋" w:cs="仿宋"/>
          <w:color w:val="222222"/>
          <w:kern w:val="2"/>
          <w:sz w:val="32"/>
          <w:szCs w:val="32"/>
          <w:shd w:val="clear" w:color="auto" w:fill="FFFFFF"/>
          <w:lang w:val="en-US" w:eastAsia="zh-CN" w:bidi="ar-SA"/>
        </w:rPr>
        <w:t>继续落实好离退休干部的政治待遇和生活待遇，做好老干部各项服务工作。适时组织老干部参观区重点建设项目，了解全区经济社会发展成果，充分发挥老干部作用，在促进招商引资，扩大港口贸易方面取得新成绩。认真落实加强离退休干部政治建设，立足老同志特点，通过发放明白纸、组织宣讲会、座谈会、文化作品展等形式，组织引导离退休干部学习习近平新时代中国特色社会主义思想及党的党的十九届六中全会精神。视疫情发展，按上级要求老干部活动中心活动室、老年大学教学班全面开展工作。开办电钢琴、古筝、舞蹈、声乐、书法、国画等高标准的教学班。陆续开放台球室、棋牌室等活动室，不断丰富老干部的精神文化生活。完善老干部门诊建设。制定相关优惠政策，结合离退休干部体检，办好老干部门诊。做好革命老区村的帮扶工作。争取上级资金，更好的做好革命老区村的帮扶项目。加强关工委活动阵地建设。争取上级支持，为基层活动阵地配备青少年读物和文体器材，为服务青少年提供平台。加强“五老”工作站建设，充分发挥广大“五老”在传承家庭美德，传播家教理念，促进家庭文明建设。</w:t>
      </w:r>
    </w:p>
    <w:p w14:paraId="0CB86B52">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143E8A01">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467A8BE1">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71DEF3B6">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130F9665">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0D24506B">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352476D2">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32998485">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0D7C4FAF">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4A4603D2">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1894D31B">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56C1600E">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197D7DD9">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6AB439C5">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23A66508">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1C2ECEA5">
      <w:pPr>
        <w:spacing w:line="500" w:lineRule="exact"/>
        <w:ind w:firstLine="640" w:firstLineChars="200"/>
        <w:jc w:val="left"/>
        <w:rPr>
          <w:rFonts w:hint="eastAsia" w:ascii="仿宋" w:hAnsi="仿宋" w:eastAsia="仿宋" w:cs="仿宋"/>
          <w:color w:val="222222"/>
          <w:kern w:val="2"/>
          <w:sz w:val="32"/>
          <w:szCs w:val="32"/>
          <w:shd w:val="clear" w:color="auto" w:fill="FFFFFF"/>
          <w:lang w:eastAsia="zh-CN"/>
        </w:rPr>
      </w:pPr>
    </w:p>
    <w:p w14:paraId="47DD97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48B7E6">
      <w:pPr>
        <w:jc w:val="center"/>
      </w:pPr>
    </w:p>
    <w:p w14:paraId="0ACCA008">
      <w:pPr>
        <w:ind w:firstLine="560"/>
        <w:outlineLvl w:val="3"/>
      </w:pPr>
      <w:bookmarkStart w:id="0" w:name="_Toc_4_4_0000000004"/>
      <w:r>
        <w:rPr>
          <w:rFonts w:ascii="方正仿宋_GBK" w:hAnsi="方正仿宋_GBK" w:eastAsia="方正仿宋_GBK" w:cs="方正仿宋_GBK"/>
          <w:color w:val="000000"/>
          <w:sz w:val="28"/>
        </w:rPr>
        <w:t>1.2023年“少年硅谷”智能教室项目绩效目标表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892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7D8018">
            <w:pPr>
              <w:pStyle w:val="6"/>
            </w:pPr>
            <w:r>
              <w:t>287001曹妃甸区老干部局本级</w:t>
            </w:r>
          </w:p>
        </w:tc>
        <w:tc>
          <w:tcPr>
            <w:tcW w:w="1843" w:type="dxa"/>
            <w:tcBorders>
              <w:top w:val="single" w:color="FFFFFF" w:sz="6" w:space="0"/>
              <w:left w:val="single" w:color="FFFFFF" w:sz="6" w:space="0"/>
              <w:right w:val="single" w:color="FFFFFF" w:sz="6" w:space="0"/>
            </w:tcBorders>
            <w:vAlign w:val="center"/>
          </w:tcPr>
          <w:p w14:paraId="342981B1">
            <w:pPr>
              <w:pStyle w:val="7"/>
            </w:pPr>
            <w:r>
              <w:t>单位：万元</w:t>
            </w:r>
          </w:p>
        </w:tc>
      </w:tr>
      <w:tr w14:paraId="6AB0C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6D26D">
            <w:pPr>
              <w:pStyle w:val="8"/>
            </w:pPr>
            <w:r>
              <w:t>项目编码</w:t>
            </w:r>
          </w:p>
        </w:tc>
        <w:tc>
          <w:tcPr>
            <w:tcW w:w="2608" w:type="dxa"/>
            <w:gridSpan w:val="2"/>
            <w:vAlign w:val="center"/>
          </w:tcPr>
          <w:p w14:paraId="3DF1FFD5">
            <w:pPr>
              <w:pStyle w:val="9"/>
            </w:pPr>
            <w:r>
              <w:t>13020923P00010110002G</w:t>
            </w:r>
          </w:p>
        </w:tc>
        <w:tc>
          <w:tcPr>
            <w:tcW w:w="1587" w:type="dxa"/>
            <w:vAlign w:val="center"/>
          </w:tcPr>
          <w:p w14:paraId="001F62CB">
            <w:pPr>
              <w:pStyle w:val="8"/>
            </w:pPr>
            <w:r>
              <w:t>项目名称</w:t>
            </w:r>
          </w:p>
        </w:tc>
        <w:tc>
          <w:tcPr>
            <w:tcW w:w="4423" w:type="dxa"/>
            <w:gridSpan w:val="3"/>
            <w:vAlign w:val="center"/>
          </w:tcPr>
          <w:p w14:paraId="5C1880E0">
            <w:pPr>
              <w:pStyle w:val="9"/>
            </w:pPr>
            <w:r>
              <w:t>2023年“少年硅谷”智能教室项目</w:t>
            </w:r>
          </w:p>
        </w:tc>
      </w:tr>
      <w:tr w14:paraId="49003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340F2">
            <w:pPr>
              <w:pStyle w:val="8"/>
            </w:pPr>
            <w:r>
              <w:t>预算规模及资金用途</w:t>
            </w:r>
          </w:p>
        </w:tc>
        <w:tc>
          <w:tcPr>
            <w:tcW w:w="1276" w:type="dxa"/>
            <w:vAlign w:val="center"/>
          </w:tcPr>
          <w:p w14:paraId="57A7FD6E">
            <w:pPr>
              <w:pStyle w:val="8"/>
            </w:pPr>
            <w:r>
              <w:t>预算数</w:t>
            </w:r>
          </w:p>
        </w:tc>
        <w:tc>
          <w:tcPr>
            <w:tcW w:w="1332" w:type="dxa"/>
            <w:vAlign w:val="center"/>
          </w:tcPr>
          <w:p w14:paraId="2B0E19B1">
            <w:pPr>
              <w:pStyle w:val="9"/>
            </w:pPr>
            <w:r>
              <w:t>82.00</w:t>
            </w:r>
          </w:p>
        </w:tc>
        <w:tc>
          <w:tcPr>
            <w:tcW w:w="1587" w:type="dxa"/>
            <w:vAlign w:val="center"/>
          </w:tcPr>
          <w:p w14:paraId="181DC108">
            <w:pPr>
              <w:pStyle w:val="8"/>
            </w:pPr>
            <w:r>
              <w:t>其中：财政    资金</w:t>
            </w:r>
          </w:p>
        </w:tc>
        <w:tc>
          <w:tcPr>
            <w:tcW w:w="1304" w:type="dxa"/>
            <w:vAlign w:val="center"/>
          </w:tcPr>
          <w:p w14:paraId="669C6B37">
            <w:pPr>
              <w:pStyle w:val="9"/>
            </w:pPr>
            <w:r>
              <w:t>82.00</w:t>
            </w:r>
          </w:p>
        </w:tc>
        <w:tc>
          <w:tcPr>
            <w:tcW w:w="1276" w:type="dxa"/>
            <w:vAlign w:val="center"/>
          </w:tcPr>
          <w:p w14:paraId="1A17FAAA">
            <w:pPr>
              <w:pStyle w:val="8"/>
            </w:pPr>
            <w:r>
              <w:t>其他资金</w:t>
            </w:r>
          </w:p>
        </w:tc>
        <w:tc>
          <w:tcPr>
            <w:tcW w:w="1843" w:type="dxa"/>
            <w:vAlign w:val="center"/>
          </w:tcPr>
          <w:p w14:paraId="4268CF60">
            <w:pPr>
              <w:pStyle w:val="9"/>
            </w:pPr>
          </w:p>
        </w:tc>
      </w:tr>
      <w:tr w14:paraId="2D58D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3247D"/>
        </w:tc>
        <w:tc>
          <w:tcPr>
            <w:tcW w:w="8618" w:type="dxa"/>
            <w:gridSpan w:val="6"/>
            <w:vAlign w:val="center"/>
          </w:tcPr>
          <w:p w14:paraId="58014011">
            <w:pPr>
              <w:pStyle w:val="9"/>
            </w:pPr>
            <w:r>
              <w:t>主要用于“少年硅谷”智能教室建设</w:t>
            </w:r>
          </w:p>
        </w:tc>
      </w:tr>
      <w:tr w14:paraId="0F554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276" w:type="dxa"/>
            <w:vMerge w:val="restart"/>
            <w:vAlign w:val="center"/>
          </w:tcPr>
          <w:p w14:paraId="1D4F7A57">
            <w:pPr>
              <w:pStyle w:val="8"/>
            </w:pPr>
            <w:r>
              <w:t>资金支出计划（%）</w:t>
            </w:r>
          </w:p>
        </w:tc>
        <w:tc>
          <w:tcPr>
            <w:tcW w:w="2608" w:type="dxa"/>
            <w:gridSpan w:val="2"/>
            <w:vAlign w:val="center"/>
          </w:tcPr>
          <w:p w14:paraId="48C9A626">
            <w:pPr>
              <w:pStyle w:val="8"/>
            </w:pPr>
            <w:r>
              <w:t>3月底</w:t>
            </w:r>
          </w:p>
        </w:tc>
        <w:tc>
          <w:tcPr>
            <w:tcW w:w="1587" w:type="dxa"/>
            <w:vAlign w:val="center"/>
          </w:tcPr>
          <w:p w14:paraId="47624B88">
            <w:pPr>
              <w:pStyle w:val="8"/>
            </w:pPr>
            <w:r>
              <w:t>6月底</w:t>
            </w:r>
          </w:p>
        </w:tc>
        <w:tc>
          <w:tcPr>
            <w:tcW w:w="1304" w:type="dxa"/>
            <w:vAlign w:val="center"/>
          </w:tcPr>
          <w:p w14:paraId="33022C60">
            <w:pPr>
              <w:pStyle w:val="8"/>
            </w:pPr>
            <w:r>
              <w:t>10月底</w:t>
            </w:r>
          </w:p>
        </w:tc>
        <w:tc>
          <w:tcPr>
            <w:tcW w:w="3119" w:type="dxa"/>
            <w:gridSpan w:val="2"/>
            <w:vAlign w:val="center"/>
          </w:tcPr>
          <w:p w14:paraId="1F7489ED">
            <w:pPr>
              <w:pStyle w:val="8"/>
            </w:pPr>
            <w:r>
              <w:t>12月底</w:t>
            </w:r>
          </w:p>
        </w:tc>
      </w:tr>
      <w:tr w14:paraId="76F8C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3ED83"/>
        </w:tc>
        <w:tc>
          <w:tcPr>
            <w:tcW w:w="2608" w:type="dxa"/>
            <w:gridSpan w:val="2"/>
            <w:vAlign w:val="center"/>
          </w:tcPr>
          <w:p w14:paraId="24724392">
            <w:pPr>
              <w:pStyle w:val="10"/>
              <w:rPr>
                <w:rFonts w:hint="default" w:eastAsia="方正书宋_GBK"/>
                <w:lang w:val="en-US" w:eastAsia="zh-CN"/>
              </w:rPr>
            </w:pPr>
            <w:r>
              <w:rPr>
                <w:rFonts w:hint="eastAsia"/>
                <w:lang w:val="en-US" w:eastAsia="zh-CN"/>
              </w:rPr>
              <w:t>25</w:t>
            </w:r>
          </w:p>
        </w:tc>
        <w:tc>
          <w:tcPr>
            <w:tcW w:w="1587" w:type="dxa"/>
            <w:vAlign w:val="center"/>
          </w:tcPr>
          <w:p w14:paraId="281DB9CA">
            <w:pPr>
              <w:pStyle w:val="10"/>
              <w:rPr>
                <w:rFonts w:hint="default" w:eastAsia="方正书宋_GBK"/>
                <w:lang w:val="en-US" w:eastAsia="zh-CN"/>
              </w:rPr>
            </w:pPr>
            <w:r>
              <w:rPr>
                <w:rFonts w:hint="eastAsia"/>
                <w:lang w:val="en-US" w:eastAsia="zh-CN"/>
              </w:rPr>
              <w:t>50</w:t>
            </w:r>
          </w:p>
        </w:tc>
        <w:tc>
          <w:tcPr>
            <w:tcW w:w="1304" w:type="dxa"/>
            <w:vAlign w:val="center"/>
          </w:tcPr>
          <w:p w14:paraId="72234B26">
            <w:pPr>
              <w:pStyle w:val="10"/>
              <w:rPr>
                <w:rFonts w:hint="default" w:eastAsia="方正书宋_GBK"/>
                <w:lang w:val="en-US" w:eastAsia="zh-CN"/>
              </w:rPr>
            </w:pPr>
            <w:r>
              <w:rPr>
                <w:rFonts w:hint="eastAsia"/>
                <w:lang w:val="en-US" w:eastAsia="zh-CN"/>
              </w:rPr>
              <w:t>75</w:t>
            </w:r>
          </w:p>
        </w:tc>
        <w:tc>
          <w:tcPr>
            <w:tcW w:w="3119" w:type="dxa"/>
            <w:gridSpan w:val="2"/>
            <w:vAlign w:val="center"/>
          </w:tcPr>
          <w:p w14:paraId="53A694B3">
            <w:pPr>
              <w:pStyle w:val="10"/>
              <w:rPr>
                <w:rFonts w:hint="default" w:eastAsia="方正书宋_GBK"/>
                <w:lang w:val="en-US" w:eastAsia="zh-CN"/>
              </w:rPr>
            </w:pPr>
            <w:r>
              <w:rPr>
                <w:rFonts w:hint="eastAsia"/>
                <w:lang w:val="en-US" w:eastAsia="zh-CN"/>
              </w:rPr>
              <w:t>100</w:t>
            </w:r>
          </w:p>
        </w:tc>
      </w:tr>
      <w:tr w14:paraId="5FBED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06133">
            <w:pPr>
              <w:pStyle w:val="8"/>
            </w:pPr>
            <w:r>
              <w:t>绩效目标</w:t>
            </w:r>
          </w:p>
        </w:tc>
        <w:tc>
          <w:tcPr>
            <w:tcW w:w="8618" w:type="dxa"/>
            <w:gridSpan w:val="6"/>
            <w:vAlign w:val="center"/>
          </w:tcPr>
          <w:p w14:paraId="219AD45B">
            <w:pPr>
              <w:pStyle w:val="9"/>
            </w:pPr>
            <w:r>
              <w:t>1.按相关工作安排，保证2023年“少年硅谷”智能教室建设成功建立</w:t>
            </w:r>
          </w:p>
        </w:tc>
      </w:tr>
    </w:tbl>
    <w:p w14:paraId="5F036B9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38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E163E">
            <w:pPr>
              <w:pStyle w:val="8"/>
            </w:pPr>
            <w:r>
              <w:t>一级指标</w:t>
            </w:r>
          </w:p>
        </w:tc>
        <w:tc>
          <w:tcPr>
            <w:tcW w:w="1276" w:type="dxa"/>
            <w:vAlign w:val="center"/>
          </w:tcPr>
          <w:p w14:paraId="32482FDF">
            <w:pPr>
              <w:pStyle w:val="8"/>
            </w:pPr>
            <w:r>
              <w:t>二级指标</w:t>
            </w:r>
          </w:p>
        </w:tc>
        <w:tc>
          <w:tcPr>
            <w:tcW w:w="1332" w:type="dxa"/>
            <w:vAlign w:val="center"/>
          </w:tcPr>
          <w:p w14:paraId="27FA0135">
            <w:pPr>
              <w:pStyle w:val="8"/>
            </w:pPr>
            <w:r>
              <w:t>三级指标</w:t>
            </w:r>
          </w:p>
        </w:tc>
        <w:tc>
          <w:tcPr>
            <w:tcW w:w="2891" w:type="dxa"/>
            <w:vAlign w:val="center"/>
          </w:tcPr>
          <w:p w14:paraId="6C67889B">
            <w:pPr>
              <w:pStyle w:val="8"/>
            </w:pPr>
            <w:r>
              <w:t>绩效指标描述</w:t>
            </w:r>
          </w:p>
        </w:tc>
        <w:tc>
          <w:tcPr>
            <w:tcW w:w="1276" w:type="dxa"/>
            <w:vAlign w:val="center"/>
          </w:tcPr>
          <w:p w14:paraId="6031358A">
            <w:pPr>
              <w:pStyle w:val="8"/>
            </w:pPr>
            <w:r>
              <w:t>指标值</w:t>
            </w:r>
          </w:p>
        </w:tc>
        <w:tc>
          <w:tcPr>
            <w:tcW w:w="1843" w:type="dxa"/>
            <w:vAlign w:val="center"/>
          </w:tcPr>
          <w:p w14:paraId="27F38247">
            <w:pPr>
              <w:pStyle w:val="8"/>
            </w:pPr>
            <w:r>
              <w:t>指标值确定依据</w:t>
            </w:r>
          </w:p>
        </w:tc>
      </w:tr>
      <w:tr w14:paraId="0E96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34316">
            <w:pPr>
              <w:pStyle w:val="10"/>
            </w:pPr>
            <w:r>
              <w:t>产出指标</w:t>
            </w:r>
          </w:p>
        </w:tc>
        <w:tc>
          <w:tcPr>
            <w:tcW w:w="1276" w:type="dxa"/>
            <w:vAlign w:val="center"/>
          </w:tcPr>
          <w:p w14:paraId="3F8F8BE6">
            <w:pPr>
              <w:pStyle w:val="9"/>
            </w:pPr>
            <w:r>
              <w:t>数量指标</w:t>
            </w:r>
          </w:p>
        </w:tc>
        <w:tc>
          <w:tcPr>
            <w:tcW w:w="1332" w:type="dxa"/>
            <w:vAlign w:val="center"/>
          </w:tcPr>
          <w:p w14:paraId="71EF88E2">
            <w:pPr>
              <w:pStyle w:val="9"/>
            </w:pPr>
            <w:r>
              <w:t>建立智能教室个数</w:t>
            </w:r>
          </w:p>
        </w:tc>
        <w:tc>
          <w:tcPr>
            <w:tcW w:w="2891" w:type="dxa"/>
            <w:vAlign w:val="center"/>
          </w:tcPr>
          <w:p w14:paraId="41D13FA4">
            <w:pPr>
              <w:pStyle w:val="9"/>
            </w:pPr>
            <w:r>
              <w:t>建立智能教室个数</w:t>
            </w:r>
          </w:p>
        </w:tc>
        <w:tc>
          <w:tcPr>
            <w:tcW w:w="1276" w:type="dxa"/>
            <w:vAlign w:val="center"/>
          </w:tcPr>
          <w:p w14:paraId="476A982B">
            <w:pPr>
              <w:pStyle w:val="9"/>
            </w:pPr>
            <w:r>
              <w:rPr>
                <w:rFonts w:hint="eastAsia"/>
                <w:lang w:eastAsia="zh-CN"/>
              </w:rPr>
              <w:t>=</w:t>
            </w:r>
            <w:r>
              <w:t>10个</w:t>
            </w:r>
          </w:p>
        </w:tc>
        <w:tc>
          <w:tcPr>
            <w:tcW w:w="1843" w:type="dxa"/>
            <w:vAlign w:val="center"/>
          </w:tcPr>
          <w:p w14:paraId="05589C98">
            <w:pPr>
              <w:pStyle w:val="9"/>
            </w:pPr>
            <w:r>
              <w:t>根据国家关工委要求，结合近两年曹妃甸智能教室建设情况测算</w:t>
            </w:r>
          </w:p>
        </w:tc>
      </w:tr>
      <w:tr w14:paraId="5651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4CBE9"/>
        </w:tc>
        <w:tc>
          <w:tcPr>
            <w:tcW w:w="1276" w:type="dxa"/>
            <w:vAlign w:val="center"/>
          </w:tcPr>
          <w:p w14:paraId="232A34B3">
            <w:pPr>
              <w:pStyle w:val="9"/>
            </w:pPr>
            <w:r>
              <w:t>质量指标</w:t>
            </w:r>
          </w:p>
        </w:tc>
        <w:tc>
          <w:tcPr>
            <w:tcW w:w="1332" w:type="dxa"/>
            <w:vAlign w:val="center"/>
          </w:tcPr>
          <w:p w14:paraId="08A80F93">
            <w:pPr>
              <w:pStyle w:val="9"/>
            </w:pPr>
            <w:r>
              <w:t>”少年硅谷“智能教室建成率</w:t>
            </w:r>
          </w:p>
        </w:tc>
        <w:tc>
          <w:tcPr>
            <w:tcW w:w="2891" w:type="dxa"/>
            <w:vAlign w:val="center"/>
          </w:tcPr>
          <w:p w14:paraId="6A6638F0">
            <w:pPr>
              <w:pStyle w:val="9"/>
            </w:pPr>
            <w:r>
              <w:t>”少年硅谷“智能教室建成率</w:t>
            </w:r>
          </w:p>
        </w:tc>
        <w:tc>
          <w:tcPr>
            <w:tcW w:w="1276" w:type="dxa"/>
            <w:vAlign w:val="center"/>
          </w:tcPr>
          <w:p w14:paraId="5DBADDC2">
            <w:pPr>
              <w:pStyle w:val="9"/>
              <w:rPr>
                <w:rFonts w:asciiTheme="minorHAnsi" w:hAnsiTheme="minorHAnsi"/>
                <w:lang w:val="uk-UA"/>
              </w:rPr>
            </w:pPr>
          </w:p>
          <w:p w14:paraId="282D479D">
            <w:pPr>
              <w:pStyle w:val="9"/>
              <w:rPr>
                <w:rFonts w:asciiTheme="minorHAnsi" w:hAnsiTheme="minorHAnsi"/>
                <w:lang w:val="uk-UA" w:eastAsia="zh-CN"/>
              </w:rPr>
            </w:pPr>
            <w:r>
              <w:rPr>
                <w:rFonts w:ascii="Calibri" w:hAnsi="Calibri" w:eastAsia="Calibri" w:cs="Calibri"/>
                <w:lang w:val="uk-UA" w:eastAsia="zh-CN"/>
              </w:rPr>
              <w:t>≤</w:t>
            </w:r>
            <w:r>
              <w:rPr>
                <w:rFonts w:hint="eastAsia" w:asciiTheme="minorHAnsi" w:hAnsiTheme="minorHAnsi"/>
                <w:lang w:val="uk-UA" w:eastAsia="zh-CN"/>
              </w:rPr>
              <w:t>1</w:t>
            </w:r>
            <w:r>
              <w:rPr>
                <w:rFonts w:asciiTheme="minorHAnsi" w:hAnsiTheme="minorHAnsi"/>
                <w:lang w:val="uk-UA" w:eastAsia="zh-CN"/>
              </w:rPr>
              <w:t>00%</w:t>
            </w:r>
          </w:p>
        </w:tc>
        <w:tc>
          <w:tcPr>
            <w:tcW w:w="1843" w:type="dxa"/>
            <w:vAlign w:val="center"/>
          </w:tcPr>
          <w:p w14:paraId="038E664D">
            <w:pPr>
              <w:pStyle w:val="9"/>
            </w:pPr>
            <w:r>
              <w:t>根据国家关工委要求，结合近两年曹妃甸智能教室建设情况测算</w:t>
            </w:r>
          </w:p>
        </w:tc>
      </w:tr>
      <w:tr w14:paraId="57A3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2FAA5"/>
        </w:tc>
        <w:tc>
          <w:tcPr>
            <w:tcW w:w="1276" w:type="dxa"/>
            <w:vAlign w:val="center"/>
          </w:tcPr>
          <w:p w14:paraId="442231D2">
            <w:pPr>
              <w:pStyle w:val="9"/>
            </w:pPr>
            <w:r>
              <w:t>时效指标</w:t>
            </w:r>
          </w:p>
        </w:tc>
        <w:tc>
          <w:tcPr>
            <w:tcW w:w="1332" w:type="dxa"/>
            <w:vAlign w:val="center"/>
          </w:tcPr>
          <w:p w14:paraId="447477AB">
            <w:pPr>
              <w:pStyle w:val="9"/>
            </w:pPr>
            <w:r>
              <w:t>”少年硅谷“智能教室</w:t>
            </w:r>
            <w:r>
              <w:rPr>
                <w:rFonts w:hint="eastAsia"/>
                <w:lang w:eastAsia="zh-CN"/>
              </w:rPr>
              <w:t>按时完成时限</w:t>
            </w:r>
          </w:p>
        </w:tc>
        <w:tc>
          <w:tcPr>
            <w:tcW w:w="2891" w:type="dxa"/>
            <w:vAlign w:val="center"/>
          </w:tcPr>
          <w:p w14:paraId="23699D24">
            <w:pPr>
              <w:pStyle w:val="9"/>
              <w:rPr>
                <w:rFonts w:hint="default"/>
                <w:lang w:val="en-US"/>
              </w:rPr>
            </w:pPr>
            <w:r>
              <w:t>”少年硅谷“智能教室</w:t>
            </w:r>
            <w:r>
              <w:rPr>
                <w:rFonts w:hint="eastAsia"/>
                <w:lang w:val="en-US" w:eastAsia="zh-CN"/>
              </w:rPr>
              <w:t>2023年12月底前完成</w:t>
            </w:r>
          </w:p>
        </w:tc>
        <w:tc>
          <w:tcPr>
            <w:tcW w:w="1276" w:type="dxa"/>
            <w:vAlign w:val="center"/>
          </w:tcPr>
          <w:p w14:paraId="27D6426F">
            <w:pPr>
              <w:pStyle w:val="9"/>
              <w:rPr>
                <w:rFonts w:hint="eastAsia" w:eastAsia="宋体"/>
                <w:lang w:eastAsia="zh-CN"/>
              </w:rPr>
            </w:pPr>
            <w:r>
              <w:rPr>
                <w:rFonts w:ascii="Calibri" w:hAnsi="Calibri" w:eastAsia="Calibri" w:cs="Calibri"/>
              </w:rPr>
              <w:t>≤</w:t>
            </w:r>
            <w:r>
              <w:rPr>
                <w:rFonts w:hint="eastAsia" w:eastAsia="宋体"/>
                <w:lang w:val="en-US" w:eastAsia="zh-CN"/>
              </w:rPr>
              <w:t>1年</w:t>
            </w:r>
          </w:p>
        </w:tc>
        <w:tc>
          <w:tcPr>
            <w:tcW w:w="1843" w:type="dxa"/>
            <w:vAlign w:val="center"/>
          </w:tcPr>
          <w:p w14:paraId="3E708473">
            <w:pPr>
              <w:pStyle w:val="9"/>
            </w:pPr>
            <w:r>
              <w:t>按照年初工作计划安排</w:t>
            </w:r>
          </w:p>
        </w:tc>
      </w:tr>
      <w:tr w14:paraId="79D5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8BAB4"/>
        </w:tc>
        <w:tc>
          <w:tcPr>
            <w:tcW w:w="1276" w:type="dxa"/>
            <w:vAlign w:val="center"/>
          </w:tcPr>
          <w:p w14:paraId="6599CD62">
            <w:pPr>
              <w:pStyle w:val="9"/>
            </w:pPr>
            <w:r>
              <w:t>成本指标</w:t>
            </w:r>
          </w:p>
        </w:tc>
        <w:tc>
          <w:tcPr>
            <w:tcW w:w="1332" w:type="dxa"/>
            <w:vAlign w:val="center"/>
          </w:tcPr>
          <w:p w14:paraId="2CE61FD2">
            <w:pPr>
              <w:pStyle w:val="9"/>
            </w:pPr>
            <w:r>
              <w:t>”少年硅谷“智能教室建设资金完成</w:t>
            </w:r>
          </w:p>
        </w:tc>
        <w:tc>
          <w:tcPr>
            <w:tcW w:w="2891" w:type="dxa"/>
            <w:vAlign w:val="center"/>
          </w:tcPr>
          <w:p w14:paraId="7FE1395C">
            <w:pPr>
              <w:pStyle w:val="9"/>
              <w:rPr>
                <w:lang w:eastAsia="zh-CN"/>
              </w:rPr>
            </w:pPr>
            <w:r>
              <w:t>”少年硅谷“智能教室建设资金完成</w:t>
            </w:r>
            <w:r>
              <w:rPr>
                <w:rFonts w:hint="eastAsia"/>
                <w:lang w:eastAsia="zh-CN"/>
              </w:rPr>
              <w:t>金额</w:t>
            </w:r>
          </w:p>
        </w:tc>
        <w:tc>
          <w:tcPr>
            <w:tcW w:w="1276" w:type="dxa"/>
            <w:vAlign w:val="center"/>
          </w:tcPr>
          <w:p w14:paraId="17D358F6">
            <w:pPr>
              <w:pStyle w:val="9"/>
              <w:rPr>
                <w:rFonts w:hint="eastAsia" w:eastAsia="宋体"/>
                <w:lang w:eastAsia="zh-CN"/>
              </w:rPr>
            </w:pPr>
            <w:r>
              <w:rPr>
                <w:rFonts w:ascii="Calibri" w:hAnsi="Calibri" w:eastAsia="Calibri" w:cs="Calibri"/>
              </w:rPr>
              <w:t>≤</w:t>
            </w:r>
            <w:r>
              <w:rPr>
                <w:rFonts w:hint="eastAsia" w:eastAsia="宋体"/>
                <w:lang w:eastAsia="zh-CN"/>
              </w:rPr>
              <w:t>82万元</w:t>
            </w:r>
          </w:p>
        </w:tc>
        <w:tc>
          <w:tcPr>
            <w:tcW w:w="1843" w:type="dxa"/>
            <w:vAlign w:val="center"/>
          </w:tcPr>
          <w:p w14:paraId="0942F587">
            <w:pPr>
              <w:pStyle w:val="9"/>
            </w:pPr>
            <w:r>
              <w:t>按照年初工作计划安排</w:t>
            </w:r>
          </w:p>
        </w:tc>
      </w:tr>
      <w:tr w14:paraId="24A9F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17D57">
            <w:pPr>
              <w:pStyle w:val="10"/>
            </w:pPr>
            <w:r>
              <w:t>效益指标</w:t>
            </w:r>
          </w:p>
        </w:tc>
        <w:tc>
          <w:tcPr>
            <w:tcW w:w="1276" w:type="dxa"/>
            <w:vAlign w:val="center"/>
          </w:tcPr>
          <w:p w14:paraId="696A076E">
            <w:pPr>
              <w:pStyle w:val="9"/>
            </w:pPr>
            <w:r>
              <w:t>社会效益指标</w:t>
            </w:r>
          </w:p>
        </w:tc>
        <w:tc>
          <w:tcPr>
            <w:tcW w:w="1332" w:type="dxa"/>
            <w:vAlign w:val="center"/>
          </w:tcPr>
          <w:p w14:paraId="22F1F929">
            <w:pPr>
              <w:pStyle w:val="9"/>
            </w:pPr>
            <w:r>
              <w:t>”少年硅谷“智能教室建设</w:t>
            </w:r>
          </w:p>
        </w:tc>
        <w:tc>
          <w:tcPr>
            <w:tcW w:w="2891" w:type="dxa"/>
            <w:vAlign w:val="center"/>
          </w:tcPr>
          <w:p w14:paraId="05AB95E6">
            <w:pPr>
              <w:pStyle w:val="9"/>
              <w:rPr>
                <w:rFonts w:hint="eastAsia" w:eastAsia="方正书宋_GBK"/>
                <w:lang w:eastAsia="zh-CN"/>
              </w:rPr>
            </w:pPr>
            <w:r>
              <w:t>”少年硅谷“智能教室建设</w:t>
            </w:r>
            <w:r>
              <w:rPr>
                <w:rFonts w:hint="eastAsia"/>
                <w:lang w:eastAsia="zh-CN"/>
              </w:rPr>
              <w:t>提升认知和应用能力</w:t>
            </w:r>
          </w:p>
        </w:tc>
        <w:tc>
          <w:tcPr>
            <w:tcW w:w="1276" w:type="dxa"/>
            <w:vAlign w:val="center"/>
          </w:tcPr>
          <w:p w14:paraId="721406A0">
            <w:pPr>
              <w:pStyle w:val="9"/>
            </w:pPr>
            <w:r>
              <w:rPr>
                <w:rFonts w:hint="eastAsia"/>
                <w:lang w:eastAsia="zh-CN"/>
              </w:rPr>
              <w:t>提升认知和应用能力</w:t>
            </w:r>
          </w:p>
        </w:tc>
        <w:tc>
          <w:tcPr>
            <w:tcW w:w="1843" w:type="dxa"/>
            <w:vAlign w:val="center"/>
          </w:tcPr>
          <w:p w14:paraId="4A8656EB">
            <w:pPr>
              <w:pStyle w:val="9"/>
            </w:pPr>
            <w:r>
              <w:t>按照年初工作计划安排</w:t>
            </w:r>
          </w:p>
        </w:tc>
      </w:tr>
      <w:tr w14:paraId="3408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A0283">
            <w:pPr>
              <w:pStyle w:val="10"/>
            </w:pPr>
            <w:r>
              <w:t>满意度指标</w:t>
            </w:r>
          </w:p>
        </w:tc>
        <w:tc>
          <w:tcPr>
            <w:tcW w:w="1276" w:type="dxa"/>
            <w:vAlign w:val="center"/>
          </w:tcPr>
          <w:p w14:paraId="2461DF20">
            <w:pPr>
              <w:pStyle w:val="9"/>
            </w:pPr>
            <w:r>
              <w:t>服务对象满意度指标</w:t>
            </w:r>
          </w:p>
        </w:tc>
        <w:tc>
          <w:tcPr>
            <w:tcW w:w="1332" w:type="dxa"/>
            <w:vAlign w:val="center"/>
          </w:tcPr>
          <w:p w14:paraId="4DB31B7D">
            <w:pPr>
              <w:pStyle w:val="9"/>
            </w:pPr>
            <w:r>
              <w:t>”少年硅谷“智能教室建设</w:t>
            </w:r>
            <w:r>
              <w:rPr>
                <w:rFonts w:hint="eastAsia"/>
                <w:lang w:eastAsia="zh-CN"/>
              </w:rPr>
              <w:t>服务对象满意度</w:t>
            </w:r>
          </w:p>
        </w:tc>
        <w:tc>
          <w:tcPr>
            <w:tcW w:w="2891" w:type="dxa"/>
            <w:vAlign w:val="center"/>
          </w:tcPr>
          <w:p w14:paraId="4FDDA186">
            <w:pPr>
              <w:pStyle w:val="9"/>
            </w:pPr>
            <w:r>
              <w:t>”少年硅谷“智能教室建设</w:t>
            </w:r>
            <w:r>
              <w:rPr>
                <w:rFonts w:hint="eastAsia"/>
                <w:lang w:eastAsia="zh-CN"/>
              </w:rPr>
              <w:t>服务对象满意度</w:t>
            </w:r>
          </w:p>
        </w:tc>
        <w:tc>
          <w:tcPr>
            <w:tcW w:w="1276" w:type="dxa"/>
            <w:vAlign w:val="center"/>
          </w:tcPr>
          <w:p w14:paraId="525859BC">
            <w:pPr>
              <w:pStyle w:val="9"/>
            </w:pPr>
            <w:r>
              <w:rPr>
                <w:rFonts w:ascii="Calibri" w:hAnsi="Calibri" w:eastAsia="Calibri" w:cs="Calibri"/>
                <w:lang w:eastAsia="zh-CN"/>
              </w:rPr>
              <w:t>≤</w:t>
            </w:r>
            <w:r>
              <w:rPr>
                <w:rFonts w:hint="eastAsia"/>
                <w:lang w:eastAsia="zh-CN"/>
              </w:rPr>
              <w:t>95%</w:t>
            </w:r>
          </w:p>
        </w:tc>
        <w:tc>
          <w:tcPr>
            <w:tcW w:w="1843" w:type="dxa"/>
            <w:vAlign w:val="center"/>
          </w:tcPr>
          <w:p w14:paraId="0B227D04">
            <w:pPr>
              <w:pStyle w:val="9"/>
            </w:pPr>
            <w:r>
              <w:t>按照年初工作计划安排</w:t>
            </w:r>
          </w:p>
        </w:tc>
      </w:tr>
    </w:tbl>
    <w:p w14:paraId="445127DA">
      <w:pPr>
        <w:spacing w:before="0" w:after="0" w:line="240" w:lineRule="auto"/>
        <w:ind w:firstLine="0"/>
        <w:jc w:val="center"/>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p>
    <w:p w14:paraId="5B4B792B">
      <w:pPr>
        <w:spacing w:before="0" w:after="0" w:line="240" w:lineRule="auto"/>
        <w:ind w:firstLine="0"/>
        <w:jc w:val="center"/>
        <w:outlineLvl w:val="9"/>
        <w:rPr>
          <w:rFonts w:ascii="方正仿宋_GBK" w:hAnsi="方正仿宋_GBK" w:eastAsia="方正仿宋_GBK" w:cs="方正仿宋_GBK"/>
          <w:color w:val="000000"/>
          <w:sz w:val="28"/>
        </w:rPr>
      </w:pPr>
    </w:p>
    <w:p w14:paraId="4E3B9249">
      <w:pPr>
        <w:spacing w:before="0" w:after="0" w:line="240" w:lineRule="auto"/>
        <w:ind w:firstLine="0"/>
        <w:jc w:val="center"/>
        <w:outlineLvl w:val="9"/>
        <w:rPr>
          <w:rFonts w:ascii="方正仿宋_GBK" w:hAnsi="方正仿宋_GBK" w:eastAsia="方正仿宋_GBK" w:cs="方正仿宋_GBK"/>
          <w:color w:val="000000"/>
          <w:sz w:val="28"/>
        </w:rPr>
      </w:pPr>
    </w:p>
    <w:p w14:paraId="57DF3F8D">
      <w:pPr>
        <w:spacing w:before="0" w:after="0" w:line="240" w:lineRule="auto"/>
        <w:ind w:firstLine="0"/>
        <w:jc w:val="center"/>
        <w:outlineLvl w:val="9"/>
        <w:rPr>
          <w:rFonts w:ascii="方正仿宋_GBK" w:hAnsi="方正仿宋_GBK" w:eastAsia="方正仿宋_GBK" w:cs="方正仿宋_GBK"/>
          <w:color w:val="000000"/>
          <w:sz w:val="28"/>
        </w:rPr>
      </w:pPr>
    </w:p>
    <w:p w14:paraId="69FCDBB8">
      <w:pPr>
        <w:spacing w:before="0" w:after="0" w:line="240" w:lineRule="auto"/>
        <w:ind w:firstLine="0"/>
        <w:jc w:val="center"/>
        <w:outlineLvl w:val="9"/>
        <w:rPr>
          <w:rFonts w:ascii="方正仿宋_GBK" w:hAnsi="方正仿宋_GBK" w:eastAsia="方正仿宋_GBK" w:cs="方正仿宋_GBK"/>
          <w:color w:val="000000"/>
          <w:sz w:val="28"/>
        </w:rPr>
      </w:pPr>
    </w:p>
    <w:p w14:paraId="0E6C4E7B">
      <w:pPr>
        <w:spacing w:before="0" w:after="0" w:line="240" w:lineRule="auto"/>
        <w:ind w:firstLine="0"/>
        <w:jc w:val="center"/>
        <w:outlineLvl w:val="9"/>
        <w:rPr>
          <w:rFonts w:ascii="方正仿宋_GBK" w:hAnsi="方正仿宋_GBK" w:eastAsia="方正仿宋_GBK" w:cs="方正仿宋_GBK"/>
          <w:color w:val="000000"/>
          <w:sz w:val="28"/>
        </w:rPr>
      </w:pPr>
    </w:p>
    <w:p w14:paraId="29D730BF">
      <w:pPr>
        <w:spacing w:before="0" w:after="0" w:line="240" w:lineRule="auto"/>
        <w:ind w:firstLine="0"/>
        <w:jc w:val="center"/>
        <w:outlineLvl w:val="9"/>
        <w:rPr>
          <w:rFonts w:ascii="方正仿宋_GBK" w:hAnsi="方正仿宋_GBK" w:eastAsia="方正仿宋_GBK" w:cs="方正仿宋_GBK"/>
          <w:color w:val="000000"/>
          <w:sz w:val="28"/>
        </w:rPr>
      </w:pPr>
    </w:p>
    <w:p w14:paraId="1767F9C2">
      <w:pPr>
        <w:jc w:val="center"/>
      </w:pPr>
    </w:p>
    <w:p w14:paraId="4FC10559">
      <w:pPr>
        <w:ind w:firstLine="560"/>
        <w:outlineLvl w:val="3"/>
      </w:pPr>
      <w:bookmarkStart w:id="1" w:name="_Toc_4_4_0000000005"/>
      <w:r>
        <w:rPr>
          <w:rFonts w:ascii="方正仿宋_GBK" w:hAnsi="方正仿宋_GBK" w:eastAsia="方正仿宋_GBK" w:cs="方正仿宋_GBK"/>
          <w:color w:val="000000"/>
          <w:sz w:val="28"/>
        </w:rPr>
        <w:t>2.2023年关工委专项经费绩效目标表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90E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FC5703">
            <w:pPr>
              <w:pStyle w:val="6"/>
            </w:pPr>
            <w:r>
              <w:t>287001曹妃甸区老干部局本级</w:t>
            </w:r>
          </w:p>
        </w:tc>
        <w:tc>
          <w:tcPr>
            <w:tcW w:w="1843" w:type="dxa"/>
            <w:tcBorders>
              <w:top w:val="single" w:color="FFFFFF" w:sz="6" w:space="0"/>
              <w:left w:val="single" w:color="FFFFFF" w:sz="6" w:space="0"/>
              <w:right w:val="single" w:color="FFFFFF" w:sz="6" w:space="0"/>
            </w:tcBorders>
            <w:vAlign w:val="center"/>
          </w:tcPr>
          <w:p w14:paraId="7BD2C6B2">
            <w:pPr>
              <w:pStyle w:val="7"/>
            </w:pPr>
            <w:r>
              <w:t>单位：万元</w:t>
            </w:r>
          </w:p>
        </w:tc>
      </w:tr>
      <w:tr w14:paraId="42D40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7CA07">
            <w:pPr>
              <w:pStyle w:val="8"/>
            </w:pPr>
            <w:r>
              <w:t>项目编码</w:t>
            </w:r>
          </w:p>
        </w:tc>
        <w:tc>
          <w:tcPr>
            <w:tcW w:w="2608" w:type="dxa"/>
            <w:gridSpan w:val="2"/>
            <w:vAlign w:val="center"/>
          </w:tcPr>
          <w:p w14:paraId="7E3C42F2">
            <w:pPr>
              <w:pStyle w:val="9"/>
            </w:pPr>
            <w:r>
              <w:t>13020923P00025510001F</w:t>
            </w:r>
          </w:p>
        </w:tc>
        <w:tc>
          <w:tcPr>
            <w:tcW w:w="1587" w:type="dxa"/>
            <w:vAlign w:val="center"/>
          </w:tcPr>
          <w:p w14:paraId="444D529B">
            <w:pPr>
              <w:pStyle w:val="8"/>
            </w:pPr>
            <w:r>
              <w:t>项目名称</w:t>
            </w:r>
          </w:p>
        </w:tc>
        <w:tc>
          <w:tcPr>
            <w:tcW w:w="4423" w:type="dxa"/>
            <w:gridSpan w:val="3"/>
            <w:vAlign w:val="center"/>
          </w:tcPr>
          <w:p w14:paraId="0ECC01C2">
            <w:pPr>
              <w:pStyle w:val="9"/>
            </w:pPr>
            <w:r>
              <w:t>2023年关工委专项经费</w:t>
            </w:r>
          </w:p>
        </w:tc>
      </w:tr>
      <w:tr w14:paraId="1E56E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18E0E">
            <w:pPr>
              <w:pStyle w:val="8"/>
            </w:pPr>
            <w:r>
              <w:t>预算规模及资金用途</w:t>
            </w:r>
          </w:p>
        </w:tc>
        <w:tc>
          <w:tcPr>
            <w:tcW w:w="1276" w:type="dxa"/>
            <w:vAlign w:val="center"/>
          </w:tcPr>
          <w:p w14:paraId="05B7953A">
            <w:pPr>
              <w:pStyle w:val="8"/>
            </w:pPr>
            <w:r>
              <w:t>预算数</w:t>
            </w:r>
          </w:p>
        </w:tc>
        <w:tc>
          <w:tcPr>
            <w:tcW w:w="1332" w:type="dxa"/>
            <w:vAlign w:val="center"/>
          </w:tcPr>
          <w:p w14:paraId="03C5C15F">
            <w:pPr>
              <w:pStyle w:val="9"/>
            </w:pPr>
            <w:r>
              <w:t>32.00</w:t>
            </w:r>
          </w:p>
        </w:tc>
        <w:tc>
          <w:tcPr>
            <w:tcW w:w="1587" w:type="dxa"/>
            <w:vAlign w:val="center"/>
          </w:tcPr>
          <w:p w14:paraId="20C3E6B9">
            <w:pPr>
              <w:pStyle w:val="8"/>
            </w:pPr>
            <w:r>
              <w:t>其中：财政    资金</w:t>
            </w:r>
          </w:p>
        </w:tc>
        <w:tc>
          <w:tcPr>
            <w:tcW w:w="1304" w:type="dxa"/>
            <w:vAlign w:val="center"/>
          </w:tcPr>
          <w:p w14:paraId="6AED0153">
            <w:pPr>
              <w:pStyle w:val="9"/>
            </w:pPr>
            <w:r>
              <w:t>32.00</w:t>
            </w:r>
          </w:p>
        </w:tc>
        <w:tc>
          <w:tcPr>
            <w:tcW w:w="1276" w:type="dxa"/>
            <w:vAlign w:val="center"/>
          </w:tcPr>
          <w:p w14:paraId="3A9041D4">
            <w:pPr>
              <w:pStyle w:val="8"/>
            </w:pPr>
            <w:r>
              <w:t>其他资金</w:t>
            </w:r>
          </w:p>
        </w:tc>
        <w:tc>
          <w:tcPr>
            <w:tcW w:w="1843" w:type="dxa"/>
            <w:vAlign w:val="center"/>
          </w:tcPr>
          <w:p w14:paraId="13FB7C7E">
            <w:pPr>
              <w:pStyle w:val="9"/>
            </w:pPr>
          </w:p>
        </w:tc>
      </w:tr>
      <w:tr w14:paraId="584E4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E83A5"/>
        </w:tc>
        <w:tc>
          <w:tcPr>
            <w:tcW w:w="8618" w:type="dxa"/>
            <w:gridSpan w:val="6"/>
            <w:vAlign w:val="center"/>
          </w:tcPr>
          <w:p w14:paraId="580003CE">
            <w:pPr>
              <w:pStyle w:val="9"/>
            </w:pPr>
            <w:r>
              <w:t>主要用于关心下一代工作委员会正常运转</w:t>
            </w:r>
          </w:p>
        </w:tc>
      </w:tr>
      <w:tr w14:paraId="77F03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1F9CB">
            <w:pPr>
              <w:pStyle w:val="8"/>
            </w:pPr>
            <w:r>
              <w:t>资金支出计划（%）</w:t>
            </w:r>
          </w:p>
        </w:tc>
        <w:tc>
          <w:tcPr>
            <w:tcW w:w="2608" w:type="dxa"/>
            <w:gridSpan w:val="2"/>
            <w:vAlign w:val="center"/>
          </w:tcPr>
          <w:p w14:paraId="10A0D5A9">
            <w:pPr>
              <w:pStyle w:val="8"/>
            </w:pPr>
            <w:r>
              <w:t>3月底</w:t>
            </w:r>
          </w:p>
        </w:tc>
        <w:tc>
          <w:tcPr>
            <w:tcW w:w="1587" w:type="dxa"/>
            <w:vAlign w:val="center"/>
          </w:tcPr>
          <w:p w14:paraId="1A3FD4E2">
            <w:pPr>
              <w:pStyle w:val="8"/>
            </w:pPr>
            <w:r>
              <w:t>6月底</w:t>
            </w:r>
          </w:p>
        </w:tc>
        <w:tc>
          <w:tcPr>
            <w:tcW w:w="1304" w:type="dxa"/>
            <w:vAlign w:val="center"/>
          </w:tcPr>
          <w:p w14:paraId="69E4D894">
            <w:pPr>
              <w:pStyle w:val="8"/>
            </w:pPr>
            <w:r>
              <w:t>10月底</w:t>
            </w:r>
          </w:p>
        </w:tc>
        <w:tc>
          <w:tcPr>
            <w:tcW w:w="3119" w:type="dxa"/>
            <w:gridSpan w:val="2"/>
            <w:vAlign w:val="center"/>
          </w:tcPr>
          <w:p w14:paraId="674A7767">
            <w:pPr>
              <w:pStyle w:val="8"/>
            </w:pPr>
            <w:r>
              <w:t>12月底</w:t>
            </w:r>
          </w:p>
        </w:tc>
      </w:tr>
      <w:tr w14:paraId="4A416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5179E"/>
        </w:tc>
        <w:tc>
          <w:tcPr>
            <w:tcW w:w="2608" w:type="dxa"/>
            <w:gridSpan w:val="2"/>
            <w:vAlign w:val="center"/>
          </w:tcPr>
          <w:p w14:paraId="40192C31">
            <w:pPr>
              <w:pStyle w:val="10"/>
              <w:ind w:firstLine="0" w:firstLineChars="0"/>
              <w:rPr>
                <w:rFonts w:hint="default" w:eastAsia="方正书宋_GBK"/>
                <w:lang w:val="en-US" w:eastAsia="zh-CN"/>
              </w:rPr>
            </w:pPr>
            <w:r>
              <w:rPr>
                <w:rFonts w:hint="eastAsia"/>
                <w:lang w:val="en-US" w:eastAsia="zh-CN"/>
              </w:rPr>
              <w:t>25</w:t>
            </w:r>
          </w:p>
        </w:tc>
        <w:tc>
          <w:tcPr>
            <w:tcW w:w="1587" w:type="dxa"/>
            <w:vAlign w:val="center"/>
          </w:tcPr>
          <w:p w14:paraId="0D6F6FD2">
            <w:pPr>
              <w:pStyle w:val="10"/>
              <w:ind w:firstLine="0" w:firstLineChars="0"/>
            </w:pPr>
            <w:r>
              <w:rPr>
                <w:rFonts w:hint="eastAsia"/>
                <w:lang w:val="en-US" w:eastAsia="zh-CN"/>
              </w:rPr>
              <w:t>50</w:t>
            </w:r>
          </w:p>
        </w:tc>
        <w:tc>
          <w:tcPr>
            <w:tcW w:w="1304" w:type="dxa"/>
            <w:vAlign w:val="center"/>
          </w:tcPr>
          <w:p w14:paraId="0ED8B0CA">
            <w:pPr>
              <w:pStyle w:val="10"/>
              <w:ind w:firstLine="0" w:firstLineChars="0"/>
            </w:pPr>
            <w:r>
              <w:rPr>
                <w:rFonts w:hint="eastAsia"/>
                <w:lang w:val="en-US" w:eastAsia="zh-CN"/>
              </w:rPr>
              <w:t>75</w:t>
            </w:r>
          </w:p>
        </w:tc>
        <w:tc>
          <w:tcPr>
            <w:tcW w:w="3119" w:type="dxa"/>
            <w:gridSpan w:val="2"/>
            <w:vAlign w:val="center"/>
          </w:tcPr>
          <w:p w14:paraId="3E820AB3">
            <w:pPr>
              <w:pStyle w:val="10"/>
              <w:ind w:firstLine="0" w:firstLineChars="0"/>
            </w:pPr>
            <w:r>
              <w:rPr>
                <w:rFonts w:hint="eastAsia"/>
                <w:lang w:val="en-US" w:eastAsia="zh-CN"/>
              </w:rPr>
              <w:t>100</w:t>
            </w:r>
          </w:p>
        </w:tc>
      </w:tr>
      <w:tr w14:paraId="31AA0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90BD7">
            <w:pPr>
              <w:pStyle w:val="8"/>
            </w:pPr>
            <w:r>
              <w:t>绩效目标</w:t>
            </w:r>
          </w:p>
        </w:tc>
        <w:tc>
          <w:tcPr>
            <w:tcW w:w="8618" w:type="dxa"/>
            <w:gridSpan w:val="6"/>
            <w:vAlign w:val="center"/>
          </w:tcPr>
          <w:p w14:paraId="1A08CAB8">
            <w:pPr>
              <w:pStyle w:val="9"/>
            </w:pPr>
            <w:r>
              <w:t>1.关心下一代工作委员会正常运转、举办活动等费用。</w:t>
            </w:r>
          </w:p>
        </w:tc>
      </w:tr>
    </w:tbl>
    <w:p w14:paraId="64B3D97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05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51640">
            <w:pPr>
              <w:pStyle w:val="8"/>
            </w:pPr>
            <w:r>
              <w:t>一级指标</w:t>
            </w:r>
          </w:p>
        </w:tc>
        <w:tc>
          <w:tcPr>
            <w:tcW w:w="1276" w:type="dxa"/>
            <w:vAlign w:val="center"/>
          </w:tcPr>
          <w:p w14:paraId="323C00CB">
            <w:pPr>
              <w:pStyle w:val="8"/>
            </w:pPr>
            <w:r>
              <w:t>二级指标</w:t>
            </w:r>
          </w:p>
        </w:tc>
        <w:tc>
          <w:tcPr>
            <w:tcW w:w="1332" w:type="dxa"/>
            <w:vAlign w:val="center"/>
          </w:tcPr>
          <w:p w14:paraId="30B3FA30">
            <w:pPr>
              <w:pStyle w:val="8"/>
            </w:pPr>
            <w:r>
              <w:t>三级指标</w:t>
            </w:r>
          </w:p>
        </w:tc>
        <w:tc>
          <w:tcPr>
            <w:tcW w:w="2891" w:type="dxa"/>
            <w:vAlign w:val="center"/>
          </w:tcPr>
          <w:p w14:paraId="0A1A1247">
            <w:pPr>
              <w:pStyle w:val="8"/>
            </w:pPr>
            <w:r>
              <w:t>绩效指标描述</w:t>
            </w:r>
          </w:p>
        </w:tc>
        <w:tc>
          <w:tcPr>
            <w:tcW w:w="1276" w:type="dxa"/>
            <w:vAlign w:val="center"/>
          </w:tcPr>
          <w:p w14:paraId="22B667CC">
            <w:pPr>
              <w:pStyle w:val="8"/>
            </w:pPr>
            <w:r>
              <w:t>指标值</w:t>
            </w:r>
          </w:p>
        </w:tc>
        <w:tc>
          <w:tcPr>
            <w:tcW w:w="1843" w:type="dxa"/>
            <w:vAlign w:val="center"/>
          </w:tcPr>
          <w:p w14:paraId="1D5FB2E6">
            <w:pPr>
              <w:pStyle w:val="8"/>
            </w:pPr>
            <w:r>
              <w:t>指标值确定依据</w:t>
            </w:r>
          </w:p>
        </w:tc>
      </w:tr>
      <w:tr w14:paraId="72B4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25AE5">
            <w:pPr>
              <w:pStyle w:val="10"/>
            </w:pPr>
            <w:r>
              <w:t>产出指标</w:t>
            </w:r>
          </w:p>
        </w:tc>
        <w:tc>
          <w:tcPr>
            <w:tcW w:w="1276" w:type="dxa"/>
            <w:vAlign w:val="center"/>
          </w:tcPr>
          <w:p w14:paraId="1F4AFF92">
            <w:pPr>
              <w:pStyle w:val="9"/>
            </w:pPr>
            <w:r>
              <w:t>数量指标</w:t>
            </w:r>
          </w:p>
        </w:tc>
        <w:tc>
          <w:tcPr>
            <w:tcW w:w="1332" w:type="dxa"/>
            <w:vAlign w:val="center"/>
          </w:tcPr>
          <w:p w14:paraId="61FC69A3">
            <w:pPr>
              <w:pStyle w:val="9"/>
            </w:pPr>
            <w:r>
              <w:t>计划202</w:t>
            </w:r>
            <w:r>
              <w:rPr>
                <w:rFonts w:hint="eastAsia"/>
                <w:lang w:val="en-US" w:eastAsia="zh-CN"/>
              </w:rPr>
              <w:t>2</w:t>
            </w:r>
            <w:r>
              <w:t>年举办相关活动次数</w:t>
            </w:r>
          </w:p>
        </w:tc>
        <w:tc>
          <w:tcPr>
            <w:tcW w:w="2891" w:type="dxa"/>
            <w:vAlign w:val="center"/>
          </w:tcPr>
          <w:p w14:paraId="5B0132B0">
            <w:pPr>
              <w:pStyle w:val="9"/>
            </w:pPr>
            <w:r>
              <w:t>计划202</w:t>
            </w:r>
            <w:r>
              <w:rPr>
                <w:rFonts w:hint="eastAsia"/>
                <w:lang w:val="en-US" w:eastAsia="zh-CN"/>
              </w:rPr>
              <w:t>3</w:t>
            </w:r>
            <w:r>
              <w:t>年举办相关活动次数</w:t>
            </w:r>
          </w:p>
        </w:tc>
        <w:tc>
          <w:tcPr>
            <w:tcW w:w="1276" w:type="dxa"/>
            <w:vAlign w:val="center"/>
          </w:tcPr>
          <w:p w14:paraId="655F21F3">
            <w:pPr>
              <w:pStyle w:val="9"/>
            </w:pPr>
            <w:r>
              <w:rPr>
                <w:rFonts w:ascii="Calibri" w:hAnsi="Calibri" w:eastAsia="Calibri" w:cs="Calibri"/>
              </w:rPr>
              <w:t>≤</w:t>
            </w:r>
            <w:r>
              <w:t>5次</w:t>
            </w:r>
          </w:p>
        </w:tc>
        <w:tc>
          <w:tcPr>
            <w:tcW w:w="1843" w:type="dxa"/>
            <w:vAlign w:val="center"/>
          </w:tcPr>
          <w:p w14:paraId="28896A09">
            <w:pPr>
              <w:pStyle w:val="9"/>
            </w:pPr>
            <w:r>
              <w:t>根据关工委智能，及近几年实际工作情况测算</w:t>
            </w:r>
          </w:p>
        </w:tc>
      </w:tr>
      <w:tr w14:paraId="3237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F21C7"/>
        </w:tc>
        <w:tc>
          <w:tcPr>
            <w:tcW w:w="1276" w:type="dxa"/>
            <w:vAlign w:val="center"/>
          </w:tcPr>
          <w:p w14:paraId="0A6901A5">
            <w:pPr>
              <w:pStyle w:val="9"/>
            </w:pPr>
            <w:r>
              <w:t>质量指标</w:t>
            </w:r>
          </w:p>
        </w:tc>
        <w:tc>
          <w:tcPr>
            <w:tcW w:w="1332" w:type="dxa"/>
            <w:vAlign w:val="center"/>
          </w:tcPr>
          <w:p w14:paraId="4199D129">
            <w:pPr>
              <w:pStyle w:val="9"/>
            </w:pPr>
            <w:r>
              <w:t>计划202</w:t>
            </w:r>
            <w:r>
              <w:rPr>
                <w:rFonts w:hint="eastAsia"/>
                <w:lang w:val="en-US" w:eastAsia="zh-CN"/>
              </w:rPr>
              <w:t>2</w:t>
            </w:r>
            <w:r>
              <w:t>年举办相关活动完成率</w:t>
            </w:r>
          </w:p>
        </w:tc>
        <w:tc>
          <w:tcPr>
            <w:tcW w:w="2891" w:type="dxa"/>
            <w:vAlign w:val="center"/>
          </w:tcPr>
          <w:p w14:paraId="47B9388C">
            <w:pPr>
              <w:pStyle w:val="9"/>
            </w:pPr>
            <w:r>
              <w:t>计划202</w:t>
            </w:r>
            <w:r>
              <w:rPr>
                <w:rFonts w:hint="eastAsia"/>
                <w:lang w:val="en-US" w:eastAsia="zh-CN"/>
              </w:rPr>
              <w:t>3</w:t>
            </w:r>
            <w:r>
              <w:t>年举办相关活动完成率</w:t>
            </w:r>
          </w:p>
        </w:tc>
        <w:tc>
          <w:tcPr>
            <w:tcW w:w="1276" w:type="dxa"/>
            <w:shd w:val="clear" w:color="auto" w:fill="auto"/>
            <w:vAlign w:val="center"/>
          </w:tcPr>
          <w:p w14:paraId="023F5624">
            <w:pPr>
              <w:pStyle w:val="9"/>
              <w:rPr>
                <w:highlight w:val="yellow"/>
              </w:rPr>
            </w:pPr>
            <w:r>
              <w:rPr>
                <w:rFonts w:ascii="Calibri" w:hAnsi="Calibri" w:eastAsia="Calibri" w:cs="Calibri"/>
                <w:lang w:eastAsia="zh-CN"/>
              </w:rPr>
              <w:t>≤</w:t>
            </w:r>
            <w:r>
              <w:rPr>
                <w:rFonts w:hint="eastAsia"/>
                <w:lang w:eastAsia="zh-CN"/>
              </w:rPr>
              <w:t>95%</w:t>
            </w:r>
          </w:p>
        </w:tc>
        <w:tc>
          <w:tcPr>
            <w:tcW w:w="1843" w:type="dxa"/>
            <w:vAlign w:val="center"/>
          </w:tcPr>
          <w:p w14:paraId="72442489">
            <w:pPr>
              <w:pStyle w:val="9"/>
            </w:pPr>
            <w:r>
              <w:t>根据年初关工委工作安排</w:t>
            </w:r>
          </w:p>
        </w:tc>
      </w:tr>
      <w:tr w14:paraId="1CCA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96498"/>
        </w:tc>
        <w:tc>
          <w:tcPr>
            <w:tcW w:w="1276" w:type="dxa"/>
            <w:vAlign w:val="center"/>
          </w:tcPr>
          <w:p w14:paraId="226A5085">
            <w:pPr>
              <w:pStyle w:val="9"/>
            </w:pPr>
            <w:r>
              <w:t>时效指标</w:t>
            </w:r>
          </w:p>
        </w:tc>
        <w:tc>
          <w:tcPr>
            <w:tcW w:w="1332" w:type="dxa"/>
            <w:vAlign w:val="center"/>
          </w:tcPr>
          <w:p w14:paraId="53029818">
            <w:pPr>
              <w:pStyle w:val="9"/>
            </w:pPr>
            <w:r>
              <w:t>计划202</w:t>
            </w:r>
            <w:r>
              <w:rPr>
                <w:rFonts w:hint="eastAsia"/>
                <w:lang w:val="en-US" w:eastAsia="zh-CN"/>
              </w:rPr>
              <w:t>2</w:t>
            </w:r>
            <w:r>
              <w:t>年举办相关活动</w:t>
            </w:r>
            <w:r>
              <w:rPr>
                <w:rFonts w:hint="eastAsia"/>
                <w:lang w:eastAsia="zh-CN"/>
              </w:rPr>
              <w:t>按时</w:t>
            </w:r>
            <w:r>
              <w:t>完成</w:t>
            </w:r>
            <w:r>
              <w:rPr>
                <w:rFonts w:hint="eastAsia"/>
                <w:lang w:eastAsia="zh-CN"/>
              </w:rPr>
              <w:t>率</w:t>
            </w:r>
          </w:p>
        </w:tc>
        <w:tc>
          <w:tcPr>
            <w:tcW w:w="2891" w:type="dxa"/>
            <w:vAlign w:val="center"/>
          </w:tcPr>
          <w:p w14:paraId="644258FB">
            <w:pPr>
              <w:pStyle w:val="9"/>
            </w:pPr>
            <w:r>
              <w:t>计划202</w:t>
            </w:r>
            <w:r>
              <w:rPr>
                <w:rFonts w:hint="eastAsia"/>
                <w:lang w:val="en-US" w:eastAsia="zh-CN"/>
              </w:rPr>
              <w:t>3</w:t>
            </w:r>
            <w:r>
              <w:t>年举办相关活动</w:t>
            </w:r>
            <w:r>
              <w:rPr>
                <w:rFonts w:hint="eastAsia"/>
                <w:lang w:eastAsia="zh-CN"/>
              </w:rPr>
              <w:t>按时</w:t>
            </w:r>
            <w:r>
              <w:t>完成</w:t>
            </w:r>
            <w:r>
              <w:rPr>
                <w:rFonts w:hint="eastAsia"/>
                <w:lang w:eastAsia="zh-CN"/>
              </w:rPr>
              <w:t>率</w:t>
            </w:r>
          </w:p>
        </w:tc>
        <w:tc>
          <w:tcPr>
            <w:tcW w:w="1276" w:type="dxa"/>
            <w:shd w:val="clear" w:color="auto" w:fill="auto"/>
            <w:vAlign w:val="center"/>
          </w:tcPr>
          <w:p w14:paraId="2E5092D7">
            <w:pPr>
              <w:pStyle w:val="9"/>
              <w:rPr>
                <w:highlight w:val="yellow"/>
              </w:rPr>
            </w:pPr>
            <w:r>
              <w:rPr>
                <w:rFonts w:ascii="Calibri" w:hAnsi="Calibri" w:eastAsia="Calibri" w:cs="Calibri"/>
                <w:lang w:eastAsia="zh-CN"/>
              </w:rPr>
              <w:t>≤</w:t>
            </w:r>
            <w:r>
              <w:rPr>
                <w:rFonts w:hint="eastAsia"/>
                <w:lang w:eastAsia="zh-CN"/>
              </w:rPr>
              <w:t>95%</w:t>
            </w:r>
          </w:p>
        </w:tc>
        <w:tc>
          <w:tcPr>
            <w:tcW w:w="1843" w:type="dxa"/>
            <w:vAlign w:val="center"/>
          </w:tcPr>
          <w:p w14:paraId="016E7935">
            <w:pPr>
              <w:pStyle w:val="9"/>
            </w:pPr>
            <w:r>
              <w:t>根据年初关工委工作安排</w:t>
            </w:r>
          </w:p>
        </w:tc>
      </w:tr>
      <w:tr w14:paraId="4EDB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5D7EB"/>
        </w:tc>
        <w:tc>
          <w:tcPr>
            <w:tcW w:w="1276" w:type="dxa"/>
            <w:vAlign w:val="center"/>
          </w:tcPr>
          <w:p w14:paraId="258CF9D3">
            <w:pPr>
              <w:pStyle w:val="9"/>
            </w:pPr>
            <w:r>
              <w:t>成本指标</w:t>
            </w:r>
          </w:p>
        </w:tc>
        <w:tc>
          <w:tcPr>
            <w:tcW w:w="1332" w:type="dxa"/>
            <w:vAlign w:val="center"/>
          </w:tcPr>
          <w:p w14:paraId="799323C5">
            <w:pPr>
              <w:pStyle w:val="9"/>
            </w:pPr>
            <w:r>
              <w:t>202</w:t>
            </w:r>
            <w:r>
              <w:rPr>
                <w:rFonts w:hint="eastAsia"/>
                <w:lang w:val="en-US" w:eastAsia="zh-CN"/>
              </w:rPr>
              <w:t>2</w:t>
            </w:r>
            <w:r>
              <w:t>年关工委专项经费支出完成</w:t>
            </w:r>
          </w:p>
        </w:tc>
        <w:tc>
          <w:tcPr>
            <w:tcW w:w="2891" w:type="dxa"/>
            <w:vAlign w:val="center"/>
          </w:tcPr>
          <w:p w14:paraId="1C1F5A0C">
            <w:pPr>
              <w:pStyle w:val="9"/>
              <w:rPr>
                <w:lang w:eastAsia="zh-CN"/>
              </w:rPr>
            </w:pPr>
            <w:r>
              <w:t>202</w:t>
            </w:r>
            <w:r>
              <w:rPr>
                <w:rFonts w:hint="eastAsia"/>
                <w:lang w:val="en-US" w:eastAsia="zh-CN"/>
              </w:rPr>
              <w:t>3</w:t>
            </w:r>
            <w:r>
              <w:t>年关工委专项经费支出完成</w:t>
            </w:r>
            <w:r>
              <w:rPr>
                <w:rFonts w:hint="eastAsia"/>
                <w:lang w:eastAsia="zh-CN"/>
              </w:rPr>
              <w:t>金额</w:t>
            </w:r>
          </w:p>
        </w:tc>
        <w:tc>
          <w:tcPr>
            <w:tcW w:w="1276" w:type="dxa"/>
            <w:shd w:val="clear" w:color="auto" w:fill="auto"/>
            <w:vAlign w:val="center"/>
          </w:tcPr>
          <w:p w14:paraId="16CBB3C6">
            <w:pPr>
              <w:pStyle w:val="9"/>
            </w:pPr>
            <w:r>
              <w:rPr>
                <w:rFonts w:ascii="Calibri" w:hAnsi="Calibri" w:eastAsia="Calibri" w:cs="Calibri"/>
                <w:lang w:eastAsia="zh-CN"/>
              </w:rPr>
              <w:t>≤</w:t>
            </w:r>
            <w:r>
              <w:rPr>
                <w:rFonts w:hint="eastAsia"/>
                <w:lang w:eastAsia="zh-CN"/>
              </w:rPr>
              <w:t>32万元</w:t>
            </w:r>
          </w:p>
        </w:tc>
        <w:tc>
          <w:tcPr>
            <w:tcW w:w="1843" w:type="dxa"/>
            <w:vAlign w:val="center"/>
          </w:tcPr>
          <w:p w14:paraId="79BF99A8">
            <w:pPr>
              <w:pStyle w:val="9"/>
            </w:pPr>
            <w:r>
              <w:t>根据年初关工委工作安排</w:t>
            </w:r>
          </w:p>
        </w:tc>
      </w:tr>
      <w:tr w14:paraId="2ABC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64D87">
            <w:pPr>
              <w:pStyle w:val="10"/>
            </w:pPr>
            <w:r>
              <w:t>效益指标</w:t>
            </w:r>
          </w:p>
        </w:tc>
        <w:tc>
          <w:tcPr>
            <w:tcW w:w="1276" w:type="dxa"/>
            <w:vAlign w:val="center"/>
          </w:tcPr>
          <w:p w14:paraId="3FC3BBF2">
            <w:pPr>
              <w:pStyle w:val="9"/>
            </w:pPr>
            <w:r>
              <w:t>经济效益指标</w:t>
            </w:r>
          </w:p>
        </w:tc>
        <w:tc>
          <w:tcPr>
            <w:tcW w:w="1332" w:type="dxa"/>
            <w:vAlign w:val="center"/>
          </w:tcPr>
          <w:p w14:paraId="0C62D4FA">
            <w:pPr>
              <w:pStyle w:val="9"/>
            </w:pPr>
            <w:r>
              <w:t>计划202</w:t>
            </w:r>
            <w:r>
              <w:rPr>
                <w:rFonts w:hint="eastAsia"/>
                <w:lang w:val="en-US" w:eastAsia="zh-CN"/>
              </w:rPr>
              <w:t>3</w:t>
            </w:r>
            <w:r>
              <w:t>年举办相关活动</w:t>
            </w:r>
          </w:p>
        </w:tc>
        <w:tc>
          <w:tcPr>
            <w:tcW w:w="2891" w:type="dxa"/>
            <w:vAlign w:val="center"/>
          </w:tcPr>
          <w:p w14:paraId="5B5C7F1A">
            <w:pPr>
              <w:pStyle w:val="9"/>
              <w:rPr>
                <w:rFonts w:hint="eastAsia" w:eastAsia="方正书宋_GBK"/>
                <w:lang w:eastAsia="zh-CN"/>
              </w:rPr>
            </w:pPr>
            <w:r>
              <w:rPr>
                <w:rFonts w:hint="eastAsia"/>
                <w:lang w:eastAsia="zh-CN"/>
              </w:rPr>
              <w:t>服务群众，发挥效益</w:t>
            </w:r>
          </w:p>
        </w:tc>
        <w:tc>
          <w:tcPr>
            <w:tcW w:w="1276" w:type="dxa"/>
            <w:shd w:val="clear" w:color="auto" w:fill="auto"/>
            <w:vAlign w:val="center"/>
          </w:tcPr>
          <w:p w14:paraId="1696E7D7">
            <w:pPr>
              <w:pStyle w:val="9"/>
              <w:rPr>
                <w:highlight w:val="yellow"/>
              </w:rPr>
            </w:pPr>
            <w:r>
              <w:rPr>
                <w:rFonts w:hint="eastAsia"/>
                <w:lang w:eastAsia="zh-CN"/>
              </w:rPr>
              <w:t>服务群众，发挥效益</w:t>
            </w:r>
          </w:p>
        </w:tc>
        <w:tc>
          <w:tcPr>
            <w:tcW w:w="1843" w:type="dxa"/>
            <w:vAlign w:val="center"/>
          </w:tcPr>
          <w:p w14:paraId="4967CD53">
            <w:pPr>
              <w:pStyle w:val="9"/>
            </w:pPr>
            <w:r>
              <w:t>根据年初关工委工作安排</w:t>
            </w:r>
          </w:p>
        </w:tc>
      </w:tr>
      <w:tr w14:paraId="0025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B56D7">
            <w:pPr>
              <w:pStyle w:val="10"/>
            </w:pPr>
            <w:r>
              <w:t>满意度指标</w:t>
            </w:r>
          </w:p>
        </w:tc>
        <w:tc>
          <w:tcPr>
            <w:tcW w:w="1276" w:type="dxa"/>
            <w:vAlign w:val="center"/>
          </w:tcPr>
          <w:p w14:paraId="2F7C9FC5">
            <w:pPr>
              <w:pStyle w:val="9"/>
            </w:pPr>
            <w:r>
              <w:t>服务对象满意度指标</w:t>
            </w:r>
          </w:p>
        </w:tc>
        <w:tc>
          <w:tcPr>
            <w:tcW w:w="1332" w:type="dxa"/>
            <w:vAlign w:val="center"/>
          </w:tcPr>
          <w:p w14:paraId="6F49534E">
            <w:pPr>
              <w:pStyle w:val="9"/>
            </w:pPr>
            <w:r>
              <w:t>全区中小学生及相关单位满意度</w:t>
            </w:r>
          </w:p>
        </w:tc>
        <w:tc>
          <w:tcPr>
            <w:tcW w:w="2891" w:type="dxa"/>
            <w:vAlign w:val="center"/>
          </w:tcPr>
          <w:p w14:paraId="1A26B22C">
            <w:pPr>
              <w:pStyle w:val="9"/>
            </w:pPr>
            <w:r>
              <w:t>全区中小学生及相关单位满意度</w:t>
            </w:r>
          </w:p>
        </w:tc>
        <w:tc>
          <w:tcPr>
            <w:tcW w:w="1276" w:type="dxa"/>
            <w:shd w:val="clear" w:color="auto" w:fill="auto"/>
            <w:vAlign w:val="center"/>
          </w:tcPr>
          <w:p w14:paraId="7DCE8DC8">
            <w:pPr>
              <w:pStyle w:val="9"/>
            </w:pPr>
            <w:r>
              <w:rPr>
                <w:rFonts w:ascii="Calibri" w:hAnsi="Calibri" w:eastAsia="Calibri" w:cs="Calibri"/>
                <w:lang w:eastAsia="zh-CN"/>
              </w:rPr>
              <w:t>≤</w:t>
            </w:r>
            <w:r>
              <w:rPr>
                <w:rFonts w:hint="eastAsia"/>
                <w:lang w:eastAsia="zh-CN"/>
              </w:rPr>
              <w:t>95%</w:t>
            </w:r>
          </w:p>
        </w:tc>
        <w:tc>
          <w:tcPr>
            <w:tcW w:w="1843" w:type="dxa"/>
            <w:vAlign w:val="center"/>
          </w:tcPr>
          <w:p w14:paraId="56B2C26D">
            <w:pPr>
              <w:pStyle w:val="9"/>
            </w:pPr>
            <w:r>
              <w:t>全区中小学生相关单位满意程度</w:t>
            </w:r>
          </w:p>
        </w:tc>
      </w:tr>
    </w:tbl>
    <w:p w14:paraId="2D4781B6">
      <w:pPr>
        <w:sectPr>
          <w:pgSz w:w="11900" w:h="16840"/>
          <w:pgMar w:top="1984" w:right="1304" w:bottom="1134" w:left="1304" w:header="720" w:footer="720" w:gutter="0"/>
          <w:cols w:space="720" w:num="1"/>
        </w:sectPr>
      </w:pPr>
    </w:p>
    <w:p w14:paraId="658B9F17">
      <w:pPr>
        <w:ind w:firstLine="560"/>
        <w:outlineLvl w:val="3"/>
      </w:pPr>
      <w:bookmarkStart w:id="2" w:name="_Toc_4_4_0000000006"/>
      <w:r>
        <w:rPr>
          <w:rFonts w:ascii="方正仿宋_GBK" w:hAnsi="方正仿宋_GBK" w:eastAsia="方正仿宋_GBK" w:cs="方正仿宋_GBK"/>
          <w:color w:val="000000"/>
          <w:sz w:val="28"/>
        </w:rPr>
        <w:t>3.2023年老干部活动中心（老年大学）大楼日常维护绩效目标表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22E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3F8FEF">
            <w:pPr>
              <w:pStyle w:val="6"/>
            </w:pPr>
            <w:r>
              <w:t>287001曹妃甸区老干部局本级</w:t>
            </w:r>
          </w:p>
        </w:tc>
        <w:tc>
          <w:tcPr>
            <w:tcW w:w="1843" w:type="dxa"/>
            <w:tcBorders>
              <w:top w:val="single" w:color="FFFFFF" w:sz="6" w:space="0"/>
              <w:left w:val="single" w:color="FFFFFF" w:sz="6" w:space="0"/>
              <w:right w:val="single" w:color="FFFFFF" w:sz="6" w:space="0"/>
            </w:tcBorders>
            <w:vAlign w:val="center"/>
          </w:tcPr>
          <w:p w14:paraId="06FF2625">
            <w:pPr>
              <w:pStyle w:val="7"/>
            </w:pPr>
            <w:r>
              <w:t>单位：万元</w:t>
            </w:r>
          </w:p>
        </w:tc>
      </w:tr>
      <w:tr w14:paraId="3D1A7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A279F">
            <w:pPr>
              <w:pStyle w:val="8"/>
            </w:pPr>
            <w:r>
              <w:t>项目编码</w:t>
            </w:r>
          </w:p>
        </w:tc>
        <w:tc>
          <w:tcPr>
            <w:tcW w:w="2608" w:type="dxa"/>
            <w:gridSpan w:val="2"/>
            <w:vAlign w:val="center"/>
          </w:tcPr>
          <w:p w14:paraId="12C9945C">
            <w:pPr>
              <w:pStyle w:val="9"/>
            </w:pPr>
            <w:r>
              <w:t>13020923P000099100027</w:t>
            </w:r>
          </w:p>
        </w:tc>
        <w:tc>
          <w:tcPr>
            <w:tcW w:w="1587" w:type="dxa"/>
            <w:vAlign w:val="center"/>
          </w:tcPr>
          <w:p w14:paraId="3B35376C">
            <w:pPr>
              <w:pStyle w:val="8"/>
            </w:pPr>
            <w:r>
              <w:t>项目名称</w:t>
            </w:r>
          </w:p>
        </w:tc>
        <w:tc>
          <w:tcPr>
            <w:tcW w:w="4423" w:type="dxa"/>
            <w:gridSpan w:val="3"/>
            <w:vAlign w:val="center"/>
          </w:tcPr>
          <w:p w14:paraId="62C04739">
            <w:pPr>
              <w:pStyle w:val="9"/>
            </w:pPr>
            <w:r>
              <w:t>2023年老干部活动中心（老年大学）大楼日常维护</w:t>
            </w:r>
          </w:p>
        </w:tc>
      </w:tr>
      <w:tr w14:paraId="60829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1CBFC">
            <w:pPr>
              <w:pStyle w:val="8"/>
            </w:pPr>
            <w:r>
              <w:t>预算规模及资金用途</w:t>
            </w:r>
          </w:p>
        </w:tc>
        <w:tc>
          <w:tcPr>
            <w:tcW w:w="1276" w:type="dxa"/>
            <w:vAlign w:val="center"/>
          </w:tcPr>
          <w:p w14:paraId="5C6B3F64">
            <w:pPr>
              <w:pStyle w:val="8"/>
            </w:pPr>
            <w:r>
              <w:t>预算数</w:t>
            </w:r>
          </w:p>
        </w:tc>
        <w:tc>
          <w:tcPr>
            <w:tcW w:w="1332" w:type="dxa"/>
            <w:vAlign w:val="center"/>
          </w:tcPr>
          <w:p w14:paraId="4C1D8FF1">
            <w:pPr>
              <w:pStyle w:val="9"/>
            </w:pPr>
            <w:r>
              <w:t>43.20</w:t>
            </w:r>
          </w:p>
        </w:tc>
        <w:tc>
          <w:tcPr>
            <w:tcW w:w="1587" w:type="dxa"/>
            <w:vAlign w:val="center"/>
          </w:tcPr>
          <w:p w14:paraId="5976E007">
            <w:pPr>
              <w:pStyle w:val="8"/>
            </w:pPr>
            <w:r>
              <w:t>其中：财政    资金</w:t>
            </w:r>
          </w:p>
        </w:tc>
        <w:tc>
          <w:tcPr>
            <w:tcW w:w="1304" w:type="dxa"/>
            <w:vAlign w:val="center"/>
          </w:tcPr>
          <w:p w14:paraId="67D7E6DE">
            <w:pPr>
              <w:pStyle w:val="9"/>
            </w:pPr>
            <w:r>
              <w:t>43.20</w:t>
            </w:r>
          </w:p>
        </w:tc>
        <w:tc>
          <w:tcPr>
            <w:tcW w:w="1276" w:type="dxa"/>
            <w:vAlign w:val="center"/>
          </w:tcPr>
          <w:p w14:paraId="709351DA">
            <w:pPr>
              <w:pStyle w:val="8"/>
            </w:pPr>
            <w:r>
              <w:t>其他资金</w:t>
            </w:r>
          </w:p>
        </w:tc>
        <w:tc>
          <w:tcPr>
            <w:tcW w:w="1843" w:type="dxa"/>
            <w:vAlign w:val="center"/>
          </w:tcPr>
          <w:p w14:paraId="2C5D2D92">
            <w:pPr>
              <w:pStyle w:val="9"/>
            </w:pPr>
          </w:p>
        </w:tc>
      </w:tr>
      <w:tr w14:paraId="6C088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ED8F7"/>
        </w:tc>
        <w:tc>
          <w:tcPr>
            <w:tcW w:w="8618" w:type="dxa"/>
            <w:gridSpan w:val="6"/>
            <w:vAlign w:val="center"/>
          </w:tcPr>
          <w:p w14:paraId="20F30E85">
            <w:pPr>
              <w:pStyle w:val="9"/>
            </w:pPr>
            <w:r>
              <w:t>主要用于活动中心大楼的日常维护，如水费、物业费等</w:t>
            </w:r>
          </w:p>
        </w:tc>
      </w:tr>
      <w:tr w14:paraId="217CB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342D9">
            <w:pPr>
              <w:pStyle w:val="8"/>
            </w:pPr>
            <w:r>
              <w:t>资金支出计划（%）</w:t>
            </w:r>
          </w:p>
        </w:tc>
        <w:tc>
          <w:tcPr>
            <w:tcW w:w="2608" w:type="dxa"/>
            <w:gridSpan w:val="2"/>
            <w:vAlign w:val="center"/>
          </w:tcPr>
          <w:p w14:paraId="037D1F25">
            <w:pPr>
              <w:pStyle w:val="8"/>
            </w:pPr>
            <w:r>
              <w:t>3月底</w:t>
            </w:r>
          </w:p>
        </w:tc>
        <w:tc>
          <w:tcPr>
            <w:tcW w:w="1587" w:type="dxa"/>
            <w:vAlign w:val="center"/>
          </w:tcPr>
          <w:p w14:paraId="6989B174">
            <w:pPr>
              <w:pStyle w:val="8"/>
            </w:pPr>
            <w:r>
              <w:t>6月底</w:t>
            </w:r>
          </w:p>
        </w:tc>
        <w:tc>
          <w:tcPr>
            <w:tcW w:w="1304" w:type="dxa"/>
            <w:vAlign w:val="center"/>
          </w:tcPr>
          <w:p w14:paraId="6B00CBAF">
            <w:pPr>
              <w:pStyle w:val="8"/>
            </w:pPr>
            <w:r>
              <w:t>10月底</w:t>
            </w:r>
          </w:p>
        </w:tc>
        <w:tc>
          <w:tcPr>
            <w:tcW w:w="3119" w:type="dxa"/>
            <w:gridSpan w:val="2"/>
            <w:vAlign w:val="center"/>
          </w:tcPr>
          <w:p w14:paraId="606E2189">
            <w:pPr>
              <w:pStyle w:val="8"/>
            </w:pPr>
            <w:r>
              <w:t>12月底</w:t>
            </w:r>
          </w:p>
        </w:tc>
      </w:tr>
      <w:tr w14:paraId="0997E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226E5"/>
        </w:tc>
        <w:tc>
          <w:tcPr>
            <w:tcW w:w="2608" w:type="dxa"/>
            <w:gridSpan w:val="2"/>
            <w:vAlign w:val="center"/>
          </w:tcPr>
          <w:p w14:paraId="703AD322">
            <w:pPr>
              <w:pStyle w:val="10"/>
              <w:ind w:firstLine="0" w:firstLineChars="0"/>
            </w:pPr>
            <w:r>
              <w:rPr>
                <w:rFonts w:hint="eastAsia"/>
                <w:lang w:val="en-US" w:eastAsia="zh-CN"/>
              </w:rPr>
              <w:t>25</w:t>
            </w:r>
          </w:p>
        </w:tc>
        <w:tc>
          <w:tcPr>
            <w:tcW w:w="1587" w:type="dxa"/>
            <w:vAlign w:val="center"/>
          </w:tcPr>
          <w:p w14:paraId="012CD676">
            <w:pPr>
              <w:pStyle w:val="10"/>
              <w:ind w:firstLine="0" w:firstLineChars="0"/>
            </w:pPr>
            <w:r>
              <w:rPr>
                <w:rFonts w:hint="eastAsia"/>
                <w:lang w:val="en-US" w:eastAsia="zh-CN"/>
              </w:rPr>
              <w:t>50</w:t>
            </w:r>
          </w:p>
        </w:tc>
        <w:tc>
          <w:tcPr>
            <w:tcW w:w="1304" w:type="dxa"/>
            <w:vAlign w:val="center"/>
          </w:tcPr>
          <w:p w14:paraId="6C6BF716">
            <w:pPr>
              <w:pStyle w:val="10"/>
              <w:ind w:firstLine="0" w:firstLineChars="0"/>
            </w:pPr>
            <w:r>
              <w:rPr>
                <w:rFonts w:hint="eastAsia"/>
                <w:lang w:val="en-US" w:eastAsia="zh-CN"/>
              </w:rPr>
              <w:t>75</w:t>
            </w:r>
          </w:p>
        </w:tc>
        <w:tc>
          <w:tcPr>
            <w:tcW w:w="3119" w:type="dxa"/>
            <w:gridSpan w:val="2"/>
            <w:vAlign w:val="center"/>
          </w:tcPr>
          <w:p w14:paraId="2CAE7AB3">
            <w:pPr>
              <w:pStyle w:val="10"/>
              <w:ind w:firstLine="0" w:firstLineChars="0"/>
            </w:pPr>
            <w:r>
              <w:rPr>
                <w:rFonts w:hint="eastAsia"/>
                <w:lang w:val="en-US" w:eastAsia="zh-CN"/>
              </w:rPr>
              <w:t>100</w:t>
            </w:r>
          </w:p>
        </w:tc>
      </w:tr>
      <w:tr w14:paraId="6613A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C7EBA">
            <w:pPr>
              <w:pStyle w:val="8"/>
            </w:pPr>
            <w:r>
              <w:t>绩效目标</w:t>
            </w:r>
          </w:p>
        </w:tc>
        <w:tc>
          <w:tcPr>
            <w:tcW w:w="8618" w:type="dxa"/>
            <w:gridSpan w:val="6"/>
            <w:vAlign w:val="center"/>
          </w:tcPr>
          <w:p w14:paraId="40C60B9F">
            <w:pPr>
              <w:pStyle w:val="9"/>
            </w:pPr>
            <w:r>
              <w:t>1.保证活动中心大楼正常运转</w:t>
            </w:r>
          </w:p>
        </w:tc>
      </w:tr>
    </w:tbl>
    <w:p w14:paraId="271B8BB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8C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49EA0">
            <w:pPr>
              <w:pStyle w:val="8"/>
            </w:pPr>
            <w:r>
              <w:t>一级指标</w:t>
            </w:r>
          </w:p>
        </w:tc>
        <w:tc>
          <w:tcPr>
            <w:tcW w:w="1276" w:type="dxa"/>
            <w:vAlign w:val="center"/>
          </w:tcPr>
          <w:p w14:paraId="70A1E8AD">
            <w:pPr>
              <w:pStyle w:val="8"/>
            </w:pPr>
            <w:r>
              <w:t>二级指标</w:t>
            </w:r>
          </w:p>
        </w:tc>
        <w:tc>
          <w:tcPr>
            <w:tcW w:w="1332" w:type="dxa"/>
            <w:vAlign w:val="center"/>
          </w:tcPr>
          <w:p w14:paraId="12A798B3">
            <w:pPr>
              <w:pStyle w:val="8"/>
            </w:pPr>
            <w:r>
              <w:t>三级指标</w:t>
            </w:r>
          </w:p>
        </w:tc>
        <w:tc>
          <w:tcPr>
            <w:tcW w:w="2891" w:type="dxa"/>
            <w:vAlign w:val="center"/>
          </w:tcPr>
          <w:p w14:paraId="16E1B95E">
            <w:pPr>
              <w:pStyle w:val="8"/>
            </w:pPr>
            <w:r>
              <w:t>绩效指标描述</w:t>
            </w:r>
          </w:p>
        </w:tc>
        <w:tc>
          <w:tcPr>
            <w:tcW w:w="1276" w:type="dxa"/>
            <w:vAlign w:val="center"/>
          </w:tcPr>
          <w:p w14:paraId="0B055C57">
            <w:pPr>
              <w:pStyle w:val="8"/>
            </w:pPr>
            <w:r>
              <w:t>指标值</w:t>
            </w:r>
          </w:p>
        </w:tc>
        <w:tc>
          <w:tcPr>
            <w:tcW w:w="1843" w:type="dxa"/>
            <w:vAlign w:val="center"/>
          </w:tcPr>
          <w:p w14:paraId="5BB486A0">
            <w:pPr>
              <w:pStyle w:val="8"/>
            </w:pPr>
            <w:r>
              <w:t>指标值确定依据</w:t>
            </w:r>
          </w:p>
        </w:tc>
      </w:tr>
      <w:tr w14:paraId="458E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7678C">
            <w:pPr>
              <w:pStyle w:val="10"/>
            </w:pPr>
            <w:r>
              <w:t>产出指标</w:t>
            </w:r>
          </w:p>
        </w:tc>
        <w:tc>
          <w:tcPr>
            <w:tcW w:w="1276" w:type="dxa"/>
            <w:vAlign w:val="center"/>
          </w:tcPr>
          <w:p w14:paraId="28BCB4F5">
            <w:pPr>
              <w:pStyle w:val="9"/>
            </w:pPr>
            <w:r>
              <w:t>数量指标</w:t>
            </w:r>
          </w:p>
        </w:tc>
        <w:tc>
          <w:tcPr>
            <w:tcW w:w="1332" w:type="dxa"/>
            <w:vAlign w:val="center"/>
          </w:tcPr>
          <w:p w14:paraId="7C57FF6C">
            <w:pPr>
              <w:pStyle w:val="9"/>
            </w:pPr>
            <w:r>
              <w:rPr>
                <w:rFonts w:hint="eastAsia"/>
                <w:lang w:eastAsia="zh-CN"/>
              </w:rPr>
              <w:t>维修次数</w:t>
            </w:r>
          </w:p>
        </w:tc>
        <w:tc>
          <w:tcPr>
            <w:tcW w:w="2891" w:type="dxa"/>
            <w:vAlign w:val="center"/>
          </w:tcPr>
          <w:p w14:paraId="0B37A196">
            <w:pPr>
              <w:pStyle w:val="9"/>
              <w:rPr>
                <w:lang w:eastAsia="zh-CN"/>
              </w:rPr>
            </w:pPr>
            <w:r>
              <w:rPr>
                <w:rFonts w:hint="eastAsia"/>
                <w:lang w:eastAsia="zh-CN"/>
              </w:rPr>
              <w:t>维修次数</w:t>
            </w:r>
          </w:p>
        </w:tc>
        <w:tc>
          <w:tcPr>
            <w:tcW w:w="1276" w:type="dxa"/>
            <w:shd w:val="clear" w:color="auto" w:fill="auto"/>
            <w:vAlign w:val="center"/>
          </w:tcPr>
          <w:p w14:paraId="5BF20AD5">
            <w:pPr>
              <w:pStyle w:val="9"/>
            </w:pPr>
            <w:r>
              <w:rPr>
                <w:rFonts w:ascii="Calibri" w:hAnsi="Calibri" w:eastAsia="Calibri" w:cs="Calibri"/>
                <w:lang w:eastAsia="zh-CN"/>
              </w:rPr>
              <w:t>≤</w:t>
            </w:r>
            <w:r>
              <w:rPr>
                <w:rFonts w:hint="eastAsia" w:ascii="Calibri" w:hAnsi="Calibri" w:eastAsia="Calibri" w:cs="Calibri"/>
                <w:lang w:eastAsia="zh-CN"/>
              </w:rPr>
              <w:t>15次</w:t>
            </w:r>
          </w:p>
        </w:tc>
        <w:tc>
          <w:tcPr>
            <w:tcW w:w="1843" w:type="dxa"/>
            <w:vAlign w:val="center"/>
          </w:tcPr>
          <w:p w14:paraId="67F245C5">
            <w:pPr>
              <w:pStyle w:val="9"/>
            </w:pPr>
            <w:r>
              <w:t>年初工作计划安排</w:t>
            </w:r>
          </w:p>
        </w:tc>
      </w:tr>
      <w:tr w14:paraId="70FB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E8B23"/>
        </w:tc>
        <w:tc>
          <w:tcPr>
            <w:tcW w:w="1276" w:type="dxa"/>
            <w:vAlign w:val="center"/>
          </w:tcPr>
          <w:p w14:paraId="0B44C7F5">
            <w:pPr>
              <w:pStyle w:val="9"/>
            </w:pPr>
            <w:r>
              <w:t>质量指标</w:t>
            </w:r>
          </w:p>
        </w:tc>
        <w:tc>
          <w:tcPr>
            <w:tcW w:w="1332" w:type="dxa"/>
            <w:vAlign w:val="center"/>
          </w:tcPr>
          <w:p w14:paraId="6B6EC4DD">
            <w:pPr>
              <w:pStyle w:val="9"/>
            </w:pPr>
            <w:r>
              <w:t>老干部活动中心（老年大学）大楼日常维护完成</w:t>
            </w:r>
            <w:r>
              <w:rPr>
                <w:rFonts w:hint="eastAsia"/>
                <w:lang w:eastAsia="zh-CN"/>
              </w:rPr>
              <w:t>率</w:t>
            </w:r>
          </w:p>
        </w:tc>
        <w:tc>
          <w:tcPr>
            <w:tcW w:w="2891" w:type="dxa"/>
            <w:vAlign w:val="center"/>
          </w:tcPr>
          <w:p w14:paraId="67816DBB">
            <w:pPr>
              <w:pStyle w:val="9"/>
            </w:pPr>
            <w:r>
              <w:t>老干部活动中心（老年大学）大楼日常维护完成</w:t>
            </w:r>
            <w:r>
              <w:rPr>
                <w:rFonts w:hint="eastAsia"/>
                <w:lang w:eastAsia="zh-CN"/>
              </w:rPr>
              <w:t>率</w:t>
            </w:r>
          </w:p>
        </w:tc>
        <w:tc>
          <w:tcPr>
            <w:tcW w:w="1276" w:type="dxa"/>
            <w:shd w:val="clear" w:color="auto" w:fill="auto"/>
            <w:vAlign w:val="center"/>
          </w:tcPr>
          <w:p w14:paraId="3EC3D5EE">
            <w:pPr>
              <w:pStyle w:val="9"/>
            </w:pPr>
            <w:r>
              <w:rPr>
                <w:rFonts w:ascii="Calibri" w:hAnsi="Calibri" w:eastAsia="Calibri" w:cs="Calibri"/>
                <w:lang w:eastAsia="zh-CN"/>
              </w:rPr>
              <w:t>≤</w:t>
            </w:r>
            <w:r>
              <w:rPr>
                <w:rFonts w:hint="eastAsia"/>
                <w:lang w:eastAsia="zh-CN"/>
              </w:rPr>
              <w:t>95%</w:t>
            </w:r>
          </w:p>
        </w:tc>
        <w:tc>
          <w:tcPr>
            <w:tcW w:w="1843" w:type="dxa"/>
            <w:vAlign w:val="center"/>
          </w:tcPr>
          <w:p w14:paraId="7FDFF98E">
            <w:pPr>
              <w:pStyle w:val="9"/>
            </w:pPr>
            <w:r>
              <w:t>近几年大楼实际使用维修情况</w:t>
            </w:r>
          </w:p>
        </w:tc>
      </w:tr>
      <w:tr w14:paraId="6AB8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56C7E"/>
        </w:tc>
        <w:tc>
          <w:tcPr>
            <w:tcW w:w="1276" w:type="dxa"/>
            <w:vAlign w:val="center"/>
          </w:tcPr>
          <w:p w14:paraId="0B05D994">
            <w:pPr>
              <w:pStyle w:val="9"/>
            </w:pPr>
            <w:r>
              <w:t>时效指标</w:t>
            </w:r>
          </w:p>
        </w:tc>
        <w:tc>
          <w:tcPr>
            <w:tcW w:w="1332" w:type="dxa"/>
            <w:vAlign w:val="center"/>
          </w:tcPr>
          <w:p w14:paraId="3DD9D4B2">
            <w:pPr>
              <w:pStyle w:val="9"/>
            </w:pPr>
            <w:r>
              <w:t>老干部活动中心（老年大学）大楼日常维护</w:t>
            </w:r>
            <w:r>
              <w:rPr>
                <w:rFonts w:hint="eastAsia"/>
                <w:lang w:eastAsia="zh-CN"/>
              </w:rPr>
              <w:t>按时</w:t>
            </w:r>
            <w:r>
              <w:t>完成</w:t>
            </w:r>
            <w:r>
              <w:rPr>
                <w:rFonts w:hint="eastAsia"/>
                <w:lang w:eastAsia="zh-CN"/>
              </w:rPr>
              <w:t>率</w:t>
            </w:r>
          </w:p>
        </w:tc>
        <w:tc>
          <w:tcPr>
            <w:tcW w:w="2891" w:type="dxa"/>
            <w:vAlign w:val="center"/>
          </w:tcPr>
          <w:p w14:paraId="5303AA95">
            <w:pPr>
              <w:pStyle w:val="9"/>
            </w:pPr>
            <w:r>
              <w:t>老干部活动中心（老年大学）大楼日常维护</w:t>
            </w:r>
            <w:r>
              <w:rPr>
                <w:rFonts w:hint="eastAsia"/>
                <w:lang w:eastAsia="zh-CN"/>
              </w:rPr>
              <w:t>按时</w:t>
            </w:r>
            <w:r>
              <w:t>完成</w:t>
            </w:r>
            <w:r>
              <w:rPr>
                <w:rFonts w:hint="eastAsia"/>
                <w:lang w:eastAsia="zh-CN"/>
              </w:rPr>
              <w:t>率</w:t>
            </w:r>
          </w:p>
        </w:tc>
        <w:tc>
          <w:tcPr>
            <w:tcW w:w="1276" w:type="dxa"/>
            <w:shd w:val="clear" w:color="auto" w:fill="auto"/>
            <w:vAlign w:val="center"/>
          </w:tcPr>
          <w:p w14:paraId="64FFB4CF">
            <w:pPr>
              <w:pStyle w:val="9"/>
            </w:pPr>
            <w:r>
              <w:rPr>
                <w:rFonts w:ascii="Calibri" w:hAnsi="Calibri" w:eastAsia="Calibri" w:cs="Calibri"/>
                <w:lang w:eastAsia="zh-CN"/>
              </w:rPr>
              <w:t>≤</w:t>
            </w:r>
            <w:r>
              <w:rPr>
                <w:rFonts w:hint="eastAsia"/>
                <w:lang w:eastAsia="zh-CN"/>
              </w:rPr>
              <w:t>95%</w:t>
            </w:r>
          </w:p>
        </w:tc>
        <w:tc>
          <w:tcPr>
            <w:tcW w:w="1843" w:type="dxa"/>
            <w:vAlign w:val="center"/>
          </w:tcPr>
          <w:p w14:paraId="570ECD2B">
            <w:pPr>
              <w:pStyle w:val="9"/>
            </w:pPr>
            <w:r>
              <w:t>年初工作安排</w:t>
            </w:r>
          </w:p>
        </w:tc>
      </w:tr>
      <w:tr w14:paraId="2DA7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01843"/>
        </w:tc>
        <w:tc>
          <w:tcPr>
            <w:tcW w:w="1276" w:type="dxa"/>
            <w:vAlign w:val="center"/>
          </w:tcPr>
          <w:p w14:paraId="7F199ADB">
            <w:pPr>
              <w:pStyle w:val="9"/>
            </w:pPr>
            <w:r>
              <w:t>成本指标</w:t>
            </w:r>
          </w:p>
        </w:tc>
        <w:tc>
          <w:tcPr>
            <w:tcW w:w="1332" w:type="dxa"/>
            <w:vAlign w:val="center"/>
          </w:tcPr>
          <w:p w14:paraId="4322A46D">
            <w:pPr>
              <w:pStyle w:val="9"/>
            </w:pPr>
            <w:r>
              <w:t>老干部活动中心（老年大学）大楼日常维护</w:t>
            </w:r>
            <w:r>
              <w:rPr>
                <w:rFonts w:hint="eastAsia"/>
                <w:lang w:eastAsia="zh-CN"/>
              </w:rPr>
              <w:t>成本金额</w:t>
            </w:r>
          </w:p>
        </w:tc>
        <w:tc>
          <w:tcPr>
            <w:tcW w:w="2891" w:type="dxa"/>
            <w:vAlign w:val="center"/>
          </w:tcPr>
          <w:p w14:paraId="270DCF3C">
            <w:pPr>
              <w:pStyle w:val="9"/>
            </w:pPr>
            <w:r>
              <w:t>老干部活动中心（老年大学）大楼日常维护</w:t>
            </w:r>
            <w:r>
              <w:rPr>
                <w:rFonts w:hint="eastAsia"/>
                <w:lang w:eastAsia="zh-CN"/>
              </w:rPr>
              <w:t>成本金额</w:t>
            </w:r>
          </w:p>
        </w:tc>
        <w:tc>
          <w:tcPr>
            <w:tcW w:w="1276" w:type="dxa"/>
            <w:shd w:val="clear" w:color="auto" w:fill="auto"/>
            <w:vAlign w:val="center"/>
          </w:tcPr>
          <w:p w14:paraId="0ABFDAFD">
            <w:pPr>
              <w:pStyle w:val="9"/>
            </w:pPr>
            <w:r>
              <w:rPr>
                <w:rFonts w:ascii="Calibri" w:hAnsi="Calibri" w:eastAsia="Calibri" w:cs="Calibri"/>
                <w:lang w:eastAsia="zh-CN"/>
              </w:rPr>
              <w:t>≤</w:t>
            </w:r>
            <w:r>
              <w:rPr>
                <w:rFonts w:hint="eastAsia" w:ascii="Calibri" w:hAnsi="Calibri" w:eastAsia="Calibri" w:cs="Calibri"/>
                <w:lang w:eastAsia="zh-CN"/>
              </w:rPr>
              <w:t>43.2万</w:t>
            </w:r>
          </w:p>
        </w:tc>
        <w:tc>
          <w:tcPr>
            <w:tcW w:w="1843" w:type="dxa"/>
            <w:vAlign w:val="center"/>
          </w:tcPr>
          <w:p w14:paraId="1A2C04F0">
            <w:pPr>
              <w:pStyle w:val="9"/>
            </w:pPr>
            <w:r>
              <w:t>近几年大楼实际使用维修情况</w:t>
            </w:r>
          </w:p>
        </w:tc>
      </w:tr>
      <w:tr w14:paraId="4B4F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7A13C">
            <w:pPr>
              <w:pStyle w:val="10"/>
            </w:pPr>
            <w:r>
              <w:t>效益指标</w:t>
            </w:r>
          </w:p>
        </w:tc>
        <w:tc>
          <w:tcPr>
            <w:tcW w:w="1276" w:type="dxa"/>
            <w:vAlign w:val="center"/>
          </w:tcPr>
          <w:p w14:paraId="0DC262A1">
            <w:pPr>
              <w:pStyle w:val="9"/>
            </w:pPr>
            <w:r>
              <w:t>社会效益指标</w:t>
            </w:r>
          </w:p>
        </w:tc>
        <w:tc>
          <w:tcPr>
            <w:tcW w:w="1332" w:type="dxa"/>
            <w:vAlign w:val="center"/>
          </w:tcPr>
          <w:p w14:paraId="6A8B87D2">
            <w:pPr>
              <w:pStyle w:val="9"/>
            </w:pPr>
            <w:r>
              <w:t>老干部活动中心（老年大学）大楼日常维护</w:t>
            </w:r>
          </w:p>
        </w:tc>
        <w:tc>
          <w:tcPr>
            <w:tcW w:w="2891" w:type="dxa"/>
            <w:vAlign w:val="center"/>
          </w:tcPr>
          <w:p w14:paraId="5049C67A">
            <w:pPr>
              <w:pStyle w:val="9"/>
              <w:rPr>
                <w:rFonts w:hint="eastAsia" w:eastAsia="方正书宋_GBK"/>
                <w:lang w:eastAsia="zh-CN"/>
              </w:rPr>
            </w:pPr>
            <w:r>
              <w:rPr>
                <w:rFonts w:hint="eastAsia"/>
                <w:lang w:eastAsia="zh-CN"/>
              </w:rPr>
              <w:t>服务</w:t>
            </w:r>
            <w:r>
              <w:t>老干部</w:t>
            </w:r>
            <w:r>
              <w:rPr>
                <w:rFonts w:hint="eastAsia"/>
                <w:lang w:eastAsia="zh-CN"/>
              </w:rPr>
              <w:t>，提升幸福指数</w:t>
            </w:r>
          </w:p>
        </w:tc>
        <w:tc>
          <w:tcPr>
            <w:tcW w:w="1276" w:type="dxa"/>
            <w:shd w:val="clear" w:color="auto" w:fill="auto"/>
            <w:vAlign w:val="center"/>
          </w:tcPr>
          <w:p w14:paraId="13CE18A2">
            <w:pPr>
              <w:pStyle w:val="9"/>
            </w:pPr>
            <w:r>
              <w:rPr>
                <w:rFonts w:hint="eastAsia"/>
                <w:lang w:eastAsia="zh-CN"/>
              </w:rPr>
              <w:t>服务</w:t>
            </w:r>
            <w:r>
              <w:t>老干部</w:t>
            </w:r>
            <w:r>
              <w:rPr>
                <w:rFonts w:hint="eastAsia"/>
                <w:lang w:eastAsia="zh-CN"/>
              </w:rPr>
              <w:t>，提升幸福指数</w:t>
            </w:r>
          </w:p>
        </w:tc>
        <w:tc>
          <w:tcPr>
            <w:tcW w:w="1843" w:type="dxa"/>
            <w:vAlign w:val="center"/>
          </w:tcPr>
          <w:p w14:paraId="5E6F3EF8">
            <w:pPr>
              <w:pStyle w:val="9"/>
            </w:pPr>
            <w:r>
              <w:t>近几年大楼实际使用维修情况</w:t>
            </w:r>
          </w:p>
        </w:tc>
      </w:tr>
      <w:tr w14:paraId="5E113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DCF40">
            <w:pPr>
              <w:pStyle w:val="10"/>
            </w:pPr>
            <w:r>
              <w:t>满意度指标</w:t>
            </w:r>
          </w:p>
        </w:tc>
        <w:tc>
          <w:tcPr>
            <w:tcW w:w="1276" w:type="dxa"/>
            <w:vAlign w:val="center"/>
          </w:tcPr>
          <w:p w14:paraId="303D15D9">
            <w:pPr>
              <w:pStyle w:val="9"/>
            </w:pPr>
            <w:r>
              <w:t>服务对象满意度指标</w:t>
            </w:r>
          </w:p>
        </w:tc>
        <w:tc>
          <w:tcPr>
            <w:tcW w:w="1332" w:type="dxa"/>
            <w:vAlign w:val="center"/>
          </w:tcPr>
          <w:p w14:paraId="4D7A5454">
            <w:pPr>
              <w:pStyle w:val="9"/>
            </w:pPr>
            <w:r>
              <w:t>离退休老干部日常活动及老年大学学员满意度</w:t>
            </w:r>
          </w:p>
        </w:tc>
        <w:tc>
          <w:tcPr>
            <w:tcW w:w="2891" w:type="dxa"/>
            <w:vAlign w:val="center"/>
          </w:tcPr>
          <w:p w14:paraId="7EDF985A">
            <w:pPr>
              <w:pStyle w:val="9"/>
            </w:pPr>
            <w:r>
              <w:t>离退休老干部日常活动及老年大学学员满意度</w:t>
            </w:r>
          </w:p>
        </w:tc>
        <w:tc>
          <w:tcPr>
            <w:tcW w:w="1276" w:type="dxa"/>
            <w:shd w:val="clear" w:color="auto" w:fill="auto"/>
            <w:vAlign w:val="center"/>
          </w:tcPr>
          <w:p w14:paraId="4D2D00CB">
            <w:pPr>
              <w:pStyle w:val="9"/>
            </w:pPr>
            <w:r>
              <w:rPr>
                <w:rFonts w:ascii="Calibri" w:hAnsi="Calibri" w:eastAsia="Calibri" w:cs="Calibri"/>
                <w:lang w:eastAsia="zh-CN"/>
              </w:rPr>
              <w:t>≤</w:t>
            </w:r>
            <w:r>
              <w:rPr>
                <w:rFonts w:hint="eastAsia"/>
                <w:lang w:eastAsia="zh-CN"/>
              </w:rPr>
              <w:t>95%</w:t>
            </w:r>
          </w:p>
        </w:tc>
        <w:tc>
          <w:tcPr>
            <w:tcW w:w="1843" w:type="dxa"/>
            <w:vAlign w:val="center"/>
          </w:tcPr>
          <w:p w14:paraId="2927C216">
            <w:pPr>
              <w:pStyle w:val="9"/>
            </w:pPr>
            <w:r>
              <w:t>近几年大楼实际使用维修情况</w:t>
            </w:r>
          </w:p>
        </w:tc>
      </w:tr>
    </w:tbl>
    <w:p w14:paraId="486A6813">
      <w:pPr>
        <w:sectPr>
          <w:pgSz w:w="11900" w:h="16840"/>
          <w:pgMar w:top="1984" w:right="1304" w:bottom="1134" w:left="1304" w:header="720" w:footer="720" w:gutter="0"/>
          <w:cols w:space="720" w:num="1"/>
        </w:sectPr>
      </w:pPr>
    </w:p>
    <w:p w14:paraId="673FFDD7">
      <w:pPr>
        <w:ind w:firstLine="560"/>
        <w:outlineLvl w:val="3"/>
      </w:pPr>
      <w:bookmarkStart w:id="3" w:name="_Toc_4_4_0000000007"/>
      <w:r>
        <w:rPr>
          <w:rFonts w:ascii="方正仿宋_GBK" w:hAnsi="方正仿宋_GBK" w:eastAsia="方正仿宋_GBK" w:cs="方正仿宋_GBK"/>
          <w:color w:val="000000"/>
          <w:sz w:val="28"/>
        </w:rPr>
        <w:t>4.2023年老干部经费绩效目标表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EE4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3EFF17">
            <w:pPr>
              <w:pStyle w:val="6"/>
            </w:pPr>
            <w:r>
              <w:t>287001曹妃甸区老干部局本级</w:t>
            </w:r>
          </w:p>
        </w:tc>
        <w:tc>
          <w:tcPr>
            <w:tcW w:w="1843" w:type="dxa"/>
            <w:tcBorders>
              <w:top w:val="single" w:color="FFFFFF" w:sz="6" w:space="0"/>
              <w:left w:val="single" w:color="FFFFFF" w:sz="6" w:space="0"/>
              <w:right w:val="single" w:color="FFFFFF" w:sz="6" w:space="0"/>
            </w:tcBorders>
            <w:vAlign w:val="center"/>
          </w:tcPr>
          <w:p w14:paraId="0800F668">
            <w:pPr>
              <w:pStyle w:val="7"/>
            </w:pPr>
            <w:r>
              <w:t>单位：万元</w:t>
            </w:r>
          </w:p>
        </w:tc>
      </w:tr>
      <w:tr w14:paraId="7CC83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E8503">
            <w:pPr>
              <w:pStyle w:val="8"/>
            </w:pPr>
            <w:r>
              <w:t>项目编码</w:t>
            </w:r>
          </w:p>
        </w:tc>
        <w:tc>
          <w:tcPr>
            <w:tcW w:w="2608" w:type="dxa"/>
            <w:gridSpan w:val="2"/>
            <w:vAlign w:val="center"/>
          </w:tcPr>
          <w:p w14:paraId="0728F579">
            <w:pPr>
              <w:pStyle w:val="9"/>
            </w:pPr>
            <w:r>
              <w:t>13020923P00009210001U</w:t>
            </w:r>
          </w:p>
        </w:tc>
        <w:tc>
          <w:tcPr>
            <w:tcW w:w="1587" w:type="dxa"/>
            <w:vAlign w:val="center"/>
          </w:tcPr>
          <w:p w14:paraId="0C2D6E82">
            <w:pPr>
              <w:pStyle w:val="8"/>
            </w:pPr>
            <w:r>
              <w:t>项目名称</w:t>
            </w:r>
          </w:p>
        </w:tc>
        <w:tc>
          <w:tcPr>
            <w:tcW w:w="4423" w:type="dxa"/>
            <w:gridSpan w:val="3"/>
            <w:vAlign w:val="center"/>
          </w:tcPr>
          <w:p w14:paraId="6A9BB4EF">
            <w:pPr>
              <w:pStyle w:val="9"/>
            </w:pPr>
            <w:r>
              <w:t>2023年老干部经费</w:t>
            </w:r>
          </w:p>
        </w:tc>
      </w:tr>
      <w:tr w14:paraId="55848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79EDC">
            <w:pPr>
              <w:pStyle w:val="8"/>
            </w:pPr>
            <w:r>
              <w:t>预算规模及资金用途</w:t>
            </w:r>
          </w:p>
        </w:tc>
        <w:tc>
          <w:tcPr>
            <w:tcW w:w="1276" w:type="dxa"/>
            <w:vAlign w:val="center"/>
          </w:tcPr>
          <w:p w14:paraId="44CC75B8">
            <w:pPr>
              <w:pStyle w:val="8"/>
            </w:pPr>
            <w:r>
              <w:t>预算数</w:t>
            </w:r>
          </w:p>
        </w:tc>
        <w:tc>
          <w:tcPr>
            <w:tcW w:w="1332" w:type="dxa"/>
            <w:vAlign w:val="center"/>
          </w:tcPr>
          <w:p w14:paraId="1D925CEC">
            <w:pPr>
              <w:pStyle w:val="9"/>
            </w:pPr>
            <w:r>
              <w:t>770.49</w:t>
            </w:r>
          </w:p>
        </w:tc>
        <w:tc>
          <w:tcPr>
            <w:tcW w:w="1587" w:type="dxa"/>
            <w:vAlign w:val="center"/>
          </w:tcPr>
          <w:p w14:paraId="1DC56C79">
            <w:pPr>
              <w:pStyle w:val="8"/>
            </w:pPr>
            <w:r>
              <w:t>其中：财政    资金</w:t>
            </w:r>
          </w:p>
        </w:tc>
        <w:tc>
          <w:tcPr>
            <w:tcW w:w="1304" w:type="dxa"/>
            <w:vAlign w:val="center"/>
          </w:tcPr>
          <w:p w14:paraId="4FFE8941">
            <w:pPr>
              <w:pStyle w:val="9"/>
            </w:pPr>
            <w:r>
              <w:t>770.49</w:t>
            </w:r>
          </w:p>
        </w:tc>
        <w:tc>
          <w:tcPr>
            <w:tcW w:w="1276" w:type="dxa"/>
            <w:vAlign w:val="center"/>
          </w:tcPr>
          <w:p w14:paraId="690EB4CF">
            <w:pPr>
              <w:pStyle w:val="8"/>
            </w:pPr>
            <w:r>
              <w:t>其他资金</w:t>
            </w:r>
          </w:p>
        </w:tc>
        <w:tc>
          <w:tcPr>
            <w:tcW w:w="1843" w:type="dxa"/>
            <w:vAlign w:val="center"/>
          </w:tcPr>
          <w:p w14:paraId="703DCC2C">
            <w:pPr>
              <w:pStyle w:val="9"/>
            </w:pPr>
          </w:p>
        </w:tc>
      </w:tr>
      <w:tr w14:paraId="615C2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FC9F6"/>
        </w:tc>
        <w:tc>
          <w:tcPr>
            <w:tcW w:w="8618" w:type="dxa"/>
            <w:gridSpan w:val="6"/>
            <w:vAlign w:val="center"/>
          </w:tcPr>
          <w:p w14:paraId="0CD65FF8">
            <w:pPr>
              <w:pStyle w:val="9"/>
            </w:pPr>
            <w:r>
              <w:t>主要用于全区离退休老干部体检、全区离退休老干部运动会、春节慰问老干部、三节慰问老干部、破产企业离休干部公用特需经费、离休干部遗属生活费等</w:t>
            </w:r>
          </w:p>
        </w:tc>
      </w:tr>
      <w:tr w14:paraId="11A62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CB362">
            <w:pPr>
              <w:pStyle w:val="8"/>
            </w:pPr>
            <w:r>
              <w:t>资金支出计划（%）</w:t>
            </w:r>
          </w:p>
        </w:tc>
        <w:tc>
          <w:tcPr>
            <w:tcW w:w="2608" w:type="dxa"/>
            <w:gridSpan w:val="2"/>
            <w:vAlign w:val="center"/>
          </w:tcPr>
          <w:p w14:paraId="618E98C7">
            <w:pPr>
              <w:pStyle w:val="8"/>
            </w:pPr>
            <w:r>
              <w:t>3月底</w:t>
            </w:r>
          </w:p>
        </w:tc>
        <w:tc>
          <w:tcPr>
            <w:tcW w:w="1587" w:type="dxa"/>
            <w:vAlign w:val="center"/>
          </w:tcPr>
          <w:p w14:paraId="253B7696">
            <w:pPr>
              <w:pStyle w:val="8"/>
            </w:pPr>
            <w:r>
              <w:t>6月底</w:t>
            </w:r>
          </w:p>
        </w:tc>
        <w:tc>
          <w:tcPr>
            <w:tcW w:w="1304" w:type="dxa"/>
            <w:vAlign w:val="center"/>
          </w:tcPr>
          <w:p w14:paraId="1359379E">
            <w:pPr>
              <w:pStyle w:val="8"/>
            </w:pPr>
            <w:r>
              <w:t>10月底</w:t>
            </w:r>
          </w:p>
        </w:tc>
        <w:tc>
          <w:tcPr>
            <w:tcW w:w="3119" w:type="dxa"/>
            <w:gridSpan w:val="2"/>
            <w:vAlign w:val="center"/>
          </w:tcPr>
          <w:p w14:paraId="689E4BB6">
            <w:pPr>
              <w:pStyle w:val="8"/>
            </w:pPr>
            <w:r>
              <w:t>12月底</w:t>
            </w:r>
          </w:p>
        </w:tc>
      </w:tr>
      <w:tr w14:paraId="4C750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A5DF3"/>
        </w:tc>
        <w:tc>
          <w:tcPr>
            <w:tcW w:w="2608" w:type="dxa"/>
            <w:gridSpan w:val="2"/>
            <w:vAlign w:val="center"/>
          </w:tcPr>
          <w:p w14:paraId="30E75F22">
            <w:pPr>
              <w:pStyle w:val="10"/>
              <w:ind w:firstLine="0" w:firstLineChars="0"/>
            </w:pPr>
            <w:r>
              <w:rPr>
                <w:rFonts w:hint="eastAsia"/>
                <w:lang w:val="en-US" w:eastAsia="zh-CN"/>
              </w:rPr>
              <w:t>25</w:t>
            </w:r>
          </w:p>
        </w:tc>
        <w:tc>
          <w:tcPr>
            <w:tcW w:w="1587" w:type="dxa"/>
            <w:vAlign w:val="center"/>
          </w:tcPr>
          <w:p w14:paraId="7A0F6F9D">
            <w:pPr>
              <w:pStyle w:val="10"/>
              <w:ind w:firstLine="0" w:firstLineChars="0"/>
            </w:pPr>
            <w:r>
              <w:rPr>
                <w:rFonts w:hint="eastAsia"/>
                <w:lang w:val="en-US" w:eastAsia="zh-CN"/>
              </w:rPr>
              <w:t>50</w:t>
            </w:r>
          </w:p>
        </w:tc>
        <w:tc>
          <w:tcPr>
            <w:tcW w:w="1304" w:type="dxa"/>
            <w:vAlign w:val="center"/>
          </w:tcPr>
          <w:p w14:paraId="1662B217">
            <w:pPr>
              <w:pStyle w:val="10"/>
              <w:ind w:firstLine="0" w:firstLineChars="0"/>
            </w:pPr>
            <w:r>
              <w:rPr>
                <w:rFonts w:hint="eastAsia"/>
                <w:lang w:val="en-US" w:eastAsia="zh-CN"/>
              </w:rPr>
              <w:t>75</w:t>
            </w:r>
          </w:p>
        </w:tc>
        <w:tc>
          <w:tcPr>
            <w:tcW w:w="3119" w:type="dxa"/>
            <w:gridSpan w:val="2"/>
            <w:vAlign w:val="center"/>
          </w:tcPr>
          <w:p w14:paraId="6DAB761D">
            <w:pPr>
              <w:pStyle w:val="10"/>
              <w:ind w:firstLine="0" w:firstLineChars="0"/>
            </w:pPr>
            <w:r>
              <w:rPr>
                <w:rFonts w:hint="eastAsia"/>
                <w:lang w:val="en-US" w:eastAsia="zh-CN"/>
              </w:rPr>
              <w:t>100</w:t>
            </w:r>
          </w:p>
        </w:tc>
      </w:tr>
      <w:tr w14:paraId="59E46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3293C">
            <w:pPr>
              <w:pStyle w:val="8"/>
            </w:pPr>
            <w:r>
              <w:t>绩效目标</w:t>
            </w:r>
          </w:p>
        </w:tc>
        <w:tc>
          <w:tcPr>
            <w:tcW w:w="8618" w:type="dxa"/>
            <w:gridSpan w:val="6"/>
            <w:vAlign w:val="center"/>
          </w:tcPr>
          <w:p w14:paraId="028AC13D">
            <w:pPr>
              <w:pStyle w:val="9"/>
            </w:pPr>
            <w:r>
              <w:t>1.完成全区离退休老干部体检、全区离退休老干部运动会、春节慰问老干部、三节慰问老干部、按时发放破产企业离休干部公用特需费、离休干部遗属生活费、特困补助等</w:t>
            </w:r>
          </w:p>
        </w:tc>
      </w:tr>
    </w:tbl>
    <w:p w14:paraId="1F884A4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76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628AC">
            <w:pPr>
              <w:pStyle w:val="8"/>
            </w:pPr>
            <w:r>
              <w:t>一级指标</w:t>
            </w:r>
          </w:p>
        </w:tc>
        <w:tc>
          <w:tcPr>
            <w:tcW w:w="1276" w:type="dxa"/>
            <w:vAlign w:val="center"/>
          </w:tcPr>
          <w:p w14:paraId="0F10109A">
            <w:pPr>
              <w:pStyle w:val="8"/>
            </w:pPr>
            <w:r>
              <w:t>二级指标</w:t>
            </w:r>
          </w:p>
        </w:tc>
        <w:tc>
          <w:tcPr>
            <w:tcW w:w="1332" w:type="dxa"/>
            <w:vAlign w:val="center"/>
          </w:tcPr>
          <w:p w14:paraId="68A55806">
            <w:pPr>
              <w:pStyle w:val="8"/>
            </w:pPr>
            <w:r>
              <w:t>三级指标</w:t>
            </w:r>
          </w:p>
        </w:tc>
        <w:tc>
          <w:tcPr>
            <w:tcW w:w="2891" w:type="dxa"/>
            <w:vAlign w:val="center"/>
          </w:tcPr>
          <w:p w14:paraId="5F0F973B">
            <w:pPr>
              <w:pStyle w:val="8"/>
            </w:pPr>
            <w:r>
              <w:t>绩效指标描述</w:t>
            </w:r>
          </w:p>
        </w:tc>
        <w:tc>
          <w:tcPr>
            <w:tcW w:w="1276" w:type="dxa"/>
            <w:vAlign w:val="center"/>
          </w:tcPr>
          <w:p w14:paraId="30987828">
            <w:pPr>
              <w:pStyle w:val="8"/>
            </w:pPr>
            <w:r>
              <w:t>指标值</w:t>
            </w:r>
          </w:p>
        </w:tc>
        <w:tc>
          <w:tcPr>
            <w:tcW w:w="1843" w:type="dxa"/>
            <w:vAlign w:val="center"/>
          </w:tcPr>
          <w:p w14:paraId="63B4BED0">
            <w:pPr>
              <w:pStyle w:val="8"/>
            </w:pPr>
            <w:r>
              <w:t>指标值确定依据</w:t>
            </w:r>
          </w:p>
        </w:tc>
      </w:tr>
      <w:tr w14:paraId="6358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D2EFB">
            <w:pPr>
              <w:pStyle w:val="10"/>
            </w:pPr>
            <w:r>
              <w:t>产出指标</w:t>
            </w:r>
          </w:p>
        </w:tc>
        <w:tc>
          <w:tcPr>
            <w:tcW w:w="1276" w:type="dxa"/>
            <w:vAlign w:val="center"/>
          </w:tcPr>
          <w:p w14:paraId="48C19DD5">
            <w:pPr>
              <w:pStyle w:val="9"/>
            </w:pPr>
            <w:r>
              <w:t>数量指标</w:t>
            </w:r>
          </w:p>
        </w:tc>
        <w:tc>
          <w:tcPr>
            <w:tcW w:w="1332" w:type="dxa"/>
            <w:vAlign w:val="center"/>
          </w:tcPr>
          <w:p w14:paraId="0E3958EE">
            <w:pPr>
              <w:pStyle w:val="9"/>
            </w:pPr>
            <w:r>
              <w:t>全区离退休老干部人数</w:t>
            </w:r>
          </w:p>
        </w:tc>
        <w:tc>
          <w:tcPr>
            <w:tcW w:w="2891" w:type="dxa"/>
            <w:vAlign w:val="center"/>
          </w:tcPr>
          <w:p w14:paraId="27B689B0">
            <w:pPr>
              <w:pStyle w:val="9"/>
            </w:pPr>
            <w:r>
              <w:t>全区离退休老干部人数</w:t>
            </w:r>
          </w:p>
        </w:tc>
        <w:tc>
          <w:tcPr>
            <w:tcW w:w="1276" w:type="dxa"/>
            <w:vAlign w:val="center"/>
          </w:tcPr>
          <w:p w14:paraId="591AE0CF">
            <w:pPr>
              <w:pStyle w:val="9"/>
            </w:pPr>
            <w:r>
              <w:rPr>
                <w:rFonts w:ascii="Calibri" w:hAnsi="Calibri" w:eastAsia="Calibri" w:cs="Calibri"/>
              </w:rPr>
              <w:t>≤</w:t>
            </w:r>
            <w:r>
              <w:t>3000人</w:t>
            </w:r>
          </w:p>
        </w:tc>
        <w:tc>
          <w:tcPr>
            <w:tcW w:w="1843" w:type="dxa"/>
            <w:vAlign w:val="center"/>
          </w:tcPr>
          <w:p w14:paraId="003B2BB1">
            <w:pPr>
              <w:pStyle w:val="9"/>
            </w:pPr>
            <w:r>
              <w:t>根据近几年全区退休老干部情况测算</w:t>
            </w:r>
          </w:p>
        </w:tc>
      </w:tr>
      <w:tr w14:paraId="079C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6010D"/>
        </w:tc>
        <w:tc>
          <w:tcPr>
            <w:tcW w:w="1276" w:type="dxa"/>
            <w:vAlign w:val="center"/>
          </w:tcPr>
          <w:p w14:paraId="259DF520">
            <w:pPr>
              <w:pStyle w:val="9"/>
            </w:pPr>
            <w:r>
              <w:t>质量指标</w:t>
            </w:r>
          </w:p>
        </w:tc>
        <w:tc>
          <w:tcPr>
            <w:tcW w:w="1332" w:type="dxa"/>
            <w:vAlign w:val="center"/>
          </w:tcPr>
          <w:p w14:paraId="7D4E297D">
            <w:pPr>
              <w:pStyle w:val="9"/>
            </w:pPr>
            <w:r>
              <w:t>完成老干部体检、慰问等工作完成率</w:t>
            </w:r>
          </w:p>
        </w:tc>
        <w:tc>
          <w:tcPr>
            <w:tcW w:w="2891" w:type="dxa"/>
            <w:vAlign w:val="center"/>
          </w:tcPr>
          <w:p w14:paraId="36C9556D">
            <w:pPr>
              <w:pStyle w:val="9"/>
            </w:pPr>
            <w:r>
              <w:t>完成老干部体检、慰问等工作完成率</w:t>
            </w:r>
          </w:p>
        </w:tc>
        <w:tc>
          <w:tcPr>
            <w:tcW w:w="1276" w:type="dxa"/>
            <w:vAlign w:val="center"/>
          </w:tcPr>
          <w:p w14:paraId="70DC32C8">
            <w:pPr>
              <w:pStyle w:val="9"/>
            </w:pPr>
            <w:r>
              <w:rPr>
                <w:rFonts w:ascii="Calibri" w:hAnsi="Calibri" w:eastAsia="Calibri" w:cs="Calibri"/>
              </w:rPr>
              <w:t>≤</w:t>
            </w:r>
            <w:r>
              <w:t>100%</w:t>
            </w:r>
          </w:p>
        </w:tc>
        <w:tc>
          <w:tcPr>
            <w:tcW w:w="1843" w:type="dxa"/>
            <w:vAlign w:val="center"/>
          </w:tcPr>
          <w:p w14:paraId="44B0F00E">
            <w:pPr>
              <w:pStyle w:val="9"/>
            </w:pPr>
            <w:r>
              <w:t>根据年初工作安排</w:t>
            </w:r>
          </w:p>
        </w:tc>
      </w:tr>
      <w:tr w14:paraId="28AC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10E62"/>
        </w:tc>
        <w:tc>
          <w:tcPr>
            <w:tcW w:w="1276" w:type="dxa"/>
            <w:vAlign w:val="center"/>
          </w:tcPr>
          <w:p w14:paraId="058AEF95">
            <w:pPr>
              <w:pStyle w:val="9"/>
            </w:pPr>
            <w:r>
              <w:t>时效指标</w:t>
            </w:r>
          </w:p>
        </w:tc>
        <w:tc>
          <w:tcPr>
            <w:tcW w:w="1332" w:type="dxa"/>
            <w:vAlign w:val="center"/>
          </w:tcPr>
          <w:p w14:paraId="4914C7DE">
            <w:pPr>
              <w:pStyle w:val="9"/>
            </w:pPr>
            <w:r>
              <w:t>全区老干部体检、慰问等工作</w:t>
            </w:r>
            <w:r>
              <w:rPr>
                <w:rFonts w:hint="eastAsia"/>
                <w:lang w:eastAsia="zh-CN"/>
              </w:rPr>
              <w:t>按时</w:t>
            </w:r>
            <w:r>
              <w:t>完成</w:t>
            </w:r>
            <w:r>
              <w:rPr>
                <w:rFonts w:hint="eastAsia"/>
                <w:lang w:eastAsia="zh-CN"/>
              </w:rPr>
              <w:t>率</w:t>
            </w:r>
          </w:p>
        </w:tc>
        <w:tc>
          <w:tcPr>
            <w:tcW w:w="2891" w:type="dxa"/>
            <w:vAlign w:val="center"/>
          </w:tcPr>
          <w:p w14:paraId="4C63BDF2">
            <w:pPr>
              <w:pStyle w:val="9"/>
            </w:pPr>
            <w:r>
              <w:t>全区老干部体检、慰问等工作</w:t>
            </w:r>
            <w:r>
              <w:rPr>
                <w:rFonts w:hint="eastAsia"/>
                <w:lang w:eastAsia="zh-CN"/>
              </w:rPr>
              <w:t>按时</w:t>
            </w:r>
            <w:r>
              <w:t>完成</w:t>
            </w:r>
            <w:r>
              <w:rPr>
                <w:rFonts w:hint="eastAsia"/>
                <w:lang w:eastAsia="zh-CN"/>
              </w:rPr>
              <w:t>率</w:t>
            </w:r>
          </w:p>
        </w:tc>
        <w:tc>
          <w:tcPr>
            <w:tcW w:w="1276" w:type="dxa"/>
            <w:vAlign w:val="center"/>
          </w:tcPr>
          <w:p w14:paraId="45605BE4">
            <w:pPr>
              <w:pStyle w:val="9"/>
            </w:pPr>
            <w:r>
              <w:rPr>
                <w:rFonts w:ascii="Calibri" w:hAnsi="Calibri" w:eastAsia="Calibri" w:cs="Calibri"/>
              </w:rPr>
              <w:t>≤</w:t>
            </w:r>
            <w:r>
              <w:t>100%</w:t>
            </w:r>
          </w:p>
        </w:tc>
        <w:tc>
          <w:tcPr>
            <w:tcW w:w="1843" w:type="dxa"/>
            <w:vAlign w:val="center"/>
          </w:tcPr>
          <w:p w14:paraId="0D7B8F56">
            <w:pPr>
              <w:pStyle w:val="9"/>
            </w:pPr>
            <w:r>
              <w:t>根据年初工作安排</w:t>
            </w:r>
          </w:p>
        </w:tc>
      </w:tr>
      <w:tr w14:paraId="4525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887BF"/>
        </w:tc>
        <w:tc>
          <w:tcPr>
            <w:tcW w:w="1276" w:type="dxa"/>
            <w:vAlign w:val="center"/>
          </w:tcPr>
          <w:p w14:paraId="69B8A5E8">
            <w:pPr>
              <w:pStyle w:val="9"/>
            </w:pPr>
            <w:r>
              <w:t>成本指标</w:t>
            </w:r>
          </w:p>
        </w:tc>
        <w:tc>
          <w:tcPr>
            <w:tcW w:w="1332" w:type="dxa"/>
            <w:vAlign w:val="center"/>
          </w:tcPr>
          <w:p w14:paraId="5C4CD811">
            <w:pPr>
              <w:pStyle w:val="9"/>
            </w:pPr>
            <w:r>
              <w:t>2023年老干部经费支出</w:t>
            </w:r>
            <w:r>
              <w:rPr>
                <w:rFonts w:hint="eastAsia"/>
                <w:lang w:eastAsia="zh-CN"/>
              </w:rPr>
              <w:t>资金成本</w:t>
            </w:r>
          </w:p>
        </w:tc>
        <w:tc>
          <w:tcPr>
            <w:tcW w:w="2891" w:type="dxa"/>
            <w:vAlign w:val="center"/>
          </w:tcPr>
          <w:p w14:paraId="7F33E007">
            <w:pPr>
              <w:pStyle w:val="9"/>
            </w:pPr>
            <w:r>
              <w:t>2023年老干部经费支出</w:t>
            </w:r>
            <w:r>
              <w:rPr>
                <w:rFonts w:hint="eastAsia"/>
                <w:lang w:eastAsia="zh-CN"/>
              </w:rPr>
              <w:t>资金成本</w:t>
            </w:r>
          </w:p>
        </w:tc>
        <w:tc>
          <w:tcPr>
            <w:tcW w:w="1276" w:type="dxa"/>
            <w:vAlign w:val="center"/>
          </w:tcPr>
          <w:p w14:paraId="0D7FAD29">
            <w:pPr>
              <w:pStyle w:val="9"/>
            </w:pPr>
            <w:r>
              <w:rPr>
                <w:rFonts w:ascii="Calibri" w:hAnsi="Calibri" w:eastAsia="Calibri" w:cs="Calibri"/>
              </w:rPr>
              <w:t>≤</w:t>
            </w:r>
            <w:r>
              <w:rPr>
                <w:rFonts w:hint="eastAsia" w:ascii="Calibri" w:hAnsi="Calibri" w:eastAsia="Calibri" w:cs="Calibri"/>
                <w:lang w:eastAsia="zh-CN"/>
              </w:rPr>
              <w:t>770.49万元</w:t>
            </w:r>
          </w:p>
        </w:tc>
        <w:tc>
          <w:tcPr>
            <w:tcW w:w="1843" w:type="dxa"/>
            <w:vAlign w:val="center"/>
          </w:tcPr>
          <w:p w14:paraId="47CACD7C">
            <w:pPr>
              <w:pStyle w:val="9"/>
            </w:pPr>
            <w:r>
              <w:t>根据年初工作安排</w:t>
            </w:r>
          </w:p>
        </w:tc>
      </w:tr>
      <w:tr w14:paraId="3880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F7B55">
            <w:pPr>
              <w:pStyle w:val="10"/>
            </w:pPr>
            <w:r>
              <w:t>效益指标</w:t>
            </w:r>
          </w:p>
        </w:tc>
        <w:tc>
          <w:tcPr>
            <w:tcW w:w="1276" w:type="dxa"/>
            <w:vAlign w:val="center"/>
          </w:tcPr>
          <w:p w14:paraId="5F502152">
            <w:pPr>
              <w:pStyle w:val="9"/>
            </w:pPr>
            <w:r>
              <w:t>经济效益指标</w:t>
            </w:r>
          </w:p>
        </w:tc>
        <w:tc>
          <w:tcPr>
            <w:tcW w:w="1332" w:type="dxa"/>
            <w:vAlign w:val="center"/>
          </w:tcPr>
          <w:p w14:paraId="2DA32EEA">
            <w:pPr>
              <w:pStyle w:val="9"/>
            </w:pPr>
            <w:r>
              <w:t>2023年老干部经费支出</w:t>
            </w:r>
          </w:p>
        </w:tc>
        <w:tc>
          <w:tcPr>
            <w:tcW w:w="2891" w:type="dxa"/>
            <w:vAlign w:val="center"/>
          </w:tcPr>
          <w:p w14:paraId="26F44107">
            <w:pPr>
              <w:pStyle w:val="9"/>
            </w:pPr>
            <w:r>
              <w:rPr>
                <w:rFonts w:hint="eastAsia"/>
                <w:lang w:eastAsia="zh-CN"/>
              </w:rPr>
              <w:t>服务</w:t>
            </w:r>
            <w:r>
              <w:t>老干部</w:t>
            </w:r>
            <w:r>
              <w:rPr>
                <w:rFonts w:hint="eastAsia"/>
                <w:lang w:eastAsia="zh-CN"/>
              </w:rPr>
              <w:t>，提升幸福指数</w:t>
            </w:r>
          </w:p>
        </w:tc>
        <w:tc>
          <w:tcPr>
            <w:tcW w:w="1276" w:type="dxa"/>
            <w:vAlign w:val="center"/>
          </w:tcPr>
          <w:p w14:paraId="2F725732">
            <w:pPr>
              <w:pStyle w:val="9"/>
            </w:pPr>
            <w:r>
              <w:rPr>
                <w:rFonts w:hint="eastAsia"/>
                <w:lang w:eastAsia="zh-CN"/>
              </w:rPr>
              <w:t>服务</w:t>
            </w:r>
            <w:r>
              <w:t>老干部</w:t>
            </w:r>
            <w:r>
              <w:rPr>
                <w:rFonts w:hint="eastAsia"/>
                <w:lang w:eastAsia="zh-CN"/>
              </w:rPr>
              <w:t>，提升幸福指数</w:t>
            </w:r>
          </w:p>
        </w:tc>
        <w:tc>
          <w:tcPr>
            <w:tcW w:w="1843" w:type="dxa"/>
            <w:vAlign w:val="center"/>
          </w:tcPr>
          <w:p w14:paraId="22C3A4B3">
            <w:pPr>
              <w:pStyle w:val="9"/>
            </w:pPr>
            <w:r>
              <w:t>根据年初工作安排</w:t>
            </w:r>
          </w:p>
        </w:tc>
      </w:tr>
      <w:tr w14:paraId="1065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E71C1">
            <w:pPr>
              <w:pStyle w:val="10"/>
            </w:pPr>
            <w:r>
              <w:t>满意度指标</w:t>
            </w:r>
          </w:p>
        </w:tc>
        <w:tc>
          <w:tcPr>
            <w:tcW w:w="1276" w:type="dxa"/>
            <w:vAlign w:val="center"/>
          </w:tcPr>
          <w:p w14:paraId="0920A143">
            <w:pPr>
              <w:pStyle w:val="9"/>
            </w:pPr>
            <w:r>
              <w:t>服务对象满意度指标</w:t>
            </w:r>
          </w:p>
        </w:tc>
        <w:tc>
          <w:tcPr>
            <w:tcW w:w="1332" w:type="dxa"/>
            <w:vAlign w:val="center"/>
          </w:tcPr>
          <w:p w14:paraId="5B30F5C4">
            <w:pPr>
              <w:pStyle w:val="9"/>
            </w:pPr>
            <w:r>
              <w:t>广大老干部满意</w:t>
            </w:r>
          </w:p>
        </w:tc>
        <w:tc>
          <w:tcPr>
            <w:tcW w:w="2891" w:type="dxa"/>
            <w:vAlign w:val="center"/>
          </w:tcPr>
          <w:p w14:paraId="573708ED">
            <w:pPr>
              <w:pStyle w:val="9"/>
            </w:pPr>
            <w:r>
              <w:t>广大老干部满意</w:t>
            </w:r>
          </w:p>
        </w:tc>
        <w:tc>
          <w:tcPr>
            <w:tcW w:w="1276" w:type="dxa"/>
            <w:vAlign w:val="center"/>
          </w:tcPr>
          <w:p w14:paraId="4887B0E6">
            <w:pPr>
              <w:pStyle w:val="9"/>
            </w:pPr>
            <w:r>
              <w:rPr>
                <w:rFonts w:ascii="Calibri" w:hAnsi="Calibri" w:eastAsia="Calibri" w:cs="Calibri"/>
              </w:rPr>
              <w:t>≤</w:t>
            </w:r>
            <w:r>
              <w:rPr>
                <w:rFonts w:hint="eastAsia" w:ascii="Calibri" w:hAnsi="Calibri" w:eastAsia="Calibri" w:cs="Calibri"/>
                <w:lang w:eastAsia="zh-CN"/>
              </w:rPr>
              <w:t>95</w:t>
            </w:r>
            <w:r>
              <w:t>%</w:t>
            </w:r>
          </w:p>
        </w:tc>
        <w:tc>
          <w:tcPr>
            <w:tcW w:w="1843" w:type="dxa"/>
            <w:vAlign w:val="center"/>
          </w:tcPr>
          <w:p w14:paraId="33676187">
            <w:pPr>
              <w:pStyle w:val="9"/>
            </w:pPr>
            <w:r>
              <w:t>根据广大老干部满意度反馈</w:t>
            </w:r>
          </w:p>
        </w:tc>
      </w:tr>
    </w:tbl>
    <w:p w14:paraId="44A3DF30">
      <w:pPr>
        <w:sectPr>
          <w:pgSz w:w="11900" w:h="16840"/>
          <w:pgMar w:top="1984" w:right="1304" w:bottom="1134" w:left="1304" w:header="720" w:footer="720" w:gutter="0"/>
          <w:cols w:space="720" w:num="1"/>
        </w:sectPr>
      </w:pPr>
    </w:p>
    <w:p w14:paraId="590D60DF">
      <w:pPr>
        <w:ind w:firstLine="560"/>
        <w:outlineLvl w:val="3"/>
      </w:pPr>
      <w:bookmarkStart w:id="4" w:name="_Toc_4_4_0000000008"/>
      <w:r>
        <w:rPr>
          <w:rFonts w:ascii="方正仿宋_GBK" w:hAnsi="方正仿宋_GBK" w:eastAsia="方正仿宋_GBK" w:cs="方正仿宋_GBK"/>
          <w:color w:val="000000"/>
          <w:sz w:val="28"/>
        </w:rPr>
        <w:t>5.2023年老年大学经费绩效目标表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7EB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BBC3D0">
            <w:pPr>
              <w:pStyle w:val="6"/>
            </w:pPr>
            <w:r>
              <w:t>287001曹妃甸区老干部局本级</w:t>
            </w:r>
          </w:p>
        </w:tc>
        <w:tc>
          <w:tcPr>
            <w:tcW w:w="1843" w:type="dxa"/>
            <w:tcBorders>
              <w:top w:val="single" w:color="FFFFFF" w:sz="6" w:space="0"/>
              <w:left w:val="single" w:color="FFFFFF" w:sz="6" w:space="0"/>
              <w:right w:val="single" w:color="FFFFFF" w:sz="6" w:space="0"/>
            </w:tcBorders>
            <w:vAlign w:val="center"/>
          </w:tcPr>
          <w:p w14:paraId="0C980296">
            <w:pPr>
              <w:pStyle w:val="7"/>
            </w:pPr>
            <w:r>
              <w:t>单位：万元</w:t>
            </w:r>
          </w:p>
        </w:tc>
      </w:tr>
      <w:tr w14:paraId="0CA01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0E32D">
            <w:pPr>
              <w:pStyle w:val="8"/>
            </w:pPr>
            <w:r>
              <w:t>项目编码</w:t>
            </w:r>
          </w:p>
        </w:tc>
        <w:tc>
          <w:tcPr>
            <w:tcW w:w="2608" w:type="dxa"/>
            <w:gridSpan w:val="2"/>
            <w:vAlign w:val="center"/>
          </w:tcPr>
          <w:p w14:paraId="4A54582A">
            <w:pPr>
              <w:pStyle w:val="9"/>
            </w:pPr>
            <w:r>
              <w:t>13020923P000256100015</w:t>
            </w:r>
          </w:p>
        </w:tc>
        <w:tc>
          <w:tcPr>
            <w:tcW w:w="1587" w:type="dxa"/>
            <w:vAlign w:val="center"/>
          </w:tcPr>
          <w:p w14:paraId="6E239CD8">
            <w:pPr>
              <w:pStyle w:val="8"/>
            </w:pPr>
            <w:r>
              <w:t>项目名称</w:t>
            </w:r>
          </w:p>
        </w:tc>
        <w:tc>
          <w:tcPr>
            <w:tcW w:w="4423" w:type="dxa"/>
            <w:gridSpan w:val="3"/>
            <w:vAlign w:val="center"/>
          </w:tcPr>
          <w:p w14:paraId="642F35B4">
            <w:pPr>
              <w:pStyle w:val="9"/>
            </w:pPr>
            <w:r>
              <w:t>2023年老年大学经费</w:t>
            </w:r>
          </w:p>
        </w:tc>
      </w:tr>
      <w:tr w14:paraId="0671B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95EE2">
            <w:pPr>
              <w:pStyle w:val="8"/>
            </w:pPr>
            <w:r>
              <w:t>预算规模及资金用途</w:t>
            </w:r>
          </w:p>
        </w:tc>
        <w:tc>
          <w:tcPr>
            <w:tcW w:w="1276" w:type="dxa"/>
            <w:vAlign w:val="center"/>
          </w:tcPr>
          <w:p w14:paraId="6E4F13A9">
            <w:pPr>
              <w:pStyle w:val="8"/>
            </w:pPr>
            <w:r>
              <w:t>预算数</w:t>
            </w:r>
          </w:p>
        </w:tc>
        <w:tc>
          <w:tcPr>
            <w:tcW w:w="1332" w:type="dxa"/>
            <w:vAlign w:val="center"/>
          </w:tcPr>
          <w:p w14:paraId="2F022164">
            <w:pPr>
              <w:pStyle w:val="9"/>
            </w:pPr>
            <w:r>
              <w:t>26.12</w:t>
            </w:r>
          </w:p>
        </w:tc>
        <w:tc>
          <w:tcPr>
            <w:tcW w:w="1587" w:type="dxa"/>
            <w:vAlign w:val="center"/>
          </w:tcPr>
          <w:p w14:paraId="62275D57">
            <w:pPr>
              <w:pStyle w:val="8"/>
            </w:pPr>
            <w:r>
              <w:t>其中：财政    资金</w:t>
            </w:r>
          </w:p>
        </w:tc>
        <w:tc>
          <w:tcPr>
            <w:tcW w:w="1304" w:type="dxa"/>
            <w:vAlign w:val="center"/>
          </w:tcPr>
          <w:p w14:paraId="6077A34A">
            <w:pPr>
              <w:pStyle w:val="9"/>
            </w:pPr>
            <w:r>
              <w:t>26.12</w:t>
            </w:r>
          </w:p>
        </w:tc>
        <w:tc>
          <w:tcPr>
            <w:tcW w:w="1276" w:type="dxa"/>
            <w:vAlign w:val="center"/>
          </w:tcPr>
          <w:p w14:paraId="26ABDA0B">
            <w:pPr>
              <w:pStyle w:val="8"/>
            </w:pPr>
            <w:r>
              <w:t>其他资金</w:t>
            </w:r>
          </w:p>
        </w:tc>
        <w:tc>
          <w:tcPr>
            <w:tcW w:w="1843" w:type="dxa"/>
            <w:vAlign w:val="center"/>
          </w:tcPr>
          <w:p w14:paraId="29236331">
            <w:pPr>
              <w:pStyle w:val="9"/>
            </w:pPr>
          </w:p>
        </w:tc>
      </w:tr>
      <w:tr w14:paraId="60F95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F4298"/>
        </w:tc>
        <w:tc>
          <w:tcPr>
            <w:tcW w:w="8618" w:type="dxa"/>
            <w:gridSpan w:val="6"/>
            <w:vAlign w:val="center"/>
          </w:tcPr>
          <w:p w14:paraId="4FCF70F7">
            <w:pPr>
              <w:pStyle w:val="9"/>
            </w:pPr>
            <w:r>
              <w:t>老年大学日常举办活动，教材购买、老师课时费、举办活动等</w:t>
            </w:r>
          </w:p>
        </w:tc>
      </w:tr>
      <w:tr w14:paraId="21964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4FD0B">
            <w:pPr>
              <w:pStyle w:val="8"/>
            </w:pPr>
            <w:r>
              <w:t>资金支出计划（%）</w:t>
            </w:r>
          </w:p>
        </w:tc>
        <w:tc>
          <w:tcPr>
            <w:tcW w:w="2608" w:type="dxa"/>
            <w:gridSpan w:val="2"/>
            <w:vAlign w:val="center"/>
          </w:tcPr>
          <w:p w14:paraId="44F73E16">
            <w:pPr>
              <w:pStyle w:val="8"/>
            </w:pPr>
            <w:r>
              <w:t>3月底</w:t>
            </w:r>
          </w:p>
        </w:tc>
        <w:tc>
          <w:tcPr>
            <w:tcW w:w="1587" w:type="dxa"/>
            <w:vAlign w:val="center"/>
          </w:tcPr>
          <w:p w14:paraId="4E0149B5">
            <w:pPr>
              <w:pStyle w:val="8"/>
            </w:pPr>
            <w:r>
              <w:t>6月底</w:t>
            </w:r>
          </w:p>
        </w:tc>
        <w:tc>
          <w:tcPr>
            <w:tcW w:w="1304" w:type="dxa"/>
            <w:vAlign w:val="center"/>
          </w:tcPr>
          <w:p w14:paraId="0F0792B5">
            <w:pPr>
              <w:pStyle w:val="8"/>
            </w:pPr>
            <w:r>
              <w:t>10月底</w:t>
            </w:r>
          </w:p>
        </w:tc>
        <w:tc>
          <w:tcPr>
            <w:tcW w:w="3119" w:type="dxa"/>
            <w:gridSpan w:val="2"/>
            <w:vAlign w:val="center"/>
          </w:tcPr>
          <w:p w14:paraId="6ACE135C">
            <w:pPr>
              <w:pStyle w:val="8"/>
            </w:pPr>
            <w:r>
              <w:t>12月底</w:t>
            </w:r>
          </w:p>
        </w:tc>
      </w:tr>
      <w:tr w14:paraId="1C6C0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62867"/>
        </w:tc>
        <w:tc>
          <w:tcPr>
            <w:tcW w:w="2608" w:type="dxa"/>
            <w:gridSpan w:val="2"/>
            <w:vAlign w:val="center"/>
          </w:tcPr>
          <w:p w14:paraId="29E28BBE">
            <w:pPr>
              <w:pStyle w:val="10"/>
              <w:ind w:firstLine="0" w:firstLineChars="0"/>
            </w:pPr>
            <w:r>
              <w:rPr>
                <w:rFonts w:hint="eastAsia"/>
                <w:lang w:val="en-US" w:eastAsia="zh-CN"/>
              </w:rPr>
              <w:t>25</w:t>
            </w:r>
          </w:p>
        </w:tc>
        <w:tc>
          <w:tcPr>
            <w:tcW w:w="1587" w:type="dxa"/>
            <w:vAlign w:val="center"/>
          </w:tcPr>
          <w:p w14:paraId="278962E3">
            <w:pPr>
              <w:pStyle w:val="10"/>
              <w:ind w:firstLine="0" w:firstLineChars="0"/>
            </w:pPr>
            <w:r>
              <w:rPr>
                <w:rFonts w:hint="eastAsia"/>
                <w:lang w:val="en-US" w:eastAsia="zh-CN"/>
              </w:rPr>
              <w:t>50</w:t>
            </w:r>
          </w:p>
        </w:tc>
        <w:tc>
          <w:tcPr>
            <w:tcW w:w="1304" w:type="dxa"/>
            <w:vAlign w:val="center"/>
          </w:tcPr>
          <w:p w14:paraId="2D40C26E">
            <w:pPr>
              <w:pStyle w:val="10"/>
              <w:ind w:firstLine="0" w:firstLineChars="0"/>
            </w:pPr>
            <w:r>
              <w:rPr>
                <w:rFonts w:hint="eastAsia"/>
                <w:lang w:val="en-US" w:eastAsia="zh-CN"/>
              </w:rPr>
              <w:t>75</w:t>
            </w:r>
          </w:p>
        </w:tc>
        <w:tc>
          <w:tcPr>
            <w:tcW w:w="3119" w:type="dxa"/>
            <w:gridSpan w:val="2"/>
            <w:vAlign w:val="center"/>
          </w:tcPr>
          <w:p w14:paraId="495B8D19">
            <w:pPr>
              <w:pStyle w:val="10"/>
              <w:ind w:firstLine="0" w:firstLineChars="0"/>
            </w:pPr>
            <w:r>
              <w:rPr>
                <w:rFonts w:hint="eastAsia"/>
                <w:lang w:val="en-US" w:eastAsia="zh-CN"/>
              </w:rPr>
              <w:t>100</w:t>
            </w:r>
          </w:p>
        </w:tc>
      </w:tr>
      <w:tr w14:paraId="029AF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6E3F4">
            <w:pPr>
              <w:pStyle w:val="8"/>
            </w:pPr>
            <w:r>
              <w:t>绩效目标</w:t>
            </w:r>
          </w:p>
        </w:tc>
        <w:tc>
          <w:tcPr>
            <w:tcW w:w="8618" w:type="dxa"/>
            <w:gridSpan w:val="6"/>
            <w:vAlign w:val="center"/>
          </w:tcPr>
          <w:p w14:paraId="312DA554">
            <w:pPr>
              <w:pStyle w:val="9"/>
            </w:pPr>
            <w:r>
              <w:t>1.主要用于保证老年大学日常正常教学及举办活动，如购买教具、老师课时费等</w:t>
            </w:r>
          </w:p>
        </w:tc>
      </w:tr>
    </w:tbl>
    <w:p w14:paraId="1D7F8A0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C7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0EBFC">
            <w:pPr>
              <w:pStyle w:val="8"/>
            </w:pPr>
            <w:r>
              <w:t>一级指标</w:t>
            </w:r>
          </w:p>
        </w:tc>
        <w:tc>
          <w:tcPr>
            <w:tcW w:w="1276" w:type="dxa"/>
            <w:vAlign w:val="center"/>
          </w:tcPr>
          <w:p w14:paraId="03237703">
            <w:pPr>
              <w:pStyle w:val="8"/>
            </w:pPr>
            <w:r>
              <w:t>二级指标</w:t>
            </w:r>
          </w:p>
        </w:tc>
        <w:tc>
          <w:tcPr>
            <w:tcW w:w="1332" w:type="dxa"/>
            <w:vAlign w:val="center"/>
          </w:tcPr>
          <w:p w14:paraId="154F1F3A">
            <w:pPr>
              <w:pStyle w:val="8"/>
            </w:pPr>
            <w:r>
              <w:t>三级指标</w:t>
            </w:r>
          </w:p>
        </w:tc>
        <w:tc>
          <w:tcPr>
            <w:tcW w:w="2891" w:type="dxa"/>
            <w:vAlign w:val="center"/>
          </w:tcPr>
          <w:p w14:paraId="153505B0">
            <w:pPr>
              <w:pStyle w:val="8"/>
            </w:pPr>
            <w:r>
              <w:t>绩效指标描述</w:t>
            </w:r>
          </w:p>
        </w:tc>
        <w:tc>
          <w:tcPr>
            <w:tcW w:w="1276" w:type="dxa"/>
            <w:vAlign w:val="center"/>
          </w:tcPr>
          <w:p w14:paraId="69B47D60">
            <w:pPr>
              <w:pStyle w:val="8"/>
            </w:pPr>
            <w:r>
              <w:t>指标值</w:t>
            </w:r>
          </w:p>
        </w:tc>
        <w:tc>
          <w:tcPr>
            <w:tcW w:w="1843" w:type="dxa"/>
            <w:vAlign w:val="center"/>
          </w:tcPr>
          <w:p w14:paraId="13BBBCAE">
            <w:pPr>
              <w:pStyle w:val="8"/>
            </w:pPr>
            <w:r>
              <w:t>指标值确定依据</w:t>
            </w:r>
          </w:p>
        </w:tc>
      </w:tr>
      <w:tr w14:paraId="0CE42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C9795">
            <w:pPr>
              <w:pStyle w:val="10"/>
            </w:pPr>
            <w:r>
              <w:t>产出指标</w:t>
            </w:r>
          </w:p>
        </w:tc>
        <w:tc>
          <w:tcPr>
            <w:tcW w:w="1276" w:type="dxa"/>
            <w:vAlign w:val="center"/>
          </w:tcPr>
          <w:p w14:paraId="3258A3EB">
            <w:pPr>
              <w:pStyle w:val="9"/>
            </w:pPr>
            <w:r>
              <w:t>数量指标</w:t>
            </w:r>
          </w:p>
        </w:tc>
        <w:tc>
          <w:tcPr>
            <w:tcW w:w="1332" w:type="dxa"/>
            <w:vAlign w:val="center"/>
          </w:tcPr>
          <w:p w14:paraId="77403E46">
            <w:pPr>
              <w:pStyle w:val="9"/>
            </w:pPr>
            <w:r>
              <w:t>老年大学2023年预计学员人数</w:t>
            </w:r>
          </w:p>
        </w:tc>
        <w:tc>
          <w:tcPr>
            <w:tcW w:w="2891" w:type="dxa"/>
            <w:vAlign w:val="center"/>
          </w:tcPr>
          <w:p w14:paraId="3517C753">
            <w:pPr>
              <w:pStyle w:val="9"/>
            </w:pPr>
            <w:r>
              <w:t>老年大学2023年预计学员人数</w:t>
            </w:r>
          </w:p>
        </w:tc>
        <w:tc>
          <w:tcPr>
            <w:tcW w:w="1276" w:type="dxa"/>
            <w:vAlign w:val="center"/>
          </w:tcPr>
          <w:p w14:paraId="1043DA4F">
            <w:pPr>
              <w:pStyle w:val="9"/>
            </w:pPr>
            <w:r>
              <w:rPr>
                <w:rFonts w:ascii="Calibri" w:hAnsi="Calibri" w:eastAsia="Calibri" w:cs="Calibri"/>
              </w:rPr>
              <w:t>≤</w:t>
            </w:r>
            <w:r>
              <w:t>234人</w:t>
            </w:r>
          </w:p>
        </w:tc>
        <w:tc>
          <w:tcPr>
            <w:tcW w:w="1843" w:type="dxa"/>
            <w:vAlign w:val="center"/>
          </w:tcPr>
          <w:p w14:paraId="4A2744B0">
            <w:pPr>
              <w:pStyle w:val="9"/>
            </w:pPr>
            <w:r>
              <w:t>根据老年大学近几年招生情况测算</w:t>
            </w:r>
          </w:p>
        </w:tc>
      </w:tr>
      <w:tr w14:paraId="6998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9F2E1"/>
        </w:tc>
        <w:tc>
          <w:tcPr>
            <w:tcW w:w="1276" w:type="dxa"/>
            <w:vAlign w:val="center"/>
          </w:tcPr>
          <w:p w14:paraId="4CA77B82">
            <w:pPr>
              <w:pStyle w:val="9"/>
              <w:rPr>
                <w:highlight w:val="yellow"/>
              </w:rPr>
            </w:pPr>
            <w:r>
              <w:t>质量指标</w:t>
            </w:r>
          </w:p>
        </w:tc>
        <w:tc>
          <w:tcPr>
            <w:tcW w:w="1332" w:type="dxa"/>
            <w:vAlign w:val="center"/>
          </w:tcPr>
          <w:p w14:paraId="26DAE251">
            <w:pPr>
              <w:pStyle w:val="9"/>
              <w:rPr>
                <w:highlight w:val="yellow"/>
                <w:lang w:eastAsia="zh-CN"/>
              </w:rPr>
            </w:pPr>
            <w:r>
              <w:rPr>
                <w:rFonts w:hint="eastAsia"/>
                <w:lang w:eastAsia="zh-CN"/>
              </w:rPr>
              <w:t>开设班级完成率</w:t>
            </w:r>
          </w:p>
        </w:tc>
        <w:tc>
          <w:tcPr>
            <w:tcW w:w="2891" w:type="dxa"/>
            <w:vAlign w:val="center"/>
          </w:tcPr>
          <w:p w14:paraId="201A136A">
            <w:pPr>
              <w:pStyle w:val="9"/>
              <w:rPr>
                <w:highlight w:val="yellow"/>
                <w:lang w:eastAsia="zh-CN"/>
              </w:rPr>
            </w:pPr>
            <w:r>
              <w:rPr>
                <w:rFonts w:hint="eastAsia"/>
                <w:lang w:eastAsia="zh-CN"/>
              </w:rPr>
              <w:t>开设班级完成率</w:t>
            </w:r>
          </w:p>
        </w:tc>
        <w:tc>
          <w:tcPr>
            <w:tcW w:w="1276" w:type="dxa"/>
            <w:vAlign w:val="center"/>
          </w:tcPr>
          <w:p w14:paraId="11DC8A7B">
            <w:pPr>
              <w:pStyle w:val="9"/>
              <w:rPr>
                <w:highlight w:val="yellow"/>
                <w:lang w:eastAsia="zh-CN"/>
              </w:rPr>
            </w:pPr>
            <w:r>
              <w:rPr>
                <w:rFonts w:ascii="Calibri" w:hAnsi="Calibri" w:eastAsia="Calibri" w:cs="Calibri"/>
                <w:lang w:eastAsia="zh-CN"/>
              </w:rPr>
              <w:t>≤</w:t>
            </w:r>
            <w:r>
              <w:rPr>
                <w:rFonts w:hint="eastAsia"/>
                <w:lang w:eastAsia="zh-CN"/>
              </w:rPr>
              <w:t>95%</w:t>
            </w:r>
          </w:p>
        </w:tc>
        <w:tc>
          <w:tcPr>
            <w:tcW w:w="1843" w:type="dxa"/>
            <w:vAlign w:val="center"/>
          </w:tcPr>
          <w:p w14:paraId="45309139">
            <w:pPr>
              <w:pStyle w:val="9"/>
            </w:pPr>
            <w:r>
              <w:t>根据老年大学近几年招生情况测算</w:t>
            </w:r>
          </w:p>
        </w:tc>
      </w:tr>
      <w:tr w14:paraId="76A40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00996"/>
        </w:tc>
        <w:tc>
          <w:tcPr>
            <w:tcW w:w="1276" w:type="dxa"/>
            <w:vAlign w:val="center"/>
          </w:tcPr>
          <w:p w14:paraId="57BD147A">
            <w:pPr>
              <w:pStyle w:val="9"/>
            </w:pPr>
            <w:r>
              <w:t>时效指标</w:t>
            </w:r>
          </w:p>
        </w:tc>
        <w:tc>
          <w:tcPr>
            <w:tcW w:w="1332" w:type="dxa"/>
            <w:vAlign w:val="center"/>
          </w:tcPr>
          <w:p w14:paraId="0AF2CEFA">
            <w:pPr>
              <w:pStyle w:val="9"/>
            </w:pPr>
            <w:r>
              <w:t>正常情况下，老年大学按时开班</w:t>
            </w:r>
            <w:r>
              <w:rPr>
                <w:rFonts w:hint="eastAsia"/>
                <w:lang w:eastAsia="zh-CN"/>
              </w:rPr>
              <w:t>率</w:t>
            </w:r>
          </w:p>
        </w:tc>
        <w:tc>
          <w:tcPr>
            <w:tcW w:w="2891" w:type="dxa"/>
            <w:vAlign w:val="center"/>
          </w:tcPr>
          <w:p w14:paraId="6B1EB3D2">
            <w:pPr>
              <w:pStyle w:val="9"/>
            </w:pPr>
            <w:r>
              <w:t>正常情况下，老年大学按时开班</w:t>
            </w:r>
            <w:r>
              <w:rPr>
                <w:rFonts w:hint="eastAsia"/>
                <w:lang w:eastAsia="zh-CN"/>
              </w:rPr>
              <w:t>率</w:t>
            </w:r>
          </w:p>
        </w:tc>
        <w:tc>
          <w:tcPr>
            <w:tcW w:w="1276" w:type="dxa"/>
            <w:vAlign w:val="center"/>
          </w:tcPr>
          <w:p w14:paraId="427AF051">
            <w:pPr>
              <w:pStyle w:val="9"/>
            </w:pPr>
            <w:r>
              <w:rPr>
                <w:rFonts w:ascii="Calibri" w:hAnsi="Calibri" w:eastAsia="Calibri" w:cs="Calibri"/>
                <w:lang w:eastAsia="zh-CN"/>
              </w:rPr>
              <w:t>≤</w:t>
            </w:r>
            <w:r>
              <w:rPr>
                <w:rFonts w:hint="eastAsia"/>
                <w:lang w:eastAsia="zh-CN"/>
              </w:rPr>
              <w:t>95%</w:t>
            </w:r>
          </w:p>
        </w:tc>
        <w:tc>
          <w:tcPr>
            <w:tcW w:w="1843" w:type="dxa"/>
            <w:vAlign w:val="center"/>
          </w:tcPr>
          <w:p w14:paraId="139B639A">
            <w:pPr>
              <w:pStyle w:val="9"/>
            </w:pPr>
            <w:r>
              <w:t>根据年初工作安排测算</w:t>
            </w:r>
          </w:p>
        </w:tc>
      </w:tr>
      <w:tr w14:paraId="40ED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9F5ECF"/>
        </w:tc>
        <w:tc>
          <w:tcPr>
            <w:tcW w:w="1276" w:type="dxa"/>
            <w:vAlign w:val="center"/>
          </w:tcPr>
          <w:p w14:paraId="7D277CEF">
            <w:pPr>
              <w:pStyle w:val="9"/>
            </w:pPr>
            <w:r>
              <w:t>成本指标</w:t>
            </w:r>
          </w:p>
        </w:tc>
        <w:tc>
          <w:tcPr>
            <w:tcW w:w="1332" w:type="dxa"/>
            <w:vAlign w:val="center"/>
          </w:tcPr>
          <w:p w14:paraId="694AFDB1">
            <w:pPr>
              <w:pStyle w:val="9"/>
            </w:pPr>
            <w:r>
              <w:t>2023年老年大资金</w:t>
            </w:r>
            <w:r>
              <w:rPr>
                <w:rFonts w:hint="eastAsia"/>
                <w:lang w:eastAsia="zh-CN"/>
              </w:rPr>
              <w:t>成本</w:t>
            </w:r>
          </w:p>
        </w:tc>
        <w:tc>
          <w:tcPr>
            <w:tcW w:w="2891" w:type="dxa"/>
            <w:vAlign w:val="center"/>
          </w:tcPr>
          <w:p w14:paraId="52279489">
            <w:pPr>
              <w:pStyle w:val="9"/>
            </w:pPr>
            <w:r>
              <w:t>2023年老年大资金</w:t>
            </w:r>
            <w:r>
              <w:rPr>
                <w:rFonts w:hint="eastAsia"/>
                <w:lang w:eastAsia="zh-CN"/>
              </w:rPr>
              <w:t>成本</w:t>
            </w:r>
          </w:p>
        </w:tc>
        <w:tc>
          <w:tcPr>
            <w:tcW w:w="1276" w:type="dxa"/>
            <w:vAlign w:val="center"/>
          </w:tcPr>
          <w:p w14:paraId="36613AE1">
            <w:pPr>
              <w:pStyle w:val="9"/>
            </w:pPr>
            <w:r>
              <w:rPr>
                <w:rFonts w:ascii="Calibri" w:hAnsi="Calibri" w:eastAsia="Calibri" w:cs="Calibri"/>
                <w:lang w:eastAsia="zh-CN"/>
              </w:rPr>
              <w:t>≤</w:t>
            </w:r>
            <w:r>
              <w:rPr>
                <w:rFonts w:hint="eastAsia" w:ascii="Calibri" w:hAnsi="Calibri" w:eastAsia="Calibri" w:cs="Calibri"/>
                <w:lang w:eastAsia="zh-CN"/>
              </w:rPr>
              <w:t>26.12万元</w:t>
            </w:r>
          </w:p>
        </w:tc>
        <w:tc>
          <w:tcPr>
            <w:tcW w:w="1843" w:type="dxa"/>
            <w:vAlign w:val="center"/>
          </w:tcPr>
          <w:p w14:paraId="4195573A">
            <w:pPr>
              <w:pStyle w:val="9"/>
            </w:pPr>
            <w:r>
              <w:t>根据年初工作安排测算</w:t>
            </w:r>
          </w:p>
        </w:tc>
      </w:tr>
      <w:tr w14:paraId="047C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00F0F">
            <w:pPr>
              <w:pStyle w:val="10"/>
            </w:pPr>
            <w:r>
              <w:t>效益指标</w:t>
            </w:r>
          </w:p>
        </w:tc>
        <w:tc>
          <w:tcPr>
            <w:tcW w:w="1276" w:type="dxa"/>
            <w:vAlign w:val="center"/>
          </w:tcPr>
          <w:p w14:paraId="7787664A">
            <w:pPr>
              <w:pStyle w:val="9"/>
            </w:pPr>
            <w:r>
              <w:t>社会效益指标</w:t>
            </w:r>
          </w:p>
        </w:tc>
        <w:tc>
          <w:tcPr>
            <w:tcW w:w="1332" w:type="dxa"/>
            <w:vAlign w:val="center"/>
          </w:tcPr>
          <w:p w14:paraId="0B124BD1">
            <w:pPr>
              <w:pStyle w:val="9"/>
            </w:pPr>
            <w:r>
              <w:t>2023年老年大学开班教学</w:t>
            </w:r>
          </w:p>
        </w:tc>
        <w:tc>
          <w:tcPr>
            <w:tcW w:w="2891" w:type="dxa"/>
            <w:vAlign w:val="center"/>
          </w:tcPr>
          <w:p w14:paraId="6F9D6F31">
            <w:pPr>
              <w:pStyle w:val="9"/>
            </w:pPr>
            <w:r>
              <w:rPr>
                <w:rFonts w:hint="eastAsia"/>
                <w:lang w:eastAsia="zh-CN"/>
              </w:rPr>
              <w:t>服务</w:t>
            </w:r>
            <w:r>
              <w:t>老年</w:t>
            </w:r>
            <w:r>
              <w:rPr>
                <w:rFonts w:hint="eastAsia"/>
                <w:lang w:eastAsia="zh-CN"/>
              </w:rPr>
              <w:t>人，提升幸福指数</w:t>
            </w:r>
          </w:p>
        </w:tc>
        <w:tc>
          <w:tcPr>
            <w:tcW w:w="1276" w:type="dxa"/>
            <w:vAlign w:val="center"/>
          </w:tcPr>
          <w:p w14:paraId="6AF95AB8">
            <w:pPr>
              <w:pStyle w:val="9"/>
            </w:pPr>
            <w:r>
              <w:rPr>
                <w:rFonts w:hint="eastAsia"/>
                <w:lang w:eastAsia="zh-CN"/>
              </w:rPr>
              <w:t>服务</w:t>
            </w:r>
            <w:r>
              <w:t>老年</w:t>
            </w:r>
            <w:r>
              <w:rPr>
                <w:rFonts w:hint="eastAsia"/>
                <w:lang w:eastAsia="zh-CN"/>
              </w:rPr>
              <w:t>人，提升幸福指数</w:t>
            </w:r>
          </w:p>
        </w:tc>
        <w:tc>
          <w:tcPr>
            <w:tcW w:w="1843" w:type="dxa"/>
            <w:vAlign w:val="center"/>
          </w:tcPr>
          <w:p w14:paraId="761FD622">
            <w:pPr>
              <w:pStyle w:val="9"/>
            </w:pPr>
            <w:r>
              <w:t>根据年初工作安排测算</w:t>
            </w:r>
          </w:p>
        </w:tc>
      </w:tr>
      <w:tr w14:paraId="2876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6835A">
            <w:pPr>
              <w:pStyle w:val="10"/>
            </w:pPr>
            <w:r>
              <w:t>满意度指标</w:t>
            </w:r>
          </w:p>
        </w:tc>
        <w:tc>
          <w:tcPr>
            <w:tcW w:w="1276" w:type="dxa"/>
            <w:vAlign w:val="center"/>
          </w:tcPr>
          <w:p w14:paraId="0459B747">
            <w:pPr>
              <w:pStyle w:val="9"/>
            </w:pPr>
            <w:r>
              <w:t>服务对象满意度指标</w:t>
            </w:r>
          </w:p>
        </w:tc>
        <w:tc>
          <w:tcPr>
            <w:tcW w:w="1332" w:type="dxa"/>
            <w:vAlign w:val="center"/>
          </w:tcPr>
          <w:p w14:paraId="20AD1744">
            <w:pPr>
              <w:pStyle w:val="9"/>
            </w:pPr>
            <w:r>
              <w:t>广大教员及老师满意</w:t>
            </w:r>
          </w:p>
        </w:tc>
        <w:tc>
          <w:tcPr>
            <w:tcW w:w="2891" w:type="dxa"/>
            <w:vAlign w:val="center"/>
          </w:tcPr>
          <w:p w14:paraId="6B1046A2">
            <w:pPr>
              <w:pStyle w:val="9"/>
            </w:pPr>
            <w:r>
              <w:t>广大教员及老师满意</w:t>
            </w:r>
          </w:p>
        </w:tc>
        <w:tc>
          <w:tcPr>
            <w:tcW w:w="1276" w:type="dxa"/>
            <w:vAlign w:val="center"/>
          </w:tcPr>
          <w:p w14:paraId="3BB94991">
            <w:pPr>
              <w:pStyle w:val="9"/>
            </w:pPr>
            <w:r>
              <w:rPr>
                <w:rFonts w:ascii="Calibri" w:hAnsi="Calibri" w:eastAsia="Calibri" w:cs="Calibri"/>
                <w:lang w:eastAsia="zh-CN"/>
              </w:rPr>
              <w:t>≤</w:t>
            </w:r>
            <w:r>
              <w:rPr>
                <w:rFonts w:hint="eastAsia"/>
                <w:lang w:eastAsia="zh-CN"/>
              </w:rPr>
              <w:t>95%</w:t>
            </w:r>
          </w:p>
        </w:tc>
        <w:tc>
          <w:tcPr>
            <w:tcW w:w="1843" w:type="dxa"/>
            <w:vAlign w:val="center"/>
          </w:tcPr>
          <w:p w14:paraId="612C62CC">
            <w:pPr>
              <w:pStyle w:val="9"/>
            </w:pPr>
            <w:r>
              <w:t>根据广大学员及老师满意反馈情况</w:t>
            </w:r>
          </w:p>
        </w:tc>
      </w:tr>
    </w:tbl>
    <w:p w14:paraId="3D966F84"/>
    <w:p w14:paraId="6EEE7E55"/>
    <w:p w14:paraId="46322D0A"/>
    <w:p w14:paraId="4ECF6F84"/>
    <w:p w14:paraId="31266291"/>
    <w:p w14:paraId="74E09A79"/>
    <w:p w14:paraId="7C065E1F"/>
    <w:p w14:paraId="0FD014FD"/>
    <w:p w14:paraId="56707CCE"/>
    <w:p w14:paraId="2EC44F49"/>
    <w:p w14:paraId="51F8246E"/>
    <w:p w14:paraId="7020AF6C"/>
    <w:p w14:paraId="556219BE"/>
    <w:p w14:paraId="639654E0"/>
    <w:p w14:paraId="03A315BC"/>
    <w:p w14:paraId="248F7264"/>
    <w:p w14:paraId="57569A9E"/>
    <w:p w14:paraId="50C4835D"/>
    <w:p w14:paraId="4C72DF0D"/>
    <w:p w14:paraId="4F3D224F"/>
    <w:p w14:paraId="69E8BC3D"/>
    <w:p w14:paraId="7BD4310C"/>
    <w:p w14:paraId="56D88430">
      <w:pPr>
        <w:ind w:firstLine="560"/>
        <w:outlineLvl w:val="3"/>
      </w:pPr>
      <w:r>
        <w:rPr>
          <w:rFonts w:ascii="方正仿宋_GBK" w:hAnsi="方正仿宋_GBK" w:eastAsia="方正仿宋_GBK" w:cs="方正仿宋_GBK"/>
          <w:color w:val="000000"/>
          <w:sz w:val="28"/>
        </w:rPr>
        <w:t>6.2023年全区离退休干部交通费（代管）绩效目标表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608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308B64">
            <w:pPr>
              <w:pStyle w:val="6"/>
            </w:pPr>
            <w:r>
              <w:t>287001曹妃甸区老干部局本级</w:t>
            </w:r>
          </w:p>
        </w:tc>
        <w:tc>
          <w:tcPr>
            <w:tcW w:w="1843" w:type="dxa"/>
            <w:tcBorders>
              <w:top w:val="single" w:color="FFFFFF" w:sz="6" w:space="0"/>
              <w:left w:val="single" w:color="FFFFFF" w:sz="6" w:space="0"/>
              <w:right w:val="single" w:color="FFFFFF" w:sz="6" w:space="0"/>
            </w:tcBorders>
            <w:vAlign w:val="center"/>
          </w:tcPr>
          <w:p w14:paraId="48A3D3ED">
            <w:pPr>
              <w:pStyle w:val="7"/>
            </w:pPr>
            <w:r>
              <w:t>单位：万元</w:t>
            </w:r>
          </w:p>
        </w:tc>
      </w:tr>
      <w:tr w14:paraId="7D381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1CA17">
            <w:pPr>
              <w:pStyle w:val="8"/>
            </w:pPr>
            <w:r>
              <w:t>项目编码</w:t>
            </w:r>
          </w:p>
        </w:tc>
        <w:tc>
          <w:tcPr>
            <w:tcW w:w="2608" w:type="dxa"/>
            <w:gridSpan w:val="2"/>
            <w:vAlign w:val="center"/>
          </w:tcPr>
          <w:p w14:paraId="62104668">
            <w:pPr>
              <w:pStyle w:val="9"/>
            </w:pPr>
            <w:r>
              <w:t>13020923P00010210003R</w:t>
            </w:r>
          </w:p>
        </w:tc>
        <w:tc>
          <w:tcPr>
            <w:tcW w:w="1587" w:type="dxa"/>
            <w:vAlign w:val="center"/>
          </w:tcPr>
          <w:p w14:paraId="0C2EC7EA">
            <w:pPr>
              <w:pStyle w:val="8"/>
            </w:pPr>
            <w:r>
              <w:t>项目名称</w:t>
            </w:r>
          </w:p>
        </w:tc>
        <w:tc>
          <w:tcPr>
            <w:tcW w:w="4423" w:type="dxa"/>
            <w:gridSpan w:val="3"/>
            <w:vAlign w:val="center"/>
          </w:tcPr>
          <w:p w14:paraId="43D22D67">
            <w:pPr>
              <w:pStyle w:val="9"/>
            </w:pPr>
            <w:r>
              <w:t>2023年全区离退休干部交通费（代管）</w:t>
            </w:r>
          </w:p>
        </w:tc>
      </w:tr>
      <w:tr w14:paraId="394C5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7314B">
            <w:pPr>
              <w:pStyle w:val="8"/>
            </w:pPr>
            <w:r>
              <w:t>预算规模及资金用途</w:t>
            </w:r>
          </w:p>
        </w:tc>
        <w:tc>
          <w:tcPr>
            <w:tcW w:w="1276" w:type="dxa"/>
            <w:vAlign w:val="center"/>
          </w:tcPr>
          <w:p w14:paraId="46C025CA">
            <w:pPr>
              <w:pStyle w:val="8"/>
            </w:pPr>
            <w:r>
              <w:t>预算数</w:t>
            </w:r>
          </w:p>
        </w:tc>
        <w:tc>
          <w:tcPr>
            <w:tcW w:w="1332" w:type="dxa"/>
            <w:vAlign w:val="center"/>
          </w:tcPr>
          <w:p w14:paraId="4475C4E7">
            <w:pPr>
              <w:pStyle w:val="9"/>
            </w:pPr>
            <w:r>
              <w:t>162.00</w:t>
            </w:r>
          </w:p>
        </w:tc>
        <w:tc>
          <w:tcPr>
            <w:tcW w:w="1587" w:type="dxa"/>
            <w:vAlign w:val="center"/>
          </w:tcPr>
          <w:p w14:paraId="0A1CF7BA">
            <w:pPr>
              <w:pStyle w:val="8"/>
            </w:pPr>
            <w:r>
              <w:t>其中：财政    资金</w:t>
            </w:r>
          </w:p>
        </w:tc>
        <w:tc>
          <w:tcPr>
            <w:tcW w:w="1304" w:type="dxa"/>
            <w:vAlign w:val="center"/>
          </w:tcPr>
          <w:p w14:paraId="2C760D03">
            <w:pPr>
              <w:pStyle w:val="9"/>
            </w:pPr>
            <w:r>
              <w:t>162.00</w:t>
            </w:r>
          </w:p>
        </w:tc>
        <w:tc>
          <w:tcPr>
            <w:tcW w:w="1276" w:type="dxa"/>
            <w:vAlign w:val="center"/>
          </w:tcPr>
          <w:p w14:paraId="2EF49E04">
            <w:pPr>
              <w:pStyle w:val="8"/>
            </w:pPr>
            <w:r>
              <w:t>其他资金</w:t>
            </w:r>
          </w:p>
        </w:tc>
        <w:tc>
          <w:tcPr>
            <w:tcW w:w="1843" w:type="dxa"/>
            <w:vAlign w:val="center"/>
          </w:tcPr>
          <w:p w14:paraId="647E159F">
            <w:pPr>
              <w:pStyle w:val="9"/>
            </w:pPr>
          </w:p>
        </w:tc>
      </w:tr>
      <w:tr w14:paraId="09BC4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6FC86"/>
        </w:tc>
        <w:tc>
          <w:tcPr>
            <w:tcW w:w="8618" w:type="dxa"/>
            <w:gridSpan w:val="6"/>
            <w:vAlign w:val="center"/>
          </w:tcPr>
          <w:p w14:paraId="2ADDBAB6">
            <w:pPr>
              <w:pStyle w:val="9"/>
            </w:pPr>
            <w:r>
              <w:t>用于全区离退休干部交通费发放</w:t>
            </w:r>
          </w:p>
        </w:tc>
      </w:tr>
      <w:tr w14:paraId="17EBF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93490">
            <w:pPr>
              <w:pStyle w:val="8"/>
            </w:pPr>
            <w:r>
              <w:t>资金支出计划（%）</w:t>
            </w:r>
          </w:p>
        </w:tc>
        <w:tc>
          <w:tcPr>
            <w:tcW w:w="2608" w:type="dxa"/>
            <w:gridSpan w:val="2"/>
            <w:vAlign w:val="center"/>
          </w:tcPr>
          <w:p w14:paraId="0EC4BE70">
            <w:pPr>
              <w:pStyle w:val="8"/>
            </w:pPr>
            <w:r>
              <w:t>3月底</w:t>
            </w:r>
          </w:p>
        </w:tc>
        <w:tc>
          <w:tcPr>
            <w:tcW w:w="1587" w:type="dxa"/>
            <w:vAlign w:val="center"/>
          </w:tcPr>
          <w:p w14:paraId="2C55A46F">
            <w:pPr>
              <w:pStyle w:val="8"/>
            </w:pPr>
            <w:r>
              <w:t>6月底</w:t>
            </w:r>
          </w:p>
        </w:tc>
        <w:tc>
          <w:tcPr>
            <w:tcW w:w="1304" w:type="dxa"/>
            <w:vAlign w:val="center"/>
          </w:tcPr>
          <w:p w14:paraId="491D4F20">
            <w:pPr>
              <w:pStyle w:val="8"/>
            </w:pPr>
            <w:r>
              <w:t>10月底</w:t>
            </w:r>
          </w:p>
        </w:tc>
        <w:tc>
          <w:tcPr>
            <w:tcW w:w="3119" w:type="dxa"/>
            <w:gridSpan w:val="2"/>
            <w:vAlign w:val="center"/>
          </w:tcPr>
          <w:p w14:paraId="29B10752">
            <w:pPr>
              <w:pStyle w:val="8"/>
            </w:pPr>
            <w:r>
              <w:t>12月底</w:t>
            </w:r>
          </w:p>
        </w:tc>
      </w:tr>
      <w:tr w14:paraId="68DE8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3AD9C"/>
        </w:tc>
        <w:tc>
          <w:tcPr>
            <w:tcW w:w="2608" w:type="dxa"/>
            <w:gridSpan w:val="2"/>
            <w:vAlign w:val="center"/>
          </w:tcPr>
          <w:p w14:paraId="5EFD44F4">
            <w:pPr>
              <w:pStyle w:val="10"/>
              <w:ind w:firstLine="0" w:firstLineChars="0"/>
            </w:pPr>
            <w:r>
              <w:rPr>
                <w:rFonts w:hint="eastAsia"/>
                <w:lang w:val="en-US" w:eastAsia="zh-CN"/>
              </w:rPr>
              <w:t>25</w:t>
            </w:r>
          </w:p>
        </w:tc>
        <w:tc>
          <w:tcPr>
            <w:tcW w:w="1587" w:type="dxa"/>
            <w:vAlign w:val="center"/>
          </w:tcPr>
          <w:p w14:paraId="33293D88">
            <w:pPr>
              <w:pStyle w:val="10"/>
              <w:ind w:firstLine="0" w:firstLineChars="0"/>
            </w:pPr>
            <w:r>
              <w:rPr>
                <w:rFonts w:hint="eastAsia"/>
                <w:lang w:val="en-US" w:eastAsia="zh-CN"/>
              </w:rPr>
              <w:t>50</w:t>
            </w:r>
          </w:p>
        </w:tc>
        <w:tc>
          <w:tcPr>
            <w:tcW w:w="1304" w:type="dxa"/>
            <w:vAlign w:val="center"/>
          </w:tcPr>
          <w:p w14:paraId="5F6A25BC">
            <w:pPr>
              <w:pStyle w:val="10"/>
              <w:ind w:firstLine="0" w:firstLineChars="0"/>
            </w:pPr>
            <w:r>
              <w:rPr>
                <w:rFonts w:hint="eastAsia"/>
                <w:lang w:val="en-US" w:eastAsia="zh-CN"/>
              </w:rPr>
              <w:t>75</w:t>
            </w:r>
          </w:p>
        </w:tc>
        <w:tc>
          <w:tcPr>
            <w:tcW w:w="3119" w:type="dxa"/>
            <w:gridSpan w:val="2"/>
            <w:vAlign w:val="center"/>
          </w:tcPr>
          <w:p w14:paraId="1F2A1E4E">
            <w:pPr>
              <w:pStyle w:val="10"/>
              <w:ind w:firstLine="0" w:firstLineChars="0"/>
            </w:pPr>
            <w:r>
              <w:rPr>
                <w:rFonts w:hint="eastAsia"/>
                <w:lang w:val="en-US" w:eastAsia="zh-CN"/>
              </w:rPr>
              <w:t>100</w:t>
            </w:r>
          </w:p>
        </w:tc>
      </w:tr>
      <w:tr w14:paraId="53F77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BD65F">
            <w:pPr>
              <w:pStyle w:val="8"/>
            </w:pPr>
            <w:r>
              <w:t>绩效目标</w:t>
            </w:r>
          </w:p>
        </w:tc>
        <w:tc>
          <w:tcPr>
            <w:tcW w:w="8618" w:type="dxa"/>
            <w:gridSpan w:val="6"/>
            <w:vAlign w:val="center"/>
          </w:tcPr>
          <w:p w14:paraId="3E5AA1AA">
            <w:pPr>
              <w:pStyle w:val="9"/>
            </w:pPr>
            <w:r>
              <w:t>1.确保全区离退休干部交通费的发放</w:t>
            </w:r>
          </w:p>
        </w:tc>
      </w:tr>
    </w:tbl>
    <w:p w14:paraId="142266E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B9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D79C7">
            <w:pPr>
              <w:pStyle w:val="8"/>
            </w:pPr>
            <w:r>
              <w:t>一级指标</w:t>
            </w:r>
          </w:p>
        </w:tc>
        <w:tc>
          <w:tcPr>
            <w:tcW w:w="1276" w:type="dxa"/>
            <w:vAlign w:val="center"/>
          </w:tcPr>
          <w:p w14:paraId="25CDA734">
            <w:pPr>
              <w:pStyle w:val="8"/>
            </w:pPr>
            <w:r>
              <w:t>二级指标</w:t>
            </w:r>
          </w:p>
        </w:tc>
        <w:tc>
          <w:tcPr>
            <w:tcW w:w="1332" w:type="dxa"/>
            <w:vAlign w:val="center"/>
          </w:tcPr>
          <w:p w14:paraId="3CA2B707">
            <w:pPr>
              <w:pStyle w:val="8"/>
            </w:pPr>
            <w:r>
              <w:t>三级指标</w:t>
            </w:r>
          </w:p>
        </w:tc>
        <w:tc>
          <w:tcPr>
            <w:tcW w:w="2891" w:type="dxa"/>
            <w:vAlign w:val="center"/>
          </w:tcPr>
          <w:p w14:paraId="1B16D1E2">
            <w:pPr>
              <w:pStyle w:val="8"/>
            </w:pPr>
            <w:r>
              <w:t>绩效指标描述</w:t>
            </w:r>
          </w:p>
        </w:tc>
        <w:tc>
          <w:tcPr>
            <w:tcW w:w="1276" w:type="dxa"/>
            <w:vAlign w:val="center"/>
          </w:tcPr>
          <w:p w14:paraId="1653D318">
            <w:pPr>
              <w:pStyle w:val="8"/>
            </w:pPr>
            <w:r>
              <w:t>指标值</w:t>
            </w:r>
          </w:p>
        </w:tc>
        <w:tc>
          <w:tcPr>
            <w:tcW w:w="1843" w:type="dxa"/>
            <w:vAlign w:val="center"/>
          </w:tcPr>
          <w:p w14:paraId="0F7F300C">
            <w:pPr>
              <w:pStyle w:val="8"/>
            </w:pPr>
            <w:r>
              <w:t>指标值确定依据</w:t>
            </w:r>
          </w:p>
        </w:tc>
      </w:tr>
      <w:tr w14:paraId="1B31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2E0AB">
            <w:pPr>
              <w:pStyle w:val="10"/>
            </w:pPr>
            <w:r>
              <w:t>产出指标</w:t>
            </w:r>
          </w:p>
        </w:tc>
        <w:tc>
          <w:tcPr>
            <w:tcW w:w="1276" w:type="dxa"/>
            <w:vAlign w:val="center"/>
          </w:tcPr>
          <w:p w14:paraId="0E4C8903">
            <w:pPr>
              <w:pStyle w:val="9"/>
            </w:pPr>
            <w:r>
              <w:t>数量指标</w:t>
            </w:r>
          </w:p>
        </w:tc>
        <w:tc>
          <w:tcPr>
            <w:tcW w:w="1332" w:type="dxa"/>
            <w:vAlign w:val="center"/>
          </w:tcPr>
          <w:p w14:paraId="6D682746">
            <w:pPr>
              <w:pStyle w:val="9"/>
              <w:rPr>
                <w:highlight w:val="yellow"/>
              </w:rPr>
            </w:pPr>
            <w:r>
              <w:t>服务人数</w:t>
            </w:r>
          </w:p>
        </w:tc>
        <w:tc>
          <w:tcPr>
            <w:tcW w:w="2891" w:type="dxa"/>
            <w:vAlign w:val="center"/>
          </w:tcPr>
          <w:p w14:paraId="64FFCA0B">
            <w:pPr>
              <w:pStyle w:val="9"/>
            </w:pPr>
            <w:r>
              <w:t>全区离退休干部</w:t>
            </w:r>
          </w:p>
        </w:tc>
        <w:tc>
          <w:tcPr>
            <w:tcW w:w="1276" w:type="dxa"/>
            <w:vAlign w:val="center"/>
          </w:tcPr>
          <w:p w14:paraId="50A9CED6">
            <w:pPr>
              <w:pStyle w:val="9"/>
              <w:rPr>
                <w:lang w:eastAsia="zh-CN"/>
              </w:rPr>
            </w:pPr>
            <w:r>
              <w:rPr>
                <w:rFonts w:ascii="Calibri" w:hAnsi="Calibri" w:eastAsia="Calibri" w:cs="Calibri"/>
                <w:lang w:eastAsia="zh-CN"/>
              </w:rPr>
              <w:t>≤</w:t>
            </w:r>
            <w:r>
              <w:rPr>
                <w:rFonts w:hint="eastAsia"/>
                <w:lang w:eastAsia="zh-CN"/>
              </w:rPr>
              <w:t>3000人</w:t>
            </w:r>
          </w:p>
        </w:tc>
        <w:tc>
          <w:tcPr>
            <w:tcW w:w="1843" w:type="dxa"/>
            <w:vAlign w:val="center"/>
          </w:tcPr>
          <w:p w14:paraId="5BE42B7A">
            <w:pPr>
              <w:pStyle w:val="9"/>
            </w:pPr>
            <w:r>
              <w:t>冀老字[2017]25号</w:t>
            </w:r>
          </w:p>
        </w:tc>
      </w:tr>
      <w:tr w14:paraId="3369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A0DDF"/>
        </w:tc>
        <w:tc>
          <w:tcPr>
            <w:tcW w:w="1276" w:type="dxa"/>
            <w:vAlign w:val="center"/>
          </w:tcPr>
          <w:p w14:paraId="6A53362A">
            <w:pPr>
              <w:pStyle w:val="9"/>
            </w:pPr>
            <w:r>
              <w:t>质量指标</w:t>
            </w:r>
          </w:p>
        </w:tc>
        <w:tc>
          <w:tcPr>
            <w:tcW w:w="1332" w:type="dxa"/>
            <w:vAlign w:val="center"/>
          </w:tcPr>
          <w:p w14:paraId="192E0E13">
            <w:pPr>
              <w:pStyle w:val="9"/>
            </w:pPr>
            <w:r>
              <w:t>正常使用率</w:t>
            </w:r>
          </w:p>
        </w:tc>
        <w:tc>
          <w:tcPr>
            <w:tcW w:w="2891" w:type="dxa"/>
            <w:vAlign w:val="center"/>
          </w:tcPr>
          <w:p w14:paraId="2B21D202">
            <w:pPr>
              <w:pStyle w:val="9"/>
            </w:pPr>
            <w:r>
              <w:t>保证全区离退休干部交通费发放</w:t>
            </w:r>
            <w:r>
              <w:rPr>
                <w:rFonts w:hint="eastAsia"/>
                <w:lang w:eastAsia="zh-CN"/>
              </w:rPr>
              <w:t>率</w:t>
            </w:r>
          </w:p>
        </w:tc>
        <w:tc>
          <w:tcPr>
            <w:tcW w:w="1276" w:type="dxa"/>
            <w:vAlign w:val="center"/>
          </w:tcPr>
          <w:p w14:paraId="44687193">
            <w:pPr>
              <w:pStyle w:val="9"/>
              <w:rPr>
                <w:lang w:eastAsia="zh-CN"/>
              </w:rPr>
            </w:pPr>
            <w:r>
              <w:rPr>
                <w:rFonts w:ascii="Calibri" w:hAnsi="Calibri" w:eastAsia="Calibri" w:cs="Calibri"/>
                <w:lang w:eastAsia="zh-CN"/>
              </w:rPr>
              <w:t>≤</w:t>
            </w:r>
            <w:r>
              <w:rPr>
                <w:rFonts w:hint="eastAsia"/>
                <w:lang w:eastAsia="zh-CN"/>
              </w:rPr>
              <w:t>100</w:t>
            </w:r>
            <w:r>
              <w:rPr>
                <w:lang w:eastAsia="zh-CN"/>
              </w:rPr>
              <w:t>%</w:t>
            </w:r>
          </w:p>
        </w:tc>
        <w:tc>
          <w:tcPr>
            <w:tcW w:w="1843" w:type="dxa"/>
            <w:vAlign w:val="center"/>
          </w:tcPr>
          <w:p w14:paraId="483AA6D7">
            <w:pPr>
              <w:pStyle w:val="9"/>
            </w:pPr>
            <w:r>
              <w:t>冀老字[2017]25号</w:t>
            </w:r>
          </w:p>
        </w:tc>
      </w:tr>
      <w:tr w14:paraId="4903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2488D"/>
        </w:tc>
        <w:tc>
          <w:tcPr>
            <w:tcW w:w="1276" w:type="dxa"/>
            <w:vAlign w:val="center"/>
          </w:tcPr>
          <w:p w14:paraId="5A7C685F">
            <w:pPr>
              <w:pStyle w:val="9"/>
            </w:pPr>
            <w:r>
              <w:t>时效指标</w:t>
            </w:r>
          </w:p>
        </w:tc>
        <w:tc>
          <w:tcPr>
            <w:tcW w:w="1332" w:type="dxa"/>
            <w:vAlign w:val="center"/>
          </w:tcPr>
          <w:p w14:paraId="7D42824E">
            <w:pPr>
              <w:pStyle w:val="9"/>
            </w:pPr>
            <w:r>
              <w:t>保证全区离退休干部交通费</w:t>
            </w:r>
            <w:r>
              <w:rPr>
                <w:rFonts w:hint="eastAsia"/>
                <w:lang w:eastAsia="zh-CN"/>
              </w:rPr>
              <w:t>按时</w:t>
            </w:r>
            <w:r>
              <w:t>发放</w:t>
            </w:r>
            <w:r>
              <w:rPr>
                <w:rFonts w:hint="eastAsia"/>
                <w:lang w:eastAsia="zh-CN"/>
              </w:rPr>
              <w:t>率</w:t>
            </w:r>
          </w:p>
        </w:tc>
        <w:tc>
          <w:tcPr>
            <w:tcW w:w="2891" w:type="dxa"/>
            <w:vAlign w:val="center"/>
          </w:tcPr>
          <w:p w14:paraId="7D90039C">
            <w:pPr>
              <w:pStyle w:val="9"/>
            </w:pPr>
            <w:r>
              <w:t>保证全区离退休干部交通费</w:t>
            </w:r>
            <w:r>
              <w:rPr>
                <w:rFonts w:hint="eastAsia"/>
                <w:lang w:eastAsia="zh-CN"/>
              </w:rPr>
              <w:t>按时</w:t>
            </w:r>
            <w:r>
              <w:t>发放</w:t>
            </w:r>
            <w:r>
              <w:rPr>
                <w:rFonts w:hint="eastAsia"/>
                <w:lang w:eastAsia="zh-CN"/>
              </w:rPr>
              <w:t>率</w:t>
            </w:r>
          </w:p>
        </w:tc>
        <w:tc>
          <w:tcPr>
            <w:tcW w:w="1276" w:type="dxa"/>
            <w:vAlign w:val="center"/>
          </w:tcPr>
          <w:p w14:paraId="6DDE2F0C">
            <w:pPr>
              <w:pStyle w:val="9"/>
              <w:rPr>
                <w:highlight w:val="yellow"/>
                <w:lang w:eastAsia="zh-CN"/>
              </w:rPr>
            </w:pPr>
            <w:r>
              <w:rPr>
                <w:rFonts w:ascii="Calibri" w:hAnsi="Calibri" w:eastAsia="Calibri" w:cs="Calibri"/>
                <w:lang w:eastAsia="zh-CN"/>
              </w:rPr>
              <w:t>≤</w:t>
            </w:r>
            <w:r>
              <w:rPr>
                <w:rFonts w:hint="eastAsia"/>
                <w:lang w:eastAsia="zh-CN"/>
              </w:rPr>
              <w:t>100</w:t>
            </w:r>
            <w:r>
              <w:rPr>
                <w:lang w:eastAsia="zh-CN"/>
              </w:rPr>
              <w:t>%</w:t>
            </w:r>
          </w:p>
        </w:tc>
        <w:tc>
          <w:tcPr>
            <w:tcW w:w="1843" w:type="dxa"/>
            <w:vAlign w:val="center"/>
          </w:tcPr>
          <w:p w14:paraId="63659241">
            <w:pPr>
              <w:pStyle w:val="9"/>
            </w:pPr>
            <w:r>
              <w:t>冀老字[2017]25号</w:t>
            </w:r>
          </w:p>
        </w:tc>
      </w:tr>
      <w:tr w14:paraId="19A6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8A236"/>
        </w:tc>
        <w:tc>
          <w:tcPr>
            <w:tcW w:w="1276" w:type="dxa"/>
            <w:vAlign w:val="center"/>
          </w:tcPr>
          <w:p w14:paraId="7985FD36">
            <w:pPr>
              <w:pStyle w:val="9"/>
            </w:pPr>
            <w:r>
              <w:t>成本指标</w:t>
            </w:r>
          </w:p>
        </w:tc>
        <w:tc>
          <w:tcPr>
            <w:tcW w:w="1332" w:type="dxa"/>
            <w:vAlign w:val="center"/>
          </w:tcPr>
          <w:p w14:paraId="1DD2F1D7">
            <w:pPr>
              <w:pStyle w:val="9"/>
            </w:pPr>
            <w:r>
              <w:t>资金成本</w:t>
            </w:r>
          </w:p>
        </w:tc>
        <w:tc>
          <w:tcPr>
            <w:tcW w:w="2891" w:type="dxa"/>
            <w:vAlign w:val="center"/>
          </w:tcPr>
          <w:p w14:paraId="7F5A6C9E">
            <w:pPr>
              <w:pStyle w:val="9"/>
            </w:pPr>
            <w:r>
              <w:t>保证全区离退休干部交通费发放</w:t>
            </w:r>
            <w:r>
              <w:rPr>
                <w:rFonts w:hint="eastAsia"/>
                <w:lang w:eastAsia="zh-CN"/>
              </w:rPr>
              <w:t>资金成本</w:t>
            </w:r>
          </w:p>
        </w:tc>
        <w:tc>
          <w:tcPr>
            <w:tcW w:w="1276" w:type="dxa"/>
            <w:vAlign w:val="center"/>
          </w:tcPr>
          <w:p w14:paraId="38CEAE94">
            <w:pPr>
              <w:pStyle w:val="9"/>
              <w:rPr>
                <w:highlight w:val="yellow"/>
              </w:rPr>
            </w:pPr>
            <w:r>
              <w:rPr>
                <w:rFonts w:ascii="Calibri" w:hAnsi="Calibri" w:eastAsia="Calibri" w:cs="Calibri"/>
                <w:lang w:eastAsia="zh-CN"/>
              </w:rPr>
              <w:t>≤</w:t>
            </w:r>
            <w:r>
              <w:rPr>
                <w:rFonts w:hint="eastAsia"/>
                <w:lang w:eastAsia="zh-CN"/>
              </w:rPr>
              <w:t>162万元</w:t>
            </w:r>
          </w:p>
        </w:tc>
        <w:tc>
          <w:tcPr>
            <w:tcW w:w="1843" w:type="dxa"/>
            <w:vAlign w:val="center"/>
          </w:tcPr>
          <w:p w14:paraId="6BEA8DB0">
            <w:pPr>
              <w:pStyle w:val="9"/>
            </w:pPr>
            <w:r>
              <w:t>冀老字[2017]25号</w:t>
            </w:r>
          </w:p>
        </w:tc>
      </w:tr>
      <w:tr w14:paraId="4DF5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C96EF">
            <w:pPr>
              <w:pStyle w:val="10"/>
            </w:pPr>
            <w:r>
              <w:t>效益指标</w:t>
            </w:r>
          </w:p>
        </w:tc>
        <w:tc>
          <w:tcPr>
            <w:tcW w:w="1276" w:type="dxa"/>
            <w:vAlign w:val="center"/>
          </w:tcPr>
          <w:p w14:paraId="37802054">
            <w:pPr>
              <w:pStyle w:val="9"/>
            </w:pPr>
            <w:r>
              <w:t>社会效益指标</w:t>
            </w:r>
          </w:p>
        </w:tc>
        <w:tc>
          <w:tcPr>
            <w:tcW w:w="1332" w:type="dxa"/>
            <w:vAlign w:val="center"/>
          </w:tcPr>
          <w:p w14:paraId="1C77B0B0">
            <w:pPr>
              <w:pStyle w:val="9"/>
            </w:pPr>
            <w:r>
              <w:t>受益人数</w:t>
            </w:r>
          </w:p>
        </w:tc>
        <w:tc>
          <w:tcPr>
            <w:tcW w:w="2891" w:type="dxa"/>
            <w:vAlign w:val="center"/>
          </w:tcPr>
          <w:p w14:paraId="5C1485EB">
            <w:pPr>
              <w:pStyle w:val="9"/>
              <w:rPr>
                <w:rFonts w:hint="eastAsia" w:eastAsia="方正书宋_GBK"/>
                <w:lang w:eastAsia="zh-CN"/>
              </w:rPr>
            </w:pPr>
            <w:r>
              <w:t>保证全区离退休干部交通费</w:t>
            </w:r>
            <w:r>
              <w:rPr>
                <w:rFonts w:hint="eastAsia"/>
                <w:lang w:eastAsia="zh-CN"/>
              </w:rPr>
              <w:t>，提升幸福指数</w:t>
            </w:r>
          </w:p>
        </w:tc>
        <w:tc>
          <w:tcPr>
            <w:tcW w:w="1276" w:type="dxa"/>
            <w:vAlign w:val="center"/>
          </w:tcPr>
          <w:p w14:paraId="2C244D6F">
            <w:pPr>
              <w:pStyle w:val="9"/>
              <w:rPr>
                <w:highlight w:val="yellow"/>
                <w:lang w:eastAsia="zh-CN"/>
              </w:rPr>
            </w:pPr>
            <w:r>
              <w:rPr>
                <w:rFonts w:hint="eastAsia"/>
                <w:lang w:eastAsia="zh-CN"/>
              </w:rPr>
              <w:t>提升幸福指数</w:t>
            </w:r>
          </w:p>
        </w:tc>
        <w:tc>
          <w:tcPr>
            <w:tcW w:w="1843" w:type="dxa"/>
            <w:vAlign w:val="center"/>
          </w:tcPr>
          <w:p w14:paraId="13A7327D">
            <w:pPr>
              <w:pStyle w:val="9"/>
            </w:pPr>
            <w:r>
              <w:t>冀老字[2017]25号</w:t>
            </w:r>
          </w:p>
        </w:tc>
      </w:tr>
      <w:tr w14:paraId="4FBA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1AEAC">
            <w:pPr>
              <w:pStyle w:val="10"/>
            </w:pPr>
            <w:r>
              <w:t>满意度指标</w:t>
            </w:r>
          </w:p>
        </w:tc>
        <w:tc>
          <w:tcPr>
            <w:tcW w:w="1276" w:type="dxa"/>
            <w:vAlign w:val="center"/>
          </w:tcPr>
          <w:p w14:paraId="4D912C0C">
            <w:pPr>
              <w:pStyle w:val="9"/>
            </w:pPr>
            <w:r>
              <w:t>服务对象满意度指标</w:t>
            </w:r>
          </w:p>
        </w:tc>
        <w:tc>
          <w:tcPr>
            <w:tcW w:w="1332" w:type="dxa"/>
            <w:vAlign w:val="center"/>
          </w:tcPr>
          <w:p w14:paraId="244DFECA">
            <w:pPr>
              <w:pStyle w:val="9"/>
            </w:pPr>
            <w:r>
              <w:t>客户满意度</w:t>
            </w:r>
          </w:p>
        </w:tc>
        <w:tc>
          <w:tcPr>
            <w:tcW w:w="2891" w:type="dxa"/>
            <w:vAlign w:val="center"/>
          </w:tcPr>
          <w:p w14:paraId="739F6745">
            <w:pPr>
              <w:pStyle w:val="9"/>
            </w:pPr>
            <w:r>
              <w:t>全区离退休干部满意度</w:t>
            </w:r>
          </w:p>
        </w:tc>
        <w:tc>
          <w:tcPr>
            <w:tcW w:w="1276" w:type="dxa"/>
            <w:vAlign w:val="center"/>
          </w:tcPr>
          <w:p w14:paraId="4FABB206">
            <w:pPr>
              <w:pStyle w:val="9"/>
              <w:rPr>
                <w:highlight w:val="yellow"/>
                <w:lang w:eastAsia="zh-CN"/>
              </w:rPr>
            </w:pPr>
            <w:r>
              <w:rPr>
                <w:rFonts w:ascii="Calibri" w:hAnsi="Calibri" w:eastAsia="Calibri" w:cs="Calibri"/>
                <w:lang w:eastAsia="zh-CN"/>
              </w:rPr>
              <w:t>≤</w:t>
            </w:r>
            <w:r>
              <w:rPr>
                <w:rFonts w:hint="eastAsia" w:ascii="Calibri" w:hAnsi="Calibri" w:eastAsia="Calibri" w:cs="Calibri"/>
                <w:lang w:eastAsia="zh-CN"/>
              </w:rPr>
              <w:t>95</w:t>
            </w:r>
            <w:r>
              <w:rPr>
                <w:lang w:eastAsia="zh-CN"/>
              </w:rPr>
              <w:t>%</w:t>
            </w:r>
          </w:p>
        </w:tc>
        <w:tc>
          <w:tcPr>
            <w:tcW w:w="1843" w:type="dxa"/>
            <w:vAlign w:val="center"/>
          </w:tcPr>
          <w:p w14:paraId="7A4EE2AD">
            <w:pPr>
              <w:pStyle w:val="9"/>
            </w:pPr>
            <w:r>
              <w:t>冀老字[2017]25号</w:t>
            </w:r>
          </w:p>
        </w:tc>
      </w:tr>
    </w:tbl>
    <w:p w14:paraId="177764DC"/>
    <w:p w14:paraId="3A85AC55">
      <w:pPr>
        <w:sectPr>
          <w:pgSz w:w="11900" w:h="16840"/>
          <w:pgMar w:top="1984" w:right="1304" w:bottom="1134" w:left="1304" w:header="720" w:footer="720" w:gutter="0"/>
          <w:cols w:space="720" w:num="1"/>
        </w:sectPr>
      </w:pPr>
    </w:p>
    <w:p w14:paraId="2B4A552B"/>
    <w:p w14:paraId="4EFF52C2">
      <w:pPr>
        <w:spacing w:before="0" w:after="0" w:line="240" w:lineRule="auto"/>
        <w:ind w:firstLine="0"/>
        <w:jc w:val="center"/>
        <w:outlineLvl w:val="9"/>
        <w:rPr>
          <w:rFonts w:hint="eastAsia" w:ascii="仿宋" w:hAnsi="仿宋" w:eastAsia="仿宋" w:cs="仿宋"/>
          <w:color w:val="222222"/>
          <w:kern w:val="2"/>
          <w:sz w:val="32"/>
          <w:szCs w:val="32"/>
          <w:shd w:val="clear" w:color="auto" w:fill="FFFFFF"/>
          <w:lang w:eastAsia="zh-CN"/>
        </w:rPr>
      </w:pPr>
      <w:r>
        <w:rPr>
          <w:rFonts w:ascii="方正仿宋_GBK" w:hAnsi="方正仿宋_GBK" w:eastAsia="方正仿宋_GBK" w:cs="方正仿宋_GBK"/>
          <w:color w:val="000000"/>
          <w:sz w:val="28"/>
        </w:rPr>
        <w:t xml:space="preserve"> </w:t>
      </w:r>
    </w:p>
    <w:p w14:paraId="2FF74C01">
      <w:pPr>
        <w:jc w:val="center"/>
      </w:pPr>
    </w:p>
    <w:p w14:paraId="58D08364">
      <w:pPr>
        <w:autoSpaceDE w:val="0"/>
        <w:autoSpaceDN w:val="0"/>
        <w:adjustRightInd w:val="0"/>
        <w:jc w:val="left"/>
        <w:rPr>
          <w:rFonts w:ascii="黑体" w:hAnsi="黑体" w:eastAsia="黑体" w:cs="Times New Roman"/>
          <w:kern w:val="2"/>
          <w:sz w:val="32"/>
          <w:szCs w:val="32"/>
        </w:rPr>
      </w:pPr>
      <w:r>
        <w:rPr>
          <w:rFonts w:hint="eastAsia" w:ascii="黑体" w:hAnsi="黑体" w:eastAsia="黑体" w:cs="Times New Roman"/>
          <w:kern w:val="2"/>
          <w:sz w:val="32"/>
          <w:szCs w:val="32"/>
        </w:rPr>
        <w:t xml:space="preserve"> 六、政府采购预算情况  </w:t>
      </w:r>
    </w:p>
    <w:p w14:paraId="480D84B4">
      <w:pPr>
        <w:autoSpaceDE w:val="0"/>
        <w:autoSpaceDN w:val="0"/>
        <w:adjustRightInd w:val="0"/>
        <w:jc w:val="left"/>
        <w:rPr>
          <w:rFonts w:hint="eastAsia" w:ascii="仿宋" w:hAnsi="仿宋" w:eastAsia="仿宋" w:cs="仿宋"/>
          <w:color w:val="222222"/>
          <w:kern w:val="2"/>
          <w:sz w:val="32"/>
          <w:szCs w:val="32"/>
          <w:shd w:val="clear" w:color="auto" w:fill="FFFFFF"/>
          <w:lang w:val="en-US" w:eastAsia="zh-CN"/>
        </w:rPr>
      </w:pPr>
      <w:r>
        <w:rPr>
          <w:rFonts w:hint="eastAsia" w:ascii="黑体" w:hAnsi="黑体" w:eastAsia="黑体" w:cs="黑体"/>
          <w:sz w:val="32"/>
        </w:rPr>
        <w:t xml:space="preserve"> </w:t>
      </w:r>
      <w:r>
        <w:rPr>
          <w:rFonts w:ascii="黑体" w:hAnsi="黑体" w:eastAsia="黑体" w:cs="黑体"/>
          <w:sz w:val="32"/>
        </w:rPr>
        <w:t xml:space="preserve">    </w:t>
      </w:r>
      <w:r>
        <w:rPr>
          <w:rFonts w:hint="eastAsia" w:ascii="仿宋" w:hAnsi="仿宋" w:eastAsia="仿宋" w:cs="仿宋"/>
          <w:color w:val="222222"/>
          <w:kern w:val="2"/>
          <w:sz w:val="32"/>
          <w:szCs w:val="32"/>
          <w:shd w:val="clear" w:color="auto" w:fill="FFFFFF"/>
          <w:lang w:val="en-US" w:eastAsia="zh-CN"/>
        </w:rPr>
        <w:t>2023年政府采购预算安排0万元，具体内容见下表：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5C9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73E355">
            <w:pPr>
              <w:pStyle w:val="11"/>
            </w:pPr>
            <w:r>
              <w:t>287曹妃甸区老干部局</w:t>
            </w:r>
          </w:p>
        </w:tc>
        <w:tc>
          <w:tcPr>
            <w:tcW w:w="8674" w:type="dxa"/>
            <w:gridSpan w:val="9"/>
            <w:tcBorders>
              <w:top w:val="single" w:color="FFFFFF" w:sz="6" w:space="0"/>
              <w:left w:val="single" w:color="FFFFFF" w:sz="6" w:space="0"/>
              <w:right w:val="single" w:color="FFFFFF" w:sz="6" w:space="0"/>
            </w:tcBorders>
            <w:vAlign w:val="center"/>
          </w:tcPr>
          <w:p w14:paraId="321EA5BD">
            <w:pPr>
              <w:pStyle w:val="12"/>
            </w:pPr>
            <w:r>
              <w:t>单位：万元</w:t>
            </w:r>
          </w:p>
        </w:tc>
      </w:tr>
      <w:tr w14:paraId="37FD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ED16DD">
            <w:pPr>
              <w:pStyle w:val="8"/>
            </w:pPr>
            <w:r>
              <w:t>政府采购项目来源</w:t>
            </w:r>
          </w:p>
        </w:tc>
        <w:tc>
          <w:tcPr>
            <w:tcW w:w="1134" w:type="dxa"/>
            <w:vMerge w:val="restart"/>
            <w:vAlign w:val="center"/>
          </w:tcPr>
          <w:p w14:paraId="1C38144B">
            <w:pPr>
              <w:pStyle w:val="8"/>
            </w:pPr>
            <w:r>
              <w:t>采购物品名称</w:t>
            </w:r>
          </w:p>
        </w:tc>
        <w:tc>
          <w:tcPr>
            <w:tcW w:w="1134" w:type="dxa"/>
            <w:vMerge w:val="restart"/>
            <w:vAlign w:val="center"/>
          </w:tcPr>
          <w:p w14:paraId="10A86951">
            <w:pPr>
              <w:pStyle w:val="8"/>
            </w:pPr>
            <w:r>
              <w:t>政府采购目录序号</w:t>
            </w:r>
          </w:p>
        </w:tc>
        <w:tc>
          <w:tcPr>
            <w:tcW w:w="709" w:type="dxa"/>
            <w:vMerge w:val="restart"/>
            <w:vAlign w:val="center"/>
          </w:tcPr>
          <w:p w14:paraId="3D8183EA">
            <w:pPr>
              <w:pStyle w:val="8"/>
            </w:pPr>
            <w:r>
              <w:t>计量  单位</w:t>
            </w:r>
          </w:p>
        </w:tc>
        <w:tc>
          <w:tcPr>
            <w:tcW w:w="850" w:type="dxa"/>
            <w:vMerge w:val="restart"/>
            <w:vAlign w:val="center"/>
          </w:tcPr>
          <w:p w14:paraId="3EC064CB">
            <w:pPr>
              <w:pStyle w:val="8"/>
            </w:pPr>
            <w:r>
              <w:t>数量</w:t>
            </w:r>
          </w:p>
        </w:tc>
        <w:tc>
          <w:tcPr>
            <w:tcW w:w="850" w:type="dxa"/>
            <w:vMerge w:val="restart"/>
            <w:vAlign w:val="center"/>
          </w:tcPr>
          <w:p w14:paraId="2F0F6E29">
            <w:pPr>
              <w:pStyle w:val="8"/>
            </w:pPr>
            <w:r>
              <w:t>单价</w:t>
            </w:r>
          </w:p>
        </w:tc>
        <w:tc>
          <w:tcPr>
            <w:tcW w:w="7710" w:type="dxa"/>
            <w:gridSpan w:val="8"/>
            <w:vAlign w:val="center"/>
          </w:tcPr>
          <w:p w14:paraId="2F92D4A4">
            <w:pPr>
              <w:pStyle w:val="8"/>
            </w:pPr>
            <w:r>
              <w:t>政府采购金额（当年部门预算安排资金）</w:t>
            </w:r>
          </w:p>
        </w:tc>
        <w:tc>
          <w:tcPr>
            <w:tcW w:w="964" w:type="dxa"/>
            <w:vMerge w:val="restart"/>
            <w:vAlign w:val="center"/>
          </w:tcPr>
          <w:p w14:paraId="1CCE8216">
            <w:pPr>
              <w:pStyle w:val="8"/>
            </w:pPr>
            <w:r>
              <w:t>2023年  预留中  小微企  业份额</w:t>
            </w:r>
          </w:p>
        </w:tc>
      </w:tr>
      <w:tr w14:paraId="25E1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BCAF20">
            <w:pPr>
              <w:pStyle w:val="8"/>
            </w:pPr>
            <w:r>
              <w:t>项目名称</w:t>
            </w:r>
          </w:p>
        </w:tc>
        <w:tc>
          <w:tcPr>
            <w:tcW w:w="964" w:type="dxa"/>
            <w:vAlign w:val="center"/>
          </w:tcPr>
          <w:p w14:paraId="087182A7">
            <w:pPr>
              <w:pStyle w:val="8"/>
            </w:pPr>
            <w:r>
              <w:t>预算    资金</w:t>
            </w:r>
          </w:p>
        </w:tc>
        <w:tc>
          <w:tcPr>
            <w:tcW w:w="1134" w:type="dxa"/>
            <w:vMerge w:val="continue"/>
          </w:tcPr>
          <w:p w14:paraId="20EFC809"/>
        </w:tc>
        <w:tc>
          <w:tcPr>
            <w:tcW w:w="1134" w:type="dxa"/>
            <w:vMerge w:val="continue"/>
          </w:tcPr>
          <w:p w14:paraId="470DCD4D"/>
        </w:tc>
        <w:tc>
          <w:tcPr>
            <w:tcW w:w="709" w:type="dxa"/>
            <w:vMerge w:val="continue"/>
          </w:tcPr>
          <w:p w14:paraId="6E95CD2E"/>
        </w:tc>
        <w:tc>
          <w:tcPr>
            <w:tcW w:w="850" w:type="dxa"/>
            <w:vMerge w:val="continue"/>
          </w:tcPr>
          <w:p w14:paraId="35420543"/>
        </w:tc>
        <w:tc>
          <w:tcPr>
            <w:tcW w:w="850" w:type="dxa"/>
            <w:vMerge w:val="continue"/>
          </w:tcPr>
          <w:p w14:paraId="12C303D1"/>
        </w:tc>
        <w:tc>
          <w:tcPr>
            <w:tcW w:w="964" w:type="dxa"/>
            <w:vAlign w:val="center"/>
          </w:tcPr>
          <w:p w14:paraId="408131DD">
            <w:pPr>
              <w:pStyle w:val="8"/>
            </w:pPr>
            <w:r>
              <w:t>合计</w:t>
            </w:r>
          </w:p>
        </w:tc>
        <w:tc>
          <w:tcPr>
            <w:tcW w:w="964" w:type="dxa"/>
            <w:vAlign w:val="center"/>
          </w:tcPr>
          <w:p w14:paraId="686251E7">
            <w:pPr>
              <w:pStyle w:val="8"/>
            </w:pPr>
            <w:r>
              <w:t>一般公共预算拨款</w:t>
            </w:r>
          </w:p>
        </w:tc>
        <w:tc>
          <w:tcPr>
            <w:tcW w:w="964" w:type="dxa"/>
            <w:vAlign w:val="center"/>
          </w:tcPr>
          <w:p w14:paraId="28DED442">
            <w:pPr>
              <w:pStyle w:val="8"/>
            </w:pPr>
            <w:r>
              <w:t>基金预算拨款</w:t>
            </w:r>
          </w:p>
        </w:tc>
        <w:tc>
          <w:tcPr>
            <w:tcW w:w="964" w:type="dxa"/>
            <w:vAlign w:val="center"/>
          </w:tcPr>
          <w:p w14:paraId="1819574C">
            <w:pPr>
              <w:pStyle w:val="8"/>
            </w:pPr>
            <w:r>
              <w:t>国有资本经营预算拨款</w:t>
            </w:r>
          </w:p>
        </w:tc>
        <w:tc>
          <w:tcPr>
            <w:tcW w:w="964" w:type="dxa"/>
            <w:vAlign w:val="center"/>
          </w:tcPr>
          <w:p w14:paraId="2D52E6C8">
            <w:pPr>
              <w:pStyle w:val="8"/>
            </w:pPr>
            <w:r>
              <w:t>财政专户核拨</w:t>
            </w:r>
          </w:p>
        </w:tc>
        <w:tc>
          <w:tcPr>
            <w:tcW w:w="964" w:type="dxa"/>
            <w:vAlign w:val="center"/>
          </w:tcPr>
          <w:p w14:paraId="5DFEB8EA">
            <w:pPr>
              <w:pStyle w:val="8"/>
            </w:pPr>
            <w:r>
              <w:t>单位    资金</w:t>
            </w:r>
          </w:p>
        </w:tc>
        <w:tc>
          <w:tcPr>
            <w:tcW w:w="964" w:type="dxa"/>
            <w:vAlign w:val="center"/>
          </w:tcPr>
          <w:p w14:paraId="43FD46C9">
            <w:pPr>
              <w:pStyle w:val="8"/>
            </w:pPr>
            <w:r>
              <w:t>财政拨    款结转</w:t>
            </w:r>
          </w:p>
        </w:tc>
        <w:tc>
          <w:tcPr>
            <w:tcW w:w="964" w:type="dxa"/>
            <w:vAlign w:val="center"/>
          </w:tcPr>
          <w:p w14:paraId="0947958C">
            <w:pPr>
              <w:pStyle w:val="8"/>
            </w:pPr>
            <w:r>
              <w:t>非财政    拨款结    转结余</w:t>
            </w:r>
          </w:p>
        </w:tc>
        <w:tc>
          <w:tcPr>
            <w:tcW w:w="964" w:type="dxa"/>
            <w:vMerge w:val="continue"/>
          </w:tcPr>
          <w:p w14:paraId="4ACF5767"/>
        </w:tc>
      </w:tr>
      <w:tr w14:paraId="74E6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9571D6">
            <w:pPr>
              <w:pStyle w:val="9"/>
            </w:pPr>
          </w:p>
        </w:tc>
        <w:tc>
          <w:tcPr>
            <w:tcW w:w="964" w:type="dxa"/>
            <w:vAlign w:val="center"/>
          </w:tcPr>
          <w:p w14:paraId="6722391F">
            <w:pPr>
              <w:pStyle w:val="7"/>
            </w:pPr>
          </w:p>
        </w:tc>
        <w:tc>
          <w:tcPr>
            <w:tcW w:w="1134" w:type="dxa"/>
            <w:vAlign w:val="center"/>
          </w:tcPr>
          <w:p w14:paraId="666D8A82">
            <w:pPr>
              <w:pStyle w:val="9"/>
            </w:pPr>
          </w:p>
        </w:tc>
        <w:tc>
          <w:tcPr>
            <w:tcW w:w="1134" w:type="dxa"/>
            <w:vAlign w:val="center"/>
          </w:tcPr>
          <w:p w14:paraId="4A19E011">
            <w:pPr>
              <w:pStyle w:val="9"/>
            </w:pPr>
          </w:p>
        </w:tc>
        <w:tc>
          <w:tcPr>
            <w:tcW w:w="709" w:type="dxa"/>
            <w:vAlign w:val="center"/>
          </w:tcPr>
          <w:p w14:paraId="3B827250">
            <w:pPr>
              <w:pStyle w:val="10"/>
            </w:pPr>
          </w:p>
        </w:tc>
        <w:tc>
          <w:tcPr>
            <w:tcW w:w="850" w:type="dxa"/>
            <w:vAlign w:val="center"/>
          </w:tcPr>
          <w:p w14:paraId="5D923D77">
            <w:pPr>
              <w:pStyle w:val="7"/>
            </w:pPr>
          </w:p>
        </w:tc>
        <w:tc>
          <w:tcPr>
            <w:tcW w:w="850" w:type="dxa"/>
            <w:vAlign w:val="center"/>
          </w:tcPr>
          <w:p w14:paraId="0842F340">
            <w:pPr>
              <w:pStyle w:val="7"/>
            </w:pPr>
          </w:p>
        </w:tc>
        <w:tc>
          <w:tcPr>
            <w:tcW w:w="964" w:type="dxa"/>
            <w:vAlign w:val="center"/>
          </w:tcPr>
          <w:p w14:paraId="65DC55D6">
            <w:pPr>
              <w:pStyle w:val="7"/>
            </w:pPr>
          </w:p>
        </w:tc>
        <w:tc>
          <w:tcPr>
            <w:tcW w:w="964" w:type="dxa"/>
            <w:vAlign w:val="center"/>
          </w:tcPr>
          <w:p w14:paraId="74AAC67B">
            <w:pPr>
              <w:pStyle w:val="7"/>
            </w:pPr>
          </w:p>
        </w:tc>
        <w:tc>
          <w:tcPr>
            <w:tcW w:w="964" w:type="dxa"/>
            <w:vAlign w:val="center"/>
          </w:tcPr>
          <w:p w14:paraId="40CB7892">
            <w:pPr>
              <w:pStyle w:val="7"/>
            </w:pPr>
          </w:p>
        </w:tc>
        <w:tc>
          <w:tcPr>
            <w:tcW w:w="964" w:type="dxa"/>
            <w:vAlign w:val="center"/>
          </w:tcPr>
          <w:p w14:paraId="53FA8CEE">
            <w:pPr>
              <w:pStyle w:val="7"/>
            </w:pPr>
          </w:p>
        </w:tc>
        <w:tc>
          <w:tcPr>
            <w:tcW w:w="964" w:type="dxa"/>
            <w:vAlign w:val="center"/>
          </w:tcPr>
          <w:p w14:paraId="337E4F15">
            <w:pPr>
              <w:pStyle w:val="7"/>
            </w:pPr>
          </w:p>
        </w:tc>
        <w:tc>
          <w:tcPr>
            <w:tcW w:w="964" w:type="dxa"/>
            <w:vAlign w:val="center"/>
          </w:tcPr>
          <w:p w14:paraId="063BC10C">
            <w:pPr>
              <w:pStyle w:val="7"/>
            </w:pPr>
          </w:p>
        </w:tc>
        <w:tc>
          <w:tcPr>
            <w:tcW w:w="964" w:type="dxa"/>
            <w:vAlign w:val="center"/>
          </w:tcPr>
          <w:p w14:paraId="21E274BE">
            <w:pPr>
              <w:pStyle w:val="7"/>
            </w:pPr>
          </w:p>
        </w:tc>
        <w:tc>
          <w:tcPr>
            <w:tcW w:w="964" w:type="dxa"/>
            <w:vAlign w:val="center"/>
          </w:tcPr>
          <w:p w14:paraId="44AD6465">
            <w:pPr>
              <w:pStyle w:val="7"/>
            </w:pPr>
          </w:p>
        </w:tc>
        <w:tc>
          <w:tcPr>
            <w:tcW w:w="964" w:type="dxa"/>
            <w:vAlign w:val="center"/>
          </w:tcPr>
          <w:p w14:paraId="6D4B00DF">
            <w:pPr>
              <w:pStyle w:val="7"/>
            </w:pPr>
          </w:p>
        </w:tc>
      </w:tr>
    </w:tbl>
    <w:p w14:paraId="6FE139A7">
      <w:pPr>
        <w:ind w:firstLine="420"/>
      </w:pPr>
      <w:r>
        <w:rPr>
          <w:rFonts w:ascii="方正书宋_GBK" w:hAnsi="方正书宋_GBK" w:eastAsia="方正书宋_GBK" w:cs="方正书宋_GBK"/>
          <w:color w:val="000000"/>
          <w:sz w:val="21"/>
        </w:rPr>
        <w:t>注：无政府采购预算，空表列示。</w:t>
      </w:r>
    </w:p>
    <w:p w14:paraId="0FAD2532">
      <w:pPr>
        <w:autoSpaceDE w:val="0"/>
        <w:autoSpaceDN w:val="0"/>
        <w:adjustRightInd w:val="0"/>
        <w:jc w:val="left"/>
        <w:rPr>
          <w:rFonts w:hint="eastAsia" w:ascii="仿宋" w:hAnsi="仿宋" w:eastAsia="仿宋" w:cs="仿宋"/>
          <w:color w:val="222222"/>
          <w:kern w:val="2"/>
          <w:sz w:val="32"/>
          <w:szCs w:val="32"/>
          <w:shd w:val="clear" w:color="auto" w:fill="FFFFFF"/>
          <w:lang w:val="en-US" w:eastAsia="zh-CN"/>
        </w:rPr>
      </w:pPr>
    </w:p>
    <w:p w14:paraId="1046F85A">
      <w:pPr>
        <w:autoSpaceDE w:val="0"/>
        <w:autoSpaceDN w:val="0"/>
        <w:adjustRightInd w:val="0"/>
        <w:jc w:val="left"/>
        <w:rPr>
          <w:rFonts w:hint="eastAsia" w:ascii="仿宋" w:hAnsi="仿宋" w:eastAsia="仿宋" w:cs="仿宋"/>
          <w:color w:val="222222"/>
          <w:kern w:val="2"/>
          <w:sz w:val="32"/>
          <w:szCs w:val="32"/>
          <w:shd w:val="clear" w:color="auto" w:fill="FFFFFF"/>
          <w:lang w:val="en-US" w:eastAsia="zh-CN"/>
        </w:rPr>
      </w:pPr>
    </w:p>
    <w:p w14:paraId="0EFC3CCC">
      <w:pPr>
        <w:autoSpaceDE w:val="0"/>
        <w:autoSpaceDN w:val="0"/>
        <w:adjustRightInd w:val="0"/>
        <w:jc w:val="left"/>
        <w:rPr>
          <w:rFonts w:hint="eastAsia" w:ascii="仿宋" w:hAnsi="仿宋" w:eastAsia="仿宋" w:cs="仿宋"/>
          <w:color w:val="222222"/>
          <w:kern w:val="2"/>
          <w:sz w:val="32"/>
          <w:szCs w:val="32"/>
          <w:shd w:val="clear" w:color="auto" w:fill="FFFFFF"/>
          <w:lang w:val="en-US" w:eastAsia="zh-CN"/>
        </w:rPr>
      </w:pPr>
    </w:p>
    <w:p w14:paraId="35BDCDD1">
      <w:pPr>
        <w:autoSpaceDE w:val="0"/>
        <w:autoSpaceDN w:val="0"/>
        <w:adjustRightInd w:val="0"/>
        <w:jc w:val="left"/>
        <w:rPr>
          <w:rFonts w:hint="eastAsia" w:ascii="仿宋" w:hAnsi="仿宋" w:eastAsia="仿宋" w:cs="仿宋"/>
          <w:color w:val="222222"/>
          <w:kern w:val="2"/>
          <w:sz w:val="32"/>
          <w:szCs w:val="32"/>
          <w:shd w:val="clear" w:color="auto" w:fill="FFFFFF"/>
          <w:lang w:val="en-US" w:eastAsia="zh-CN"/>
        </w:rPr>
      </w:pPr>
    </w:p>
    <w:p w14:paraId="562345FC">
      <w:pPr>
        <w:autoSpaceDE w:val="0"/>
        <w:autoSpaceDN w:val="0"/>
        <w:adjustRightInd w:val="0"/>
        <w:jc w:val="left"/>
        <w:rPr>
          <w:rFonts w:ascii="黑体" w:hAnsi="黑体" w:eastAsia="黑体" w:cs="Times New Roman"/>
          <w:kern w:val="2"/>
          <w:sz w:val="32"/>
          <w:szCs w:val="32"/>
        </w:rPr>
      </w:pPr>
      <w:r>
        <w:rPr>
          <w:rFonts w:hint="eastAsia" w:ascii="黑体" w:hAnsi="黑体" w:eastAsia="黑体" w:cs="Times New Roman"/>
          <w:kern w:val="2"/>
          <w:sz w:val="32"/>
          <w:szCs w:val="32"/>
        </w:rPr>
        <w:t>七、国有资产信息</w:t>
      </w:r>
    </w:p>
    <w:p w14:paraId="21C0BEFC">
      <w:pPr>
        <w:spacing w:line="560" w:lineRule="auto"/>
        <w:ind w:firstLine="640"/>
        <w:rPr>
          <w:rFonts w:hint="eastAsia" w:ascii="仿宋" w:hAnsi="仿宋" w:eastAsia="仿宋" w:cs="仿宋"/>
          <w:color w:val="222222"/>
          <w:kern w:val="2"/>
          <w:sz w:val="32"/>
          <w:szCs w:val="32"/>
          <w:highlight w:val="none"/>
          <w:shd w:val="clear" w:color="auto" w:fill="FFFFFF"/>
        </w:rPr>
      </w:pPr>
      <w:r>
        <w:rPr>
          <w:rFonts w:hint="eastAsia" w:ascii="仿宋" w:hAnsi="仿宋" w:eastAsia="仿宋" w:cs="仿宋"/>
          <w:color w:val="222222"/>
          <w:kern w:val="2"/>
          <w:sz w:val="32"/>
          <w:szCs w:val="32"/>
          <w:highlight w:val="none"/>
          <w:shd w:val="clear" w:color="auto" w:fill="FFFFFF"/>
        </w:rPr>
        <w:t>202</w:t>
      </w:r>
      <w:r>
        <w:rPr>
          <w:rFonts w:hint="eastAsia" w:ascii="仿宋" w:hAnsi="仿宋" w:eastAsia="仿宋" w:cs="仿宋"/>
          <w:color w:val="222222"/>
          <w:kern w:val="2"/>
          <w:sz w:val="32"/>
          <w:szCs w:val="32"/>
          <w:highlight w:val="none"/>
          <w:shd w:val="clear" w:color="auto" w:fill="FFFFFF"/>
          <w:lang w:val="en-US" w:eastAsia="zh-CN"/>
        </w:rPr>
        <w:t>2</w:t>
      </w:r>
      <w:r>
        <w:rPr>
          <w:rFonts w:hint="eastAsia" w:ascii="仿宋" w:hAnsi="仿宋" w:eastAsia="仿宋" w:cs="仿宋"/>
          <w:color w:val="222222"/>
          <w:kern w:val="2"/>
          <w:sz w:val="32"/>
          <w:szCs w:val="32"/>
          <w:highlight w:val="none"/>
          <w:shd w:val="clear" w:color="auto" w:fill="FFFFFF"/>
        </w:rPr>
        <w:t>年末固定资产金额为</w:t>
      </w:r>
      <w:r>
        <w:rPr>
          <w:rFonts w:hint="eastAsia" w:ascii="仿宋" w:hAnsi="仿宋" w:eastAsia="仿宋" w:cs="仿宋"/>
          <w:color w:val="222222"/>
          <w:kern w:val="2"/>
          <w:sz w:val="32"/>
          <w:szCs w:val="32"/>
          <w:highlight w:val="none"/>
          <w:shd w:val="clear" w:color="auto" w:fill="FFFFFF"/>
          <w:lang w:val="en-US" w:eastAsia="zh-CN"/>
        </w:rPr>
        <w:t>663.51</w:t>
      </w:r>
      <w:r>
        <w:rPr>
          <w:rFonts w:hint="eastAsia" w:ascii="仿宋" w:hAnsi="仿宋" w:eastAsia="仿宋" w:cs="仿宋"/>
          <w:color w:val="222222"/>
          <w:kern w:val="2"/>
          <w:sz w:val="32"/>
          <w:szCs w:val="32"/>
          <w:highlight w:val="none"/>
          <w:shd w:val="clear" w:color="auto" w:fill="FFFFFF"/>
        </w:rPr>
        <w:t>万元（详见下表），累计折旧</w:t>
      </w:r>
      <w:r>
        <w:rPr>
          <w:rFonts w:hint="eastAsia" w:ascii="仿宋" w:hAnsi="仿宋" w:eastAsia="仿宋" w:cs="仿宋"/>
          <w:color w:val="222222"/>
          <w:kern w:val="2"/>
          <w:sz w:val="32"/>
          <w:szCs w:val="32"/>
          <w:highlight w:val="none"/>
          <w:shd w:val="clear" w:color="auto" w:fill="FFFFFF"/>
          <w:lang w:val="en-US" w:eastAsia="zh-CN"/>
        </w:rPr>
        <w:t>394.61</w:t>
      </w:r>
      <w:r>
        <w:rPr>
          <w:rFonts w:hint="eastAsia" w:ascii="仿宋" w:hAnsi="仿宋" w:eastAsia="仿宋" w:cs="仿宋"/>
          <w:color w:val="222222"/>
          <w:kern w:val="2"/>
          <w:sz w:val="32"/>
          <w:szCs w:val="32"/>
          <w:highlight w:val="none"/>
          <w:shd w:val="clear" w:color="auto" w:fill="FFFFFF"/>
        </w:rPr>
        <w:t>万。</w:t>
      </w:r>
    </w:p>
    <w:p w14:paraId="168E91E6">
      <w:pPr>
        <w:spacing w:line="560" w:lineRule="auto"/>
        <w:ind w:firstLine="640"/>
        <w:rPr>
          <w:rFonts w:hint="eastAsia" w:ascii="仿宋" w:hAnsi="仿宋" w:eastAsia="仿宋" w:cs="仿宋"/>
          <w:color w:val="222222"/>
          <w:kern w:val="2"/>
          <w:sz w:val="32"/>
          <w:szCs w:val="32"/>
          <w:highlight w:val="yellow"/>
          <w:shd w:val="clear" w:color="auto" w:fill="FFFFFF"/>
        </w:rPr>
      </w:pPr>
    </w:p>
    <w:p w14:paraId="483CD4F7">
      <w:pPr>
        <w:ind w:firstLine="640"/>
        <w:rPr>
          <w:rFonts w:ascii="仿宋_GB2312" w:hAnsi="仿宋_GB2312" w:eastAsia="仿宋_GB2312" w:cs="仿宋_GB2312"/>
          <w:color w:val="FF0000"/>
          <w:sz w:val="32"/>
        </w:rPr>
      </w:pP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14:paraId="59B6EC3F">
        <w:tblPrEx>
          <w:tblCellMar>
            <w:top w:w="0" w:type="dxa"/>
            <w:left w:w="108" w:type="dxa"/>
            <w:bottom w:w="0" w:type="dxa"/>
            <w:right w:w="108" w:type="dxa"/>
          </w:tblCellMar>
        </w:tblPrEx>
        <w:tc>
          <w:tcPr>
            <w:tcW w:w="13482" w:type="dxa"/>
            <w:gridSpan w:val="3"/>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687FF2FB">
            <w:pPr>
              <w:jc w:val="center"/>
              <w:rPr>
                <w:rFonts w:ascii="宋体" w:hAnsi="宋体" w:eastAsia="宋体" w:cs="宋体"/>
              </w:rPr>
            </w:pPr>
            <w:r>
              <w:rPr>
                <w:rFonts w:ascii="宋体" w:hAnsi="宋体" w:eastAsia="宋体" w:cs="宋体"/>
                <w:b/>
                <w:sz w:val="32"/>
              </w:rPr>
              <w:t>唐山市</w:t>
            </w:r>
            <w:r>
              <w:rPr>
                <w:rFonts w:hint="eastAsia" w:ascii="宋体" w:hAnsi="宋体" w:eastAsia="宋体" w:cs="宋体"/>
                <w:b/>
                <w:sz w:val="32"/>
              </w:rPr>
              <w:t>曹妃甸区</w:t>
            </w:r>
            <w:r>
              <w:rPr>
                <w:rFonts w:hint="eastAsia" w:ascii="宋体" w:hAnsi="宋体" w:eastAsia="宋体" w:cs="宋体"/>
                <w:b/>
                <w:sz w:val="32"/>
                <w:lang w:eastAsia="zh-CN"/>
              </w:rPr>
              <w:t>委老干部局</w:t>
            </w:r>
            <w:r>
              <w:rPr>
                <w:rFonts w:ascii="宋体" w:hAnsi="宋体" w:eastAsia="宋体" w:cs="宋体"/>
                <w:b/>
                <w:sz w:val="32"/>
              </w:rPr>
              <w:t>部门固定资产占用情况表</w:t>
            </w:r>
          </w:p>
        </w:tc>
      </w:tr>
      <w:tr w14:paraId="50C3C262">
        <w:tblPrEx>
          <w:tblCellMar>
            <w:top w:w="0" w:type="dxa"/>
            <w:left w:w="108" w:type="dxa"/>
            <w:bottom w:w="0" w:type="dxa"/>
            <w:right w:w="108" w:type="dxa"/>
          </w:tblCellMar>
        </w:tblPrEx>
        <w:tc>
          <w:tcPr>
            <w:tcW w:w="8379" w:type="dxa"/>
            <w:gridSpan w:val="2"/>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1164D420">
            <w:pPr>
              <w:jc w:val="left"/>
              <w:rPr>
                <w:rFonts w:ascii="宋体" w:hAnsi="宋体" w:eastAsia="宋体" w:cs="宋体"/>
                <w:sz w:val="22"/>
              </w:rPr>
            </w:pPr>
            <w:r>
              <w:rPr>
                <w:rFonts w:ascii="宋体" w:hAnsi="宋体" w:eastAsia="宋体" w:cs="宋体"/>
                <w:sz w:val="22"/>
              </w:rPr>
              <w:t>编制部门：</w:t>
            </w:r>
          </w:p>
        </w:tc>
        <w:tc>
          <w:tcPr>
            <w:tcW w:w="510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14:paraId="0F50BD2D">
            <w:pPr>
              <w:jc w:val="left"/>
              <w:rPr>
                <w:rFonts w:ascii="宋体" w:hAnsi="宋体" w:eastAsia="宋体" w:cs="宋体"/>
                <w:sz w:val="22"/>
              </w:rPr>
            </w:pPr>
            <w:r>
              <w:rPr>
                <w:rFonts w:ascii="宋体" w:hAnsi="宋体" w:eastAsia="宋体" w:cs="宋体"/>
                <w:sz w:val="22"/>
              </w:rPr>
              <w:t>截止时间：20</w:t>
            </w:r>
            <w:r>
              <w:rPr>
                <w:rFonts w:hint="eastAsia" w:ascii="宋体" w:hAnsi="宋体" w:eastAsia="宋体" w:cs="宋体"/>
                <w:sz w:val="22"/>
              </w:rPr>
              <w:t>2</w:t>
            </w:r>
            <w:r>
              <w:rPr>
                <w:rFonts w:hint="eastAsia" w:ascii="宋体" w:hAnsi="宋体" w:eastAsia="宋体" w:cs="宋体"/>
                <w:sz w:val="22"/>
                <w:lang w:val="en-US" w:eastAsia="zh-CN"/>
              </w:rPr>
              <w:t>2</w:t>
            </w:r>
            <w:r>
              <w:rPr>
                <w:rFonts w:ascii="宋体" w:hAnsi="宋体" w:eastAsia="宋体" w:cs="宋体"/>
                <w:sz w:val="22"/>
              </w:rPr>
              <w:t xml:space="preserve">年12月31日  </w:t>
            </w:r>
          </w:p>
        </w:tc>
      </w:tr>
      <w:tr w14:paraId="325F881C">
        <w:tblPrEx>
          <w:tblCellMar>
            <w:top w:w="0" w:type="dxa"/>
            <w:left w:w="108" w:type="dxa"/>
            <w:bottom w:w="0" w:type="dxa"/>
            <w:right w:w="108" w:type="dxa"/>
          </w:tblCellMar>
        </w:tblPrEx>
        <w:tc>
          <w:tcPr>
            <w:tcW w:w="52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92F19">
            <w:pPr>
              <w:jc w:val="center"/>
              <w:rPr>
                <w:rFonts w:ascii="宋体" w:hAnsi="宋体" w:eastAsia="宋体" w:cs="宋体"/>
                <w:sz w:val="22"/>
              </w:rPr>
            </w:pPr>
            <w:r>
              <w:rPr>
                <w:rFonts w:ascii="宋体" w:hAnsi="宋体" w:eastAsia="宋体" w:cs="宋体"/>
                <w:b/>
                <w:sz w:val="22"/>
              </w:rPr>
              <w:t>项   目</w:t>
            </w:r>
          </w:p>
        </w:tc>
        <w:tc>
          <w:tcPr>
            <w:tcW w:w="315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E68447A">
            <w:pPr>
              <w:jc w:val="center"/>
              <w:rPr>
                <w:rFonts w:ascii="宋体" w:hAnsi="宋体" w:eastAsia="宋体" w:cs="宋体"/>
                <w:sz w:val="22"/>
              </w:rPr>
            </w:pPr>
            <w:r>
              <w:rPr>
                <w:rFonts w:ascii="宋体" w:hAnsi="宋体" w:eastAsia="宋体" w:cs="宋体"/>
                <w:b/>
                <w:sz w:val="22"/>
              </w:rPr>
              <w:t>数量</w:t>
            </w:r>
          </w:p>
        </w:tc>
        <w:tc>
          <w:tcPr>
            <w:tcW w:w="510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F342E1A">
            <w:pPr>
              <w:jc w:val="center"/>
              <w:rPr>
                <w:rFonts w:ascii="宋体" w:hAnsi="宋体" w:eastAsia="宋体" w:cs="宋体"/>
                <w:sz w:val="22"/>
              </w:rPr>
            </w:pPr>
            <w:r>
              <w:rPr>
                <w:rFonts w:ascii="宋体" w:hAnsi="宋体" w:eastAsia="宋体" w:cs="宋体"/>
                <w:b/>
                <w:sz w:val="22"/>
              </w:rPr>
              <w:t>价值（金额单位：万元）</w:t>
            </w:r>
          </w:p>
        </w:tc>
      </w:tr>
      <w:tr w14:paraId="716588E4">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C91A0">
            <w:pPr>
              <w:jc w:val="center"/>
              <w:rPr>
                <w:rFonts w:ascii="宋体" w:hAnsi="宋体" w:eastAsia="宋体" w:cs="宋体"/>
                <w:sz w:val="22"/>
              </w:rPr>
            </w:pPr>
            <w:r>
              <w:rPr>
                <w:rFonts w:ascii="宋体" w:hAnsi="宋体" w:eastAsia="宋体" w:cs="宋体"/>
                <w:sz w:val="22"/>
              </w:rPr>
              <w:t>资产总额</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8F47ED0">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D7DBF54">
            <w:pPr>
              <w:jc w:val="center"/>
              <w:rPr>
                <w:rFonts w:hint="default" w:ascii="宋体" w:hAnsi="宋体" w:eastAsia="宋体" w:cs="宋体"/>
                <w:sz w:val="22"/>
                <w:lang w:val="en-US" w:eastAsia="zh-CN"/>
              </w:rPr>
            </w:pPr>
            <w:r>
              <w:rPr>
                <w:rFonts w:hint="eastAsia" w:ascii="宋体" w:hAnsi="宋体" w:eastAsia="宋体" w:cs="宋体"/>
                <w:sz w:val="22"/>
                <w:lang w:val="en-US" w:eastAsia="zh-CN"/>
              </w:rPr>
              <w:t>663.51</w:t>
            </w:r>
          </w:p>
        </w:tc>
      </w:tr>
      <w:tr w14:paraId="2EFF0195">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055B2">
            <w:pPr>
              <w:jc w:val="left"/>
              <w:rPr>
                <w:rFonts w:ascii="宋体" w:hAnsi="宋体" w:eastAsia="宋体" w:cs="宋体"/>
                <w:sz w:val="22"/>
              </w:rPr>
            </w:pPr>
            <w:r>
              <w:rPr>
                <w:rFonts w:ascii="宋体" w:hAnsi="宋体" w:eastAsia="宋体" w:cs="宋体"/>
                <w:sz w:val="22"/>
              </w:rPr>
              <w:t>1、房屋（平方米）</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273F7CF">
            <w:pPr>
              <w:jc w:val="center"/>
              <w:rPr>
                <w:rFonts w:ascii="宋体" w:hAnsi="宋体" w:eastAsia="宋体" w:cs="宋体"/>
                <w:sz w:val="22"/>
              </w:rPr>
            </w:pPr>
            <w:r>
              <w:rPr>
                <w:rFonts w:ascii="宋体" w:hAnsi="宋体" w:eastAsia="宋体" w:cs="宋体"/>
                <w:sz w:val="22"/>
              </w:rPr>
              <w:t xml:space="preserve"> </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218AA8">
            <w:pPr>
              <w:jc w:val="center"/>
              <w:rPr>
                <w:rFonts w:ascii="宋体" w:hAnsi="宋体" w:eastAsia="宋体" w:cs="宋体"/>
                <w:sz w:val="22"/>
              </w:rPr>
            </w:pPr>
            <w:r>
              <w:rPr>
                <w:rFonts w:ascii="宋体" w:hAnsi="宋体" w:eastAsia="宋体" w:cs="宋体"/>
                <w:sz w:val="22"/>
              </w:rPr>
              <w:t xml:space="preserve"> </w:t>
            </w:r>
          </w:p>
        </w:tc>
      </w:tr>
      <w:tr w14:paraId="6EC24DFB">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6445D">
            <w:pPr>
              <w:jc w:val="left"/>
              <w:rPr>
                <w:rFonts w:ascii="宋体" w:hAnsi="宋体" w:eastAsia="宋体" w:cs="宋体"/>
                <w:sz w:val="22"/>
              </w:rPr>
            </w:pPr>
            <w:r>
              <w:rPr>
                <w:rFonts w:ascii="宋体" w:hAnsi="宋体" w:eastAsia="宋体" w:cs="宋体"/>
                <w:sz w:val="22"/>
              </w:rPr>
              <w:t xml:space="preserve">  其中：办公用房（平方米）</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6B75F74">
            <w:pPr>
              <w:jc w:val="center"/>
              <w:rPr>
                <w:rFonts w:ascii="宋体" w:hAnsi="宋体" w:eastAsia="宋体" w:cs="宋体"/>
                <w:sz w:val="22"/>
              </w:rPr>
            </w:pPr>
            <w:r>
              <w:rPr>
                <w:rFonts w:ascii="宋体" w:hAnsi="宋体" w:eastAsia="宋体" w:cs="宋体"/>
                <w:sz w:val="22"/>
              </w:rPr>
              <w:t xml:space="preserve"> </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958F08">
            <w:pPr>
              <w:jc w:val="center"/>
              <w:rPr>
                <w:rFonts w:ascii="宋体" w:hAnsi="宋体" w:eastAsia="宋体" w:cs="宋体"/>
                <w:sz w:val="22"/>
              </w:rPr>
            </w:pPr>
            <w:r>
              <w:rPr>
                <w:rFonts w:ascii="宋体" w:hAnsi="宋体" w:eastAsia="宋体" w:cs="宋体"/>
                <w:sz w:val="22"/>
              </w:rPr>
              <w:t xml:space="preserve"> </w:t>
            </w:r>
          </w:p>
        </w:tc>
      </w:tr>
      <w:tr w14:paraId="775D4312">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9BAF94">
            <w:pPr>
              <w:jc w:val="left"/>
              <w:rPr>
                <w:rFonts w:ascii="宋体" w:hAnsi="宋体" w:eastAsia="宋体" w:cs="宋体"/>
                <w:sz w:val="22"/>
              </w:rPr>
            </w:pPr>
            <w:r>
              <w:rPr>
                <w:rFonts w:ascii="宋体" w:hAnsi="宋体" w:eastAsia="宋体" w:cs="宋体"/>
                <w:sz w:val="22"/>
              </w:rPr>
              <w:t>2、车辆（台、辆）</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0603FA">
            <w:pPr>
              <w:jc w:val="center"/>
              <w:rPr>
                <w:rFonts w:hint="eastAsia" w:ascii="宋体" w:hAnsi="宋体" w:eastAsia="宋体" w:cs="宋体"/>
                <w:sz w:val="22"/>
                <w:lang w:eastAsia="zh-CN"/>
              </w:rPr>
            </w:pPr>
            <w:r>
              <w:rPr>
                <w:rFonts w:hint="eastAsia" w:ascii="宋体" w:hAnsi="宋体" w:eastAsia="宋体" w:cs="宋体"/>
                <w:sz w:val="22"/>
                <w:lang w:val="en-US" w:eastAsia="zh-CN"/>
              </w:rPr>
              <w:t>4</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AA4909D">
            <w:pPr>
              <w:jc w:val="center"/>
              <w:rPr>
                <w:rFonts w:hint="default" w:ascii="宋体" w:hAnsi="宋体" w:eastAsia="宋体" w:cs="宋体"/>
                <w:sz w:val="22"/>
                <w:lang w:val="en-US" w:eastAsia="zh-CN"/>
              </w:rPr>
            </w:pPr>
            <w:r>
              <w:rPr>
                <w:rFonts w:hint="eastAsia" w:ascii="宋体" w:hAnsi="宋体" w:eastAsia="宋体" w:cs="宋体"/>
                <w:sz w:val="22"/>
                <w:lang w:val="en-US" w:eastAsia="zh-CN"/>
              </w:rPr>
              <w:t>74.39</w:t>
            </w:r>
          </w:p>
        </w:tc>
      </w:tr>
      <w:tr w14:paraId="57CE53F8">
        <w:tblPrEx>
          <w:tblCellMar>
            <w:top w:w="0" w:type="dxa"/>
            <w:left w:w="108" w:type="dxa"/>
            <w:bottom w:w="0" w:type="dxa"/>
            <w:right w:w="108" w:type="dxa"/>
          </w:tblCellMar>
        </w:tblPrEx>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5654A9">
            <w:pPr>
              <w:jc w:val="left"/>
              <w:rPr>
                <w:rFonts w:ascii="宋体" w:hAnsi="宋体" w:eastAsia="宋体" w:cs="宋体"/>
                <w:sz w:val="22"/>
              </w:rPr>
            </w:pPr>
            <w:r>
              <w:rPr>
                <w:rFonts w:ascii="宋体" w:hAnsi="宋体" w:eastAsia="宋体" w:cs="宋体"/>
                <w:sz w:val="22"/>
              </w:rPr>
              <w:t>3、单价在20万元以上设备</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8C6DEFB">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12D56A">
            <w:pPr>
              <w:jc w:val="center"/>
              <w:rPr>
                <w:rFonts w:ascii="宋体" w:hAnsi="宋体" w:eastAsia="宋体" w:cs="宋体"/>
                <w:sz w:val="22"/>
              </w:rPr>
            </w:pPr>
            <w:r>
              <w:rPr>
                <w:rFonts w:ascii="宋体" w:hAnsi="宋体" w:eastAsia="宋体" w:cs="宋体"/>
                <w:sz w:val="22"/>
              </w:rPr>
              <w:t>0</w:t>
            </w:r>
          </w:p>
        </w:tc>
      </w:tr>
      <w:tr w14:paraId="0ABD7F8A">
        <w:tblPrEx>
          <w:tblCellMar>
            <w:top w:w="0" w:type="dxa"/>
            <w:left w:w="108" w:type="dxa"/>
            <w:bottom w:w="0" w:type="dxa"/>
            <w:right w:w="108" w:type="dxa"/>
          </w:tblCellMar>
        </w:tblPrEx>
        <w:trPr>
          <w:trHeight w:val="339" w:hRule="atLeast"/>
        </w:trPr>
        <w:tc>
          <w:tcPr>
            <w:tcW w:w="5224"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5022F9">
            <w:pPr>
              <w:jc w:val="left"/>
              <w:rPr>
                <w:rFonts w:ascii="宋体" w:hAnsi="宋体" w:eastAsia="宋体" w:cs="宋体"/>
                <w:sz w:val="22"/>
              </w:rPr>
            </w:pPr>
            <w:r>
              <w:rPr>
                <w:rFonts w:ascii="宋体" w:hAnsi="宋体" w:eastAsia="宋体" w:cs="宋体"/>
                <w:sz w:val="22"/>
              </w:rPr>
              <w:t>4、其他固定资产</w:t>
            </w:r>
          </w:p>
        </w:tc>
        <w:tc>
          <w:tcPr>
            <w:tcW w:w="315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501728">
            <w:pPr>
              <w:jc w:val="center"/>
              <w:rPr>
                <w:rFonts w:ascii="宋体" w:hAnsi="宋体" w:eastAsia="宋体" w:cs="宋体"/>
                <w:sz w:val="22"/>
              </w:rPr>
            </w:pPr>
            <w:r>
              <w:rPr>
                <w:rFonts w:ascii="宋体" w:hAnsi="宋体" w:eastAsia="宋体" w:cs="宋体"/>
                <w:sz w:val="22"/>
              </w:rPr>
              <w:t>——</w:t>
            </w:r>
          </w:p>
        </w:tc>
        <w:tc>
          <w:tcPr>
            <w:tcW w:w="510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20F994">
            <w:pPr>
              <w:jc w:val="center"/>
              <w:rPr>
                <w:rFonts w:hint="default" w:ascii="宋体" w:hAnsi="宋体" w:eastAsia="宋体" w:cs="宋体"/>
                <w:sz w:val="22"/>
                <w:lang w:val="en-US" w:eastAsia="zh-CN"/>
              </w:rPr>
            </w:pPr>
            <w:r>
              <w:rPr>
                <w:rFonts w:hint="eastAsia" w:ascii="宋体" w:hAnsi="宋体" w:eastAsia="宋体" w:cs="宋体"/>
                <w:sz w:val="22"/>
                <w:lang w:val="en-US" w:eastAsia="zh-CN"/>
              </w:rPr>
              <w:t>589.12</w:t>
            </w:r>
          </w:p>
        </w:tc>
      </w:tr>
    </w:tbl>
    <w:p w14:paraId="22E42C70">
      <w:pPr>
        <w:autoSpaceDE w:val="0"/>
        <w:autoSpaceDN w:val="0"/>
        <w:adjustRightInd w:val="0"/>
        <w:jc w:val="left"/>
        <w:rPr>
          <w:rFonts w:hint="eastAsia" w:ascii="黑体" w:hAnsi="黑体" w:eastAsia="黑体" w:cs="Times New Roman"/>
          <w:kern w:val="2"/>
          <w:sz w:val="32"/>
          <w:szCs w:val="32"/>
        </w:rPr>
      </w:pPr>
    </w:p>
    <w:p w14:paraId="2460DADC">
      <w:pPr>
        <w:autoSpaceDE w:val="0"/>
        <w:autoSpaceDN w:val="0"/>
        <w:adjustRightInd w:val="0"/>
        <w:jc w:val="left"/>
        <w:rPr>
          <w:rFonts w:hint="eastAsia"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2023年拟购置固定资产如下：1，购置图书4万元；2.购置桌椅4.1万元；3.购置打印机0.8万元；</w:t>
      </w:r>
    </w:p>
    <w:p w14:paraId="1B924273">
      <w:pPr>
        <w:autoSpaceDE w:val="0"/>
        <w:autoSpaceDN w:val="0"/>
        <w:adjustRightInd w:val="0"/>
        <w:jc w:val="left"/>
        <w:rPr>
          <w:rFonts w:hint="default"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 xml:space="preserve">                          4.购置电脑27.3万元。</w:t>
      </w:r>
    </w:p>
    <w:p w14:paraId="106F38BE">
      <w:pPr>
        <w:autoSpaceDE w:val="0"/>
        <w:autoSpaceDN w:val="0"/>
        <w:adjustRightInd w:val="0"/>
        <w:jc w:val="left"/>
        <w:rPr>
          <w:rFonts w:hint="default"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 xml:space="preserve">                           </w:t>
      </w:r>
    </w:p>
    <w:p w14:paraId="13EF29B6">
      <w:pPr>
        <w:autoSpaceDE w:val="0"/>
        <w:autoSpaceDN w:val="0"/>
        <w:adjustRightInd w:val="0"/>
        <w:jc w:val="left"/>
        <w:rPr>
          <w:rFonts w:hint="eastAsia" w:ascii="黑体" w:hAnsi="黑体" w:eastAsia="黑体" w:cs="Times New Roman"/>
          <w:kern w:val="2"/>
          <w:sz w:val="32"/>
          <w:szCs w:val="32"/>
        </w:rPr>
      </w:pPr>
    </w:p>
    <w:p w14:paraId="2B751ED2">
      <w:pPr>
        <w:autoSpaceDE w:val="0"/>
        <w:autoSpaceDN w:val="0"/>
        <w:adjustRightInd w:val="0"/>
        <w:jc w:val="left"/>
        <w:rPr>
          <w:rFonts w:ascii="黑体" w:hAnsi="黑体" w:eastAsia="黑体" w:cs="Times New Roman"/>
          <w:kern w:val="2"/>
          <w:sz w:val="32"/>
          <w:szCs w:val="32"/>
        </w:rPr>
      </w:pPr>
      <w:r>
        <w:rPr>
          <w:rFonts w:hint="eastAsia" w:ascii="黑体" w:hAnsi="黑体" w:eastAsia="黑体" w:cs="Times New Roman"/>
          <w:kern w:val="2"/>
          <w:sz w:val="32"/>
          <w:szCs w:val="32"/>
        </w:rPr>
        <w:t>八、名词解释</w:t>
      </w:r>
    </w:p>
    <w:p w14:paraId="019A7B2B">
      <w:pPr>
        <w:spacing w:line="560" w:lineRule="auto"/>
        <w:ind w:firstLine="640"/>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1、一般预算收入：</w:t>
      </w:r>
      <w:r>
        <w:rPr>
          <w:rFonts w:hint="eastAsia" w:ascii="仿宋" w:hAnsi="仿宋" w:eastAsia="仿宋" w:cs="仿宋"/>
          <w:color w:val="222222"/>
          <w:kern w:val="2"/>
          <w:sz w:val="32"/>
          <w:szCs w:val="32"/>
          <w:shd w:val="clear" w:color="auto" w:fill="FFFFFF"/>
          <w:lang w:val="en-US" w:eastAsia="zh-CN"/>
        </w:rPr>
        <w:t>本</w:t>
      </w:r>
      <w:r>
        <w:rPr>
          <w:rFonts w:hint="eastAsia" w:ascii="仿宋" w:hAnsi="仿宋" w:eastAsia="仿宋" w:cs="仿宋"/>
          <w:color w:val="222222"/>
          <w:kern w:val="2"/>
          <w:sz w:val="32"/>
          <w:szCs w:val="32"/>
          <w:shd w:val="clear" w:color="auto" w:fill="FFFFFF"/>
        </w:rPr>
        <w:t>级财政当年拨付的资金。</w:t>
      </w:r>
    </w:p>
    <w:p w14:paraId="68194575">
      <w:pPr>
        <w:spacing w:line="560" w:lineRule="auto"/>
        <w:ind w:firstLine="640"/>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2、基本支出：为保障机构正常运转，完成日常工作任务，而发生的人员支出和公用支出。</w:t>
      </w:r>
    </w:p>
    <w:p w14:paraId="63DDEB6D">
      <w:pPr>
        <w:spacing w:line="560" w:lineRule="auto"/>
        <w:ind w:firstLine="640"/>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3、项目支出：是指在基本支出之外，为完成特定行政任务和事业发展目标，而发生的支出。</w:t>
      </w:r>
    </w:p>
    <w:p w14:paraId="7FDD1442">
      <w:pPr>
        <w:spacing w:line="560" w:lineRule="auto"/>
        <w:ind w:firstLine="640"/>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4666FD07">
      <w:pPr>
        <w:autoSpaceDE w:val="0"/>
        <w:autoSpaceDN w:val="0"/>
        <w:adjustRightInd w:val="0"/>
        <w:jc w:val="left"/>
        <w:rPr>
          <w:rFonts w:ascii="黑体" w:hAnsi="黑体" w:eastAsia="黑体" w:cs="Times New Roman"/>
          <w:kern w:val="2"/>
          <w:sz w:val="32"/>
          <w:szCs w:val="32"/>
        </w:rPr>
      </w:pPr>
      <w:r>
        <w:rPr>
          <w:rFonts w:hint="eastAsia" w:ascii="黑体" w:hAnsi="黑体" w:eastAsia="黑体" w:cs="Times New Roman"/>
          <w:kern w:val="2"/>
          <w:sz w:val="32"/>
          <w:szCs w:val="32"/>
        </w:rPr>
        <w:t>九、其他需要说明的事项</w:t>
      </w:r>
    </w:p>
    <w:p w14:paraId="2CC92C04">
      <w:pPr>
        <w:spacing w:line="560" w:lineRule="auto"/>
        <w:ind w:firstLine="640"/>
        <w:rPr>
          <w:rFonts w:ascii="仿宋" w:hAnsi="仿宋" w:eastAsia="仿宋" w:cs="仿宋"/>
          <w:color w:val="222222"/>
          <w:kern w:val="2"/>
          <w:sz w:val="32"/>
          <w:szCs w:val="32"/>
          <w:shd w:val="clear" w:color="auto" w:fill="FFFFFF"/>
        </w:rPr>
      </w:pPr>
      <w:r>
        <w:rPr>
          <w:rFonts w:hint="eastAsia" w:ascii="仿宋" w:hAnsi="仿宋" w:eastAsia="仿宋" w:cs="仿宋"/>
          <w:color w:val="222222"/>
          <w:kern w:val="2"/>
          <w:sz w:val="32"/>
          <w:szCs w:val="32"/>
          <w:shd w:val="clear" w:color="auto" w:fill="FFFFFF"/>
        </w:rPr>
        <w:t>无</w:t>
      </w:r>
    </w:p>
    <w:p w14:paraId="077E6ABC">
      <w:pPr>
        <w:ind w:firstLine="640"/>
        <w:jc w:val="left"/>
        <w:rPr>
          <w:rFonts w:ascii="Times New Roman" w:hAnsi="Times New Roman" w:eastAsia="Times New Roman" w:cs="Times New Roman"/>
        </w:rPr>
      </w:pPr>
    </w:p>
    <w:sectPr>
      <w:pgSz w:w="16838" w:h="11906" w:orient="landscape"/>
      <w:pgMar w:top="1803" w:right="1440" w:bottom="1803" w:left="1440" w:header="720" w:footer="720" w:gutter="0"/>
      <w:cols w:equalWidth="0" w:num="1">
        <w:col w:w="8306"/>
      </w:cols>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F88E4"/>
    <w:multiLevelType w:val="singleLevel"/>
    <w:tmpl w:val="8F7F88E4"/>
    <w:lvl w:ilvl="0" w:tentative="0">
      <w:start w:val="3"/>
      <w:numFmt w:val="decimal"/>
      <w:suff w:val="nothing"/>
      <w:lvlText w:val="%1、"/>
      <w:lvlJc w:val="left"/>
    </w:lvl>
  </w:abstractNum>
  <w:abstractNum w:abstractNumId="1">
    <w:nsid w:val="5909A0EE"/>
    <w:multiLevelType w:val="singleLevel"/>
    <w:tmpl w:val="5909A0E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jBmMTI4MGY0Njc3OGMxZDQzMTcyYTMzN2Y1YzQifQ=="/>
  </w:docVars>
  <w:rsids>
    <w:rsidRoot w:val="00D31146"/>
    <w:rsid w:val="00103D7D"/>
    <w:rsid w:val="001D751F"/>
    <w:rsid w:val="002C2004"/>
    <w:rsid w:val="00304D34"/>
    <w:rsid w:val="00312E6E"/>
    <w:rsid w:val="00425F3F"/>
    <w:rsid w:val="005C094C"/>
    <w:rsid w:val="00643618"/>
    <w:rsid w:val="006D6B3A"/>
    <w:rsid w:val="00703466"/>
    <w:rsid w:val="00873CAF"/>
    <w:rsid w:val="00954E68"/>
    <w:rsid w:val="009A639C"/>
    <w:rsid w:val="00A473A5"/>
    <w:rsid w:val="00A75797"/>
    <w:rsid w:val="00AA5DAA"/>
    <w:rsid w:val="00C44FAE"/>
    <w:rsid w:val="00D2098D"/>
    <w:rsid w:val="00D31146"/>
    <w:rsid w:val="00D77F12"/>
    <w:rsid w:val="00E536F9"/>
    <w:rsid w:val="00F15D38"/>
    <w:rsid w:val="01B73291"/>
    <w:rsid w:val="01EF575D"/>
    <w:rsid w:val="023D0E31"/>
    <w:rsid w:val="02FB4E5E"/>
    <w:rsid w:val="042E2C69"/>
    <w:rsid w:val="04712F28"/>
    <w:rsid w:val="05AD2DCF"/>
    <w:rsid w:val="06A32449"/>
    <w:rsid w:val="06D53145"/>
    <w:rsid w:val="09A17ACD"/>
    <w:rsid w:val="09E577DA"/>
    <w:rsid w:val="0B500070"/>
    <w:rsid w:val="0C26246E"/>
    <w:rsid w:val="0F105E10"/>
    <w:rsid w:val="0FB56DAA"/>
    <w:rsid w:val="115114A9"/>
    <w:rsid w:val="11AE3319"/>
    <w:rsid w:val="11E02B39"/>
    <w:rsid w:val="15087C1B"/>
    <w:rsid w:val="15F32AF2"/>
    <w:rsid w:val="171A2C0D"/>
    <w:rsid w:val="17C72E6C"/>
    <w:rsid w:val="18D91346"/>
    <w:rsid w:val="19982B6F"/>
    <w:rsid w:val="19A31377"/>
    <w:rsid w:val="19B00310"/>
    <w:rsid w:val="1AA6775A"/>
    <w:rsid w:val="1AEC33BE"/>
    <w:rsid w:val="1B644BC5"/>
    <w:rsid w:val="1C746B6A"/>
    <w:rsid w:val="1D47555C"/>
    <w:rsid w:val="1DE800B0"/>
    <w:rsid w:val="1EBB0A1A"/>
    <w:rsid w:val="1ED024D6"/>
    <w:rsid w:val="203942EC"/>
    <w:rsid w:val="23B439C1"/>
    <w:rsid w:val="24541146"/>
    <w:rsid w:val="24FA4783"/>
    <w:rsid w:val="25612145"/>
    <w:rsid w:val="260856DA"/>
    <w:rsid w:val="270C6217"/>
    <w:rsid w:val="28F76A29"/>
    <w:rsid w:val="2AC86317"/>
    <w:rsid w:val="2FF1212F"/>
    <w:rsid w:val="309C2F1F"/>
    <w:rsid w:val="30A03553"/>
    <w:rsid w:val="31B30E06"/>
    <w:rsid w:val="31B75B05"/>
    <w:rsid w:val="32C75FBC"/>
    <w:rsid w:val="350C34B7"/>
    <w:rsid w:val="38C926A4"/>
    <w:rsid w:val="3B022973"/>
    <w:rsid w:val="3C487896"/>
    <w:rsid w:val="3C6978BD"/>
    <w:rsid w:val="3CE35AE5"/>
    <w:rsid w:val="3D9A517D"/>
    <w:rsid w:val="3DD50C3B"/>
    <w:rsid w:val="40957C4C"/>
    <w:rsid w:val="4154757E"/>
    <w:rsid w:val="41753722"/>
    <w:rsid w:val="421E2476"/>
    <w:rsid w:val="42CC6336"/>
    <w:rsid w:val="43EF4B3E"/>
    <w:rsid w:val="45FB008F"/>
    <w:rsid w:val="467C49DC"/>
    <w:rsid w:val="470C221F"/>
    <w:rsid w:val="4B783717"/>
    <w:rsid w:val="4F912D5F"/>
    <w:rsid w:val="4F933F2B"/>
    <w:rsid w:val="4FE169DA"/>
    <w:rsid w:val="51E02396"/>
    <w:rsid w:val="52D20213"/>
    <w:rsid w:val="54614A6D"/>
    <w:rsid w:val="54E4674A"/>
    <w:rsid w:val="583D0785"/>
    <w:rsid w:val="5BA62AE3"/>
    <w:rsid w:val="5C1C00B9"/>
    <w:rsid w:val="5C2A63C7"/>
    <w:rsid w:val="5D5D1671"/>
    <w:rsid w:val="5F446EE0"/>
    <w:rsid w:val="5F921ECC"/>
    <w:rsid w:val="60827C62"/>
    <w:rsid w:val="63526744"/>
    <w:rsid w:val="63C167A2"/>
    <w:rsid w:val="64D035AD"/>
    <w:rsid w:val="65B93A08"/>
    <w:rsid w:val="65EC7AAA"/>
    <w:rsid w:val="685304B5"/>
    <w:rsid w:val="68DE51D0"/>
    <w:rsid w:val="68E24C62"/>
    <w:rsid w:val="69D44136"/>
    <w:rsid w:val="6B96571C"/>
    <w:rsid w:val="6DD602E1"/>
    <w:rsid w:val="704B5E21"/>
    <w:rsid w:val="74FE10A7"/>
    <w:rsid w:val="778F05E9"/>
    <w:rsid w:val="779C29FE"/>
    <w:rsid w:val="78345603"/>
    <w:rsid w:val="7AD03E59"/>
    <w:rsid w:val="7C2B3C5E"/>
    <w:rsid w:val="7C39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5206</Words>
  <Characters>5874</Characters>
  <Lines>41</Lines>
  <Paragraphs>11</Paragraphs>
  <TotalTime>1</TotalTime>
  <ScaleCrop>false</ScaleCrop>
  <LinksUpToDate>false</LinksUpToDate>
  <CharactersWithSpaces>6017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2017-05-27T10:07:00Z</dcterms:created>
  <dc:creator>Administrator</dc:creator>
  <cp:lastModifiedBy>瑞雪</cp:lastModifiedBy>
  <dcterms:modified xsi:type="dcterms:W3CDTF">2025-06-18T08:39:33Z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5D3F4960B021478F9823DF44DAE8C1B6_13</vt:lpwstr>
  </property>
  <property fmtid="{D5CDD505-2E9C-101B-9397-08002B2CF9AE}" pid="4" name="KSOTemplateDocerSaveRecord">
    <vt:lpwstr>eyJoZGlkIjoiZmQ5NmQ2MThmYzI5ZmJjMDc4MmQ4ZWRmYzA1NjUzM2IiLCJ1c2VySWQiOiIzMzE5NzU2ODUifQ==</vt:lpwstr>
  </property>
</Properties>
</file>