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24651">
      <w:pPr>
        <w:spacing w:before="0" w:after="0" w:line="240" w:lineRule="auto"/>
        <w:ind w:firstLine="0"/>
        <w:jc w:val="center"/>
        <w:outlineLvl w:val="9"/>
      </w:pPr>
      <w:bookmarkStart w:id="9" w:name="_GoBack"/>
      <w:bookmarkEnd w:id="9"/>
      <w:r>
        <w:rPr>
          <w:rFonts w:ascii="方正小标宋_GBK" w:hAnsi="方正小标宋_GBK" w:eastAsia="方正小标宋_GBK" w:cs="方正小标宋_GBK"/>
          <w:color w:val="000000"/>
          <w:sz w:val="52"/>
        </w:rPr>
        <w:t xml:space="preserve"> </w:t>
      </w:r>
    </w:p>
    <w:p w14:paraId="4CF0ED7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862E3E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E6E4BA6">
      <w:pPr>
        <w:spacing w:before="0" w:after="0" w:line="240" w:lineRule="auto"/>
        <w:ind w:firstLine="0"/>
        <w:jc w:val="center"/>
        <w:outlineLvl w:val="9"/>
      </w:pPr>
      <w:r>
        <w:rPr>
          <w:rFonts w:ascii="方正小标宋_GBK" w:hAnsi="方正小标宋_GBK" w:eastAsia="方正小标宋_GBK" w:cs="方正小标宋_GBK"/>
          <w:color w:val="000000"/>
          <w:sz w:val="72"/>
        </w:rPr>
        <w:t>曹妃甸区老干部局</w:t>
      </w:r>
    </w:p>
    <w:p w14:paraId="1022203E">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14:paraId="5AF2D6A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A16D4FD">
      <w:pPr>
        <w:spacing w:before="0" w:after="0" w:line="240" w:lineRule="auto"/>
        <w:ind w:firstLine="0"/>
        <w:jc w:val="center"/>
        <w:outlineLvl w:val="9"/>
      </w:pPr>
      <w:r>
        <w:rPr>
          <w:rFonts w:ascii="宋体" w:hAnsi="宋体" w:eastAsia="宋体" w:cs="宋体"/>
          <w:color w:val="000000"/>
          <w:sz w:val="21"/>
        </w:rPr>
        <w:t xml:space="preserve"> </w:t>
      </w:r>
    </w:p>
    <w:p w14:paraId="66DC48BD">
      <w:pPr>
        <w:spacing w:before="0" w:after="0" w:line="240" w:lineRule="auto"/>
        <w:ind w:firstLine="0"/>
        <w:jc w:val="center"/>
        <w:outlineLvl w:val="9"/>
      </w:pPr>
      <w:r>
        <w:rPr>
          <w:rFonts w:ascii="宋体" w:hAnsi="宋体" w:eastAsia="宋体" w:cs="宋体"/>
          <w:color w:val="000000"/>
          <w:sz w:val="21"/>
        </w:rPr>
        <w:t xml:space="preserve"> </w:t>
      </w:r>
    </w:p>
    <w:p w14:paraId="25D62404">
      <w:pPr>
        <w:spacing w:before="0" w:after="0" w:line="240" w:lineRule="auto"/>
        <w:ind w:firstLine="0"/>
        <w:jc w:val="center"/>
        <w:outlineLvl w:val="9"/>
      </w:pPr>
      <w:r>
        <w:rPr>
          <w:rFonts w:ascii="宋体" w:hAnsi="宋体" w:eastAsia="宋体" w:cs="宋体"/>
          <w:color w:val="000000"/>
          <w:sz w:val="21"/>
        </w:rPr>
        <w:t xml:space="preserve"> </w:t>
      </w:r>
    </w:p>
    <w:p w14:paraId="01B74D2D">
      <w:pPr>
        <w:spacing w:before="0" w:after="0" w:line="240" w:lineRule="auto"/>
        <w:ind w:firstLine="0"/>
        <w:jc w:val="center"/>
        <w:outlineLvl w:val="9"/>
      </w:pPr>
      <w:r>
        <w:rPr>
          <w:rFonts w:ascii="宋体" w:hAnsi="宋体" w:eastAsia="宋体" w:cs="宋体"/>
          <w:color w:val="000000"/>
          <w:sz w:val="21"/>
        </w:rPr>
        <w:t xml:space="preserve"> </w:t>
      </w:r>
    </w:p>
    <w:p w14:paraId="702DECC9">
      <w:pPr>
        <w:spacing w:before="0" w:after="0" w:line="240" w:lineRule="auto"/>
        <w:ind w:firstLine="0"/>
        <w:jc w:val="center"/>
        <w:outlineLvl w:val="9"/>
      </w:pPr>
      <w:r>
        <w:rPr>
          <w:rFonts w:ascii="宋体" w:hAnsi="宋体" w:eastAsia="宋体" w:cs="宋体"/>
          <w:color w:val="000000"/>
          <w:sz w:val="21"/>
        </w:rPr>
        <w:t xml:space="preserve"> </w:t>
      </w:r>
    </w:p>
    <w:p w14:paraId="0C59C34F">
      <w:pPr>
        <w:spacing w:before="0" w:after="0" w:line="240" w:lineRule="auto"/>
        <w:ind w:firstLine="0"/>
        <w:jc w:val="center"/>
        <w:outlineLvl w:val="9"/>
      </w:pPr>
      <w:r>
        <w:rPr>
          <w:rFonts w:ascii="宋体" w:hAnsi="宋体" w:eastAsia="宋体" w:cs="宋体"/>
          <w:color w:val="000000"/>
          <w:sz w:val="21"/>
        </w:rPr>
        <w:t xml:space="preserve"> </w:t>
      </w:r>
    </w:p>
    <w:p w14:paraId="58D89C67">
      <w:pPr>
        <w:spacing w:before="0" w:after="0" w:line="240" w:lineRule="auto"/>
        <w:ind w:firstLine="0"/>
        <w:jc w:val="center"/>
        <w:outlineLvl w:val="9"/>
      </w:pPr>
      <w:r>
        <w:rPr>
          <w:rFonts w:ascii="宋体" w:hAnsi="宋体" w:eastAsia="宋体" w:cs="宋体"/>
          <w:color w:val="000000"/>
          <w:sz w:val="21"/>
        </w:rPr>
        <w:t xml:space="preserve"> </w:t>
      </w:r>
    </w:p>
    <w:p w14:paraId="6886D2E9">
      <w:pPr>
        <w:spacing w:before="0" w:after="0" w:line="240" w:lineRule="auto"/>
        <w:ind w:firstLine="0"/>
        <w:jc w:val="center"/>
        <w:outlineLvl w:val="9"/>
      </w:pPr>
      <w:r>
        <w:rPr>
          <w:rFonts w:ascii="宋体" w:hAnsi="宋体" w:eastAsia="宋体" w:cs="宋体"/>
          <w:color w:val="000000"/>
          <w:sz w:val="21"/>
        </w:rPr>
        <w:t xml:space="preserve"> </w:t>
      </w:r>
    </w:p>
    <w:p w14:paraId="4DBF7E57">
      <w:pPr>
        <w:spacing w:before="0" w:after="0" w:line="240" w:lineRule="auto"/>
        <w:ind w:firstLine="0"/>
        <w:jc w:val="center"/>
        <w:outlineLvl w:val="9"/>
      </w:pPr>
      <w:r>
        <w:rPr>
          <w:rFonts w:ascii="宋体" w:hAnsi="宋体" w:eastAsia="宋体" w:cs="宋体"/>
          <w:color w:val="000000"/>
          <w:sz w:val="21"/>
        </w:rPr>
        <w:t xml:space="preserve"> </w:t>
      </w:r>
    </w:p>
    <w:p w14:paraId="4D2DD99A">
      <w:pPr>
        <w:spacing w:before="0" w:after="0" w:line="240" w:lineRule="auto"/>
        <w:ind w:firstLine="0"/>
        <w:jc w:val="center"/>
        <w:outlineLvl w:val="9"/>
      </w:pPr>
      <w:r>
        <w:rPr>
          <w:rFonts w:ascii="宋体" w:hAnsi="宋体" w:eastAsia="宋体" w:cs="宋体"/>
          <w:color w:val="000000"/>
          <w:sz w:val="21"/>
        </w:rPr>
        <w:t xml:space="preserve"> </w:t>
      </w:r>
    </w:p>
    <w:p w14:paraId="02BC4745">
      <w:pPr>
        <w:spacing w:before="0" w:after="0" w:line="240" w:lineRule="auto"/>
        <w:ind w:firstLine="0"/>
        <w:jc w:val="center"/>
        <w:outlineLvl w:val="9"/>
      </w:pPr>
      <w:r>
        <w:rPr>
          <w:rFonts w:ascii="宋体" w:hAnsi="宋体" w:eastAsia="宋体" w:cs="宋体"/>
          <w:color w:val="000000"/>
          <w:sz w:val="21"/>
        </w:rPr>
        <w:t xml:space="preserve"> </w:t>
      </w:r>
    </w:p>
    <w:p w14:paraId="49512E76">
      <w:pPr>
        <w:spacing w:before="0" w:after="0" w:line="240" w:lineRule="auto"/>
        <w:ind w:firstLine="0"/>
        <w:jc w:val="center"/>
        <w:outlineLvl w:val="9"/>
      </w:pPr>
      <w:r>
        <w:rPr>
          <w:rFonts w:ascii="宋体" w:hAnsi="宋体" w:eastAsia="宋体" w:cs="宋体"/>
          <w:color w:val="000000"/>
          <w:sz w:val="21"/>
        </w:rPr>
        <w:t xml:space="preserve"> </w:t>
      </w:r>
    </w:p>
    <w:p w14:paraId="22D62171">
      <w:pPr>
        <w:spacing w:before="0" w:after="0" w:line="240" w:lineRule="auto"/>
        <w:ind w:firstLine="0"/>
        <w:jc w:val="center"/>
        <w:outlineLvl w:val="9"/>
      </w:pPr>
      <w:r>
        <w:rPr>
          <w:rFonts w:ascii="宋体" w:hAnsi="宋体" w:eastAsia="宋体" w:cs="宋体"/>
          <w:color w:val="000000"/>
          <w:sz w:val="21"/>
        </w:rPr>
        <w:t xml:space="preserve"> </w:t>
      </w:r>
    </w:p>
    <w:p w14:paraId="576F7110">
      <w:pPr>
        <w:spacing w:before="0" w:after="0" w:line="240" w:lineRule="auto"/>
        <w:ind w:firstLine="0"/>
        <w:jc w:val="center"/>
        <w:outlineLvl w:val="9"/>
      </w:pPr>
      <w:r>
        <w:rPr>
          <w:rFonts w:ascii="宋体" w:hAnsi="宋体" w:eastAsia="宋体" w:cs="宋体"/>
          <w:color w:val="000000"/>
          <w:sz w:val="21"/>
        </w:rPr>
        <w:t xml:space="preserve"> </w:t>
      </w:r>
    </w:p>
    <w:p w14:paraId="462F3236">
      <w:pPr>
        <w:spacing w:before="0" w:after="0" w:line="240" w:lineRule="auto"/>
        <w:ind w:firstLine="0"/>
        <w:jc w:val="center"/>
        <w:outlineLvl w:val="9"/>
      </w:pPr>
      <w:r>
        <w:rPr>
          <w:rFonts w:ascii="宋体" w:hAnsi="宋体" w:eastAsia="宋体" w:cs="宋体"/>
          <w:color w:val="000000"/>
          <w:sz w:val="21"/>
        </w:rPr>
        <w:t xml:space="preserve"> </w:t>
      </w:r>
    </w:p>
    <w:p w14:paraId="3AB3FA8F">
      <w:pPr>
        <w:spacing w:before="0" w:after="0" w:line="240" w:lineRule="auto"/>
        <w:ind w:firstLine="0"/>
        <w:jc w:val="center"/>
        <w:outlineLvl w:val="9"/>
      </w:pPr>
      <w:r>
        <w:rPr>
          <w:rFonts w:ascii="宋体" w:hAnsi="宋体" w:eastAsia="宋体" w:cs="宋体"/>
          <w:color w:val="000000"/>
          <w:sz w:val="21"/>
        </w:rPr>
        <w:t xml:space="preserve"> </w:t>
      </w:r>
    </w:p>
    <w:p w14:paraId="09047EA3">
      <w:pPr>
        <w:spacing w:before="0" w:after="0" w:line="240" w:lineRule="auto"/>
        <w:ind w:firstLine="0"/>
        <w:jc w:val="center"/>
        <w:outlineLvl w:val="9"/>
      </w:pPr>
      <w:r>
        <w:rPr>
          <w:rFonts w:ascii="宋体" w:hAnsi="宋体" w:eastAsia="宋体" w:cs="宋体"/>
          <w:color w:val="000000"/>
          <w:sz w:val="21"/>
        </w:rPr>
        <w:t xml:space="preserve"> </w:t>
      </w:r>
    </w:p>
    <w:p w14:paraId="14411909">
      <w:pPr>
        <w:spacing w:before="0" w:after="0" w:line="240" w:lineRule="auto"/>
        <w:ind w:firstLine="0"/>
        <w:jc w:val="center"/>
        <w:outlineLvl w:val="9"/>
      </w:pPr>
      <w:r>
        <w:rPr>
          <w:rFonts w:ascii="宋体" w:hAnsi="宋体" w:eastAsia="宋体" w:cs="宋体"/>
          <w:color w:val="000000"/>
          <w:sz w:val="21"/>
        </w:rPr>
        <w:t xml:space="preserve"> </w:t>
      </w:r>
    </w:p>
    <w:p w14:paraId="5B3B54C5">
      <w:pPr>
        <w:spacing w:before="0" w:after="0" w:line="240" w:lineRule="auto"/>
        <w:ind w:firstLine="0"/>
        <w:jc w:val="center"/>
        <w:outlineLvl w:val="9"/>
      </w:pPr>
      <w:r>
        <w:rPr>
          <w:rFonts w:ascii="方正楷体_GBK" w:hAnsi="方正楷体_GBK" w:eastAsia="方正楷体_GBK" w:cs="方正楷体_GBK"/>
          <w:b/>
          <w:color w:val="000000"/>
          <w:sz w:val="32"/>
        </w:rPr>
        <w:t>曹妃甸区老干部局编制</w:t>
      </w:r>
    </w:p>
    <w:p w14:paraId="468A4B2B">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51E816E8">
      <w:pPr>
        <w:spacing w:before="0" w:after="0" w:line="240" w:lineRule="auto"/>
        <w:ind w:firstLine="0"/>
        <w:jc w:val="center"/>
        <w:outlineLvl w:val="9"/>
        <w:sectPr>
          <w:pgSz w:w="11900" w:h="16840"/>
          <w:pgMar w:top="1984" w:right="1304" w:bottom="1134" w:left="1304" w:header="720" w:footer="720" w:gutter="0"/>
          <w:cols w:space="720" w:num="1"/>
          <w:titlePg/>
        </w:sectPr>
      </w:pPr>
    </w:p>
    <w:p w14:paraId="5ABC5676">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4BB1527">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51948E6">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0BFF1E1F">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30ABC262">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84D743F">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63F1BA6D">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1AA5232E">
      <w:r>
        <w:fldChar w:fldCharType="end"/>
      </w:r>
    </w:p>
    <w:p w14:paraId="0BA98BC7">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2FE508D">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1.2024年“少年硅谷”智能教室项目绩效目标表</w:t>
      </w:r>
      <w:r>
        <w:tab/>
      </w:r>
      <w:r>
        <w:fldChar w:fldCharType="begin"/>
      </w:r>
      <w:r>
        <w:instrText xml:space="preserve">PAGEREF _Toc_4_4_0000000004 \h</w:instrText>
      </w:r>
      <w:r>
        <w:fldChar w:fldCharType="separate"/>
      </w:r>
      <w:r>
        <w:t>6</w:t>
      </w:r>
      <w:r>
        <w:fldChar w:fldCharType="end"/>
      </w:r>
      <w:r>
        <w:fldChar w:fldCharType="end"/>
      </w:r>
    </w:p>
    <w:p w14:paraId="7C7C8FC3">
      <w:pPr>
        <w:pStyle w:val="2"/>
        <w:tabs>
          <w:tab w:val="right" w:leader="dot" w:pos="9282"/>
        </w:tabs>
      </w:pPr>
      <w:r>
        <w:fldChar w:fldCharType="begin"/>
      </w:r>
      <w:r>
        <w:instrText xml:space="preserve"> HYPERLINK \l "_Toc_4_4_0000000005" </w:instrText>
      </w:r>
      <w:r>
        <w:fldChar w:fldCharType="separate"/>
      </w:r>
      <w:r>
        <w:t>2.2024年关工委专项经费绩效目标表</w:t>
      </w:r>
      <w:r>
        <w:tab/>
      </w:r>
      <w:r>
        <w:fldChar w:fldCharType="begin"/>
      </w:r>
      <w:r>
        <w:instrText xml:space="preserve">PAGEREF _Toc_4_4_0000000005 \h</w:instrText>
      </w:r>
      <w:r>
        <w:fldChar w:fldCharType="separate"/>
      </w:r>
      <w:r>
        <w:t>7</w:t>
      </w:r>
      <w:r>
        <w:fldChar w:fldCharType="end"/>
      </w:r>
      <w:r>
        <w:fldChar w:fldCharType="end"/>
      </w:r>
    </w:p>
    <w:p w14:paraId="259DA443">
      <w:pPr>
        <w:pStyle w:val="2"/>
        <w:tabs>
          <w:tab w:val="right" w:leader="dot" w:pos="9282"/>
        </w:tabs>
      </w:pPr>
      <w:r>
        <w:fldChar w:fldCharType="begin"/>
      </w:r>
      <w:r>
        <w:instrText xml:space="preserve"> HYPERLINK \l "_Toc_4_4_0000000006" </w:instrText>
      </w:r>
      <w:r>
        <w:fldChar w:fldCharType="separate"/>
      </w:r>
      <w:r>
        <w:t>3.2024年老干部活动中心（老年大学）大楼日常维护绩效目标表</w:t>
      </w:r>
      <w:r>
        <w:tab/>
      </w:r>
      <w:r>
        <w:fldChar w:fldCharType="begin"/>
      </w:r>
      <w:r>
        <w:instrText xml:space="preserve">PAGEREF _Toc_4_4_0000000006 \h</w:instrText>
      </w:r>
      <w:r>
        <w:fldChar w:fldCharType="separate"/>
      </w:r>
      <w:r>
        <w:t>8</w:t>
      </w:r>
      <w:r>
        <w:fldChar w:fldCharType="end"/>
      </w:r>
      <w:r>
        <w:fldChar w:fldCharType="end"/>
      </w:r>
    </w:p>
    <w:p w14:paraId="65D898E6">
      <w:pPr>
        <w:pStyle w:val="2"/>
        <w:tabs>
          <w:tab w:val="right" w:leader="dot" w:pos="9282"/>
        </w:tabs>
      </w:pPr>
      <w:r>
        <w:fldChar w:fldCharType="begin"/>
      </w:r>
      <w:r>
        <w:instrText xml:space="preserve"> HYPERLINK \l "_Toc_4_4_0000000007" </w:instrText>
      </w:r>
      <w:r>
        <w:fldChar w:fldCharType="separate"/>
      </w:r>
      <w:r>
        <w:t>4.2024年老干部经费绩效目标表</w:t>
      </w:r>
      <w:r>
        <w:tab/>
      </w:r>
      <w:r>
        <w:fldChar w:fldCharType="begin"/>
      </w:r>
      <w:r>
        <w:instrText xml:space="preserve">PAGEREF _Toc_4_4_0000000007 \h</w:instrText>
      </w:r>
      <w:r>
        <w:fldChar w:fldCharType="separate"/>
      </w:r>
      <w:r>
        <w:t>9</w:t>
      </w:r>
      <w:r>
        <w:fldChar w:fldCharType="end"/>
      </w:r>
      <w:r>
        <w:fldChar w:fldCharType="end"/>
      </w:r>
    </w:p>
    <w:p w14:paraId="1458E179">
      <w:pPr>
        <w:pStyle w:val="2"/>
        <w:tabs>
          <w:tab w:val="right" w:leader="dot" w:pos="9282"/>
        </w:tabs>
      </w:pPr>
      <w:r>
        <w:fldChar w:fldCharType="begin"/>
      </w:r>
      <w:r>
        <w:instrText xml:space="preserve"> HYPERLINK \l "_Toc_4_4_0000000008" </w:instrText>
      </w:r>
      <w:r>
        <w:fldChar w:fldCharType="separate"/>
      </w:r>
      <w:r>
        <w:t>5.2024年老年大学经费绩效目标表</w:t>
      </w:r>
      <w:r>
        <w:tab/>
      </w:r>
      <w:r>
        <w:fldChar w:fldCharType="begin"/>
      </w:r>
      <w:r>
        <w:instrText xml:space="preserve">PAGEREF _Toc_4_4_0000000008 \h</w:instrText>
      </w:r>
      <w:r>
        <w:fldChar w:fldCharType="separate"/>
      </w:r>
      <w:r>
        <w:t>10</w:t>
      </w:r>
      <w:r>
        <w:fldChar w:fldCharType="end"/>
      </w:r>
      <w:r>
        <w:fldChar w:fldCharType="end"/>
      </w:r>
    </w:p>
    <w:p w14:paraId="2A087229">
      <w:pPr>
        <w:pStyle w:val="2"/>
        <w:tabs>
          <w:tab w:val="right" w:leader="dot" w:pos="9282"/>
        </w:tabs>
      </w:pPr>
      <w:r>
        <w:fldChar w:fldCharType="begin"/>
      </w:r>
      <w:r>
        <w:instrText xml:space="preserve"> HYPERLINK \l "_Toc_4_4_0000000009" </w:instrText>
      </w:r>
      <w:r>
        <w:fldChar w:fldCharType="separate"/>
      </w:r>
      <w:r>
        <w:t>6.2024年全区离退休干部交通费绩效目标表</w:t>
      </w:r>
      <w:r>
        <w:tab/>
      </w:r>
      <w:r>
        <w:fldChar w:fldCharType="begin"/>
      </w:r>
      <w:r>
        <w:instrText xml:space="preserve">PAGEREF _Toc_4_4_0000000009 \h</w:instrText>
      </w:r>
      <w:r>
        <w:fldChar w:fldCharType="separate"/>
      </w:r>
      <w:r>
        <w:t>11</w:t>
      </w:r>
      <w:r>
        <w:fldChar w:fldCharType="end"/>
      </w:r>
      <w:r>
        <w:fldChar w:fldCharType="end"/>
      </w:r>
    </w:p>
    <w:p w14:paraId="5349DFAD">
      <w:r>
        <w:fldChar w:fldCharType="end"/>
      </w:r>
    </w:p>
    <w:p w14:paraId="36F5869D">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6A49865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69B3D82">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711B09C">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D8AAE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F651D8">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73E76D5">
      <w:pPr>
        <w:pStyle w:val="8"/>
      </w:pPr>
      <w:r>
        <w:t>继续落实好离退休干部的政治待遇和生活待遇，做好老干部各项服务工作。适时组织老干部参观区重点建设项目，了解全区经济社会发展成果，充分发挥老干部作用，在促进招商引资，扩大港口贸易方面取得新成绩。认真落实加强离退休干部政治建设，立足老同志特点，通过发放明白纸、组织宣讲会、座谈会、文化作品展等形式，组织引导离退休干部学习习近平新时代中国特色社会主义思想及</w:t>
      </w:r>
      <w:r>
        <w:rPr>
          <w:rFonts w:hint="eastAsia"/>
          <w:lang w:eastAsia="zh-CN"/>
        </w:rPr>
        <w:t>党的十九届六中全会精神</w:t>
      </w:r>
      <w:r>
        <w:t>。视疫情发展，按上级要求老干部活动中心活动室、老年大学教学班全面开展工作。开办电钢琴、古筝、舞蹈、声乐、书法、国画等高标准的教学班。陆续开放台球室、棋牌室等活动室，不断丰富老干部的精神文化生活。完善老干部门诊建设。制定相关优惠政策，结合离退休干部体检，办好老干部门诊。做好革命老区村的帮扶工作。争取上级资金，更好的做好革命老区村的帮扶项目。加强关工委活动阵地建设。争取上级支持，为基层活动阵地配备青少年读物和文体器材，为服务青少年提供平台。加强“五老”工作站建设，充分发挥广大“五老”在传承家庭美德，传播家教理念，促进家庭文明建设。</w:t>
      </w:r>
    </w:p>
    <w:p w14:paraId="654B1910">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71AC79D1">
      <w:pPr>
        <w:pStyle w:val="9"/>
      </w:pPr>
      <w:r>
        <w:t>一、关工委专项经费</w:t>
      </w:r>
    </w:p>
    <w:p w14:paraId="68BD2297">
      <w:pPr>
        <w:pStyle w:val="9"/>
      </w:pPr>
      <w:r>
        <w:t>绩效目标：按照中央、省、市印发的《关于加强时代关心下一代委员会工作的意见》，准确把握新时代关工委工作新要求，充分发挥广大“五老”的独特优势和重要作用，努力服务青少年成才成长，根据上级同意安排部署，按时完成各项任务，做出我区品牌两点工作。</w:t>
      </w:r>
    </w:p>
    <w:p w14:paraId="170FAE16">
      <w:pPr>
        <w:pStyle w:val="9"/>
      </w:pPr>
      <w:r>
        <w:t>绩效指标：围绕推动“五老”关爱下一代工程，开展筹备新建“五老”工作站和完善已建“五老”工作站，并适时开展活动。努力服务青少年成长、组织开展“传承红色基因”、“中华魂”读书活动等活动。突出亮点工作，编辑本土发展史教材，为开展青少年教育做好保障。</w:t>
      </w:r>
    </w:p>
    <w:p w14:paraId="10B61452">
      <w:pPr>
        <w:pStyle w:val="9"/>
      </w:pPr>
    </w:p>
    <w:p w14:paraId="00AC8639">
      <w:pPr>
        <w:pStyle w:val="9"/>
      </w:pPr>
      <w:r>
        <w:t>二、老干部经费</w:t>
      </w:r>
    </w:p>
    <w:p w14:paraId="3915929C">
      <w:pPr>
        <w:pStyle w:val="9"/>
      </w:pPr>
      <w:r>
        <w:t>绩效目标：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w:t>
      </w:r>
    </w:p>
    <w:p w14:paraId="366BA405">
      <w:pPr>
        <w:pStyle w:val="9"/>
      </w:pPr>
      <w:r>
        <w:t>绩效指标：组织全区离退休干部运动会；组织离退休干部遗属特困发放工作；组织各个老干部协会日常活动，如门球比赛、羽毛球比赛、太极拳比赛等活动；组织全区离退休干部运动会；对全区离退休干部进行慰问；对革命老区重点帮扶村实施农田基础改造提供支持并对老区困难群众及老党员进行慰问等。</w:t>
      </w:r>
    </w:p>
    <w:p w14:paraId="5714E243">
      <w:pPr>
        <w:pStyle w:val="9"/>
      </w:pPr>
    </w:p>
    <w:p w14:paraId="273A79CF">
      <w:pPr>
        <w:pStyle w:val="9"/>
      </w:pPr>
      <w:r>
        <w:t>三、老干部活动中心（老年大学）大楼日常维护</w:t>
      </w:r>
    </w:p>
    <w:p w14:paraId="1265E9A2">
      <w:pPr>
        <w:pStyle w:val="9"/>
      </w:pPr>
      <w:r>
        <w:t>绩效目标：传贯彻中央和省委、市委有关老干部工作的方针政策，落实区委区政府及区委老干部局下达的各项岗位目标任务；不断提高他们的政治理论和适合老年人特点的科学文化知识，不断提高他们的政治理论水平和科学文化素养，丰富充实他们的晚年精神生活；组织老干部开展联谊活动等。</w:t>
      </w:r>
    </w:p>
    <w:p w14:paraId="59566B08">
      <w:pPr>
        <w:pStyle w:val="9"/>
      </w:pPr>
      <w:r>
        <w:t>绩效目标：为保证老干部日常活动及老年大学正常教学，保证活动中心大楼和老年大学大楼的日常运作，及时对大楼进行维修维护。</w:t>
      </w:r>
    </w:p>
    <w:p w14:paraId="11881255">
      <w:pPr>
        <w:pStyle w:val="9"/>
      </w:pPr>
    </w:p>
    <w:p w14:paraId="64F6E23A">
      <w:pPr>
        <w:pStyle w:val="9"/>
      </w:pPr>
      <w:r>
        <w:t>四、“少年硅谷”智能教室项目</w:t>
      </w:r>
    </w:p>
    <w:p w14:paraId="1A66BBE7">
      <w:pPr>
        <w:pStyle w:val="9"/>
      </w:pPr>
      <w:r>
        <w:t>绩效目标：曹妃甸区“少年硅谷”智能项目是河北省唯一由中国关工委指导、中国下一代教育基金会联合省关工委实施的公益项目，“少年硅谷”创科教育活动中心的五年计划，前两年已建成六个智能教室，后三年至少再建15个智能教室，最后一年建成河北省首个创科教育活动中心。今年目标建成4个智能教室，并根据课程需求，完善已建成智能教室设备更新维护，确保按时保量完成任务。</w:t>
      </w:r>
    </w:p>
    <w:p w14:paraId="72DB256E">
      <w:pPr>
        <w:pStyle w:val="9"/>
      </w:pPr>
      <w:r>
        <w:t>绩效指标：按照中国关工委要求，签订2022年“少年硅谷”项目合作协议书，根据协议框架实施中国下一代教育基金会曹妃甸区“少年硅谷”公益项目，按要求配备智能教室所需专业设备及物品。</w:t>
      </w:r>
    </w:p>
    <w:p w14:paraId="7330C17F">
      <w:pPr>
        <w:pStyle w:val="9"/>
      </w:pPr>
    </w:p>
    <w:p w14:paraId="524DCDF2">
      <w:pPr>
        <w:pStyle w:val="9"/>
      </w:pPr>
      <w:r>
        <w:t>五、老年大学经费</w:t>
      </w:r>
    </w:p>
    <w:p w14:paraId="314E3F68">
      <w:pPr>
        <w:pStyle w:val="9"/>
      </w:pPr>
      <w:r>
        <w:t>绩效目标：参照市老年大学办学标准，根据我区实际情况，改善老年大学基础设施，提高办学质量，满足广大老年人的上课需求和日益增长的精神文化需求。</w:t>
      </w:r>
    </w:p>
    <w:p w14:paraId="426AA1C5">
      <w:pPr>
        <w:pStyle w:val="9"/>
      </w:pPr>
      <w:r>
        <w:t>绩效指标：丰富老年大学课程，在现有课程上，增设声乐、古筝等高标准教学班；开展第三课堂，组织各项专业比赛，文艺演出等活动，丰富学员生活。</w:t>
      </w:r>
    </w:p>
    <w:p w14:paraId="142625FD">
      <w:pPr>
        <w:pStyle w:val="9"/>
      </w:pPr>
    </w:p>
    <w:p w14:paraId="0E2F6ADD">
      <w:pPr>
        <w:pStyle w:val="9"/>
      </w:pPr>
      <w:r>
        <w:t>六、全区离退休干部交通费（代管）</w:t>
      </w:r>
    </w:p>
    <w:p w14:paraId="010ABF36">
      <w:pPr>
        <w:pStyle w:val="9"/>
      </w:pPr>
      <w:r>
        <w:t>绩效目标：根据相关文件，对全区离退休干部根据职务等级发放交通费。</w:t>
      </w:r>
    </w:p>
    <w:p w14:paraId="735C0DE5">
      <w:pPr>
        <w:pStyle w:val="9"/>
      </w:pPr>
      <w:r>
        <w:t>绩效指标：根据相关文件，对全区离退休干部根据职务等级发放交通费。</w:t>
      </w:r>
    </w:p>
    <w:p w14:paraId="0B0D8DCE">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4863F6BE">
      <w:pPr>
        <w:pStyle w:val="10"/>
      </w:pPr>
      <w:r>
        <w:t>一、完善制度建设。善预算绩效管理制度、资金管理办法、工作保障制度等，为全年预算绩效目标的实现奠定制度基础。</w:t>
      </w:r>
    </w:p>
    <w:p w14:paraId="2AB1AB36">
      <w:pPr>
        <w:pStyle w:val="10"/>
      </w:pPr>
      <w:r>
        <w:t>二、加强支出管理。通过优化支出结构、编细编实预算、加快履行政府采购手续、尽快启动项目、及时支付资金，确保支出进度达标。</w:t>
      </w:r>
    </w:p>
    <w:p w14:paraId="4EBBD453">
      <w:pPr>
        <w:pStyle w:val="10"/>
      </w:pPr>
      <w:r>
        <w:t>三、加强绩效运行监控。按要求开展绩效运行监控，发现问题及时采取措施，确保绩效目标如期保质实现。</w:t>
      </w:r>
    </w:p>
    <w:p w14:paraId="320540DD">
      <w:pPr>
        <w:pStyle w:val="10"/>
      </w:pPr>
      <w:r>
        <w:t>四、做好绩效自评。按要求开展部门预算绩效自评和重点评价工作，对评价中发现的问题及时整改，调整优化支出结构，提高财政资金使用效益。</w:t>
      </w:r>
    </w:p>
    <w:p w14:paraId="1EB892F0">
      <w:pPr>
        <w:pStyle w:val="10"/>
      </w:pPr>
      <w:r>
        <w:t>五、规范财务资产管理。完善财务管理制度，严格审批程序，加强固定资产登记、使用和报废处置管理，做到支出合理，物尽其用。</w:t>
      </w:r>
    </w:p>
    <w:p w14:paraId="081F19F7">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12DB86F">
      <w:pPr>
        <w:pStyle w:val="10"/>
      </w:pPr>
      <w:r>
        <w:t>七、加强宣传最训调研等。加强人员培训，提高本部门职工业务素质，强化预算绩效管理意识，促进预算绩效管理水平进一步提升。</w:t>
      </w:r>
    </w:p>
    <w:p w14:paraId="7C3F3CDE">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68851B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42C905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165595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856353B">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5946D6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D0B58E">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8F2FAF9">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EA9FD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F392D7">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1.2024年“少年硅谷”智能教室项目绩效目标表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779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E3F863">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14:paraId="3BAD36EF">
            <w:pPr>
              <w:pStyle w:val="11"/>
            </w:pPr>
            <w:r>
              <w:t>单位：万元</w:t>
            </w:r>
          </w:p>
        </w:tc>
      </w:tr>
      <w:tr w14:paraId="52721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29C95">
            <w:pPr>
              <w:pStyle w:val="14"/>
            </w:pPr>
            <w:r>
              <w:t>项目编码</w:t>
            </w:r>
          </w:p>
        </w:tc>
        <w:tc>
          <w:tcPr>
            <w:tcW w:w="2608" w:type="dxa"/>
            <w:gridSpan w:val="2"/>
            <w:vAlign w:val="center"/>
          </w:tcPr>
          <w:p w14:paraId="7E3B987F">
            <w:pPr>
              <w:pStyle w:val="13"/>
            </w:pPr>
            <w:r>
              <w:t>13020924P000018100026</w:t>
            </w:r>
          </w:p>
        </w:tc>
        <w:tc>
          <w:tcPr>
            <w:tcW w:w="1587" w:type="dxa"/>
            <w:vAlign w:val="center"/>
          </w:tcPr>
          <w:p w14:paraId="7B4EC482">
            <w:pPr>
              <w:pStyle w:val="14"/>
            </w:pPr>
            <w:r>
              <w:t>项目名称</w:t>
            </w:r>
          </w:p>
        </w:tc>
        <w:tc>
          <w:tcPr>
            <w:tcW w:w="4422" w:type="dxa"/>
            <w:gridSpan w:val="3"/>
            <w:vAlign w:val="center"/>
          </w:tcPr>
          <w:p w14:paraId="1B372D7B">
            <w:pPr>
              <w:pStyle w:val="13"/>
            </w:pPr>
            <w:r>
              <w:t>2024年“少年硅谷”智能教室项目</w:t>
            </w:r>
          </w:p>
        </w:tc>
      </w:tr>
      <w:tr w14:paraId="26622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34765">
            <w:pPr>
              <w:pStyle w:val="14"/>
            </w:pPr>
            <w:r>
              <w:t>预算规模及资金用途</w:t>
            </w:r>
          </w:p>
        </w:tc>
        <w:tc>
          <w:tcPr>
            <w:tcW w:w="1276" w:type="dxa"/>
            <w:vAlign w:val="center"/>
          </w:tcPr>
          <w:p w14:paraId="22BD0820">
            <w:pPr>
              <w:pStyle w:val="14"/>
            </w:pPr>
            <w:r>
              <w:t>预算数</w:t>
            </w:r>
          </w:p>
        </w:tc>
        <w:tc>
          <w:tcPr>
            <w:tcW w:w="1332" w:type="dxa"/>
            <w:vAlign w:val="center"/>
          </w:tcPr>
          <w:p w14:paraId="0A6F272C">
            <w:pPr>
              <w:pStyle w:val="13"/>
            </w:pPr>
            <w:r>
              <w:t>60.00</w:t>
            </w:r>
          </w:p>
        </w:tc>
        <w:tc>
          <w:tcPr>
            <w:tcW w:w="1587" w:type="dxa"/>
            <w:vAlign w:val="center"/>
          </w:tcPr>
          <w:p w14:paraId="20A1769F">
            <w:pPr>
              <w:pStyle w:val="14"/>
            </w:pPr>
            <w:r>
              <w:t>其中：财政    资金</w:t>
            </w:r>
          </w:p>
        </w:tc>
        <w:tc>
          <w:tcPr>
            <w:tcW w:w="1304" w:type="dxa"/>
            <w:vAlign w:val="center"/>
          </w:tcPr>
          <w:p w14:paraId="0069E339">
            <w:pPr>
              <w:pStyle w:val="13"/>
            </w:pPr>
            <w:r>
              <w:t>60.00</w:t>
            </w:r>
          </w:p>
        </w:tc>
        <w:tc>
          <w:tcPr>
            <w:tcW w:w="1276" w:type="dxa"/>
            <w:vAlign w:val="center"/>
          </w:tcPr>
          <w:p w14:paraId="614BA64E">
            <w:pPr>
              <w:pStyle w:val="14"/>
            </w:pPr>
            <w:r>
              <w:t>其他资金</w:t>
            </w:r>
          </w:p>
        </w:tc>
        <w:tc>
          <w:tcPr>
            <w:tcW w:w="1843" w:type="dxa"/>
            <w:vAlign w:val="center"/>
          </w:tcPr>
          <w:p w14:paraId="3CE5CEEA">
            <w:pPr>
              <w:pStyle w:val="13"/>
            </w:pPr>
            <w:r>
              <w:t xml:space="preserve"> </w:t>
            </w:r>
          </w:p>
        </w:tc>
      </w:tr>
      <w:tr w14:paraId="0DF26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7AC50"/>
        </w:tc>
        <w:tc>
          <w:tcPr>
            <w:tcW w:w="8617" w:type="dxa"/>
            <w:gridSpan w:val="6"/>
            <w:vAlign w:val="center"/>
          </w:tcPr>
          <w:p w14:paraId="02F1265A">
            <w:pPr>
              <w:pStyle w:val="13"/>
            </w:pPr>
            <w:r>
              <w:t>用于建设少年硅谷智能教室，并根据课程需求，完善已建成智能教室设备更新维护，确保按时保量完成任务</w:t>
            </w:r>
          </w:p>
        </w:tc>
      </w:tr>
      <w:tr w14:paraId="3CA6F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A9C34">
            <w:pPr>
              <w:pStyle w:val="14"/>
            </w:pPr>
            <w:r>
              <w:t>资金支出计划（%）</w:t>
            </w:r>
          </w:p>
        </w:tc>
        <w:tc>
          <w:tcPr>
            <w:tcW w:w="2608" w:type="dxa"/>
            <w:gridSpan w:val="2"/>
            <w:vAlign w:val="center"/>
          </w:tcPr>
          <w:p w14:paraId="5641AD47">
            <w:pPr>
              <w:pStyle w:val="14"/>
            </w:pPr>
            <w:r>
              <w:t>3月底</w:t>
            </w:r>
          </w:p>
        </w:tc>
        <w:tc>
          <w:tcPr>
            <w:tcW w:w="1587" w:type="dxa"/>
            <w:vAlign w:val="center"/>
          </w:tcPr>
          <w:p w14:paraId="313F4113">
            <w:pPr>
              <w:pStyle w:val="14"/>
            </w:pPr>
            <w:r>
              <w:t>6月底</w:t>
            </w:r>
          </w:p>
        </w:tc>
        <w:tc>
          <w:tcPr>
            <w:tcW w:w="1304" w:type="dxa"/>
            <w:vAlign w:val="center"/>
          </w:tcPr>
          <w:p w14:paraId="701B190F">
            <w:pPr>
              <w:pStyle w:val="14"/>
            </w:pPr>
            <w:r>
              <w:t>10月底</w:t>
            </w:r>
          </w:p>
        </w:tc>
        <w:tc>
          <w:tcPr>
            <w:tcW w:w="3118" w:type="dxa"/>
            <w:gridSpan w:val="2"/>
            <w:vAlign w:val="center"/>
          </w:tcPr>
          <w:p w14:paraId="401B122B">
            <w:pPr>
              <w:pStyle w:val="14"/>
            </w:pPr>
            <w:r>
              <w:t>12月底</w:t>
            </w:r>
          </w:p>
        </w:tc>
      </w:tr>
      <w:tr w14:paraId="14FDB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1FD21B"/>
        </w:tc>
        <w:tc>
          <w:tcPr>
            <w:tcW w:w="2608" w:type="dxa"/>
            <w:gridSpan w:val="2"/>
            <w:vAlign w:val="center"/>
          </w:tcPr>
          <w:p w14:paraId="47ABAC02">
            <w:pPr>
              <w:pStyle w:val="15"/>
            </w:pPr>
            <w:r>
              <w:t>25%</w:t>
            </w:r>
          </w:p>
        </w:tc>
        <w:tc>
          <w:tcPr>
            <w:tcW w:w="1587" w:type="dxa"/>
            <w:vAlign w:val="center"/>
          </w:tcPr>
          <w:p w14:paraId="262764AB">
            <w:pPr>
              <w:pStyle w:val="15"/>
            </w:pPr>
            <w:r>
              <w:t>50%</w:t>
            </w:r>
          </w:p>
        </w:tc>
        <w:tc>
          <w:tcPr>
            <w:tcW w:w="1304" w:type="dxa"/>
            <w:vAlign w:val="center"/>
          </w:tcPr>
          <w:p w14:paraId="035AA8CD">
            <w:pPr>
              <w:pStyle w:val="15"/>
            </w:pPr>
            <w:r>
              <w:t>75%</w:t>
            </w:r>
          </w:p>
        </w:tc>
        <w:tc>
          <w:tcPr>
            <w:tcW w:w="3118" w:type="dxa"/>
            <w:gridSpan w:val="2"/>
            <w:vAlign w:val="center"/>
          </w:tcPr>
          <w:p w14:paraId="63CC0C3B">
            <w:pPr>
              <w:pStyle w:val="15"/>
            </w:pPr>
            <w:r>
              <w:t>100%</w:t>
            </w:r>
          </w:p>
        </w:tc>
      </w:tr>
      <w:tr w14:paraId="68B45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25BCE">
            <w:pPr>
              <w:pStyle w:val="14"/>
            </w:pPr>
            <w:r>
              <w:t>绩效目标</w:t>
            </w:r>
          </w:p>
        </w:tc>
        <w:tc>
          <w:tcPr>
            <w:tcW w:w="8617" w:type="dxa"/>
            <w:gridSpan w:val="6"/>
            <w:vAlign w:val="center"/>
          </w:tcPr>
          <w:p w14:paraId="57BB3383">
            <w:pPr>
              <w:pStyle w:val="13"/>
            </w:pPr>
            <w:r>
              <w:t>1.2024年建成6个智能教室，并根据课程需求，完善已建成智能教室设备更新维护，确保按时保量完成任务。</w:t>
            </w:r>
          </w:p>
        </w:tc>
      </w:tr>
    </w:tbl>
    <w:p w14:paraId="4A8807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DD1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60674">
            <w:pPr>
              <w:pStyle w:val="14"/>
            </w:pPr>
            <w:r>
              <w:t>一级指标</w:t>
            </w:r>
          </w:p>
        </w:tc>
        <w:tc>
          <w:tcPr>
            <w:tcW w:w="1276" w:type="dxa"/>
            <w:vAlign w:val="center"/>
          </w:tcPr>
          <w:p w14:paraId="5722D843">
            <w:pPr>
              <w:pStyle w:val="14"/>
            </w:pPr>
            <w:r>
              <w:t>二级指标</w:t>
            </w:r>
          </w:p>
        </w:tc>
        <w:tc>
          <w:tcPr>
            <w:tcW w:w="1332" w:type="dxa"/>
            <w:vAlign w:val="center"/>
          </w:tcPr>
          <w:p w14:paraId="2949BCB3">
            <w:pPr>
              <w:pStyle w:val="14"/>
            </w:pPr>
            <w:r>
              <w:t>三级指标</w:t>
            </w:r>
          </w:p>
        </w:tc>
        <w:tc>
          <w:tcPr>
            <w:tcW w:w="2891" w:type="dxa"/>
            <w:vAlign w:val="center"/>
          </w:tcPr>
          <w:p w14:paraId="667C424E">
            <w:pPr>
              <w:pStyle w:val="14"/>
            </w:pPr>
            <w:r>
              <w:t>绩效指标描述</w:t>
            </w:r>
          </w:p>
        </w:tc>
        <w:tc>
          <w:tcPr>
            <w:tcW w:w="1276" w:type="dxa"/>
            <w:vAlign w:val="center"/>
          </w:tcPr>
          <w:p w14:paraId="70B09937">
            <w:pPr>
              <w:pStyle w:val="14"/>
            </w:pPr>
            <w:r>
              <w:t>指标值</w:t>
            </w:r>
          </w:p>
        </w:tc>
        <w:tc>
          <w:tcPr>
            <w:tcW w:w="1843" w:type="dxa"/>
            <w:vAlign w:val="center"/>
          </w:tcPr>
          <w:p w14:paraId="3151F357">
            <w:pPr>
              <w:pStyle w:val="14"/>
            </w:pPr>
            <w:r>
              <w:t>指标值确定依据</w:t>
            </w:r>
          </w:p>
        </w:tc>
      </w:tr>
      <w:tr w14:paraId="085F9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53D80">
            <w:pPr>
              <w:pStyle w:val="15"/>
            </w:pPr>
            <w:r>
              <w:t>产出指标</w:t>
            </w:r>
          </w:p>
        </w:tc>
        <w:tc>
          <w:tcPr>
            <w:tcW w:w="1276" w:type="dxa"/>
            <w:vAlign w:val="center"/>
          </w:tcPr>
          <w:p w14:paraId="6C461102">
            <w:pPr>
              <w:pStyle w:val="13"/>
            </w:pPr>
            <w:r>
              <w:t>数量指标</w:t>
            </w:r>
          </w:p>
        </w:tc>
        <w:tc>
          <w:tcPr>
            <w:tcW w:w="1332" w:type="dxa"/>
            <w:vAlign w:val="center"/>
          </w:tcPr>
          <w:p w14:paraId="4CCED765">
            <w:pPr>
              <w:pStyle w:val="13"/>
            </w:pPr>
            <w:r>
              <w:t>建立智能教室个数</w:t>
            </w:r>
          </w:p>
        </w:tc>
        <w:tc>
          <w:tcPr>
            <w:tcW w:w="2891" w:type="dxa"/>
            <w:vAlign w:val="center"/>
          </w:tcPr>
          <w:p w14:paraId="65319504">
            <w:pPr>
              <w:pStyle w:val="13"/>
            </w:pPr>
            <w:r>
              <w:t>建立智能教室个数</w:t>
            </w:r>
          </w:p>
        </w:tc>
        <w:tc>
          <w:tcPr>
            <w:tcW w:w="1276" w:type="dxa"/>
            <w:vAlign w:val="center"/>
          </w:tcPr>
          <w:p w14:paraId="498239CC">
            <w:pPr>
              <w:pStyle w:val="13"/>
            </w:pPr>
            <w:r>
              <w:t>10个</w:t>
            </w:r>
          </w:p>
        </w:tc>
        <w:tc>
          <w:tcPr>
            <w:tcW w:w="1843" w:type="dxa"/>
            <w:vAlign w:val="center"/>
          </w:tcPr>
          <w:p w14:paraId="43A5587E">
            <w:pPr>
              <w:pStyle w:val="13"/>
            </w:pPr>
            <w:r>
              <w:t>根据国家关工委要求，结合近两年曹妃甸智能教室建设情况测算</w:t>
            </w:r>
          </w:p>
        </w:tc>
      </w:tr>
      <w:tr w14:paraId="0F549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D394F"/>
        </w:tc>
        <w:tc>
          <w:tcPr>
            <w:tcW w:w="1276" w:type="dxa"/>
            <w:vAlign w:val="center"/>
          </w:tcPr>
          <w:p w14:paraId="6B40D020">
            <w:pPr>
              <w:pStyle w:val="13"/>
            </w:pPr>
            <w:r>
              <w:t>质量指标</w:t>
            </w:r>
          </w:p>
        </w:tc>
        <w:tc>
          <w:tcPr>
            <w:tcW w:w="1332" w:type="dxa"/>
            <w:vAlign w:val="center"/>
          </w:tcPr>
          <w:p w14:paraId="6D73BBFB">
            <w:pPr>
              <w:pStyle w:val="13"/>
            </w:pPr>
            <w:r>
              <w:t>“少年硅谷”智能教室完成率</w:t>
            </w:r>
          </w:p>
        </w:tc>
        <w:tc>
          <w:tcPr>
            <w:tcW w:w="2891" w:type="dxa"/>
            <w:vAlign w:val="center"/>
          </w:tcPr>
          <w:p w14:paraId="69E7D899">
            <w:pPr>
              <w:pStyle w:val="13"/>
            </w:pPr>
            <w:r>
              <w:t>“少年硅谷”智能教室完成率</w:t>
            </w:r>
          </w:p>
        </w:tc>
        <w:tc>
          <w:tcPr>
            <w:tcW w:w="1276" w:type="dxa"/>
            <w:vAlign w:val="center"/>
          </w:tcPr>
          <w:p w14:paraId="1D782680">
            <w:pPr>
              <w:pStyle w:val="13"/>
            </w:pPr>
            <w:r>
              <w:t>≤100%</w:t>
            </w:r>
          </w:p>
        </w:tc>
        <w:tc>
          <w:tcPr>
            <w:tcW w:w="1843" w:type="dxa"/>
            <w:vAlign w:val="center"/>
          </w:tcPr>
          <w:p w14:paraId="6D180519">
            <w:pPr>
              <w:pStyle w:val="13"/>
            </w:pPr>
            <w:r>
              <w:t>根据国家关工委要求，结合近两年曹妃甸智能教室建设情况测算</w:t>
            </w:r>
          </w:p>
        </w:tc>
      </w:tr>
      <w:tr w14:paraId="61C9B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24C24"/>
        </w:tc>
        <w:tc>
          <w:tcPr>
            <w:tcW w:w="1276" w:type="dxa"/>
            <w:vAlign w:val="center"/>
          </w:tcPr>
          <w:p w14:paraId="236E1A7A">
            <w:pPr>
              <w:pStyle w:val="13"/>
            </w:pPr>
            <w:r>
              <w:t>时效指标</w:t>
            </w:r>
          </w:p>
        </w:tc>
        <w:tc>
          <w:tcPr>
            <w:tcW w:w="1332" w:type="dxa"/>
            <w:vAlign w:val="center"/>
          </w:tcPr>
          <w:p w14:paraId="334950F9">
            <w:pPr>
              <w:pStyle w:val="13"/>
            </w:pPr>
            <w:r>
              <w:t>资金拨付完成时限</w:t>
            </w:r>
          </w:p>
        </w:tc>
        <w:tc>
          <w:tcPr>
            <w:tcW w:w="2891" w:type="dxa"/>
            <w:vAlign w:val="center"/>
          </w:tcPr>
          <w:p w14:paraId="01392A8B">
            <w:pPr>
              <w:pStyle w:val="13"/>
            </w:pPr>
            <w:r>
              <w:t>资金拨付完成时限</w:t>
            </w:r>
          </w:p>
        </w:tc>
        <w:tc>
          <w:tcPr>
            <w:tcW w:w="1276" w:type="dxa"/>
            <w:vAlign w:val="center"/>
          </w:tcPr>
          <w:p w14:paraId="4527CE86">
            <w:pPr>
              <w:pStyle w:val="13"/>
            </w:pPr>
            <w:r>
              <w:t>≤1年</w:t>
            </w:r>
          </w:p>
        </w:tc>
        <w:tc>
          <w:tcPr>
            <w:tcW w:w="1843" w:type="dxa"/>
            <w:vAlign w:val="center"/>
          </w:tcPr>
          <w:p w14:paraId="0F66BFD9">
            <w:pPr>
              <w:pStyle w:val="13"/>
            </w:pPr>
            <w:r>
              <w:t>按照年初工作计划安排</w:t>
            </w:r>
          </w:p>
        </w:tc>
      </w:tr>
      <w:tr w14:paraId="2509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F74C38"/>
        </w:tc>
        <w:tc>
          <w:tcPr>
            <w:tcW w:w="1276" w:type="dxa"/>
            <w:vAlign w:val="center"/>
          </w:tcPr>
          <w:p w14:paraId="4B660E01">
            <w:pPr>
              <w:pStyle w:val="13"/>
            </w:pPr>
            <w:r>
              <w:t>成本指标</w:t>
            </w:r>
          </w:p>
        </w:tc>
        <w:tc>
          <w:tcPr>
            <w:tcW w:w="1332" w:type="dxa"/>
            <w:vAlign w:val="center"/>
          </w:tcPr>
          <w:p w14:paraId="4916375F">
            <w:pPr>
              <w:pStyle w:val="13"/>
            </w:pPr>
            <w:r>
              <w:t>控制在年初预算内</w:t>
            </w:r>
          </w:p>
        </w:tc>
        <w:tc>
          <w:tcPr>
            <w:tcW w:w="2891" w:type="dxa"/>
            <w:vAlign w:val="center"/>
          </w:tcPr>
          <w:p w14:paraId="7717D8FA">
            <w:pPr>
              <w:pStyle w:val="13"/>
            </w:pPr>
            <w:r>
              <w:t>控制在年初预算内</w:t>
            </w:r>
          </w:p>
        </w:tc>
        <w:tc>
          <w:tcPr>
            <w:tcW w:w="1276" w:type="dxa"/>
            <w:vAlign w:val="center"/>
          </w:tcPr>
          <w:p w14:paraId="5258BE16">
            <w:pPr>
              <w:pStyle w:val="13"/>
            </w:pPr>
            <w:r>
              <w:t>≤60万元</w:t>
            </w:r>
          </w:p>
        </w:tc>
        <w:tc>
          <w:tcPr>
            <w:tcW w:w="1843" w:type="dxa"/>
            <w:vAlign w:val="center"/>
          </w:tcPr>
          <w:p w14:paraId="5EE61492">
            <w:pPr>
              <w:pStyle w:val="13"/>
            </w:pPr>
            <w:r>
              <w:t>按照年初预算计划安排</w:t>
            </w:r>
          </w:p>
        </w:tc>
      </w:tr>
      <w:tr w14:paraId="48C00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08C06">
            <w:pPr>
              <w:pStyle w:val="15"/>
            </w:pPr>
            <w:r>
              <w:t>效益指标</w:t>
            </w:r>
          </w:p>
        </w:tc>
        <w:tc>
          <w:tcPr>
            <w:tcW w:w="1276" w:type="dxa"/>
            <w:vAlign w:val="center"/>
          </w:tcPr>
          <w:p w14:paraId="4B5445B1">
            <w:pPr>
              <w:pStyle w:val="13"/>
            </w:pPr>
            <w:r>
              <w:t>社会效益指标</w:t>
            </w:r>
          </w:p>
        </w:tc>
        <w:tc>
          <w:tcPr>
            <w:tcW w:w="1332" w:type="dxa"/>
            <w:vAlign w:val="center"/>
          </w:tcPr>
          <w:p w14:paraId="79017EA1">
            <w:pPr>
              <w:pStyle w:val="13"/>
            </w:pPr>
            <w:r>
              <w:t>“少年硅谷”智能教室建设提升认知和应用能力</w:t>
            </w:r>
          </w:p>
        </w:tc>
        <w:tc>
          <w:tcPr>
            <w:tcW w:w="2891" w:type="dxa"/>
            <w:vAlign w:val="center"/>
          </w:tcPr>
          <w:p w14:paraId="5B149CA3">
            <w:pPr>
              <w:pStyle w:val="13"/>
            </w:pPr>
            <w:r>
              <w:t>“少年硅谷”智能教室建设提升认知和应用能力</w:t>
            </w:r>
          </w:p>
        </w:tc>
        <w:tc>
          <w:tcPr>
            <w:tcW w:w="1276" w:type="dxa"/>
            <w:vAlign w:val="center"/>
          </w:tcPr>
          <w:p w14:paraId="29441E37">
            <w:pPr>
              <w:pStyle w:val="13"/>
            </w:pPr>
            <w:r>
              <w:t>≤95%</w:t>
            </w:r>
          </w:p>
        </w:tc>
        <w:tc>
          <w:tcPr>
            <w:tcW w:w="1843" w:type="dxa"/>
            <w:vAlign w:val="center"/>
          </w:tcPr>
          <w:p w14:paraId="7707C958">
            <w:pPr>
              <w:pStyle w:val="13"/>
            </w:pPr>
            <w:r>
              <w:t>按照年初工作计划安排</w:t>
            </w:r>
          </w:p>
        </w:tc>
      </w:tr>
      <w:tr w14:paraId="04B7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A3E3E">
            <w:pPr>
              <w:pStyle w:val="15"/>
            </w:pPr>
            <w:r>
              <w:t>满意度指标</w:t>
            </w:r>
          </w:p>
        </w:tc>
        <w:tc>
          <w:tcPr>
            <w:tcW w:w="1276" w:type="dxa"/>
            <w:vAlign w:val="center"/>
          </w:tcPr>
          <w:p w14:paraId="5187D01B">
            <w:pPr>
              <w:pStyle w:val="13"/>
            </w:pPr>
            <w:r>
              <w:t>服务对象满意度指标</w:t>
            </w:r>
          </w:p>
        </w:tc>
        <w:tc>
          <w:tcPr>
            <w:tcW w:w="1332" w:type="dxa"/>
            <w:vAlign w:val="center"/>
          </w:tcPr>
          <w:p w14:paraId="4C461980">
            <w:pPr>
              <w:pStyle w:val="13"/>
            </w:pPr>
            <w:r>
              <w:t>“少年硅谷”智能教室服务对象满意度</w:t>
            </w:r>
          </w:p>
          <w:p w14:paraId="505B801E">
            <w:pPr>
              <w:pStyle w:val="13"/>
            </w:pPr>
          </w:p>
        </w:tc>
        <w:tc>
          <w:tcPr>
            <w:tcW w:w="2891" w:type="dxa"/>
            <w:vAlign w:val="center"/>
          </w:tcPr>
          <w:p w14:paraId="0FE03830">
            <w:pPr>
              <w:pStyle w:val="13"/>
            </w:pPr>
            <w:r>
              <w:t>“少年硅谷”智能教室服务对象满意度</w:t>
            </w:r>
          </w:p>
          <w:p w14:paraId="744A0227">
            <w:pPr>
              <w:pStyle w:val="13"/>
            </w:pPr>
          </w:p>
        </w:tc>
        <w:tc>
          <w:tcPr>
            <w:tcW w:w="1276" w:type="dxa"/>
            <w:vAlign w:val="center"/>
          </w:tcPr>
          <w:p w14:paraId="48A3C287">
            <w:pPr>
              <w:pStyle w:val="13"/>
            </w:pPr>
            <w:r>
              <w:t>≤95%</w:t>
            </w:r>
          </w:p>
        </w:tc>
        <w:tc>
          <w:tcPr>
            <w:tcW w:w="1843" w:type="dxa"/>
            <w:vAlign w:val="center"/>
          </w:tcPr>
          <w:p w14:paraId="4CF6691F">
            <w:pPr>
              <w:pStyle w:val="13"/>
            </w:pPr>
            <w:r>
              <w:t>按照年初工作计划安排</w:t>
            </w:r>
          </w:p>
        </w:tc>
      </w:tr>
    </w:tbl>
    <w:p w14:paraId="56674ACD">
      <w:pPr>
        <w:sectPr>
          <w:pgSz w:w="11900" w:h="16840"/>
          <w:pgMar w:top="1984" w:right="1304" w:bottom="1134" w:left="1304" w:header="720" w:footer="720" w:gutter="0"/>
          <w:cols w:space="720" w:num="1"/>
        </w:sectPr>
      </w:pPr>
    </w:p>
    <w:p w14:paraId="20499A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F23D3D">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2.2024年关工委专项经费绩效目标表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69F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138329">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14:paraId="36EE7B08">
            <w:pPr>
              <w:pStyle w:val="11"/>
            </w:pPr>
            <w:r>
              <w:t>单位：万元</w:t>
            </w:r>
          </w:p>
        </w:tc>
      </w:tr>
      <w:tr w14:paraId="5E6A9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2C5D3">
            <w:pPr>
              <w:pStyle w:val="14"/>
            </w:pPr>
            <w:r>
              <w:t>项目编码</w:t>
            </w:r>
          </w:p>
        </w:tc>
        <w:tc>
          <w:tcPr>
            <w:tcW w:w="2608" w:type="dxa"/>
            <w:gridSpan w:val="2"/>
            <w:vAlign w:val="center"/>
          </w:tcPr>
          <w:p w14:paraId="3CCFDE54">
            <w:pPr>
              <w:pStyle w:val="13"/>
            </w:pPr>
            <w:r>
              <w:t>13020924P00001410002F</w:t>
            </w:r>
          </w:p>
        </w:tc>
        <w:tc>
          <w:tcPr>
            <w:tcW w:w="1587" w:type="dxa"/>
            <w:vAlign w:val="center"/>
          </w:tcPr>
          <w:p w14:paraId="6F7CB9B1">
            <w:pPr>
              <w:pStyle w:val="14"/>
            </w:pPr>
            <w:r>
              <w:t>项目名称</w:t>
            </w:r>
          </w:p>
        </w:tc>
        <w:tc>
          <w:tcPr>
            <w:tcW w:w="4422" w:type="dxa"/>
            <w:gridSpan w:val="3"/>
            <w:vAlign w:val="center"/>
          </w:tcPr>
          <w:p w14:paraId="4EDD14B8">
            <w:pPr>
              <w:pStyle w:val="13"/>
            </w:pPr>
            <w:r>
              <w:t>2024年关工委专项经费</w:t>
            </w:r>
          </w:p>
        </w:tc>
      </w:tr>
      <w:tr w14:paraId="11F3A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18B52">
            <w:pPr>
              <w:pStyle w:val="14"/>
            </w:pPr>
            <w:r>
              <w:t>预算规模及资金用途</w:t>
            </w:r>
          </w:p>
        </w:tc>
        <w:tc>
          <w:tcPr>
            <w:tcW w:w="1276" w:type="dxa"/>
            <w:vAlign w:val="center"/>
          </w:tcPr>
          <w:p w14:paraId="6D05A073">
            <w:pPr>
              <w:pStyle w:val="14"/>
            </w:pPr>
            <w:r>
              <w:t>预算数</w:t>
            </w:r>
          </w:p>
        </w:tc>
        <w:tc>
          <w:tcPr>
            <w:tcW w:w="1332" w:type="dxa"/>
            <w:vAlign w:val="center"/>
          </w:tcPr>
          <w:p w14:paraId="6C72AF5E">
            <w:pPr>
              <w:pStyle w:val="13"/>
            </w:pPr>
            <w:r>
              <w:t>30.00</w:t>
            </w:r>
          </w:p>
        </w:tc>
        <w:tc>
          <w:tcPr>
            <w:tcW w:w="1587" w:type="dxa"/>
            <w:vAlign w:val="center"/>
          </w:tcPr>
          <w:p w14:paraId="25F637A2">
            <w:pPr>
              <w:pStyle w:val="14"/>
            </w:pPr>
            <w:r>
              <w:t>其中：财政    资金</w:t>
            </w:r>
          </w:p>
        </w:tc>
        <w:tc>
          <w:tcPr>
            <w:tcW w:w="1304" w:type="dxa"/>
            <w:vAlign w:val="center"/>
          </w:tcPr>
          <w:p w14:paraId="01581D4D">
            <w:pPr>
              <w:pStyle w:val="13"/>
            </w:pPr>
            <w:r>
              <w:t>30.00</w:t>
            </w:r>
          </w:p>
        </w:tc>
        <w:tc>
          <w:tcPr>
            <w:tcW w:w="1276" w:type="dxa"/>
            <w:vAlign w:val="center"/>
          </w:tcPr>
          <w:p w14:paraId="002E654C">
            <w:pPr>
              <w:pStyle w:val="14"/>
            </w:pPr>
            <w:r>
              <w:t>其他资金</w:t>
            </w:r>
          </w:p>
        </w:tc>
        <w:tc>
          <w:tcPr>
            <w:tcW w:w="1843" w:type="dxa"/>
            <w:vAlign w:val="center"/>
          </w:tcPr>
          <w:p w14:paraId="48D152BE">
            <w:pPr>
              <w:pStyle w:val="13"/>
            </w:pPr>
            <w:r>
              <w:t xml:space="preserve"> </w:t>
            </w:r>
          </w:p>
        </w:tc>
      </w:tr>
      <w:tr w14:paraId="7221F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318506"/>
        </w:tc>
        <w:tc>
          <w:tcPr>
            <w:tcW w:w="8617" w:type="dxa"/>
            <w:gridSpan w:val="6"/>
            <w:vAlign w:val="center"/>
          </w:tcPr>
          <w:p w14:paraId="0DDA2C01">
            <w:pPr>
              <w:pStyle w:val="13"/>
            </w:pPr>
            <w:r>
              <w:t>围绕推动“五老”关爱下一代工程，开展筹备新建“五老”工作站和完善已建“五老”工作站，并适时开展活动。努力服务青少年成长、组织开展“传承红色基因”、“中华魂”读书活动等活动。突出亮点工作，编辑本土发展史教材，为开展青少年教育做好保障</w:t>
            </w:r>
          </w:p>
        </w:tc>
      </w:tr>
      <w:tr w14:paraId="351CE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33383">
            <w:pPr>
              <w:pStyle w:val="14"/>
            </w:pPr>
            <w:r>
              <w:t>资金支出计划（%）</w:t>
            </w:r>
          </w:p>
        </w:tc>
        <w:tc>
          <w:tcPr>
            <w:tcW w:w="2608" w:type="dxa"/>
            <w:gridSpan w:val="2"/>
            <w:vAlign w:val="center"/>
          </w:tcPr>
          <w:p w14:paraId="6B97C52F">
            <w:pPr>
              <w:pStyle w:val="14"/>
            </w:pPr>
            <w:r>
              <w:t>3月底</w:t>
            </w:r>
          </w:p>
        </w:tc>
        <w:tc>
          <w:tcPr>
            <w:tcW w:w="1587" w:type="dxa"/>
            <w:vAlign w:val="center"/>
          </w:tcPr>
          <w:p w14:paraId="01B6495C">
            <w:pPr>
              <w:pStyle w:val="14"/>
            </w:pPr>
            <w:r>
              <w:t>6月底</w:t>
            </w:r>
          </w:p>
        </w:tc>
        <w:tc>
          <w:tcPr>
            <w:tcW w:w="1304" w:type="dxa"/>
            <w:vAlign w:val="center"/>
          </w:tcPr>
          <w:p w14:paraId="62118707">
            <w:pPr>
              <w:pStyle w:val="14"/>
            </w:pPr>
            <w:r>
              <w:t>10月底</w:t>
            </w:r>
          </w:p>
        </w:tc>
        <w:tc>
          <w:tcPr>
            <w:tcW w:w="3118" w:type="dxa"/>
            <w:gridSpan w:val="2"/>
            <w:vAlign w:val="center"/>
          </w:tcPr>
          <w:p w14:paraId="72B61358">
            <w:pPr>
              <w:pStyle w:val="14"/>
            </w:pPr>
            <w:r>
              <w:t>12月底</w:t>
            </w:r>
          </w:p>
        </w:tc>
      </w:tr>
      <w:tr w14:paraId="47C7F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ED5F8"/>
        </w:tc>
        <w:tc>
          <w:tcPr>
            <w:tcW w:w="2608" w:type="dxa"/>
            <w:gridSpan w:val="2"/>
            <w:vAlign w:val="center"/>
          </w:tcPr>
          <w:p w14:paraId="3F37F8B4">
            <w:pPr>
              <w:pStyle w:val="15"/>
            </w:pPr>
            <w:r>
              <w:t>25%</w:t>
            </w:r>
          </w:p>
        </w:tc>
        <w:tc>
          <w:tcPr>
            <w:tcW w:w="1587" w:type="dxa"/>
            <w:vAlign w:val="center"/>
          </w:tcPr>
          <w:p w14:paraId="6349A178">
            <w:pPr>
              <w:pStyle w:val="15"/>
            </w:pPr>
            <w:r>
              <w:t>50%</w:t>
            </w:r>
          </w:p>
        </w:tc>
        <w:tc>
          <w:tcPr>
            <w:tcW w:w="1304" w:type="dxa"/>
            <w:vAlign w:val="center"/>
          </w:tcPr>
          <w:p w14:paraId="02295C9B">
            <w:pPr>
              <w:pStyle w:val="15"/>
            </w:pPr>
            <w:r>
              <w:t>75%</w:t>
            </w:r>
          </w:p>
        </w:tc>
        <w:tc>
          <w:tcPr>
            <w:tcW w:w="3118" w:type="dxa"/>
            <w:gridSpan w:val="2"/>
            <w:vAlign w:val="center"/>
          </w:tcPr>
          <w:p w14:paraId="07DA94C1">
            <w:pPr>
              <w:pStyle w:val="15"/>
            </w:pPr>
            <w:r>
              <w:t>100%</w:t>
            </w:r>
          </w:p>
        </w:tc>
      </w:tr>
      <w:tr w14:paraId="3798A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D74D9">
            <w:pPr>
              <w:pStyle w:val="14"/>
            </w:pPr>
            <w:r>
              <w:t>绩效目标</w:t>
            </w:r>
          </w:p>
        </w:tc>
        <w:tc>
          <w:tcPr>
            <w:tcW w:w="8617" w:type="dxa"/>
            <w:gridSpan w:val="6"/>
            <w:vAlign w:val="center"/>
          </w:tcPr>
          <w:p w14:paraId="1A390C81">
            <w:pPr>
              <w:pStyle w:val="13"/>
            </w:pPr>
            <w:r>
              <w:t>1.围绕推动“五老”关爱下一代工程，开展筹备新建“五老”工作站和完善已建“五老”工作站，并适时开展活动。努力服务青少年成长、组织开展“传承红色基因”、“中华魂”读书活动等活动。突出亮点工作，编辑本土发展史教材，为开展青少年教育做好保障</w:t>
            </w:r>
          </w:p>
        </w:tc>
      </w:tr>
    </w:tbl>
    <w:p w14:paraId="4F5EA6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DA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D7016">
            <w:pPr>
              <w:pStyle w:val="14"/>
            </w:pPr>
            <w:r>
              <w:t>一级指标</w:t>
            </w:r>
          </w:p>
        </w:tc>
        <w:tc>
          <w:tcPr>
            <w:tcW w:w="1276" w:type="dxa"/>
            <w:vAlign w:val="center"/>
          </w:tcPr>
          <w:p w14:paraId="4BD8CA0E">
            <w:pPr>
              <w:pStyle w:val="14"/>
            </w:pPr>
            <w:r>
              <w:t>二级指标</w:t>
            </w:r>
          </w:p>
        </w:tc>
        <w:tc>
          <w:tcPr>
            <w:tcW w:w="1332" w:type="dxa"/>
            <w:vAlign w:val="center"/>
          </w:tcPr>
          <w:p w14:paraId="074BEA9A">
            <w:pPr>
              <w:pStyle w:val="14"/>
            </w:pPr>
            <w:r>
              <w:t>三级指标</w:t>
            </w:r>
          </w:p>
        </w:tc>
        <w:tc>
          <w:tcPr>
            <w:tcW w:w="2891" w:type="dxa"/>
            <w:vAlign w:val="center"/>
          </w:tcPr>
          <w:p w14:paraId="0B1E5C77">
            <w:pPr>
              <w:pStyle w:val="14"/>
            </w:pPr>
            <w:r>
              <w:t>绩效指标描述</w:t>
            </w:r>
          </w:p>
        </w:tc>
        <w:tc>
          <w:tcPr>
            <w:tcW w:w="1276" w:type="dxa"/>
            <w:vAlign w:val="center"/>
          </w:tcPr>
          <w:p w14:paraId="5FB18716">
            <w:pPr>
              <w:pStyle w:val="14"/>
            </w:pPr>
            <w:r>
              <w:t>指标值</w:t>
            </w:r>
          </w:p>
        </w:tc>
        <w:tc>
          <w:tcPr>
            <w:tcW w:w="1843" w:type="dxa"/>
            <w:vAlign w:val="center"/>
          </w:tcPr>
          <w:p w14:paraId="23BFFF3C">
            <w:pPr>
              <w:pStyle w:val="14"/>
            </w:pPr>
            <w:r>
              <w:t>指标值确定依据</w:t>
            </w:r>
          </w:p>
        </w:tc>
      </w:tr>
      <w:tr w14:paraId="3E931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7D902">
            <w:pPr>
              <w:pStyle w:val="15"/>
            </w:pPr>
            <w:r>
              <w:t>产出指标</w:t>
            </w:r>
          </w:p>
        </w:tc>
        <w:tc>
          <w:tcPr>
            <w:tcW w:w="1276" w:type="dxa"/>
            <w:vAlign w:val="center"/>
          </w:tcPr>
          <w:p w14:paraId="08C0D3C6">
            <w:pPr>
              <w:pStyle w:val="13"/>
            </w:pPr>
            <w:r>
              <w:t>数量指标</w:t>
            </w:r>
          </w:p>
        </w:tc>
        <w:tc>
          <w:tcPr>
            <w:tcW w:w="1332" w:type="dxa"/>
            <w:vAlign w:val="center"/>
          </w:tcPr>
          <w:p w14:paraId="0D89F187">
            <w:pPr>
              <w:pStyle w:val="13"/>
            </w:pPr>
            <w:r>
              <w:t>计划2024年举办相关活动次数</w:t>
            </w:r>
          </w:p>
        </w:tc>
        <w:tc>
          <w:tcPr>
            <w:tcW w:w="2891" w:type="dxa"/>
            <w:vAlign w:val="center"/>
          </w:tcPr>
          <w:p w14:paraId="6E943624">
            <w:pPr>
              <w:pStyle w:val="13"/>
            </w:pPr>
            <w:r>
              <w:t>计划2024年举办相关活动次数</w:t>
            </w:r>
          </w:p>
        </w:tc>
        <w:tc>
          <w:tcPr>
            <w:tcW w:w="1276" w:type="dxa"/>
            <w:vAlign w:val="center"/>
          </w:tcPr>
          <w:p w14:paraId="07E67191">
            <w:pPr>
              <w:pStyle w:val="13"/>
            </w:pPr>
            <w:r>
              <w:t>≤6次</w:t>
            </w:r>
          </w:p>
        </w:tc>
        <w:tc>
          <w:tcPr>
            <w:tcW w:w="1843" w:type="dxa"/>
            <w:vAlign w:val="center"/>
          </w:tcPr>
          <w:p w14:paraId="109F9097">
            <w:pPr>
              <w:pStyle w:val="13"/>
            </w:pPr>
            <w:r>
              <w:t>根据关工委职能，及近几年实际工作情况测算</w:t>
            </w:r>
          </w:p>
        </w:tc>
      </w:tr>
      <w:tr w14:paraId="6C61C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9E82A"/>
        </w:tc>
        <w:tc>
          <w:tcPr>
            <w:tcW w:w="1276" w:type="dxa"/>
            <w:vAlign w:val="center"/>
          </w:tcPr>
          <w:p w14:paraId="5806A708">
            <w:pPr>
              <w:pStyle w:val="13"/>
            </w:pPr>
            <w:r>
              <w:t>质量指标</w:t>
            </w:r>
          </w:p>
        </w:tc>
        <w:tc>
          <w:tcPr>
            <w:tcW w:w="1332" w:type="dxa"/>
            <w:vAlign w:val="center"/>
          </w:tcPr>
          <w:p w14:paraId="5586B7EC">
            <w:pPr>
              <w:pStyle w:val="13"/>
            </w:pPr>
            <w:r>
              <w:t>计划2024年举办相关活动完成率</w:t>
            </w:r>
          </w:p>
        </w:tc>
        <w:tc>
          <w:tcPr>
            <w:tcW w:w="2891" w:type="dxa"/>
            <w:vAlign w:val="center"/>
          </w:tcPr>
          <w:p w14:paraId="70FCC60A">
            <w:pPr>
              <w:pStyle w:val="13"/>
            </w:pPr>
            <w:r>
              <w:t>计划2024年举办相关活动完成率</w:t>
            </w:r>
          </w:p>
        </w:tc>
        <w:tc>
          <w:tcPr>
            <w:tcW w:w="1276" w:type="dxa"/>
            <w:vAlign w:val="center"/>
          </w:tcPr>
          <w:p w14:paraId="6560F593">
            <w:pPr>
              <w:pStyle w:val="13"/>
            </w:pPr>
            <w:r>
              <w:t>≤95%</w:t>
            </w:r>
          </w:p>
        </w:tc>
        <w:tc>
          <w:tcPr>
            <w:tcW w:w="1843" w:type="dxa"/>
            <w:vAlign w:val="center"/>
          </w:tcPr>
          <w:p w14:paraId="47F9C730">
            <w:pPr>
              <w:pStyle w:val="13"/>
            </w:pPr>
            <w:r>
              <w:t>根据年初关工委工作安排</w:t>
            </w:r>
          </w:p>
        </w:tc>
      </w:tr>
      <w:tr w14:paraId="698B7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EAB03"/>
        </w:tc>
        <w:tc>
          <w:tcPr>
            <w:tcW w:w="1276" w:type="dxa"/>
            <w:vAlign w:val="center"/>
          </w:tcPr>
          <w:p w14:paraId="66ED03DA">
            <w:pPr>
              <w:pStyle w:val="13"/>
            </w:pPr>
            <w:r>
              <w:t>时效指标</w:t>
            </w:r>
          </w:p>
        </w:tc>
        <w:tc>
          <w:tcPr>
            <w:tcW w:w="1332" w:type="dxa"/>
            <w:vAlign w:val="center"/>
          </w:tcPr>
          <w:p w14:paraId="159F5C37">
            <w:pPr>
              <w:pStyle w:val="13"/>
            </w:pPr>
            <w:r>
              <w:t>资金拨付完成时限</w:t>
            </w:r>
          </w:p>
        </w:tc>
        <w:tc>
          <w:tcPr>
            <w:tcW w:w="2891" w:type="dxa"/>
            <w:vAlign w:val="center"/>
          </w:tcPr>
          <w:p w14:paraId="6AE9FCB7">
            <w:pPr>
              <w:pStyle w:val="13"/>
            </w:pPr>
            <w:r>
              <w:t>资金拨付完成时限</w:t>
            </w:r>
          </w:p>
        </w:tc>
        <w:tc>
          <w:tcPr>
            <w:tcW w:w="1276" w:type="dxa"/>
            <w:vAlign w:val="center"/>
          </w:tcPr>
          <w:p w14:paraId="0C6871F3">
            <w:pPr>
              <w:pStyle w:val="13"/>
            </w:pPr>
            <w:r>
              <w:t>≤1年</w:t>
            </w:r>
          </w:p>
        </w:tc>
        <w:tc>
          <w:tcPr>
            <w:tcW w:w="1843" w:type="dxa"/>
            <w:vAlign w:val="center"/>
          </w:tcPr>
          <w:p w14:paraId="5C325D4F">
            <w:pPr>
              <w:pStyle w:val="13"/>
            </w:pPr>
            <w:r>
              <w:t>根据年初关工委工作安排</w:t>
            </w:r>
          </w:p>
        </w:tc>
      </w:tr>
      <w:tr w14:paraId="7227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6D5DBD"/>
        </w:tc>
        <w:tc>
          <w:tcPr>
            <w:tcW w:w="1276" w:type="dxa"/>
            <w:vAlign w:val="center"/>
          </w:tcPr>
          <w:p w14:paraId="6BF87C2F">
            <w:pPr>
              <w:pStyle w:val="13"/>
            </w:pPr>
            <w:r>
              <w:t>成本指标</w:t>
            </w:r>
          </w:p>
        </w:tc>
        <w:tc>
          <w:tcPr>
            <w:tcW w:w="1332" w:type="dxa"/>
            <w:vAlign w:val="center"/>
          </w:tcPr>
          <w:p w14:paraId="21B0E5C1">
            <w:pPr>
              <w:pStyle w:val="13"/>
            </w:pPr>
            <w:r>
              <w:t>控制在年初预算内</w:t>
            </w:r>
          </w:p>
        </w:tc>
        <w:tc>
          <w:tcPr>
            <w:tcW w:w="2891" w:type="dxa"/>
            <w:vAlign w:val="center"/>
          </w:tcPr>
          <w:p w14:paraId="7709374A">
            <w:pPr>
              <w:pStyle w:val="13"/>
            </w:pPr>
            <w:r>
              <w:t>控制在年初预算内</w:t>
            </w:r>
          </w:p>
        </w:tc>
        <w:tc>
          <w:tcPr>
            <w:tcW w:w="1276" w:type="dxa"/>
            <w:vAlign w:val="center"/>
          </w:tcPr>
          <w:p w14:paraId="69A948AC">
            <w:pPr>
              <w:pStyle w:val="13"/>
            </w:pPr>
            <w:r>
              <w:t>≤30万元</w:t>
            </w:r>
          </w:p>
        </w:tc>
        <w:tc>
          <w:tcPr>
            <w:tcW w:w="1843" w:type="dxa"/>
            <w:vAlign w:val="center"/>
          </w:tcPr>
          <w:p w14:paraId="4941F2C4">
            <w:pPr>
              <w:pStyle w:val="13"/>
            </w:pPr>
            <w:r>
              <w:t>根据年初关工委工作安排</w:t>
            </w:r>
          </w:p>
        </w:tc>
      </w:tr>
      <w:tr w14:paraId="31274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F1D1D">
            <w:pPr>
              <w:pStyle w:val="15"/>
            </w:pPr>
            <w:r>
              <w:t>效益指标</w:t>
            </w:r>
          </w:p>
        </w:tc>
        <w:tc>
          <w:tcPr>
            <w:tcW w:w="1276" w:type="dxa"/>
            <w:vAlign w:val="center"/>
          </w:tcPr>
          <w:p w14:paraId="3813AA98">
            <w:pPr>
              <w:pStyle w:val="13"/>
            </w:pPr>
            <w:r>
              <w:t>社会效益指标</w:t>
            </w:r>
          </w:p>
        </w:tc>
        <w:tc>
          <w:tcPr>
            <w:tcW w:w="1332" w:type="dxa"/>
            <w:vAlign w:val="center"/>
          </w:tcPr>
          <w:p w14:paraId="00D04928">
            <w:pPr>
              <w:pStyle w:val="13"/>
            </w:pPr>
            <w:r>
              <w:t>计划2024年举办相关活动</w:t>
            </w:r>
          </w:p>
        </w:tc>
        <w:tc>
          <w:tcPr>
            <w:tcW w:w="2891" w:type="dxa"/>
            <w:vAlign w:val="center"/>
          </w:tcPr>
          <w:p w14:paraId="5598E9CF">
            <w:pPr>
              <w:pStyle w:val="13"/>
            </w:pPr>
            <w:r>
              <w:t>服务群众，发挥效益</w:t>
            </w:r>
          </w:p>
        </w:tc>
        <w:tc>
          <w:tcPr>
            <w:tcW w:w="1276" w:type="dxa"/>
            <w:vAlign w:val="center"/>
          </w:tcPr>
          <w:p w14:paraId="6E7F8490">
            <w:pPr>
              <w:pStyle w:val="13"/>
            </w:pPr>
            <w:r>
              <w:t>≤95%</w:t>
            </w:r>
          </w:p>
        </w:tc>
        <w:tc>
          <w:tcPr>
            <w:tcW w:w="1843" w:type="dxa"/>
            <w:vAlign w:val="center"/>
          </w:tcPr>
          <w:p w14:paraId="32D9E84D">
            <w:pPr>
              <w:pStyle w:val="13"/>
            </w:pPr>
            <w:r>
              <w:t>根据年初关工委工作安排</w:t>
            </w:r>
          </w:p>
        </w:tc>
      </w:tr>
      <w:tr w14:paraId="753B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7F1FC">
            <w:pPr>
              <w:pStyle w:val="15"/>
            </w:pPr>
            <w:r>
              <w:t>满意度指标</w:t>
            </w:r>
          </w:p>
        </w:tc>
        <w:tc>
          <w:tcPr>
            <w:tcW w:w="1276" w:type="dxa"/>
            <w:vAlign w:val="center"/>
          </w:tcPr>
          <w:p w14:paraId="58E28B18">
            <w:pPr>
              <w:pStyle w:val="13"/>
            </w:pPr>
            <w:r>
              <w:t>服务对象满意度指标</w:t>
            </w:r>
          </w:p>
        </w:tc>
        <w:tc>
          <w:tcPr>
            <w:tcW w:w="1332" w:type="dxa"/>
            <w:vAlign w:val="center"/>
          </w:tcPr>
          <w:p w14:paraId="74A862F1">
            <w:pPr>
              <w:pStyle w:val="13"/>
            </w:pPr>
            <w:r>
              <w:t>全区中小学生及相关单位满意度</w:t>
            </w:r>
          </w:p>
        </w:tc>
        <w:tc>
          <w:tcPr>
            <w:tcW w:w="2891" w:type="dxa"/>
            <w:vAlign w:val="center"/>
          </w:tcPr>
          <w:p w14:paraId="38714F5C">
            <w:pPr>
              <w:pStyle w:val="13"/>
            </w:pPr>
            <w:r>
              <w:t>全区中小学生及相关单位满意度</w:t>
            </w:r>
          </w:p>
        </w:tc>
        <w:tc>
          <w:tcPr>
            <w:tcW w:w="1276" w:type="dxa"/>
            <w:vAlign w:val="center"/>
          </w:tcPr>
          <w:p w14:paraId="6E524A11">
            <w:pPr>
              <w:pStyle w:val="13"/>
            </w:pPr>
            <w:r>
              <w:t>≤95%</w:t>
            </w:r>
          </w:p>
        </w:tc>
        <w:tc>
          <w:tcPr>
            <w:tcW w:w="1843" w:type="dxa"/>
            <w:vAlign w:val="center"/>
          </w:tcPr>
          <w:p w14:paraId="600170FF">
            <w:pPr>
              <w:pStyle w:val="13"/>
            </w:pPr>
            <w:r>
              <w:t>全区中小学生相关单位满意程度</w:t>
            </w:r>
          </w:p>
        </w:tc>
      </w:tr>
    </w:tbl>
    <w:p w14:paraId="35D04E8A">
      <w:pPr>
        <w:sectPr>
          <w:pgSz w:w="11900" w:h="16840"/>
          <w:pgMar w:top="1984" w:right="1304" w:bottom="1134" w:left="1304" w:header="720" w:footer="720" w:gutter="0"/>
          <w:cols w:space="720" w:num="1"/>
        </w:sectPr>
      </w:pPr>
    </w:p>
    <w:p w14:paraId="72AACE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E18B02">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3.2024年老干部活动中心（老年大学）大楼日常维护绩效目标表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6D8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38C9975">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14:paraId="5038521C">
            <w:pPr>
              <w:pStyle w:val="11"/>
            </w:pPr>
            <w:r>
              <w:t>单位：万元</w:t>
            </w:r>
          </w:p>
        </w:tc>
      </w:tr>
      <w:tr w14:paraId="47685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FD401">
            <w:pPr>
              <w:pStyle w:val="14"/>
            </w:pPr>
            <w:r>
              <w:t>项目编码</w:t>
            </w:r>
          </w:p>
        </w:tc>
        <w:tc>
          <w:tcPr>
            <w:tcW w:w="2608" w:type="dxa"/>
            <w:gridSpan w:val="2"/>
            <w:vAlign w:val="center"/>
          </w:tcPr>
          <w:p w14:paraId="08D545AB">
            <w:pPr>
              <w:pStyle w:val="13"/>
            </w:pPr>
            <w:r>
              <w:t>13020924P00001610003E</w:t>
            </w:r>
          </w:p>
        </w:tc>
        <w:tc>
          <w:tcPr>
            <w:tcW w:w="1587" w:type="dxa"/>
            <w:vAlign w:val="center"/>
          </w:tcPr>
          <w:p w14:paraId="1A24A11A">
            <w:pPr>
              <w:pStyle w:val="14"/>
            </w:pPr>
            <w:r>
              <w:t>项目名称</w:t>
            </w:r>
          </w:p>
        </w:tc>
        <w:tc>
          <w:tcPr>
            <w:tcW w:w="4422" w:type="dxa"/>
            <w:gridSpan w:val="3"/>
            <w:vAlign w:val="center"/>
          </w:tcPr>
          <w:p w14:paraId="75A61B06">
            <w:pPr>
              <w:pStyle w:val="13"/>
            </w:pPr>
            <w:r>
              <w:t>2024年老干部活动中心（老年大学）大楼日常维护</w:t>
            </w:r>
          </w:p>
        </w:tc>
      </w:tr>
      <w:tr w14:paraId="3DBF9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773CF">
            <w:pPr>
              <w:pStyle w:val="14"/>
            </w:pPr>
            <w:r>
              <w:t>预算规模及资金用途</w:t>
            </w:r>
          </w:p>
        </w:tc>
        <w:tc>
          <w:tcPr>
            <w:tcW w:w="1276" w:type="dxa"/>
            <w:vAlign w:val="center"/>
          </w:tcPr>
          <w:p w14:paraId="07761963">
            <w:pPr>
              <w:pStyle w:val="14"/>
            </w:pPr>
            <w:r>
              <w:t>预算数</w:t>
            </w:r>
          </w:p>
        </w:tc>
        <w:tc>
          <w:tcPr>
            <w:tcW w:w="1332" w:type="dxa"/>
            <w:vAlign w:val="center"/>
          </w:tcPr>
          <w:p w14:paraId="4F06DFB4">
            <w:pPr>
              <w:pStyle w:val="13"/>
            </w:pPr>
            <w:r>
              <w:t>41.50</w:t>
            </w:r>
          </w:p>
        </w:tc>
        <w:tc>
          <w:tcPr>
            <w:tcW w:w="1587" w:type="dxa"/>
            <w:vAlign w:val="center"/>
          </w:tcPr>
          <w:p w14:paraId="2A5D000A">
            <w:pPr>
              <w:pStyle w:val="14"/>
            </w:pPr>
            <w:r>
              <w:t>其中：财政    资金</w:t>
            </w:r>
          </w:p>
        </w:tc>
        <w:tc>
          <w:tcPr>
            <w:tcW w:w="1304" w:type="dxa"/>
            <w:vAlign w:val="center"/>
          </w:tcPr>
          <w:p w14:paraId="69838D21">
            <w:pPr>
              <w:pStyle w:val="13"/>
            </w:pPr>
            <w:r>
              <w:t>41.50</w:t>
            </w:r>
          </w:p>
        </w:tc>
        <w:tc>
          <w:tcPr>
            <w:tcW w:w="1276" w:type="dxa"/>
            <w:vAlign w:val="center"/>
          </w:tcPr>
          <w:p w14:paraId="21A1DB3E">
            <w:pPr>
              <w:pStyle w:val="14"/>
            </w:pPr>
            <w:r>
              <w:t>其他资金</w:t>
            </w:r>
          </w:p>
        </w:tc>
        <w:tc>
          <w:tcPr>
            <w:tcW w:w="1843" w:type="dxa"/>
            <w:vAlign w:val="center"/>
          </w:tcPr>
          <w:p w14:paraId="42E17215">
            <w:pPr>
              <w:pStyle w:val="13"/>
            </w:pPr>
            <w:r>
              <w:t xml:space="preserve"> </w:t>
            </w:r>
          </w:p>
        </w:tc>
      </w:tr>
      <w:tr w14:paraId="38E37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86D967"/>
        </w:tc>
        <w:tc>
          <w:tcPr>
            <w:tcW w:w="8617" w:type="dxa"/>
            <w:gridSpan w:val="6"/>
            <w:vAlign w:val="center"/>
          </w:tcPr>
          <w:p w14:paraId="1C4E0035">
            <w:pPr>
              <w:pStyle w:val="13"/>
            </w:pPr>
            <w:r>
              <w:t>保证老干部日常活动及老年大学正常教学，保证活动中心大楼和老年大学大楼的日常运作，及时对大楼进行维修维护</w:t>
            </w:r>
          </w:p>
        </w:tc>
      </w:tr>
      <w:tr w14:paraId="285E7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0D53B">
            <w:pPr>
              <w:pStyle w:val="14"/>
            </w:pPr>
            <w:r>
              <w:t>资金支出计划（%）</w:t>
            </w:r>
          </w:p>
        </w:tc>
        <w:tc>
          <w:tcPr>
            <w:tcW w:w="2608" w:type="dxa"/>
            <w:gridSpan w:val="2"/>
            <w:vAlign w:val="center"/>
          </w:tcPr>
          <w:p w14:paraId="35EBE2F0">
            <w:pPr>
              <w:pStyle w:val="14"/>
            </w:pPr>
            <w:r>
              <w:t>3月底</w:t>
            </w:r>
          </w:p>
        </w:tc>
        <w:tc>
          <w:tcPr>
            <w:tcW w:w="1587" w:type="dxa"/>
            <w:vAlign w:val="center"/>
          </w:tcPr>
          <w:p w14:paraId="76800522">
            <w:pPr>
              <w:pStyle w:val="14"/>
            </w:pPr>
            <w:r>
              <w:t>6月底</w:t>
            </w:r>
          </w:p>
        </w:tc>
        <w:tc>
          <w:tcPr>
            <w:tcW w:w="1304" w:type="dxa"/>
            <w:vAlign w:val="center"/>
          </w:tcPr>
          <w:p w14:paraId="256A069E">
            <w:pPr>
              <w:pStyle w:val="14"/>
            </w:pPr>
            <w:r>
              <w:t>10月底</w:t>
            </w:r>
          </w:p>
        </w:tc>
        <w:tc>
          <w:tcPr>
            <w:tcW w:w="3118" w:type="dxa"/>
            <w:gridSpan w:val="2"/>
            <w:vAlign w:val="center"/>
          </w:tcPr>
          <w:p w14:paraId="611F1EF9">
            <w:pPr>
              <w:pStyle w:val="14"/>
            </w:pPr>
            <w:r>
              <w:t>12月底</w:t>
            </w:r>
          </w:p>
        </w:tc>
      </w:tr>
      <w:tr w14:paraId="260CF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3B64B"/>
        </w:tc>
        <w:tc>
          <w:tcPr>
            <w:tcW w:w="2608" w:type="dxa"/>
            <w:gridSpan w:val="2"/>
            <w:vAlign w:val="center"/>
          </w:tcPr>
          <w:p w14:paraId="62872322">
            <w:pPr>
              <w:pStyle w:val="15"/>
            </w:pPr>
            <w:r>
              <w:t>25%</w:t>
            </w:r>
          </w:p>
        </w:tc>
        <w:tc>
          <w:tcPr>
            <w:tcW w:w="1587" w:type="dxa"/>
            <w:vAlign w:val="center"/>
          </w:tcPr>
          <w:p w14:paraId="33F88412">
            <w:pPr>
              <w:pStyle w:val="15"/>
            </w:pPr>
            <w:r>
              <w:t>50%</w:t>
            </w:r>
          </w:p>
        </w:tc>
        <w:tc>
          <w:tcPr>
            <w:tcW w:w="1304" w:type="dxa"/>
            <w:vAlign w:val="center"/>
          </w:tcPr>
          <w:p w14:paraId="391D9A5A">
            <w:pPr>
              <w:pStyle w:val="15"/>
            </w:pPr>
            <w:r>
              <w:t>75%</w:t>
            </w:r>
          </w:p>
        </w:tc>
        <w:tc>
          <w:tcPr>
            <w:tcW w:w="3118" w:type="dxa"/>
            <w:gridSpan w:val="2"/>
            <w:vAlign w:val="center"/>
          </w:tcPr>
          <w:p w14:paraId="15748E91">
            <w:pPr>
              <w:pStyle w:val="15"/>
            </w:pPr>
            <w:r>
              <w:t>100%</w:t>
            </w:r>
          </w:p>
        </w:tc>
      </w:tr>
      <w:tr w14:paraId="76986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E2D3F0">
            <w:pPr>
              <w:pStyle w:val="14"/>
            </w:pPr>
            <w:r>
              <w:t>绩效目标</w:t>
            </w:r>
          </w:p>
        </w:tc>
        <w:tc>
          <w:tcPr>
            <w:tcW w:w="8617" w:type="dxa"/>
            <w:gridSpan w:val="6"/>
            <w:vAlign w:val="center"/>
          </w:tcPr>
          <w:p w14:paraId="2EA56D7B">
            <w:pPr>
              <w:pStyle w:val="13"/>
            </w:pPr>
            <w:r>
              <w:t>1.为保证老干部日常活动及老年大学正常教学，保证活动中心大楼和老年大学大楼的日常运作，及时对大楼进行维修维护。</w:t>
            </w:r>
          </w:p>
        </w:tc>
      </w:tr>
    </w:tbl>
    <w:p w14:paraId="2B5EAC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7DC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2E803">
            <w:pPr>
              <w:pStyle w:val="14"/>
            </w:pPr>
            <w:r>
              <w:t>一级指标</w:t>
            </w:r>
          </w:p>
        </w:tc>
        <w:tc>
          <w:tcPr>
            <w:tcW w:w="1276" w:type="dxa"/>
            <w:vAlign w:val="center"/>
          </w:tcPr>
          <w:p w14:paraId="3236C2FB">
            <w:pPr>
              <w:pStyle w:val="14"/>
            </w:pPr>
            <w:r>
              <w:t>二级指标</w:t>
            </w:r>
          </w:p>
        </w:tc>
        <w:tc>
          <w:tcPr>
            <w:tcW w:w="1332" w:type="dxa"/>
            <w:vAlign w:val="center"/>
          </w:tcPr>
          <w:p w14:paraId="15B8AD07">
            <w:pPr>
              <w:pStyle w:val="14"/>
            </w:pPr>
            <w:r>
              <w:t>三级指标</w:t>
            </w:r>
          </w:p>
        </w:tc>
        <w:tc>
          <w:tcPr>
            <w:tcW w:w="2891" w:type="dxa"/>
            <w:vAlign w:val="center"/>
          </w:tcPr>
          <w:p w14:paraId="07BA13F2">
            <w:pPr>
              <w:pStyle w:val="14"/>
            </w:pPr>
            <w:r>
              <w:t>绩效指标描述</w:t>
            </w:r>
          </w:p>
        </w:tc>
        <w:tc>
          <w:tcPr>
            <w:tcW w:w="1276" w:type="dxa"/>
            <w:vAlign w:val="center"/>
          </w:tcPr>
          <w:p w14:paraId="13A212CD">
            <w:pPr>
              <w:pStyle w:val="14"/>
            </w:pPr>
            <w:r>
              <w:t>指标值</w:t>
            </w:r>
          </w:p>
        </w:tc>
        <w:tc>
          <w:tcPr>
            <w:tcW w:w="1843" w:type="dxa"/>
            <w:vAlign w:val="center"/>
          </w:tcPr>
          <w:p w14:paraId="7E6F3348">
            <w:pPr>
              <w:pStyle w:val="14"/>
            </w:pPr>
            <w:r>
              <w:t>指标值确定依据</w:t>
            </w:r>
          </w:p>
        </w:tc>
      </w:tr>
      <w:tr w14:paraId="35456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84AA6">
            <w:pPr>
              <w:pStyle w:val="15"/>
            </w:pPr>
            <w:r>
              <w:t>产出指标</w:t>
            </w:r>
          </w:p>
        </w:tc>
        <w:tc>
          <w:tcPr>
            <w:tcW w:w="1276" w:type="dxa"/>
            <w:vAlign w:val="center"/>
          </w:tcPr>
          <w:p w14:paraId="76C8B5A9">
            <w:pPr>
              <w:pStyle w:val="13"/>
            </w:pPr>
            <w:r>
              <w:t>数量指标</w:t>
            </w:r>
          </w:p>
        </w:tc>
        <w:tc>
          <w:tcPr>
            <w:tcW w:w="1332" w:type="dxa"/>
            <w:vAlign w:val="center"/>
          </w:tcPr>
          <w:p w14:paraId="6730CA2F">
            <w:pPr>
              <w:pStyle w:val="13"/>
            </w:pPr>
            <w:r>
              <w:t>维修保养次数</w:t>
            </w:r>
          </w:p>
        </w:tc>
        <w:tc>
          <w:tcPr>
            <w:tcW w:w="2891" w:type="dxa"/>
            <w:vAlign w:val="center"/>
          </w:tcPr>
          <w:p w14:paraId="3E688C6B">
            <w:pPr>
              <w:pStyle w:val="13"/>
            </w:pPr>
            <w:r>
              <w:t>维修保养次数</w:t>
            </w:r>
          </w:p>
        </w:tc>
        <w:tc>
          <w:tcPr>
            <w:tcW w:w="1276" w:type="dxa"/>
            <w:vAlign w:val="center"/>
          </w:tcPr>
          <w:p w14:paraId="3961BA59">
            <w:pPr>
              <w:pStyle w:val="13"/>
            </w:pPr>
            <w:r>
              <w:t>≤5次</w:t>
            </w:r>
          </w:p>
        </w:tc>
        <w:tc>
          <w:tcPr>
            <w:tcW w:w="1843" w:type="dxa"/>
            <w:vAlign w:val="center"/>
          </w:tcPr>
          <w:p w14:paraId="0E15E088">
            <w:pPr>
              <w:pStyle w:val="13"/>
            </w:pPr>
            <w:r>
              <w:t>年初工作计划安排及实际情况</w:t>
            </w:r>
          </w:p>
        </w:tc>
      </w:tr>
      <w:tr w14:paraId="6DBC4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0B4E82"/>
        </w:tc>
        <w:tc>
          <w:tcPr>
            <w:tcW w:w="1276" w:type="dxa"/>
            <w:vAlign w:val="center"/>
          </w:tcPr>
          <w:p w14:paraId="085B84FC">
            <w:pPr>
              <w:pStyle w:val="13"/>
            </w:pPr>
            <w:r>
              <w:t>质量指标</w:t>
            </w:r>
          </w:p>
        </w:tc>
        <w:tc>
          <w:tcPr>
            <w:tcW w:w="1332" w:type="dxa"/>
            <w:vAlign w:val="center"/>
          </w:tcPr>
          <w:p w14:paraId="0EF741A0">
            <w:pPr>
              <w:pStyle w:val="13"/>
            </w:pPr>
            <w:r>
              <w:t>8571平方米</w:t>
            </w:r>
          </w:p>
        </w:tc>
        <w:tc>
          <w:tcPr>
            <w:tcW w:w="2891" w:type="dxa"/>
            <w:vAlign w:val="center"/>
          </w:tcPr>
          <w:p w14:paraId="4F10AFE7">
            <w:pPr>
              <w:pStyle w:val="13"/>
            </w:pPr>
            <w:r>
              <w:t>8571平方米</w:t>
            </w:r>
          </w:p>
        </w:tc>
        <w:tc>
          <w:tcPr>
            <w:tcW w:w="1276" w:type="dxa"/>
            <w:vAlign w:val="center"/>
          </w:tcPr>
          <w:p w14:paraId="18FC53BA">
            <w:pPr>
              <w:pStyle w:val="13"/>
            </w:pPr>
            <w:r>
              <w:t>≤8571平方米</w:t>
            </w:r>
          </w:p>
        </w:tc>
        <w:tc>
          <w:tcPr>
            <w:tcW w:w="1843" w:type="dxa"/>
            <w:vAlign w:val="center"/>
          </w:tcPr>
          <w:p w14:paraId="6A2CDB97">
            <w:pPr>
              <w:pStyle w:val="13"/>
            </w:pPr>
            <w:r>
              <w:t>近几年大楼实际使用维修情况</w:t>
            </w:r>
          </w:p>
        </w:tc>
      </w:tr>
      <w:tr w14:paraId="0550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4A6F0"/>
        </w:tc>
        <w:tc>
          <w:tcPr>
            <w:tcW w:w="1276" w:type="dxa"/>
            <w:vAlign w:val="center"/>
          </w:tcPr>
          <w:p w14:paraId="6B5B0472">
            <w:pPr>
              <w:pStyle w:val="13"/>
            </w:pPr>
            <w:r>
              <w:t>时效指标</w:t>
            </w:r>
          </w:p>
        </w:tc>
        <w:tc>
          <w:tcPr>
            <w:tcW w:w="1332" w:type="dxa"/>
            <w:vAlign w:val="center"/>
          </w:tcPr>
          <w:p w14:paraId="7870FBCC">
            <w:pPr>
              <w:pStyle w:val="13"/>
            </w:pPr>
            <w:r>
              <w:t>资金拨付完成时限</w:t>
            </w:r>
          </w:p>
        </w:tc>
        <w:tc>
          <w:tcPr>
            <w:tcW w:w="2891" w:type="dxa"/>
            <w:vAlign w:val="center"/>
          </w:tcPr>
          <w:p w14:paraId="0E68A4EA">
            <w:pPr>
              <w:pStyle w:val="13"/>
            </w:pPr>
            <w:r>
              <w:t>资金拨付完成时限</w:t>
            </w:r>
          </w:p>
        </w:tc>
        <w:tc>
          <w:tcPr>
            <w:tcW w:w="1276" w:type="dxa"/>
            <w:vAlign w:val="center"/>
          </w:tcPr>
          <w:p w14:paraId="4C44A8B4">
            <w:pPr>
              <w:pStyle w:val="13"/>
            </w:pPr>
            <w:r>
              <w:t>≤1年</w:t>
            </w:r>
          </w:p>
        </w:tc>
        <w:tc>
          <w:tcPr>
            <w:tcW w:w="1843" w:type="dxa"/>
            <w:vAlign w:val="center"/>
          </w:tcPr>
          <w:p w14:paraId="048AC3B3">
            <w:pPr>
              <w:pStyle w:val="13"/>
            </w:pPr>
            <w:r>
              <w:t>年初工作安排</w:t>
            </w:r>
          </w:p>
        </w:tc>
      </w:tr>
      <w:tr w14:paraId="31246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2EF65"/>
        </w:tc>
        <w:tc>
          <w:tcPr>
            <w:tcW w:w="1276" w:type="dxa"/>
            <w:vAlign w:val="center"/>
          </w:tcPr>
          <w:p w14:paraId="56178C15">
            <w:pPr>
              <w:pStyle w:val="13"/>
            </w:pPr>
            <w:r>
              <w:t>成本指标</w:t>
            </w:r>
          </w:p>
        </w:tc>
        <w:tc>
          <w:tcPr>
            <w:tcW w:w="1332" w:type="dxa"/>
            <w:vAlign w:val="center"/>
          </w:tcPr>
          <w:p w14:paraId="1BD7C888">
            <w:pPr>
              <w:pStyle w:val="13"/>
            </w:pPr>
            <w:r>
              <w:t>控制在年初预算内</w:t>
            </w:r>
          </w:p>
        </w:tc>
        <w:tc>
          <w:tcPr>
            <w:tcW w:w="2891" w:type="dxa"/>
            <w:vAlign w:val="center"/>
          </w:tcPr>
          <w:p w14:paraId="1502E8EE">
            <w:pPr>
              <w:pStyle w:val="13"/>
            </w:pPr>
            <w:r>
              <w:t>控制在年初预算内</w:t>
            </w:r>
          </w:p>
        </w:tc>
        <w:tc>
          <w:tcPr>
            <w:tcW w:w="1276" w:type="dxa"/>
            <w:vAlign w:val="center"/>
          </w:tcPr>
          <w:p w14:paraId="3B118624">
            <w:pPr>
              <w:pStyle w:val="13"/>
            </w:pPr>
            <w:r>
              <w:t>≤41.5万元</w:t>
            </w:r>
          </w:p>
        </w:tc>
        <w:tc>
          <w:tcPr>
            <w:tcW w:w="1843" w:type="dxa"/>
            <w:vAlign w:val="center"/>
          </w:tcPr>
          <w:p w14:paraId="3329F710">
            <w:pPr>
              <w:pStyle w:val="13"/>
            </w:pPr>
            <w:r>
              <w:t>老干部局职能，服务全区离退休老干部</w:t>
            </w:r>
          </w:p>
        </w:tc>
      </w:tr>
      <w:tr w14:paraId="64730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A0DE3">
            <w:pPr>
              <w:pStyle w:val="15"/>
            </w:pPr>
            <w:r>
              <w:t>效益指标</w:t>
            </w:r>
          </w:p>
        </w:tc>
        <w:tc>
          <w:tcPr>
            <w:tcW w:w="1276" w:type="dxa"/>
            <w:vAlign w:val="center"/>
          </w:tcPr>
          <w:p w14:paraId="4B2FCB20">
            <w:pPr>
              <w:pStyle w:val="13"/>
            </w:pPr>
            <w:r>
              <w:t>社会效益指标</w:t>
            </w:r>
          </w:p>
        </w:tc>
        <w:tc>
          <w:tcPr>
            <w:tcW w:w="1332" w:type="dxa"/>
            <w:vAlign w:val="center"/>
          </w:tcPr>
          <w:p w14:paraId="6D39906A">
            <w:pPr>
              <w:pStyle w:val="13"/>
            </w:pPr>
            <w:r>
              <w:t>老干部活动中心（老年大学）大楼日常维护完成情况</w:t>
            </w:r>
          </w:p>
        </w:tc>
        <w:tc>
          <w:tcPr>
            <w:tcW w:w="2891" w:type="dxa"/>
            <w:vAlign w:val="center"/>
          </w:tcPr>
          <w:p w14:paraId="1FB03582">
            <w:pPr>
              <w:pStyle w:val="13"/>
            </w:pPr>
            <w:r>
              <w:t>老干部活动中心（老年大学）大楼日常维护完成情况</w:t>
            </w:r>
          </w:p>
        </w:tc>
        <w:tc>
          <w:tcPr>
            <w:tcW w:w="1276" w:type="dxa"/>
            <w:vAlign w:val="center"/>
          </w:tcPr>
          <w:p w14:paraId="2EB06933">
            <w:pPr>
              <w:pStyle w:val="13"/>
            </w:pPr>
            <w:r>
              <w:t>≤95百分比</w:t>
            </w:r>
          </w:p>
        </w:tc>
        <w:tc>
          <w:tcPr>
            <w:tcW w:w="1843" w:type="dxa"/>
            <w:vAlign w:val="center"/>
          </w:tcPr>
          <w:p w14:paraId="236D686C">
            <w:pPr>
              <w:pStyle w:val="13"/>
            </w:pPr>
            <w:r>
              <w:t>根据年初工作安排</w:t>
            </w:r>
          </w:p>
        </w:tc>
      </w:tr>
      <w:tr w14:paraId="0D55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1171A4">
            <w:pPr>
              <w:pStyle w:val="15"/>
            </w:pPr>
            <w:r>
              <w:t>满意度指标</w:t>
            </w:r>
          </w:p>
        </w:tc>
        <w:tc>
          <w:tcPr>
            <w:tcW w:w="1276" w:type="dxa"/>
            <w:vAlign w:val="center"/>
          </w:tcPr>
          <w:p w14:paraId="336BA2F8">
            <w:pPr>
              <w:pStyle w:val="13"/>
            </w:pPr>
            <w:r>
              <w:t>服务对象满意度指标</w:t>
            </w:r>
          </w:p>
        </w:tc>
        <w:tc>
          <w:tcPr>
            <w:tcW w:w="1332" w:type="dxa"/>
            <w:vAlign w:val="center"/>
          </w:tcPr>
          <w:p w14:paraId="02A1B4D9">
            <w:pPr>
              <w:pStyle w:val="13"/>
            </w:pPr>
            <w:r>
              <w:t>离退休老干部日常活动及老年大学学员满意度</w:t>
            </w:r>
          </w:p>
        </w:tc>
        <w:tc>
          <w:tcPr>
            <w:tcW w:w="2891" w:type="dxa"/>
            <w:vAlign w:val="center"/>
          </w:tcPr>
          <w:p w14:paraId="6D16967E">
            <w:pPr>
              <w:pStyle w:val="13"/>
            </w:pPr>
            <w:r>
              <w:t>离退休老干部日常活动及老年大学学员满意度</w:t>
            </w:r>
          </w:p>
        </w:tc>
        <w:tc>
          <w:tcPr>
            <w:tcW w:w="1276" w:type="dxa"/>
            <w:vAlign w:val="center"/>
          </w:tcPr>
          <w:p w14:paraId="2EC352DF">
            <w:pPr>
              <w:pStyle w:val="13"/>
            </w:pPr>
            <w:r>
              <w:t>≤98百分比</w:t>
            </w:r>
          </w:p>
        </w:tc>
        <w:tc>
          <w:tcPr>
            <w:tcW w:w="1843" w:type="dxa"/>
            <w:vAlign w:val="center"/>
          </w:tcPr>
          <w:p w14:paraId="440978CF">
            <w:pPr>
              <w:pStyle w:val="13"/>
            </w:pPr>
            <w:r>
              <w:t>根据离退休老干部日常活动及老年大学学员满意度反馈</w:t>
            </w:r>
          </w:p>
        </w:tc>
      </w:tr>
    </w:tbl>
    <w:p w14:paraId="7670CE0B">
      <w:pPr>
        <w:sectPr>
          <w:pgSz w:w="11900" w:h="16840"/>
          <w:pgMar w:top="1984" w:right="1304" w:bottom="1134" w:left="1304" w:header="720" w:footer="720" w:gutter="0"/>
          <w:cols w:space="720" w:num="1"/>
        </w:sectPr>
      </w:pPr>
    </w:p>
    <w:p w14:paraId="1BDB60B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6E8B13">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4.2024年老干部经费绩效目标表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753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EDDD5B">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14:paraId="286CF5AE">
            <w:pPr>
              <w:pStyle w:val="11"/>
            </w:pPr>
            <w:r>
              <w:t>单位：万元</w:t>
            </w:r>
          </w:p>
        </w:tc>
      </w:tr>
      <w:tr w14:paraId="30102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6134C">
            <w:pPr>
              <w:pStyle w:val="14"/>
            </w:pPr>
            <w:r>
              <w:t>项目编码</w:t>
            </w:r>
          </w:p>
        </w:tc>
        <w:tc>
          <w:tcPr>
            <w:tcW w:w="2608" w:type="dxa"/>
            <w:gridSpan w:val="2"/>
            <w:vAlign w:val="center"/>
          </w:tcPr>
          <w:p w14:paraId="05B8E1ED">
            <w:pPr>
              <w:pStyle w:val="13"/>
            </w:pPr>
            <w:r>
              <w:t>13020924P00001210003P</w:t>
            </w:r>
          </w:p>
        </w:tc>
        <w:tc>
          <w:tcPr>
            <w:tcW w:w="1587" w:type="dxa"/>
            <w:vAlign w:val="center"/>
          </w:tcPr>
          <w:p w14:paraId="1A86D425">
            <w:pPr>
              <w:pStyle w:val="14"/>
            </w:pPr>
            <w:r>
              <w:t>项目名称</w:t>
            </w:r>
          </w:p>
        </w:tc>
        <w:tc>
          <w:tcPr>
            <w:tcW w:w="4422" w:type="dxa"/>
            <w:gridSpan w:val="3"/>
            <w:vAlign w:val="center"/>
          </w:tcPr>
          <w:p w14:paraId="0E7F36AC">
            <w:pPr>
              <w:pStyle w:val="13"/>
            </w:pPr>
            <w:r>
              <w:t>2024年老干部经费</w:t>
            </w:r>
          </w:p>
        </w:tc>
      </w:tr>
      <w:tr w14:paraId="7A53A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9D9B6">
            <w:pPr>
              <w:pStyle w:val="14"/>
            </w:pPr>
            <w:r>
              <w:t>预算规模及资金用途</w:t>
            </w:r>
          </w:p>
        </w:tc>
        <w:tc>
          <w:tcPr>
            <w:tcW w:w="1276" w:type="dxa"/>
            <w:vAlign w:val="center"/>
          </w:tcPr>
          <w:p w14:paraId="1AA7E564">
            <w:pPr>
              <w:pStyle w:val="14"/>
            </w:pPr>
            <w:r>
              <w:t>预算数</w:t>
            </w:r>
          </w:p>
        </w:tc>
        <w:tc>
          <w:tcPr>
            <w:tcW w:w="1332" w:type="dxa"/>
            <w:vAlign w:val="center"/>
          </w:tcPr>
          <w:p w14:paraId="64676BE6">
            <w:pPr>
              <w:pStyle w:val="13"/>
            </w:pPr>
            <w:r>
              <w:t>897.14</w:t>
            </w:r>
          </w:p>
        </w:tc>
        <w:tc>
          <w:tcPr>
            <w:tcW w:w="1587" w:type="dxa"/>
            <w:vAlign w:val="center"/>
          </w:tcPr>
          <w:p w14:paraId="578373B7">
            <w:pPr>
              <w:pStyle w:val="14"/>
            </w:pPr>
            <w:r>
              <w:t>其中：财政    资金</w:t>
            </w:r>
          </w:p>
        </w:tc>
        <w:tc>
          <w:tcPr>
            <w:tcW w:w="1304" w:type="dxa"/>
            <w:vAlign w:val="center"/>
          </w:tcPr>
          <w:p w14:paraId="014EC762">
            <w:pPr>
              <w:pStyle w:val="13"/>
            </w:pPr>
            <w:r>
              <w:t>897.14</w:t>
            </w:r>
          </w:p>
        </w:tc>
        <w:tc>
          <w:tcPr>
            <w:tcW w:w="1276" w:type="dxa"/>
            <w:vAlign w:val="center"/>
          </w:tcPr>
          <w:p w14:paraId="2FD78976">
            <w:pPr>
              <w:pStyle w:val="14"/>
            </w:pPr>
            <w:r>
              <w:t>其他资金</w:t>
            </w:r>
          </w:p>
        </w:tc>
        <w:tc>
          <w:tcPr>
            <w:tcW w:w="1843" w:type="dxa"/>
            <w:vAlign w:val="center"/>
          </w:tcPr>
          <w:p w14:paraId="39EE095E">
            <w:pPr>
              <w:pStyle w:val="13"/>
            </w:pPr>
            <w:r>
              <w:t xml:space="preserve"> </w:t>
            </w:r>
          </w:p>
        </w:tc>
      </w:tr>
      <w:tr w14:paraId="51B62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9CCC67"/>
        </w:tc>
        <w:tc>
          <w:tcPr>
            <w:tcW w:w="8617" w:type="dxa"/>
            <w:gridSpan w:val="6"/>
            <w:vAlign w:val="center"/>
          </w:tcPr>
          <w:p w14:paraId="7DA2E56D">
            <w:pPr>
              <w:pStyle w:val="13"/>
            </w:pPr>
            <w:r>
              <w:t>组织全区离退休干部运动会；组织离退休干部遗属特困发放工作；组织各个老干部协会日常活动，如门球比赛、羽毛球比赛、太极拳比赛等活动；组织全区离退休干部运动会；对全区离退休干部进行慰问；对革命老区重点帮扶村实施农田基础改造提供支持并对老区困难群众及老党员进行慰问等</w:t>
            </w:r>
          </w:p>
        </w:tc>
      </w:tr>
      <w:tr w14:paraId="259BB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1C15C">
            <w:pPr>
              <w:pStyle w:val="14"/>
            </w:pPr>
            <w:r>
              <w:t>资金支出计划（%）</w:t>
            </w:r>
          </w:p>
        </w:tc>
        <w:tc>
          <w:tcPr>
            <w:tcW w:w="2608" w:type="dxa"/>
            <w:gridSpan w:val="2"/>
            <w:vAlign w:val="center"/>
          </w:tcPr>
          <w:p w14:paraId="145CD12F">
            <w:pPr>
              <w:pStyle w:val="14"/>
            </w:pPr>
            <w:r>
              <w:t>3月底</w:t>
            </w:r>
          </w:p>
        </w:tc>
        <w:tc>
          <w:tcPr>
            <w:tcW w:w="1587" w:type="dxa"/>
            <w:vAlign w:val="center"/>
          </w:tcPr>
          <w:p w14:paraId="0FCCCF6C">
            <w:pPr>
              <w:pStyle w:val="14"/>
            </w:pPr>
            <w:r>
              <w:t>6月底</w:t>
            </w:r>
          </w:p>
        </w:tc>
        <w:tc>
          <w:tcPr>
            <w:tcW w:w="1304" w:type="dxa"/>
            <w:vAlign w:val="center"/>
          </w:tcPr>
          <w:p w14:paraId="230C48F7">
            <w:pPr>
              <w:pStyle w:val="14"/>
            </w:pPr>
            <w:r>
              <w:t>10月底</w:t>
            </w:r>
          </w:p>
        </w:tc>
        <w:tc>
          <w:tcPr>
            <w:tcW w:w="3118" w:type="dxa"/>
            <w:gridSpan w:val="2"/>
            <w:vAlign w:val="center"/>
          </w:tcPr>
          <w:p w14:paraId="3026F950">
            <w:pPr>
              <w:pStyle w:val="14"/>
            </w:pPr>
            <w:r>
              <w:t>12月底</w:t>
            </w:r>
          </w:p>
        </w:tc>
      </w:tr>
      <w:tr w14:paraId="74950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81004F"/>
        </w:tc>
        <w:tc>
          <w:tcPr>
            <w:tcW w:w="2608" w:type="dxa"/>
            <w:gridSpan w:val="2"/>
            <w:vAlign w:val="center"/>
          </w:tcPr>
          <w:p w14:paraId="0EAF7339">
            <w:pPr>
              <w:pStyle w:val="15"/>
            </w:pPr>
            <w:r>
              <w:t>25%</w:t>
            </w:r>
          </w:p>
        </w:tc>
        <w:tc>
          <w:tcPr>
            <w:tcW w:w="1587" w:type="dxa"/>
            <w:vAlign w:val="center"/>
          </w:tcPr>
          <w:p w14:paraId="0493D964">
            <w:pPr>
              <w:pStyle w:val="15"/>
            </w:pPr>
            <w:r>
              <w:t>50%</w:t>
            </w:r>
          </w:p>
        </w:tc>
        <w:tc>
          <w:tcPr>
            <w:tcW w:w="1304" w:type="dxa"/>
            <w:vAlign w:val="center"/>
          </w:tcPr>
          <w:p w14:paraId="10AAD374">
            <w:pPr>
              <w:pStyle w:val="15"/>
            </w:pPr>
            <w:r>
              <w:t>75%</w:t>
            </w:r>
          </w:p>
        </w:tc>
        <w:tc>
          <w:tcPr>
            <w:tcW w:w="3118" w:type="dxa"/>
            <w:gridSpan w:val="2"/>
            <w:vAlign w:val="center"/>
          </w:tcPr>
          <w:p w14:paraId="70767EDB">
            <w:pPr>
              <w:pStyle w:val="15"/>
            </w:pPr>
            <w:r>
              <w:t>100%</w:t>
            </w:r>
          </w:p>
        </w:tc>
      </w:tr>
      <w:tr w14:paraId="5531D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4304A">
            <w:pPr>
              <w:pStyle w:val="14"/>
            </w:pPr>
            <w:r>
              <w:t>绩效目标</w:t>
            </w:r>
          </w:p>
        </w:tc>
        <w:tc>
          <w:tcPr>
            <w:tcW w:w="8617" w:type="dxa"/>
            <w:gridSpan w:val="6"/>
            <w:vAlign w:val="center"/>
          </w:tcPr>
          <w:p w14:paraId="4A5EDE87">
            <w:pPr>
              <w:pStyle w:val="13"/>
            </w:pPr>
            <w:r>
              <w:t>1.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w:t>
            </w:r>
          </w:p>
        </w:tc>
      </w:tr>
    </w:tbl>
    <w:p w14:paraId="2F9116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DEF1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87A33">
            <w:pPr>
              <w:pStyle w:val="14"/>
            </w:pPr>
            <w:r>
              <w:t>一级指标</w:t>
            </w:r>
          </w:p>
        </w:tc>
        <w:tc>
          <w:tcPr>
            <w:tcW w:w="1276" w:type="dxa"/>
            <w:vAlign w:val="center"/>
          </w:tcPr>
          <w:p w14:paraId="78F13CA9">
            <w:pPr>
              <w:pStyle w:val="14"/>
            </w:pPr>
            <w:r>
              <w:t>二级指标</w:t>
            </w:r>
          </w:p>
        </w:tc>
        <w:tc>
          <w:tcPr>
            <w:tcW w:w="1332" w:type="dxa"/>
            <w:vAlign w:val="center"/>
          </w:tcPr>
          <w:p w14:paraId="2C48CEC6">
            <w:pPr>
              <w:pStyle w:val="14"/>
            </w:pPr>
            <w:r>
              <w:t>三级指标</w:t>
            </w:r>
          </w:p>
        </w:tc>
        <w:tc>
          <w:tcPr>
            <w:tcW w:w="2891" w:type="dxa"/>
            <w:vAlign w:val="center"/>
          </w:tcPr>
          <w:p w14:paraId="00F0068A">
            <w:pPr>
              <w:pStyle w:val="14"/>
            </w:pPr>
            <w:r>
              <w:t>绩效指标描述</w:t>
            </w:r>
          </w:p>
        </w:tc>
        <w:tc>
          <w:tcPr>
            <w:tcW w:w="1276" w:type="dxa"/>
            <w:vAlign w:val="center"/>
          </w:tcPr>
          <w:p w14:paraId="3DEAB583">
            <w:pPr>
              <w:pStyle w:val="14"/>
            </w:pPr>
            <w:r>
              <w:t>指标值</w:t>
            </w:r>
          </w:p>
        </w:tc>
        <w:tc>
          <w:tcPr>
            <w:tcW w:w="1843" w:type="dxa"/>
            <w:vAlign w:val="center"/>
          </w:tcPr>
          <w:p w14:paraId="73317D41">
            <w:pPr>
              <w:pStyle w:val="14"/>
            </w:pPr>
            <w:r>
              <w:t>指标值确定依据</w:t>
            </w:r>
          </w:p>
        </w:tc>
      </w:tr>
      <w:tr w14:paraId="5F60B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3493D">
            <w:pPr>
              <w:pStyle w:val="15"/>
            </w:pPr>
            <w:r>
              <w:t>产出指标</w:t>
            </w:r>
          </w:p>
        </w:tc>
        <w:tc>
          <w:tcPr>
            <w:tcW w:w="1276" w:type="dxa"/>
            <w:vAlign w:val="center"/>
          </w:tcPr>
          <w:p w14:paraId="349FB722">
            <w:pPr>
              <w:pStyle w:val="13"/>
            </w:pPr>
            <w:r>
              <w:t>数量指标</w:t>
            </w:r>
          </w:p>
        </w:tc>
        <w:tc>
          <w:tcPr>
            <w:tcW w:w="1332" w:type="dxa"/>
            <w:vAlign w:val="center"/>
          </w:tcPr>
          <w:p w14:paraId="07085CD8">
            <w:pPr>
              <w:pStyle w:val="13"/>
            </w:pPr>
            <w:r>
              <w:t>全区离退休老干部人数</w:t>
            </w:r>
          </w:p>
        </w:tc>
        <w:tc>
          <w:tcPr>
            <w:tcW w:w="2891" w:type="dxa"/>
            <w:vAlign w:val="center"/>
          </w:tcPr>
          <w:p w14:paraId="791A16BA">
            <w:pPr>
              <w:pStyle w:val="13"/>
            </w:pPr>
            <w:r>
              <w:t>全区离退休老干部人数</w:t>
            </w:r>
          </w:p>
        </w:tc>
        <w:tc>
          <w:tcPr>
            <w:tcW w:w="1276" w:type="dxa"/>
            <w:vAlign w:val="center"/>
          </w:tcPr>
          <w:p w14:paraId="69D67B2F">
            <w:pPr>
              <w:pStyle w:val="13"/>
            </w:pPr>
            <w:r>
              <w:t>≤3000人</w:t>
            </w:r>
          </w:p>
        </w:tc>
        <w:tc>
          <w:tcPr>
            <w:tcW w:w="1843" w:type="dxa"/>
            <w:vAlign w:val="center"/>
          </w:tcPr>
          <w:p w14:paraId="787C46CC">
            <w:pPr>
              <w:pStyle w:val="13"/>
            </w:pPr>
            <w:r>
              <w:t>根据近几年全区退休老干部情况测算</w:t>
            </w:r>
          </w:p>
        </w:tc>
      </w:tr>
      <w:tr w14:paraId="3A2A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DFD68"/>
        </w:tc>
        <w:tc>
          <w:tcPr>
            <w:tcW w:w="1276" w:type="dxa"/>
            <w:vAlign w:val="center"/>
          </w:tcPr>
          <w:p w14:paraId="69C60EDA">
            <w:pPr>
              <w:pStyle w:val="13"/>
            </w:pPr>
            <w:r>
              <w:t>质量指标</w:t>
            </w:r>
          </w:p>
        </w:tc>
        <w:tc>
          <w:tcPr>
            <w:tcW w:w="1332" w:type="dxa"/>
            <w:vAlign w:val="center"/>
          </w:tcPr>
          <w:p w14:paraId="213C4567">
            <w:pPr>
              <w:pStyle w:val="13"/>
            </w:pPr>
            <w:r>
              <w:t>完成老干部体检、慰问等工作完成率</w:t>
            </w:r>
          </w:p>
        </w:tc>
        <w:tc>
          <w:tcPr>
            <w:tcW w:w="2891" w:type="dxa"/>
            <w:vAlign w:val="center"/>
          </w:tcPr>
          <w:p w14:paraId="34D79F14">
            <w:pPr>
              <w:pStyle w:val="13"/>
            </w:pPr>
            <w:r>
              <w:t>完成老干部体检、慰问等工作完成率</w:t>
            </w:r>
          </w:p>
        </w:tc>
        <w:tc>
          <w:tcPr>
            <w:tcW w:w="1276" w:type="dxa"/>
            <w:vAlign w:val="center"/>
          </w:tcPr>
          <w:p w14:paraId="78B31FC3">
            <w:pPr>
              <w:pStyle w:val="13"/>
            </w:pPr>
            <w:r>
              <w:t>≤100%</w:t>
            </w:r>
          </w:p>
        </w:tc>
        <w:tc>
          <w:tcPr>
            <w:tcW w:w="1843" w:type="dxa"/>
            <w:vAlign w:val="center"/>
          </w:tcPr>
          <w:p w14:paraId="043F0E94">
            <w:pPr>
              <w:pStyle w:val="13"/>
            </w:pPr>
            <w:r>
              <w:t>根据年初工作安排</w:t>
            </w:r>
          </w:p>
        </w:tc>
      </w:tr>
      <w:tr w14:paraId="21EFF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C86FE"/>
        </w:tc>
        <w:tc>
          <w:tcPr>
            <w:tcW w:w="1276" w:type="dxa"/>
            <w:vAlign w:val="center"/>
          </w:tcPr>
          <w:p w14:paraId="297A8EBC">
            <w:pPr>
              <w:pStyle w:val="13"/>
            </w:pPr>
            <w:r>
              <w:t>时效指标</w:t>
            </w:r>
          </w:p>
        </w:tc>
        <w:tc>
          <w:tcPr>
            <w:tcW w:w="1332" w:type="dxa"/>
            <w:vAlign w:val="center"/>
          </w:tcPr>
          <w:p w14:paraId="2F51AEE3">
            <w:pPr>
              <w:pStyle w:val="13"/>
            </w:pPr>
            <w:r>
              <w:t>资金拨付完成时限</w:t>
            </w:r>
          </w:p>
        </w:tc>
        <w:tc>
          <w:tcPr>
            <w:tcW w:w="2891" w:type="dxa"/>
            <w:vAlign w:val="center"/>
          </w:tcPr>
          <w:p w14:paraId="26B1C937">
            <w:pPr>
              <w:pStyle w:val="13"/>
            </w:pPr>
            <w:r>
              <w:t>资金拨付完成时限</w:t>
            </w:r>
          </w:p>
        </w:tc>
        <w:tc>
          <w:tcPr>
            <w:tcW w:w="1276" w:type="dxa"/>
            <w:vAlign w:val="center"/>
          </w:tcPr>
          <w:p w14:paraId="329C67B3">
            <w:pPr>
              <w:pStyle w:val="13"/>
            </w:pPr>
            <w:r>
              <w:t>≤1年</w:t>
            </w:r>
          </w:p>
        </w:tc>
        <w:tc>
          <w:tcPr>
            <w:tcW w:w="1843" w:type="dxa"/>
            <w:vAlign w:val="center"/>
          </w:tcPr>
          <w:p w14:paraId="297D86F4">
            <w:pPr>
              <w:pStyle w:val="13"/>
            </w:pPr>
            <w:r>
              <w:t>根据年初工作安排</w:t>
            </w:r>
          </w:p>
        </w:tc>
      </w:tr>
      <w:tr w14:paraId="34C6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BD55EC"/>
        </w:tc>
        <w:tc>
          <w:tcPr>
            <w:tcW w:w="1276" w:type="dxa"/>
            <w:vAlign w:val="center"/>
          </w:tcPr>
          <w:p w14:paraId="38F92CE9">
            <w:pPr>
              <w:pStyle w:val="13"/>
            </w:pPr>
            <w:r>
              <w:t>成本指标</w:t>
            </w:r>
          </w:p>
        </w:tc>
        <w:tc>
          <w:tcPr>
            <w:tcW w:w="1332" w:type="dxa"/>
            <w:vAlign w:val="center"/>
          </w:tcPr>
          <w:p w14:paraId="1CB50408">
            <w:pPr>
              <w:pStyle w:val="13"/>
            </w:pPr>
            <w:r>
              <w:t>控制在年初预算内</w:t>
            </w:r>
          </w:p>
        </w:tc>
        <w:tc>
          <w:tcPr>
            <w:tcW w:w="2891" w:type="dxa"/>
            <w:vAlign w:val="center"/>
          </w:tcPr>
          <w:p w14:paraId="56456C18">
            <w:pPr>
              <w:pStyle w:val="13"/>
            </w:pPr>
            <w:r>
              <w:t>控制在年初预算内</w:t>
            </w:r>
          </w:p>
        </w:tc>
        <w:tc>
          <w:tcPr>
            <w:tcW w:w="1276" w:type="dxa"/>
            <w:vAlign w:val="center"/>
          </w:tcPr>
          <w:p w14:paraId="4B32C30A">
            <w:pPr>
              <w:pStyle w:val="13"/>
            </w:pPr>
            <w:r>
              <w:t>≤897.14万元</w:t>
            </w:r>
          </w:p>
        </w:tc>
        <w:tc>
          <w:tcPr>
            <w:tcW w:w="1843" w:type="dxa"/>
            <w:vAlign w:val="center"/>
          </w:tcPr>
          <w:p w14:paraId="0C9E397D">
            <w:pPr>
              <w:pStyle w:val="13"/>
            </w:pPr>
            <w:r>
              <w:t>根据年初工作安排</w:t>
            </w:r>
          </w:p>
        </w:tc>
      </w:tr>
      <w:tr w14:paraId="6CCA2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56A5C">
            <w:pPr>
              <w:pStyle w:val="15"/>
            </w:pPr>
            <w:r>
              <w:t>效益指标</w:t>
            </w:r>
          </w:p>
        </w:tc>
        <w:tc>
          <w:tcPr>
            <w:tcW w:w="1276" w:type="dxa"/>
            <w:vAlign w:val="center"/>
          </w:tcPr>
          <w:p w14:paraId="3C6EDAEF">
            <w:pPr>
              <w:pStyle w:val="13"/>
            </w:pPr>
            <w:r>
              <w:t>社会效益指标</w:t>
            </w:r>
          </w:p>
        </w:tc>
        <w:tc>
          <w:tcPr>
            <w:tcW w:w="1332" w:type="dxa"/>
            <w:vAlign w:val="center"/>
          </w:tcPr>
          <w:p w14:paraId="25083163">
            <w:pPr>
              <w:pStyle w:val="13"/>
            </w:pPr>
            <w:r>
              <w:t>2023年老干部经费支出完成情况</w:t>
            </w:r>
          </w:p>
        </w:tc>
        <w:tc>
          <w:tcPr>
            <w:tcW w:w="2891" w:type="dxa"/>
            <w:vAlign w:val="center"/>
          </w:tcPr>
          <w:p w14:paraId="668DEE15">
            <w:pPr>
              <w:pStyle w:val="13"/>
            </w:pPr>
            <w:r>
              <w:t>2023年老干部经费支出完成情况</w:t>
            </w:r>
          </w:p>
        </w:tc>
        <w:tc>
          <w:tcPr>
            <w:tcW w:w="1276" w:type="dxa"/>
            <w:vAlign w:val="center"/>
          </w:tcPr>
          <w:p w14:paraId="34C0DA47">
            <w:pPr>
              <w:pStyle w:val="13"/>
            </w:pPr>
            <w:r>
              <w:t>≤100%</w:t>
            </w:r>
          </w:p>
        </w:tc>
        <w:tc>
          <w:tcPr>
            <w:tcW w:w="1843" w:type="dxa"/>
            <w:vAlign w:val="center"/>
          </w:tcPr>
          <w:p w14:paraId="3E585911">
            <w:pPr>
              <w:pStyle w:val="13"/>
            </w:pPr>
            <w:r>
              <w:t>根据年初工作安排</w:t>
            </w:r>
          </w:p>
        </w:tc>
      </w:tr>
      <w:tr w14:paraId="2D3A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CCFD2">
            <w:pPr>
              <w:pStyle w:val="15"/>
            </w:pPr>
            <w:r>
              <w:t>满意度指标</w:t>
            </w:r>
          </w:p>
        </w:tc>
        <w:tc>
          <w:tcPr>
            <w:tcW w:w="1276" w:type="dxa"/>
            <w:vAlign w:val="center"/>
          </w:tcPr>
          <w:p w14:paraId="1289D33F">
            <w:pPr>
              <w:pStyle w:val="13"/>
            </w:pPr>
            <w:r>
              <w:t>服务对象满意度指标</w:t>
            </w:r>
          </w:p>
        </w:tc>
        <w:tc>
          <w:tcPr>
            <w:tcW w:w="1332" w:type="dxa"/>
            <w:vAlign w:val="center"/>
          </w:tcPr>
          <w:p w14:paraId="3D6A31AB">
            <w:pPr>
              <w:pStyle w:val="13"/>
            </w:pPr>
            <w:r>
              <w:t>广大老干部满意</w:t>
            </w:r>
          </w:p>
        </w:tc>
        <w:tc>
          <w:tcPr>
            <w:tcW w:w="2891" w:type="dxa"/>
            <w:vAlign w:val="center"/>
          </w:tcPr>
          <w:p w14:paraId="68E8251E">
            <w:pPr>
              <w:pStyle w:val="13"/>
            </w:pPr>
            <w:r>
              <w:t>广大老干部满意</w:t>
            </w:r>
          </w:p>
        </w:tc>
        <w:tc>
          <w:tcPr>
            <w:tcW w:w="1276" w:type="dxa"/>
            <w:vAlign w:val="center"/>
          </w:tcPr>
          <w:p w14:paraId="6685656B">
            <w:pPr>
              <w:pStyle w:val="13"/>
            </w:pPr>
            <w:r>
              <w:t>≤98%</w:t>
            </w:r>
          </w:p>
        </w:tc>
        <w:tc>
          <w:tcPr>
            <w:tcW w:w="1843" w:type="dxa"/>
            <w:vAlign w:val="center"/>
          </w:tcPr>
          <w:p w14:paraId="3260EEEF">
            <w:pPr>
              <w:pStyle w:val="13"/>
            </w:pPr>
            <w:r>
              <w:t>根据广大老干部满意度反馈</w:t>
            </w:r>
          </w:p>
        </w:tc>
      </w:tr>
    </w:tbl>
    <w:p w14:paraId="199F8661">
      <w:pPr>
        <w:sectPr>
          <w:pgSz w:w="11900" w:h="16840"/>
          <w:pgMar w:top="1984" w:right="1304" w:bottom="1134" w:left="1304" w:header="720" w:footer="720" w:gutter="0"/>
          <w:cols w:space="720" w:num="1"/>
        </w:sectPr>
      </w:pPr>
    </w:p>
    <w:p w14:paraId="05F7FD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E28BCD">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5.2024年老年大学经费绩效目标表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7AF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60F96B">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14:paraId="40DAB406">
            <w:pPr>
              <w:pStyle w:val="11"/>
            </w:pPr>
            <w:r>
              <w:t>单位：万元</w:t>
            </w:r>
          </w:p>
        </w:tc>
      </w:tr>
      <w:tr w14:paraId="2F059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ECDD9">
            <w:pPr>
              <w:pStyle w:val="14"/>
            </w:pPr>
            <w:r>
              <w:t>项目编码</w:t>
            </w:r>
          </w:p>
        </w:tc>
        <w:tc>
          <w:tcPr>
            <w:tcW w:w="2608" w:type="dxa"/>
            <w:gridSpan w:val="2"/>
            <w:vAlign w:val="center"/>
          </w:tcPr>
          <w:p w14:paraId="36461975">
            <w:pPr>
              <w:pStyle w:val="13"/>
            </w:pPr>
            <w:r>
              <w:t>13020924P00002010003K</w:t>
            </w:r>
          </w:p>
        </w:tc>
        <w:tc>
          <w:tcPr>
            <w:tcW w:w="1587" w:type="dxa"/>
            <w:vAlign w:val="center"/>
          </w:tcPr>
          <w:p w14:paraId="039A444A">
            <w:pPr>
              <w:pStyle w:val="14"/>
            </w:pPr>
            <w:r>
              <w:t>项目名称</w:t>
            </w:r>
          </w:p>
        </w:tc>
        <w:tc>
          <w:tcPr>
            <w:tcW w:w="4422" w:type="dxa"/>
            <w:gridSpan w:val="3"/>
            <w:vAlign w:val="center"/>
          </w:tcPr>
          <w:p w14:paraId="1FC02F9F">
            <w:pPr>
              <w:pStyle w:val="13"/>
            </w:pPr>
            <w:r>
              <w:t>2024年老年大学经费</w:t>
            </w:r>
          </w:p>
        </w:tc>
      </w:tr>
      <w:tr w14:paraId="2255A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76BD3">
            <w:pPr>
              <w:pStyle w:val="14"/>
            </w:pPr>
            <w:r>
              <w:t>预算规模及资金用途</w:t>
            </w:r>
          </w:p>
        </w:tc>
        <w:tc>
          <w:tcPr>
            <w:tcW w:w="1276" w:type="dxa"/>
            <w:vAlign w:val="center"/>
          </w:tcPr>
          <w:p w14:paraId="05B54297">
            <w:pPr>
              <w:pStyle w:val="14"/>
            </w:pPr>
            <w:r>
              <w:t>预算数</w:t>
            </w:r>
          </w:p>
        </w:tc>
        <w:tc>
          <w:tcPr>
            <w:tcW w:w="1332" w:type="dxa"/>
            <w:vAlign w:val="center"/>
          </w:tcPr>
          <w:p w14:paraId="0FF2214A">
            <w:pPr>
              <w:pStyle w:val="13"/>
            </w:pPr>
            <w:r>
              <w:t>24.12</w:t>
            </w:r>
          </w:p>
        </w:tc>
        <w:tc>
          <w:tcPr>
            <w:tcW w:w="1587" w:type="dxa"/>
            <w:vAlign w:val="center"/>
          </w:tcPr>
          <w:p w14:paraId="2873BB35">
            <w:pPr>
              <w:pStyle w:val="14"/>
            </w:pPr>
            <w:r>
              <w:t>其中：财政    资金</w:t>
            </w:r>
          </w:p>
        </w:tc>
        <w:tc>
          <w:tcPr>
            <w:tcW w:w="1304" w:type="dxa"/>
            <w:vAlign w:val="center"/>
          </w:tcPr>
          <w:p w14:paraId="4AE9B14B">
            <w:pPr>
              <w:pStyle w:val="13"/>
            </w:pPr>
            <w:r>
              <w:t>24.12</w:t>
            </w:r>
          </w:p>
        </w:tc>
        <w:tc>
          <w:tcPr>
            <w:tcW w:w="1276" w:type="dxa"/>
            <w:vAlign w:val="center"/>
          </w:tcPr>
          <w:p w14:paraId="5B8795FE">
            <w:pPr>
              <w:pStyle w:val="14"/>
            </w:pPr>
            <w:r>
              <w:t>其他资金</w:t>
            </w:r>
          </w:p>
        </w:tc>
        <w:tc>
          <w:tcPr>
            <w:tcW w:w="1843" w:type="dxa"/>
            <w:vAlign w:val="center"/>
          </w:tcPr>
          <w:p w14:paraId="1D4F9D29">
            <w:pPr>
              <w:pStyle w:val="13"/>
            </w:pPr>
            <w:r>
              <w:t xml:space="preserve"> </w:t>
            </w:r>
          </w:p>
        </w:tc>
      </w:tr>
      <w:tr w14:paraId="43A88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A519FC"/>
        </w:tc>
        <w:tc>
          <w:tcPr>
            <w:tcW w:w="8617" w:type="dxa"/>
            <w:gridSpan w:val="6"/>
            <w:vAlign w:val="center"/>
          </w:tcPr>
          <w:p w14:paraId="2BEAB246">
            <w:pPr>
              <w:pStyle w:val="13"/>
            </w:pPr>
            <w:r>
              <w:t>用于丰富老年大学课程，在现有课程上，增设声乐、古筝等高标准教学班；开展第三课堂，组织各项专业比赛，文艺演出等活动，丰富学员生活</w:t>
            </w:r>
          </w:p>
        </w:tc>
      </w:tr>
      <w:tr w14:paraId="7F6AC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5BA07">
            <w:pPr>
              <w:pStyle w:val="14"/>
            </w:pPr>
            <w:r>
              <w:t>资金支出计划（%）</w:t>
            </w:r>
          </w:p>
        </w:tc>
        <w:tc>
          <w:tcPr>
            <w:tcW w:w="2608" w:type="dxa"/>
            <w:gridSpan w:val="2"/>
            <w:vAlign w:val="center"/>
          </w:tcPr>
          <w:p w14:paraId="2FDC1523">
            <w:pPr>
              <w:pStyle w:val="14"/>
            </w:pPr>
            <w:r>
              <w:t>3月底</w:t>
            </w:r>
          </w:p>
        </w:tc>
        <w:tc>
          <w:tcPr>
            <w:tcW w:w="1587" w:type="dxa"/>
            <w:vAlign w:val="center"/>
          </w:tcPr>
          <w:p w14:paraId="6C12F78F">
            <w:pPr>
              <w:pStyle w:val="14"/>
            </w:pPr>
            <w:r>
              <w:t>6月底</w:t>
            </w:r>
          </w:p>
        </w:tc>
        <w:tc>
          <w:tcPr>
            <w:tcW w:w="1304" w:type="dxa"/>
            <w:vAlign w:val="center"/>
          </w:tcPr>
          <w:p w14:paraId="3041FF29">
            <w:pPr>
              <w:pStyle w:val="14"/>
            </w:pPr>
            <w:r>
              <w:t>10月底</w:t>
            </w:r>
          </w:p>
        </w:tc>
        <w:tc>
          <w:tcPr>
            <w:tcW w:w="3118" w:type="dxa"/>
            <w:gridSpan w:val="2"/>
            <w:vAlign w:val="center"/>
          </w:tcPr>
          <w:p w14:paraId="7F235B74">
            <w:pPr>
              <w:pStyle w:val="14"/>
            </w:pPr>
            <w:r>
              <w:t>12月底</w:t>
            </w:r>
          </w:p>
        </w:tc>
      </w:tr>
      <w:tr w14:paraId="5EE90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A5B481"/>
        </w:tc>
        <w:tc>
          <w:tcPr>
            <w:tcW w:w="2608" w:type="dxa"/>
            <w:gridSpan w:val="2"/>
            <w:vAlign w:val="center"/>
          </w:tcPr>
          <w:p w14:paraId="1F1DD42D">
            <w:pPr>
              <w:pStyle w:val="15"/>
            </w:pPr>
            <w:r>
              <w:t>25%</w:t>
            </w:r>
          </w:p>
        </w:tc>
        <w:tc>
          <w:tcPr>
            <w:tcW w:w="1587" w:type="dxa"/>
            <w:vAlign w:val="center"/>
          </w:tcPr>
          <w:p w14:paraId="375895B6">
            <w:pPr>
              <w:pStyle w:val="15"/>
            </w:pPr>
            <w:r>
              <w:t>50%</w:t>
            </w:r>
          </w:p>
        </w:tc>
        <w:tc>
          <w:tcPr>
            <w:tcW w:w="1304" w:type="dxa"/>
            <w:vAlign w:val="center"/>
          </w:tcPr>
          <w:p w14:paraId="2991F31E">
            <w:pPr>
              <w:pStyle w:val="15"/>
            </w:pPr>
            <w:r>
              <w:t>75%</w:t>
            </w:r>
          </w:p>
        </w:tc>
        <w:tc>
          <w:tcPr>
            <w:tcW w:w="3118" w:type="dxa"/>
            <w:gridSpan w:val="2"/>
            <w:vAlign w:val="center"/>
          </w:tcPr>
          <w:p w14:paraId="1EA61147">
            <w:pPr>
              <w:pStyle w:val="15"/>
            </w:pPr>
            <w:r>
              <w:t>100%</w:t>
            </w:r>
          </w:p>
        </w:tc>
      </w:tr>
      <w:tr w14:paraId="00062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4A12B">
            <w:pPr>
              <w:pStyle w:val="14"/>
            </w:pPr>
            <w:r>
              <w:t>绩效目标</w:t>
            </w:r>
          </w:p>
        </w:tc>
        <w:tc>
          <w:tcPr>
            <w:tcW w:w="8617" w:type="dxa"/>
            <w:gridSpan w:val="6"/>
            <w:vAlign w:val="center"/>
          </w:tcPr>
          <w:p w14:paraId="426C114B">
            <w:pPr>
              <w:pStyle w:val="13"/>
            </w:pPr>
            <w:r>
              <w:t>1.参照市老年大学办学标准，根据我区实际情况，改善老年大学基础设施，提高办学质量，满足广大老年人的上课需求和日益增长的精神文化需求。</w:t>
            </w:r>
          </w:p>
        </w:tc>
      </w:tr>
    </w:tbl>
    <w:p w14:paraId="18F991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C3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23B58">
            <w:pPr>
              <w:pStyle w:val="14"/>
            </w:pPr>
            <w:r>
              <w:t>一级指标</w:t>
            </w:r>
          </w:p>
        </w:tc>
        <w:tc>
          <w:tcPr>
            <w:tcW w:w="1276" w:type="dxa"/>
            <w:vAlign w:val="center"/>
          </w:tcPr>
          <w:p w14:paraId="21AD4D32">
            <w:pPr>
              <w:pStyle w:val="14"/>
            </w:pPr>
            <w:r>
              <w:t>二级指标</w:t>
            </w:r>
          </w:p>
        </w:tc>
        <w:tc>
          <w:tcPr>
            <w:tcW w:w="1332" w:type="dxa"/>
            <w:vAlign w:val="center"/>
          </w:tcPr>
          <w:p w14:paraId="5C96CC37">
            <w:pPr>
              <w:pStyle w:val="14"/>
            </w:pPr>
            <w:r>
              <w:t>三级指标</w:t>
            </w:r>
          </w:p>
        </w:tc>
        <w:tc>
          <w:tcPr>
            <w:tcW w:w="2891" w:type="dxa"/>
            <w:vAlign w:val="center"/>
          </w:tcPr>
          <w:p w14:paraId="1710FA44">
            <w:pPr>
              <w:pStyle w:val="14"/>
            </w:pPr>
            <w:r>
              <w:t>绩效指标描述</w:t>
            </w:r>
          </w:p>
        </w:tc>
        <w:tc>
          <w:tcPr>
            <w:tcW w:w="1276" w:type="dxa"/>
            <w:vAlign w:val="center"/>
          </w:tcPr>
          <w:p w14:paraId="67C70C54">
            <w:pPr>
              <w:pStyle w:val="14"/>
            </w:pPr>
            <w:r>
              <w:t>指标值</w:t>
            </w:r>
          </w:p>
        </w:tc>
        <w:tc>
          <w:tcPr>
            <w:tcW w:w="1843" w:type="dxa"/>
            <w:vAlign w:val="center"/>
          </w:tcPr>
          <w:p w14:paraId="02891ECA">
            <w:pPr>
              <w:pStyle w:val="14"/>
            </w:pPr>
            <w:r>
              <w:t>指标值确定依据</w:t>
            </w:r>
          </w:p>
        </w:tc>
      </w:tr>
      <w:tr w14:paraId="111A8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6B215">
            <w:pPr>
              <w:pStyle w:val="15"/>
            </w:pPr>
            <w:r>
              <w:t>产出指标</w:t>
            </w:r>
          </w:p>
        </w:tc>
        <w:tc>
          <w:tcPr>
            <w:tcW w:w="1276" w:type="dxa"/>
            <w:vAlign w:val="center"/>
          </w:tcPr>
          <w:p w14:paraId="0014C7EF">
            <w:pPr>
              <w:pStyle w:val="13"/>
            </w:pPr>
            <w:r>
              <w:t>数量指标</w:t>
            </w:r>
          </w:p>
        </w:tc>
        <w:tc>
          <w:tcPr>
            <w:tcW w:w="1332" w:type="dxa"/>
            <w:vAlign w:val="center"/>
          </w:tcPr>
          <w:p w14:paraId="775D70EE">
            <w:pPr>
              <w:pStyle w:val="13"/>
            </w:pPr>
            <w:r>
              <w:t>老年大学2024年预计学员人数</w:t>
            </w:r>
          </w:p>
        </w:tc>
        <w:tc>
          <w:tcPr>
            <w:tcW w:w="2891" w:type="dxa"/>
            <w:vAlign w:val="center"/>
          </w:tcPr>
          <w:p w14:paraId="78DB236C">
            <w:pPr>
              <w:pStyle w:val="13"/>
            </w:pPr>
            <w:r>
              <w:t>老年大学2024年预计学员人数</w:t>
            </w:r>
          </w:p>
        </w:tc>
        <w:tc>
          <w:tcPr>
            <w:tcW w:w="1276" w:type="dxa"/>
            <w:vAlign w:val="center"/>
          </w:tcPr>
          <w:p w14:paraId="1B41B358">
            <w:pPr>
              <w:pStyle w:val="13"/>
            </w:pPr>
            <w:r>
              <w:t>≤234人</w:t>
            </w:r>
          </w:p>
        </w:tc>
        <w:tc>
          <w:tcPr>
            <w:tcW w:w="1843" w:type="dxa"/>
            <w:vAlign w:val="center"/>
          </w:tcPr>
          <w:p w14:paraId="6C7CB517">
            <w:pPr>
              <w:pStyle w:val="13"/>
            </w:pPr>
            <w:r>
              <w:t>根据老年大学近几年招生情况测算</w:t>
            </w:r>
          </w:p>
        </w:tc>
      </w:tr>
      <w:tr w14:paraId="345C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A20CB"/>
        </w:tc>
        <w:tc>
          <w:tcPr>
            <w:tcW w:w="1276" w:type="dxa"/>
            <w:vAlign w:val="center"/>
          </w:tcPr>
          <w:p w14:paraId="528E2300">
            <w:pPr>
              <w:pStyle w:val="13"/>
            </w:pPr>
            <w:r>
              <w:t>质量指标</w:t>
            </w:r>
          </w:p>
        </w:tc>
        <w:tc>
          <w:tcPr>
            <w:tcW w:w="1332" w:type="dxa"/>
            <w:vAlign w:val="center"/>
          </w:tcPr>
          <w:p w14:paraId="46E50C07">
            <w:pPr>
              <w:pStyle w:val="13"/>
            </w:pPr>
            <w:r>
              <w:t>共开设8个专业，11个班级</w:t>
            </w:r>
          </w:p>
        </w:tc>
        <w:tc>
          <w:tcPr>
            <w:tcW w:w="2891" w:type="dxa"/>
            <w:vAlign w:val="center"/>
          </w:tcPr>
          <w:p w14:paraId="48B88C04">
            <w:pPr>
              <w:pStyle w:val="13"/>
            </w:pPr>
            <w:r>
              <w:t>共开设8个专业，11个班级</w:t>
            </w:r>
          </w:p>
        </w:tc>
        <w:tc>
          <w:tcPr>
            <w:tcW w:w="1276" w:type="dxa"/>
            <w:vAlign w:val="center"/>
          </w:tcPr>
          <w:p w14:paraId="498DA654">
            <w:pPr>
              <w:pStyle w:val="13"/>
            </w:pPr>
            <w:r>
              <w:t>≤11个班级</w:t>
            </w:r>
          </w:p>
        </w:tc>
        <w:tc>
          <w:tcPr>
            <w:tcW w:w="1843" w:type="dxa"/>
            <w:vAlign w:val="center"/>
          </w:tcPr>
          <w:p w14:paraId="10736195">
            <w:pPr>
              <w:pStyle w:val="13"/>
            </w:pPr>
            <w:r>
              <w:t>根据老年大学近几年招生情况测算</w:t>
            </w:r>
          </w:p>
        </w:tc>
      </w:tr>
      <w:tr w14:paraId="21E5E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BCA99"/>
        </w:tc>
        <w:tc>
          <w:tcPr>
            <w:tcW w:w="1276" w:type="dxa"/>
            <w:vAlign w:val="center"/>
          </w:tcPr>
          <w:p w14:paraId="731DB100">
            <w:pPr>
              <w:pStyle w:val="13"/>
            </w:pPr>
            <w:r>
              <w:t>时效指标</w:t>
            </w:r>
          </w:p>
        </w:tc>
        <w:tc>
          <w:tcPr>
            <w:tcW w:w="1332" w:type="dxa"/>
            <w:vAlign w:val="center"/>
          </w:tcPr>
          <w:p w14:paraId="2B762217">
            <w:pPr>
              <w:pStyle w:val="13"/>
            </w:pPr>
            <w:r>
              <w:t>资金拨付完成情况</w:t>
            </w:r>
          </w:p>
        </w:tc>
        <w:tc>
          <w:tcPr>
            <w:tcW w:w="2891" w:type="dxa"/>
            <w:vAlign w:val="center"/>
          </w:tcPr>
          <w:p w14:paraId="257983A4">
            <w:pPr>
              <w:pStyle w:val="13"/>
            </w:pPr>
            <w:r>
              <w:t>资金拨付完成情况</w:t>
            </w:r>
          </w:p>
        </w:tc>
        <w:tc>
          <w:tcPr>
            <w:tcW w:w="1276" w:type="dxa"/>
            <w:vAlign w:val="center"/>
          </w:tcPr>
          <w:p w14:paraId="25736E0E">
            <w:pPr>
              <w:pStyle w:val="13"/>
            </w:pPr>
            <w:r>
              <w:t>≤1年</w:t>
            </w:r>
          </w:p>
        </w:tc>
        <w:tc>
          <w:tcPr>
            <w:tcW w:w="1843" w:type="dxa"/>
            <w:vAlign w:val="center"/>
          </w:tcPr>
          <w:p w14:paraId="75EF3414">
            <w:pPr>
              <w:pStyle w:val="13"/>
            </w:pPr>
            <w:r>
              <w:t>根据年初工作安排测算</w:t>
            </w:r>
          </w:p>
        </w:tc>
      </w:tr>
      <w:tr w14:paraId="14D1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E36B0"/>
        </w:tc>
        <w:tc>
          <w:tcPr>
            <w:tcW w:w="1276" w:type="dxa"/>
            <w:vAlign w:val="center"/>
          </w:tcPr>
          <w:p w14:paraId="39091C3B">
            <w:pPr>
              <w:pStyle w:val="13"/>
            </w:pPr>
            <w:r>
              <w:t>成本指标</w:t>
            </w:r>
          </w:p>
        </w:tc>
        <w:tc>
          <w:tcPr>
            <w:tcW w:w="1332" w:type="dxa"/>
            <w:vAlign w:val="center"/>
          </w:tcPr>
          <w:p w14:paraId="51B60579">
            <w:pPr>
              <w:pStyle w:val="13"/>
            </w:pPr>
            <w:r>
              <w:t>控制在年初预算内</w:t>
            </w:r>
          </w:p>
        </w:tc>
        <w:tc>
          <w:tcPr>
            <w:tcW w:w="2891" w:type="dxa"/>
            <w:vAlign w:val="center"/>
          </w:tcPr>
          <w:p w14:paraId="5B0A1A44">
            <w:pPr>
              <w:pStyle w:val="13"/>
            </w:pPr>
            <w:r>
              <w:t>控制在年初预算内</w:t>
            </w:r>
          </w:p>
        </w:tc>
        <w:tc>
          <w:tcPr>
            <w:tcW w:w="1276" w:type="dxa"/>
            <w:vAlign w:val="center"/>
          </w:tcPr>
          <w:p w14:paraId="5CB9D8D9">
            <w:pPr>
              <w:pStyle w:val="13"/>
            </w:pPr>
            <w:r>
              <w:t>≤24.12万元</w:t>
            </w:r>
          </w:p>
        </w:tc>
        <w:tc>
          <w:tcPr>
            <w:tcW w:w="1843" w:type="dxa"/>
            <w:vAlign w:val="center"/>
          </w:tcPr>
          <w:p w14:paraId="56ADC7A7">
            <w:pPr>
              <w:pStyle w:val="13"/>
            </w:pPr>
            <w:r>
              <w:t>根据年初工作安排测算</w:t>
            </w:r>
          </w:p>
        </w:tc>
      </w:tr>
      <w:tr w14:paraId="43E43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5827F4">
            <w:pPr>
              <w:pStyle w:val="15"/>
            </w:pPr>
            <w:r>
              <w:t>效益指标</w:t>
            </w:r>
          </w:p>
        </w:tc>
        <w:tc>
          <w:tcPr>
            <w:tcW w:w="1276" w:type="dxa"/>
            <w:vAlign w:val="center"/>
          </w:tcPr>
          <w:p w14:paraId="4932B552">
            <w:pPr>
              <w:pStyle w:val="13"/>
            </w:pPr>
            <w:r>
              <w:t>社会效益指标</w:t>
            </w:r>
          </w:p>
        </w:tc>
        <w:tc>
          <w:tcPr>
            <w:tcW w:w="1332" w:type="dxa"/>
            <w:vAlign w:val="center"/>
          </w:tcPr>
          <w:p w14:paraId="19AD3E72">
            <w:pPr>
              <w:pStyle w:val="13"/>
            </w:pPr>
            <w:r>
              <w:t>2023年老年大学开班教学完成情况</w:t>
            </w:r>
          </w:p>
        </w:tc>
        <w:tc>
          <w:tcPr>
            <w:tcW w:w="2891" w:type="dxa"/>
            <w:vAlign w:val="center"/>
          </w:tcPr>
          <w:p w14:paraId="7F84DC43">
            <w:pPr>
              <w:pStyle w:val="13"/>
            </w:pPr>
            <w:r>
              <w:t>2023年老年大学开班教学完成情况</w:t>
            </w:r>
          </w:p>
        </w:tc>
        <w:tc>
          <w:tcPr>
            <w:tcW w:w="1276" w:type="dxa"/>
            <w:vAlign w:val="center"/>
          </w:tcPr>
          <w:p w14:paraId="5A065265">
            <w:pPr>
              <w:pStyle w:val="13"/>
            </w:pPr>
            <w:r>
              <w:t>≤100%</w:t>
            </w:r>
          </w:p>
        </w:tc>
        <w:tc>
          <w:tcPr>
            <w:tcW w:w="1843" w:type="dxa"/>
            <w:vAlign w:val="center"/>
          </w:tcPr>
          <w:p w14:paraId="29EE2F08">
            <w:pPr>
              <w:pStyle w:val="13"/>
            </w:pPr>
            <w:r>
              <w:t>根据年初工作安排测算</w:t>
            </w:r>
          </w:p>
        </w:tc>
      </w:tr>
      <w:tr w14:paraId="4376E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9143E">
            <w:pPr>
              <w:pStyle w:val="15"/>
            </w:pPr>
            <w:r>
              <w:t>满意度指标</w:t>
            </w:r>
          </w:p>
        </w:tc>
        <w:tc>
          <w:tcPr>
            <w:tcW w:w="1276" w:type="dxa"/>
            <w:vAlign w:val="center"/>
          </w:tcPr>
          <w:p w14:paraId="37A2DEB6">
            <w:pPr>
              <w:pStyle w:val="13"/>
            </w:pPr>
            <w:r>
              <w:t>服务对象满意度指标</w:t>
            </w:r>
          </w:p>
        </w:tc>
        <w:tc>
          <w:tcPr>
            <w:tcW w:w="1332" w:type="dxa"/>
            <w:vAlign w:val="center"/>
          </w:tcPr>
          <w:p w14:paraId="08BC70F0">
            <w:pPr>
              <w:pStyle w:val="13"/>
            </w:pPr>
            <w:r>
              <w:t>广大教员及老师满意</w:t>
            </w:r>
          </w:p>
        </w:tc>
        <w:tc>
          <w:tcPr>
            <w:tcW w:w="2891" w:type="dxa"/>
            <w:vAlign w:val="center"/>
          </w:tcPr>
          <w:p w14:paraId="3F23E581">
            <w:pPr>
              <w:pStyle w:val="13"/>
            </w:pPr>
            <w:r>
              <w:t>广大教员及老师满意</w:t>
            </w:r>
          </w:p>
        </w:tc>
        <w:tc>
          <w:tcPr>
            <w:tcW w:w="1276" w:type="dxa"/>
            <w:vAlign w:val="center"/>
          </w:tcPr>
          <w:p w14:paraId="7FBCFD0E">
            <w:pPr>
              <w:pStyle w:val="13"/>
            </w:pPr>
            <w:r>
              <w:t>≤100%</w:t>
            </w:r>
          </w:p>
        </w:tc>
        <w:tc>
          <w:tcPr>
            <w:tcW w:w="1843" w:type="dxa"/>
            <w:vAlign w:val="center"/>
          </w:tcPr>
          <w:p w14:paraId="78344492">
            <w:pPr>
              <w:pStyle w:val="13"/>
            </w:pPr>
            <w:r>
              <w:t>根据广大学员及老师满意反馈情况</w:t>
            </w:r>
          </w:p>
        </w:tc>
      </w:tr>
    </w:tbl>
    <w:p w14:paraId="02629E79">
      <w:pPr>
        <w:sectPr>
          <w:pgSz w:w="11900" w:h="16840"/>
          <w:pgMar w:top="1984" w:right="1304" w:bottom="1134" w:left="1304" w:header="720" w:footer="720" w:gutter="0"/>
          <w:cols w:space="720" w:num="1"/>
        </w:sectPr>
      </w:pPr>
    </w:p>
    <w:p w14:paraId="7B41C8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677850">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6.2024年全区离退休干部交通费绩效目标表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737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63FD74">
            <w:pPr>
              <w:pStyle w:val="12"/>
            </w:pPr>
            <w:r>
              <w:t>287001曹妃甸区老干部局本级</w:t>
            </w:r>
          </w:p>
        </w:tc>
        <w:tc>
          <w:tcPr>
            <w:tcW w:w="1843" w:type="dxa"/>
            <w:tcBorders>
              <w:top w:val="single" w:color="FFFFFF" w:sz="6" w:space="0"/>
              <w:left w:val="single" w:color="FFFFFF" w:sz="6" w:space="0"/>
              <w:right w:val="single" w:color="FFFFFF" w:sz="6" w:space="0"/>
            </w:tcBorders>
            <w:vAlign w:val="center"/>
          </w:tcPr>
          <w:p w14:paraId="6B036483">
            <w:pPr>
              <w:pStyle w:val="11"/>
            </w:pPr>
            <w:r>
              <w:t>单位：万元</w:t>
            </w:r>
          </w:p>
        </w:tc>
      </w:tr>
      <w:tr w14:paraId="1EFBD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C4BBB">
            <w:pPr>
              <w:pStyle w:val="14"/>
            </w:pPr>
            <w:r>
              <w:t>项目编码</w:t>
            </w:r>
          </w:p>
        </w:tc>
        <w:tc>
          <w:tcPr>
            <w:tcW w:w="2608" w:type="dxa"/>
            <w:gridSpan w:val="2"/>
            <w:vAlign w:val="center"/>
          </w:tcPr>
          <w:p w14:paraId="1EA3C1A6">
            <w:pPr>
              <w:pStyle w:val="13"/>
            </w:pPr>
            <w:r>
              <w:t>13020924P00002210003Y</w:t>
            </w:r>
          </w:p>
        </w:tc>
        <w:tc>
          <w:tcPr>
            <w:tcW w:w="1587" w:type="dxa"/>
            <w:vAlign w:val="center"/>
          </w:tcPr>
          <w:p w14:paraId="3DED1D76">
            <w:pPr>
              <w:pStyle w:val="14"/>
            </w:pPr>
            <w:r>
              <w:t>项目名称</w:t>
            </w:r>
          </w:p>
        </w:tc>
        <w:tc>
          <w:tcPr>
            <w:tcW w:w="4422" w:type="dxa"/>
            <w:gridSpan w:val="3"/>
            <w:vAlign w:val="center"/>
          </w:tcPr>
          <w:p w14:paraId="40D799E9">
            <w:pPr>
              <w:pStyle w:val="13"/>
            </w:pPr>
            <w:r>
              <w:t>2024年全区离退休干部交通费</w:t>
            </w:r>
          </w:p>
        </w:tc>
      </w:tr>
      <w:tr w14:paraId="6C593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06877">
            <w:pPr>
              <w:pStyle w:val="14"/>
            </w:pPr>
            <w:r>
              <w:t>预算规模及资金用途</w:t>
            </w:r>
          </w:p>
        </w:tc>
        <w:tc>
          <w:tcPr>
            <w:tcW w:w="1276" w:type="dxa"/>
            <w:vAlign w:val="center"/>
          </w:tcPr>
          <w:p w14:paraId="6EB9730E">
            <w:pPr>
              <w:pStyle w:val="14"/>
            </w:pPr>
            <w:r>
              <w:t>预算数</w:t>
            </w:r>
          </w:p>
        </w:tc>
        <w:tc>
          <w:tcPr>
            <w:tcW w:w="1332" w:type="dxa"/>
            <w:vAlign w:val="center"/>
          </w:tcPr>
          <w:p w14:paraId="31E70D24">
            <w:pPr>
              <w:pStyle w:val="13"/>
            </w:pPr>
            <w:r>
              <w:t>166.00</w:t>
            </w:r>
          </w:p>
        </w:tc>
        <w:tc>
          <w:tcPr>
            <w:tcW w:w="1587" w:type="dxa"/>
            <w:vAlign w:val="center"/>
          </w:tcPr>
          <w:p w14:paraId="68576DC6">
            <w:pPr>
              <w:pStyle w:val="14"/>
            </w:pPr>
            <w:r>
              <w:t>其中：财政    资金</w:t>
            </w:r>
          </w:p>
        </w:tc>
        <w:tc>
          <w:tcPr>
            <w:tcW w:w="1304" w:type="dxa"/>
            <w:vAlign w:val="center"/>
          </w:tcPr>
          <w:p w14:paraId="751332DE">
            <w:pPr>
              <w:pStyle w:val="13"/>
            </w:pPr>
            <w:r>
              <w:t>166.00</w:t>
            </w:r>
          </w:p>
        </w:tc>
        <w:tc>
          <w:tcPr>
            <w:tcW w:w="1276" w:type="dxa"/>
            <w:vAlign w:val="center"/>
          </w:tcPr>
          <w:p w14:paraId="5488B083">
            <w:pPr>
              <w:pStyle w:val="14"/>
            </w:pPr>
            <w:r>
              <w:t>其他资金</w:t>
            </w:r>
          </w:p>
        </w:tc>
        <w:tc>
          <w:tcPr>
            <w:tcW w:w="1843" w:type="dxa"/>
            <w:vAlign w:val="center"/>
          </w:tcPr>
          <w:p w14:paraId="7FC64723">
            <w:pPr>
              <w:pStyle w:val="13"/>
            </w:pPr>
            <w:r>
              <w:t xml:space="preserve"> </w:t>
            </w:r>
          </w:p>
        </w:tc>
      </w:tr>
      <w:tr w14:paraId="3EBD7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46B533"/>
        </w:tc>
        <w:tc>
          <w:tcPr>
            <w:tcW w:w="8617" w:type="dxa"/>
            <w:gridSpan w:val="6"/>
            <w:vAlign w:val="center"/>
          </w:tcPr>
          <w:p w14:paraId="4874E80E">
            <w:pPr>
              <w:pStyle w:val="13"/>
            </w:pPr>
            <w:r>
              <w:t>根据相关文件，对全区离退休干部根据职务等级发放交通费。</w:t>
            </w:r>
          </w:p>
        </w:tc>
      </w:tr>
      <w:tr w14:paraId="457C5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8BD0C">
            <w:pPr>
              <w:pStyle w:val="14"/>
            </w:pPr>
            <w:r>
              <w:t>资金支出计划（%）</w:t>
            </w:r>
          </w:p>
        </w:tc>
        <w:tc>
          <w:tcPr>
            <w:tcW w:w="2608" w:type="dxa"/>
            <w:gridSpan w:val="2"/>
            <w:vAlign w:val="center"/>
          </w:tcPr>
          <w:p w14:paraId="065A1B59">
            <w:pPr>
              <w:pStyle w:val="14"/>
            </w:pPr>
            <w:r>
              <w:t>3月底</w:t>
            </w:r>
          </w:p>
        </w:tc>
        <w:tc>
          <w:tcPr>
            <w:tcW w:w="1587" w:type="dxa"/>
            <w:vAlign w:val="center"/>
          </w:tcPr>
          <w:p w14:paraId="638B89B9">
            <w:pPr>
              <w:pStyle w:val="14"/>
            </w:pPr>
            <w:r>
              <w:t>6月底</w:t>
            </w:r>
          </w:p>
        </w:tc>
        <w:tc>
          <w:tcPr>
            <w:tcW w:w="1304" w:type="dxa"/>
            <w:vAlign w:val="center"/>
          </w:tcPr>
          <w:p w14:paraId="1FF56426">
            <w:pPr>
              <w:pStyle w:val="14"/>
            </w:pPr>
            <w:r>
              <w:t>10月底</w:t>
            </w:r>
          </w:p>
        </w:tc>
        <w:tc>
          <w:tcPr>
            <w:tcW w:w="3118" w:type="dxa"/>
            <w:gridSpan w:val="2"/>
            <w:vAlign w:val="center"/>
          </w:tcPr>
          <w:p w14:paraId="7BA7444F">
            <w:pPr>
              <w:pStyle w:val="14"/>
            </w:pPr>
            <w:r>
              <w:t>12月底</w:t>
            </w:r>
          </w:p>
        </w:tc>
      </w:tr>
      <w:tr w14:paraId="57C56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ED3AE"/>
        </w:tc>
        <w:tc>
          <w:tcPr>
            <w:tcW w:w="2608" w:type="dxa"/>
            <w:gridSpan w:val="2"/>
            <w:vAlign w:val="center"/>
          </w:tcPr>
          <w:p w14:paraId="04D403DC">
            <w:pPr>
              <w:pStyle w:val="15"/>
            </w:pPr>
            <w:r>
              <w:t>25%</w:t>
            </w:r>
          </w:p>
        </w:tc>
        <w:tc>
          <w:tcPr>
            <w:tcW w:w="1587" w:type="dxa"/>
            <w:vAlign w:val="center"/>
          </w:tcPr>
          <w:p w14:paraId="4D5B893F">
            <w:pPr>
              <w:pStyle w:val="15"/>
            </w:pPr>
            <w:r>
              <w:t>50%</w:t>
            </w:r>
          </w:p>
        </w:tc>
        <w:tc>
          <w:tcPr>
            <w:tcW w:w="1304" w:type="dxa"/>
            <w:vAlign w:val="center"/>
          </w:tcPr>
          <w:p w14:paraId="20D0BE9D">
            <w:pPr>
              <w:pStyle w:val="15"/>
            </w:pPr>
            <w:r>
              <w:t>75%</w:t>
            </w:r>
          </w:p>
        </w:tc>
        <w:tc>
          <w:tcPr>
            <w:tcW w:w="3118" w:type="dxa"/>
            <w:gridSpan w:val="2"/>
            <w:vAlign w:val="center"/>
          </w:tcPr>
          <w:p w14:paraId="11301556">
            <w:pPr>
              <w:pStyle w:val="15"/>
            </w:pPr>
            <w:r>
              <w:t>100%</w:t>
            </w:r>
          </w:p>
        </w:tc>
      </w:tr>
      <w:tr w14:paraId="07D42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7E7B9">
            <w:pPr>
              <w:pStyle w:val="14"/>
            </w:pPr>
            <w:r>
              <w:t>绩效目标</w:t>
            </w:r>
          </w:p>
        </w:tc>
        <w:tc>
          <w:tcPr>
            <w:tcW w:w="8617" w:type="dxa"/>
            <w:gridSpan w:val="6"/>
            <w:vAlign w:val="center"/>
          </w:tcPr>
          <w:p w14:paraId="45FB4C55">
            <w:pPr>
              <w:pStyle w:val="13"/>
            </w:pPr>
            <w:r>
              <w:t>1.根据相关文件，对全区离退休干部根据职务等级发放交通费。</w:t>
            </w:r>
          </w:p>
        </w:tc>
      </w:tr>
    </w:tbl>
    <w:p w14:paraId="04D6C5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41D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1981A">
            <w:pPr>
              <w:pStyle w:val="14"/>
            </w:pPr>
            <w:r>
              <w:t>一级指标</w:t>
            </w:r>
          </w:p>
        </w:tc>
        <w:tc>
          <w:tcPr>
            <w:tcW w:w="1276" w:type="dxa"/>
            <w:vAlign w:val="center"/>
          </w:tcPr>
          <w:p w14:paraId="07E9C2BC">
            <w:pPr>
              <w:pStyle w:val="14"/>
            </w:pPr>
            <w:r>
              <w:t>二级指标</w:t>
            </w:r>
          </w:p>
        </w:tc>
        <w:tc>
          <w:tcPr>
            <w:tcW w:w="1332" w:type="dxa"/>
            <w:vAlign w:val="center"/>
          </w:tcPr>
          <w:p w14:paraId="185E6D3D">
            <w:pPr>
              <w:pStyle w:val="14"/>
            </w:pPr>
            <w:r>
              <w:t>三级指标</w:t>
            </w:r>
          </w:p>
        </w:tc>
        <w:tc>
          <w:tcPr>
            <w:tcW w:w="2891" w:type="dxa"/>
            <w:vAlign w:val="center"/>
          </w:tcPr>
          <w:p w14:paraId="566B2C14">
            <w:pPr>
              <w:pStyle w:val="14"/>
            </w:pPr>
            <w:r>
              <w:t>绩效指标描述</w:t>
            </w:r>
          </w:p>
        </w:tc>
        <w:tc>
          <w:tcPr>
            <w:tcW w:w="1276" w:type="dxa"/>
            <w:vAlign w:val="center"/>
          </w:tcPr>
          <w:p w14:paraId="5DD848F4">
            <w:pPr>
              <w:pStyle w:val="14"/>
            </w:pPr>
            <w:r>
              <w:t>指标值</w:t>
            </w:r>
          </w:p>
        </w:tc>
        <w:tc>
          <w:tcPr>
            <w:tcW w:w="1843" w:type="dxa"/>
            <w:vAlign w:val="center"/>
          </w:tcPr>
          <w:p w14:paraId="6C9F74E7">
            <w:pPr>
              <w:pStyle w:val="14"/>
            </w:pPr>
            <w:r>
              <w:t>指标值确定依据</w:t>
            </w:r>
          </w:p>
        </w:tc>
      </w:tr>
      <w:tr w14:paraId="6813C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F6F7B">
            <w:pPr>
              <w:pStyle w:val="15"/>
            </w:pPr>
            <w:r>
              <w:t>产出指标</w:t>
            </w:r>
          </w:p>
        </w:tc>
        <w:tc>
          <w:tcPr>
            <w:tcW w:w="1276" w:type="dxa"/>
            <w:vAlign w:val="center"/>
          </w:tcPr>
          <w:p w14:paraId="76A9B52F">
            <w:pPr>
              <w:pStyle w:val="13"/>
            </w:pPr>
            <w:r>
              <w:t>数量指标</w:t>
            </w:r>
          </w:p>
        </w:tc>
        <w:tc>
          <w:tcPr>
            <w:tcW w:w="1332" w:type="dxa"/>
            <w:vAlign w:val="center"/>
          </w:tcPr>
          <w:p w14:paraId="35ADF80D">
            <w:pPr>
              <w:pStyle w:val="13"/>
            </w:pPr>
            <w:r>
              <w:t>服务人数</w:t>
            </w:r>
          </w:p>
        </w:tc>
        <w:tc>
          <w:tcPr>
            <w:tcW w:w="2891" w:type="dxa"/>
            <w:vAlign w:val="center"/>
          </w:tcPr>
          <w:p w14:paraId="0C946CC9">
            <w:pPr>
              <w:pStyle w:val="13"/>
            </w:pPr>
            <w:r>
              <w:t>全区离退休干部</w:t>
            </w:r>
          </w:p>
        </w:tc>
        <w:tc>
          <w:tcPr>
            <w:tcW w:w="1276" w:type="dxa"/>
            <w:vAlign w:val="center"/>
          </w:tcPr>
          <w:p w14:paraId="4C28890D">
            <w:pPr>
              <w:pStyle w:val="13"/>
            </w:pPr>
            <w:r>
              <w:t>≤3100人</w:t>
            </w:r>
          </w:p>
        </w:tc>
        <w:tc>
          <w:tcPr>
            <w:tcW w:w="1843" w:type="dxa"/>
            <w:vAlign w:val="center"/>
          </w:tcPr>
          <w:p w14:paraId="5A53691B">
            <w:pPr>
              <w:pStyle w:val="13"/>
            </w:pPr>
            <w:r>
              <w:t>冀老字[2017]25号</w:t>
            </w:r>
          </w:p>
        </w:tc>
      </w:tr>
      <w:tr w14:paraId="43642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4C9B3"/>
        </w:tc>
        <w:tc>
          <w:tcPr>
            <w:tcW w:w="1276" w:type="dxa"/>
            <w:vAlign w:val="center"/>
          </w:tcPr>
          <w:p w14:paraId="692481DB">
            <w:pPr>
              <w:pStyle w:val="13"/>
            </w:pPr>
            <w:r>
              <w:t>质量指标</w:t>
            </w:r>
          </w:p>
        </w:tc>
        <w:tc>
          <w:tcPr>
            <w:tcW w:w="1332" w:type="dxa"/>
            <w:vAlign w:val="center"/>
          </w:tcPr>
          <w:p w14:paraId="2B59768C">
            <w:pPr>
              <w:pStyle w:val="13"/>
            </w:pPr>
            <w:r>
              <w:t>正常使用率</w:t>
            </w:r>
          </w:p>
        </w:tc>
        <w:tc>
          <w:tcPr>
            <w:tcW w:w="2891" w:type="dxa"/>
            <w:vAlign w:val="center"/>
          </w:tcPr>
          <w:p w14:paraId="0036F7C2">
            <w:pPr>
              <w:pStyle w:val="13"/>
            </w:pPr>
            <w:r>
              <w:t>保证全区离退休干部交通费发放</w:t>
            </w:r>
          </w:p>
        </w:tc>
        <w:tc>
          <w:tcPr>
            <w:tcW w:w="1276" w:type="dxa"/>
            <w:vAlign w:val="center"/>
          </w:tcPr>
          <w:p w14:paraId="2440FC54">
            <w:pPr>
              <w:pStyle w:val="13"/>
            </w:pPr>
            <w:r>
              <w:t>≤166万元</w:t>
            </w:r>
          </w:p>
        </w:tc>
        <w:tc>
          <w:tcPr>
            <w:tcW w:w="1843" w:type="dxa"/>
            <w:vAlign w:val="center"/>
          </w:tcPr>
          <w:p w14:paraId="3DA76188">
            <w:pPr>
              <w:pStyle w:val="13"/>
            </w:pPr>
            <w:r>
              <w:t>冀老字[2017]25号</w:t>
            </w:r>
          </w:p>
        </w:tc>
      </w:tr>
      <w:tr w14:paraId="1FB9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ACD97"/>
        </w:tc>
        <w:tc>
          <w:tcPr>
            <w:tcW w:w="1276" w:type="dxa"/>
            <w:vAlign w:val="center"/>
          </w:tcPr>
          <w:p w14:paraId="4FC01A32">
            <w:pPr>
              <w:pStyle w:val="13"/>
            </w:pPr>
            <w:r>
              <w:t>时效指标</w:t>
            </w:r>
          </w:p>
        </w:tc>
        <w:tc>
          <w:tcPr>
            <w:tcW w:w="1332" w:type="dxa"/>
            <w:vAlign w:val="center"/>
          </w:tcPr>
          <w:p w14:paraId="5E236289">
            <w:pPr>
              <w:pStyle w:val="13"/>
            </w:pPr>
            <w:r>
              <w:t>资金拨付完成时限</w:t>
            </w:r>
          </w:p>
        </w:tc>
        <w:tc>
          <w:tcPr>
            <w:tcW w:w="2891" w:type="dxa"/>
            <w:vAlign w:val="center"/>
          </w:tcPr>
          <w:p w14:paraId="37A57B55">
            <w:pPr>
              <w:pStyle w:val="13"/>
            </w:pPr>
            <w:r>
              <w:t>资金拨付完成时限</w:t>
            </w:r>
          </w:p>
        </w:tc>
        <w:tc>
          <w:tcPr>
            <w:tcW w:w="1276" w:type="dxa"/>
            <w:vAlign w:val="center"/>
          </w:tcPr>
          <w:p w14:paraId="122971D2">
            <w:pPr>
              <w:pStyle w:val="13"/>
            </w:pPr>
            <w:r>
              <w:t>≤1年</w:t>
            </w:r>
          </w:p>
        </w:tc>
        <w:tc>
          <w:tcPr>
            <w:tcW w:w="1843" w:type="dxa"/>
            <w:vAlign w:val="center"/>
          </w:tcPr>
          <w:p w14:paraId="28037851">
            <w:pPr>
              <w:pStyle w:val="13"/>
            </w:pPr>
            <w:r>
              <w:t>冀老字[2017]25号</w:t>
            </w:r>
          </w:p>
        </w:tc>
      </w:tr>
      <w:tr w14:paraId="176D4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7EC36"/>
        </w:tc>
        <w:tc>
          <w:tcPr>
            <w:tcW w:w="1276" w:type="dxa"/>
            <w:vAlign w:val="center"/>
          </w:tcPr>
          <w:p w14:paraId="335DD108">
            <w:pPr>
              <w:pStyle w:val="13"/>
            </w:pPr>
            <w:r>
              <w:t>成本指标</w:t>
            </w:r>
          </w:p>
        </w:tc>
        <w:tc>
          <w:tcPr>
            <w:tcW w:w="1332" w:type="dxa"/>
            <w:vAlign w:val="center"/>
          </w:tcPr>
          <w:p w14:paraId="099CF82D">
            <w:pPr>
              <w:pStyle w:val="13"/>
            </w:pPr>
            <w:r>
              <w:t>保证全区离退休干部交通费发放资金成本</w:t>
            </w:r>
          </w:p>
        </w:tc>
        <w:tc>
          <w:tcPr>
            <w:tcW w:w="2891" w:type="dxa"/>
            <w:vAlign w:val="center"/>
          </w:tcPr>
          <w:p w14:paraId="6D56833F">
            <w:pPr>
              <w:pStyle w:val="13"/>
            </w:pPr>
            <w:r>
              <w:t>保证全区离退休干部交通费发放资金成本</w:t>
            </w:r>
          </w:p>
        </w:tc>
        <w:tc>
          <w:tcPr>
            <w:tcW w:w="1276" w:type="dxa"/>
            <w:vAlign w:val="center"/>
          </w:tcPr>
          <w:p w14:paraId="4DC8D31A">
            <w:pPr>
              <w:pStyle w:val="13"/>
            </w:pPr>
            <w:r>
              <w:t>≤162万元</w:t>
            </w:r>
          </w:p>
        </w:tc>
        <w:tc>
          <w:tcPr>
            <w:tcW w:w="1843" w:type="dxa"/>
            <w:vAlign w:val="center"/>
          </w:tcPr>
          <w:p w14:paraId="23A73782">
            <w:pPr>
              <w:pStyle w:val="13"/>
            </w:pPr>
            <w:r>
              <w:t>冀老字[2017]25号</w:t>
            </w:r>
          </w:p>
        </w:tc>
      </w:tr>
      <w:tr w14:paraId="43E5B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2B0D2">
            <w:pPr>
              <w:pStyle w:val="15"/>
            </w:pPr>
            <w:r>
              <w:t>效益指标</w:t>
            </w:r>
          </w:p>
        </w:tc>
        <w:tc>
          <w:tcPr>
            <w:tcW w:w="1276" w:type="dxa"/>
            <w:vAlign w:val="center"/>
          </w:tcPr>
          <w:p w14:paraId="3D5BD8CA">
            <w:pPr>
              <w:pStyle w:val="13"/>
            </w:pPr>
            <w:r>
              <w:t>社会效益指标</w:t>
            </w:r>
          </w:p>
        </w:tc>
        <w:tc>
          <w:tcPr>
            <w:tcW w:w="1332" w:type="dxa"/>
            <w:vAlign w:val="center"/>
          </w:tcPr>
          <w:p w14:paraId="2560CAA9">
            <w:pPr>
              <w:pStyle w:val="13"/>
            </w:pPr>
            <w:r>
              <w:t>受益人数</w:t>
            </w:r>
          </w:p>
        </w:tc>
        <w:tc>
          <w:tcPr>
            <w:tcW w:w="2891" w:type="dxa"/>
            <w:vAlign w:val="center"/>
          </w:tcPr>
          <w:p w14:paraId="50B3770E">
            <w:pPr>
              <w:pStyle w:val="13"/>
            </w:pPr>
            <w:r>
              <w:t>保证全区离退休干部交通费发放</w:t>
            </w:r>
          </w:p>
        </w:tc>
        <w:tc>
          <w:tcPr>
            <w:tcW w:w="1276" w:type="dxa"/>
            <w:vAlign w:val="center"/>
          </w:tcPr>
          <w:p w14:paraId="7F4B58A8">
            <w:pPr>
              <w:pStyle w:val="13"/>
            </w:pPr>
            <w:r>
              <w:t>≤162万元</w:t>
            </w:r>
          </w:p>
        </w:tc>
        <w:tc>
          <w:tcPr>
            <w:tcW w:w="1843" w:type="dxa"/>
            <w:vAlign w:val="center"/>
          </w:tcPr>
          <w:p w14:paraId="6532849F">
            <w:pPr>
              <w:pStyle w:val="13"/>
            </w:pPr>
            <w:r>
              <w:t>冀老字[2017]25号</w:t>
            </w:r>
          </w:p>
        </w:tc>
      </w:tr>
      <w:tr w14:paraId="2E12B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4CDEFB">
            <w:pPr>
              <w:pStyle w:val="15"/>
            </w:pPr>
            <w:r>
              <w:t>满意度指标</w:t>
            </w:r>
          </w:p>
        </w:tc>
        <w:tc>
          <w:tcPr>
            <w:tcW w:w="1276" w:type="dxa"/>
            <w:vAlign w:val="center"/>
          </w:tcPr>
          <w:p w14:paraId="3266831C">
            <w:pPr>
              <w:pStyle w:val="13"/>
            </w:pPr>
            <w:r>
              <w:t>服务对象满意度指标</w:t>
            </w:r>
          </w:p>
        </w:tc>
        <w:tc>
          <w:tcPr>
            <w:tcW w:w="1332" w:type="dxa"/>
            <w:vAlign w:val="center"/>
          </w:tcPr>
          <w:p w14:paraId="6E599CC6">
            <w:pPr>
              <w:pStyle w:val="13"/>
            </w:pPr>
            <w:r>
              <w:t>客户满意度</w:t>
            </w:r>
          </w:p>
        </w:tc>
        <w:tc>
          <w:tcPr>
            <w:tcW w:w="2891" w:type="dxa"/>
            <w:vAlign w:val="center"/>
          </w:tcPr>
          <w:p w14:paraId="6F323D3B">
            <w:pPr>
              <w:pStyle w:val="13"/>
            </w:pPr>
            <w:r>
              <w:t>全区离退休干部满意度</w:t>
            </w:r>
          </w:p>
        </w:tc>
        <w:tc>
          <w:tcPr>
            <w:tcW w:w="1276" w:type="dxa"/>
            <w:vAlign w:val="center"/>
          </w:tcPr>
          <w:p w14:paraId="3F326EA5">
            <w:pPr>
              <w:pStyle w:val="13"/>
            </w:pPr>
            <w:r>
              <w:t>≤95%</w:t>
            </w:r>
          </w:p>
        </w:tc>
        <w:tc>
          <w:tcPr>
            <w:tcW w:w="1843" w:type="dxa"/>
            <w:vAlign w:val="center"/>
          </w:tcPr>
          <w:p w14:paraId="0E16801C">
            <w:pPr>
              <w:pStyle w:val="13"/>
            </w:pPr>
            <w:r>
              <w:t>冀老字[2017]25号</w:t>
            </w:r>
          </w:p>
        </w:tc>
      </w:tr>
    </w:tbl>
    <w:p w14:paraId="07F38226"/>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EABA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213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E6DB0"/>
    <w:rsid w:val="464E3227"/>
    <w:rsid w:val="48EA5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2024-03-11T15:05:13Z</dcterms:created>
  <dcterms:modified xsi:type="dcterms:W3CDTF">2024-03-11T07:05:13Z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2024-03-11T15:05:09Z</dcterms:created>
  <dcterms:modified xsi:type="dcterms:W3CDTF">2024-03-11T07:05:09Z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2024-03-11T15:05:11Z</dcterms:created>
  <dcterms:modified xsi:type="dcterms:W3CDTF">2024-03-11T07:05:11Z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2024-03-11T15:05:11Z</dcterms:created>
  <dcterms:modified xsi:type="dcterms:W3CDTF">2024-03-11T07:05:11Z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2024-03-11T15:05:12Z</dcterms:created>
  <dcterms:modified xsi:type="dcterms:W3CDTF">2024-03-11T07:05:12Z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2024-03-11T15:05:09Z</dcterms:created>
  <dcterms:modified xsi:type="dcterms:W3CDTF">2024-03-11T07:05:09Z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2024-03-11T15:05:12Z</dcterms:created>
  <dcterms:modified xsi:type="dcterms:W3CDTF">2024-03-11T07:05:12Z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2024-03-11T15:05:13Z</dcterms:created>
  <dcterms:modified xsi:type="dcterms:W3CDTF">2024-03-11T07:05:13Z</dcterms:modified>
</cp:coreProperties>
</file>

<file path=customXml/itemProps1.xml><?xml version="1.0" encoding="utf-8"?>
<ds:datastoreItem xmlns:ds="http://schemas.openxmlformats.org/officeDocument/2006/customXml" ds:itemID="{1e54f795-04ef-4451-b201-8f76204fdb1f}">
  <ds:schemaRefs/>
</ds:datastoreItem>
</file>

<file path=customXml/itemProps10.xml><?xml version="1.0" encoding="utf-8"?>
<ds:datastoreItem xmlns:ds="http://schemas.openxmlformats.org/officeDocument/2006/customXml" ds:itemID="{c3e24dcb-ec9b-4a71-a812-db7679aa04b8}">
  <ds:schemaRefs/>
</ds:datastoreItem>
</file>

<file path=customXml/itemProps11.xml><?xml version="1.0" encoding="utf-8"?>
<ds:datastoreItem xmlns:ds="http://schemas.openxmlformats.org/officeDocument/2006/customXml" ds:itemID="{600ce725-bccd-4209-8e8e-82f6da0a0be3}">
  <ds:schemaRefs/>
</ds:datastoreItem>
</file>

<file path=customXml/itemProps12.xml><?xml version="1.0" encoding="utf-8"?>
<ds:datastoreItem xmlns:ds="http://schemas.openxmlformats.org/officeDocument/2006/customXml" ds:itemID="{1bdd5440-0749-486e-afa2-2791019be4d5}">
  <ds:schemaRefs/>
</ds:datastoreItem>
</file>

<file path=customXml/itemProps13.xml><?xml version="1.0" encoding="utf-8"?>
<ds:datastoreItem xmlns:ds="http://schemas.openxmlformats.org/officeDocument/2006/customXml" ds:itemID="{0d486b79-c57e-4f61-b202-86f2d0f5f6ee}">
  <ds:schemaRefs/>
</ds:datastoreItem>
</file>

<file path=customXml/itemProps14.xml><?xml version="1.0" encoding="utf-8"?>
<ds:datastoreItem xmlns:ds="http://schemas.openxmlformats.org/officeDocument/2006/customXml" ds:itemID="{09545f3b-25c5-4140-8ac4-0221f4b345cd}">
  <ds:schemaRefs/>
</ds:datastoreItem>
</file>

<file path=customXml/itemProps15.xml><?xml version="1.0" encoding="utf-8"?>
<ds:datastoreItem xmlns:ds="http://schemas.openxmlformats.org/officeDocument/2006/customXml" ds:itemID="{719a1f3c-8e58-4e76-a597-d5a3ac8ef08e}">
  <ds:schemaRefs/>
</ds:datastoreItem>
</file>

<file path=customXml/itemProps16.xml><?xml version="1.0" encoding="utf-8"?>
<ds:datastoreItem xmlns:ds="http://schemas.openxmlformats.org/officeDocument/2006/customXml" ds:itemID="{c9956bd3-df69-46ef-88f7-c8b8398adb77}">
  <ds:schemaRefs/>
</ds:datastoreItem>
</file>

<file path=customXml/itemProps2.xml><?xml version="1.0" encoding="utf-8"?>
<ds:datastoreItem xmlns:ds="http://schemas.openxmlformats.org/officeDocument/2006/customXml" ds:itemID="{8419133b-7023-449e-b5cc-18d4b0167e83}">
  <ds:schemaRefs/>
</ds:datastoreItem>
</file>

<file path=customXml/itemProps3.xml><?xml version="1.0" encoding="utf-8"?>
<ds:datastoreItem xmlns:ds="http://schemas.openxmlformats.org/officeDocument/2006/customXml" ds:itemID="{cdc179a3-39e5-42a7-86d2-035687dd7f29}">
  <ds:schemaRefs/>
</ds:datastoreItem>
</file>

<file path=customXml/itemProps4.xml><?xml version="1.0" encoding="utf-8"?>
<ds:datastoreItem xmlns:ds="http://schemas.openxmlformats.org/officeDocument/2006/customXml" ds:itemID="{e85ae402-e9bf-4c00-be23-d7e437d56dd0}">
  <ds:schemaRefs/>
</ds:datastoreItem>
</file>

<file path=customXml/itemProps5.xml><?xml version="1.0" encoding="utf-8"?>
<ds:datastoreItem xmlns:ds="http://schemas.openxmlformats.org/officeDocument/2006/customXml" ds:itemID="{990d9c4c-f9f8-4dfa-95a9-b55b75b4faf8}">
  <ds:schemaRefs/>
</ds:datastoreItem>
</file>

<file path=customXml/itemProps6.xml><?xml version="1.0" encoding="utf-8"?>
<ds:datastoreItem xmlns:ds="http://schemas.openxmlformats.org/officeDocument/2006/customXml" ds:itemID="{ccd4cf6c-d40c-43fe-9801-1d4a64163fc7}">
  <ds:schemaRefs/>
</ds:datastoreItem>
</file>

<file path=customXml/itemProps7.xml><?xml version="1.0" encoding="utf-8"?>
<ds:datastoreItem xmlns:ds="http://schemas.openxmlformats.org/officeDocument/2006/customXml" ds:itemID="{4a02d66f-bc97-4b78-9a46-9b2617304adc}">
  <ds:schemaRefs/>
</ds:datastoreItem>
</file>

<file path=customXml/itemProps8.xml><?xml version="1.0" encoding="utf-8"?>
<ds:datastoreItem xmlns:ds="http://schemas.openxmlformats.org/officeDocument/2006/customXml" ds:itemID="{62de8ee3-d4d2-478e-9feb-77944b4010a9}">
  <ds:schemaRefs/>
</ds:datastoreItem>
</file>

<file path=customXml/itemProps9.xml><?xml version="1.0" encoding="utf-8"?>
<ds:datastoreItem xmlns:ds="http://schemas.openxmlformats.org/officeDocument/2006/customXml" ds:itemID="{17d8f391-009f-4f0f-9d4a-8a5c7bfd7320}">
  <ds:schemaRefs/>
</ds:datastoreItem>
</file>

<file path=docProps/app.xml><?xml version="1.0" encoding="utf-8"?>
<Properties xmlns="http://schemas.openxmlformats.org/officeDocument/2006/extended-properties" xmlns:vt="http://schemas.openxmlformats.org/officeDocument/2006/docPropsVTypes">
  <Pages>15</Pages>
  <Words>5693</Words>
  <Characters>6205</Characters>
  <TotalTime>0</TotalTime>
  <ScaleCrop>false</ScaleCrop>
  <LinksUpToDate>false</LinksUpToDate>
  <CharactersWithSpaces>6320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2024-03-11T15:05:00Z</dcterms:created>
  <dc:creator>86152</dc:creator>
  <cp:lastModifiedBy>瑞雪</cp:lastModifiedBy>
  <dcterms:modified xsi:type="dcterms:W3CDTF">2025-06-18T08:43:27Z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2AE3C315898D4CDCB3142C989BB42DF7_13</vt:lpwstr>
  </property>
  <property fmtid="{D5CDD505-2E9C-101B-9397-08002B2CF9AE}" pid="4" name="KSOTemplateDocerSaveRecord">
    <vt:lpwstr>eyJoZGlkIjoiZmQ5NmQ2MThmYzI5ZmJjMDc4MmQ4ZWRmYzA1NjUzM2IiLCJ1c2VySWQiOiIzMzE5NzU2ODUifQ==</vt:lpwstr>
  </property>
</Properties>
</file>