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仿宋_GB2312" w:hAnsi="仿宋_GB2312" w:eastAsia="仿宋_GB2312" w:cs="仿宋_GB2312"/>
          <w:sz w:val="30"/>
          <w:szCs w:val="30"/>
        </w:rPr>
      </w:pPr>
    </w:p>
    <w:p>
      <w:pPr>
        <w:pStyle w:val="37"/>
        <w:spacing w:before="24" w:after="24"/>
        <w:ind w:firstLine="600"/>
        <w:rPr>
          <w:rFonts w:ascii="仿宋_GB2312" w:hAnsi="仿宋_GB2312" w:eastAsia="仿宋_GB2312" w:cs="仿宋_GB2312"/>
          <w:sz w:val="30"/>
          <w:szCs w:val="30"/>
        </w:rPr>
      </w:pPr>
    </w:p>
    <w:p>
      <w:pPr>
        <w:pStyle w:val="11"/>
        <w:ind w:left="1920" w:firstLine="480"/>
      </w:pPr>
    </w:p>
    <w:p>
      <w:pPr>
        <w:rPr>
          <w:rFonts w:ascii="仿宋_GB2312" w:hAnsi="仿宋_GB2312" w:eastAsia="仿宋_GB2312" w:cs="仿宋_GB2312"/>
          <w:sz w:val="36"/>
          <w:szCs w:val="36"/>
        </w:rPr>
      </w:pPr>
    </w:p>
    <w:p>
      <w:pPr>
        <w:pStyle w:val="41"/>
        <w:outlineLvl w:val="0"/>
      </w:pPr>
      <w:bookmarkStart w:id="0" w:name="_Toc13035"/>
      <w:r>
        <w:rPr>
          <w:rFonts w:hint="eastAsia"/>
        </w:rPr>
        <w:t>建设项目环境影响报告表</w:t>
      </w:r>
      <w:bookmarkEnd w:id="0"/>
    </w:p>
    <w:p>
      <w:pPr>
        <w:adjustRightInd w:val="0"/>
        <w:snapToGrid w:val="0"/>
        <w:spacing w:beforeLines="80"/>
        <w:ind w:firstLine="0" w:firstLineChars="0"/>
        <w:jc w:val="center"/>
        <w:rPr>
          <w:rFonts w:ascii="楷体_GB2312" w:eastAsia="楷体_GB2312"/>
          <w:bCs/>
          <w:sz w:val="48"/>
          <w:szCs w:val="48"/>
        </w:rPr>
      </w:pPr>
      <w:r>
        <w:rPr>
          <w:rFonts w:hint="eastAsia" w:ascii="楷体_GB2312" w:eastAsia="楷体_GB2312"/>
          <w:bCs/>
          <w:sz w:val="48"/>
          <w:szCs w:val="48"/>
        </w:rPr>
        <w:t>（污染影响类）</w:t>
      </w:r>
    </w:p>
    <w:p>
      <w:pPr>
        <w:adjustRightInd w:val="0"/>
        <w:snapToGrid w:val="0"/>
        <w:spacing w:line="288" w:lineRule="auto"/>
        <w:ind w:firstLine="880"/>
        <w:jc w:val="center"/>
        <w:rPr>
          <w:rFonts w:ascii="华文仿宋" w:hAnsi="华文仿宋" w:eastAsia="华文仿宋" w:cs="华文仿宋"/>
          <w:color w:val="000000"/>
          <w:kern w:val="44"/>
          <w:sz w:val="44"/>
          <w:szCs w:val="44"/>
        </w:rPr>
      </w:pPr>
    </w:p>
    <w:p>
      <w:pPr>
        <w:ind w:firstLine="1040"/>
        <w:jc w:val="center"/>
        <w:rPr>
          <w:rFonts w:eastAsia="仿宋"/>
          <w:sz w:val="52"/>
          <w:szCs w:val="52"/>
        </w:rPr>
      </w:pPr>
    </w:p>
    <w:p>
      <w:pPr>
        <w:ind w:firstLine="880"/>
        <w:rPr>
          <w:rFonts w:eastAsia="仿宋"/>
          <w:sz w:val="44"/>
          <w:szCs w:val="44"/>
        </w:rPr>
      </w:pPr>
    </w:p>
    <w:p>
      <w:pPr>
        <w:ind w:firstLine="880"/>
        <w:rPr>
          <w:rFonts w:eastAsia="仿宋"/>
          <w:sz w:val="44"/>
          <w:szCs w:val="44"/>
        </w:rPr>
      </w:pPr>
    </w:p>
    <w:p>
      <w:pPr>
        <w:ind w:firstLine="480"/>
      </w:pPr>
    </w:p>
    <w:p>
      <w:pPr>
        <w:ind w:firstLine="880"/>
        <w:rPr>
          <w:rFonts w:eastAsia="仿宋"/>
          <w:sz w:val="44"/>
          <w:szCs w:val="44"/>
        </w:rPr>
      </w:pPr>
    </w:p>
    <w:p>
      <w:pPr>
        <w:ind w:firstLine="880"/>
        <w:rPr>
          <w:rFonts w:eastAsia="仿宋"/>
          <w:sz w:val="44"/>
          <w:szCs w:val="44"/>
        </w:rPr>
      </w:pPr>
    </w:p>
    <w:p>
      <w:pPr>
        <w:wordWrap w:val="0"/>
        <w:topLinePunct/>
        <w:adjustRightInd w:val="0"/>
        <w:snapToGrid w:val="0"/>
        <w:spacing w:line="288" w:lineRule="auto"/>
        <w:rPr>
          <w:rFonts w:ascii="仿宋_GB2312" w:eastAsia="仿宋_GB2312"/>
          <w:sz w:val="36"/>
          <w:szCs w:val="36"/>
        </w:rPr>
      </w:pPr>
    </w:p>
    <w:p>
      <w:pPr>
        <w:wordWrap w:val="0"/>
        <w:topLinePunct/>
        <w:adjustRightInd w:val="0"/>
        <w:snapToGrid w:val="0"/>
        <w:spacing w:line="288" w:lineRule="auto"/>
        <w:rPr>
          <w:rFonts w:ascii="仿宋_GB2312" w:eastAsia="仿宋_GB2312"/>
          <w:sz w:val="36"/>
          <w:szCs w:val="36"/>
        </w:rPr>
      </w:pPr>
    </w:p>
    <w:p>
      <w:pPr>
        <w:wordWrap w:val="0"/>
        <w:topLinePunct/>
        <w:adjustRightInd w:val="0"/>
        <w:snapToGrid w:val="0"/>
        <w:spacing w:line="288" w:lineRule="auto"/>
        <w:ind w:firstLine="0" w:firstLineChars="0"/>
        <w:rPr>
          <w:rFonts w:ascii="仿宋_GB2312" w:eastAsia="仿宋_GB2312"/>
          <w:sz w:val="36"/>
          <w:szCs w:val="36"/>
        </w:rPr>
      </w:pP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22" w:type="dxa"/>
            <w:tcBorders>
              <w:tl2br w:val="nil"/>
              <w:tr2bl w:val="nil"/>
            </w:tcBorders>
            <w:vAlign w:val="center"/>
          </w:tcPr>
          <w:p>
            <w:pPr>
              <w:wordWrap w:val="0"/>
              <w:topLinePunct/>
              <w:adjustRightInd w:val="0"/>
              <w:snapToGrid w:val="0"/>
              <w:spacing w:line="288" w:lineRule="auto"/>
              <w:ind w:left="1800" w:hanging="1800" w:hangingChars="500"/>
              <w:jc w:val="left"/>
              <w:rPr>
                <w:rFonts w:ascii="仿宋_GB2312" w:eastAsia="仿宋_GB2312"/>
                <w:sz w:val="36"/>
                <w:szCs w:val="36"/>
              </w:rPr>
            </w:pPr>
            <w:r>
              <w:rPr>
                <w:rFonts w:hint="eastAsia" w:ascii="仿宋_GB2312" w:eastAsia="仿宋_GB2312"/>
                <w:sz w:val="36"/>
                <w:szCs w:val="36"/>
              </w:rPr>
              <w:t>项目名称：</w:t>
            </w:r>
            <w:r>
              <w:rPr>
                <w:rFonts w:hint="eastAsia" w:ascii="仿宋_GB2312" w:eastAsia="仿宋_GB2312"/>
                <w:sz w:val="36"/>
                <w:szCs w:val="36"/>
                <w:u w:val="single"/>
              </w:rPr>
              <w:t xml:space="preserve">      国信水泥新型建材升级改造项目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22" w:type="dxa"/>
            <w:tcBorders>
              <w:tl2br w:val="nil"/>
              <w:tr2bl w:val="nil"/>
            </w:tcBorders>
            <w:vAlign w:val="center"/>
          </w:tcPr>
          <w:p>
            <w:pPr>
              <w:wordWrap w:val="0"/>
              <w:topLinePunct/>
              <w:adjustRightInd w:val="0"/>
              <w:snapToGrid w:val="0"/>
              <w:spacing w:line="288" w:lineRule="auto"/>
              <w:ind w:firstLine="0" w:firstLineChars="0"/>
              <w:jc w:val="left"/>
              <w:rPr>
                <w:rFonts w:ascii="仿宋_GB2312" w:eastAsia="仿宋_GB2312"/>
                <w:sz w:val="36"/>
                <w:szCs w:val="36"/>
              </w:rPr>
            </w:pPr>
            <w:r>
              <w:rPr>
                <w:rFonts w:hint="eastAsia" w:ascii="仿宋_GB2312" w:eastAsia="仿宋_GB2312"/>
                <w:sz w:val="36"/>
                <w:szCs w:val="36"/>
              </w:rPr>
              <w:t>建设单位（盖章）：</w:t>
            </w:r>
            <w:r>
              <w:rPr>
                <w:rFonts w:hint="eastAsia" w:ascii="仿宋_GB2312" w:eastAsia="仿宋_GB2312"/>
                <w:sz w:val="36"/>
                <w:szCs w:val="36"/>
                <w:u w:val="single"/>
              </w:rPr>
              <w:t xml:space="preserve">唐山曹妃甸区国信水泥制品有限公司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22" w:type="dxa"/>
            <w:tcBorders>
              <w:tl2br w:val="nil"/>
              <w:tr2bl w:val="nil"/>
            </w:tcBorders>
            <w:vAlign w:val="center"/>
          </w:tcPr>
          <w:p>
            <w:pPr>
              <w:wordWrap w:val="0"/>
              <w:topLinePunct/>
              <w:adjustRightInd w:val="0"/>
              <w:snapToGrid w:val="0"/>
              <w:spacing w:line="288" w:lineRule="auto"/>
              <w:ind w:firstLine="0" w:firstLineChars="0"/>
              <w:jc w:val="left"/>
              <w:rPr>
                <w:rFonts w:ascii="仿宋_GB2312" w:eastAsia="仿宋_GB2312"/>
                <w:sz w:val="36"/>
                <w:szCs w:val="36"/>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rPr>
              <w:t xml:space="preserve">              2025年03月             </w:t>
            </w:r>
          </w:p>
        </w:tc>
      </w:tr>
    </w:tbl>
    <w:p>
      <w:pPr>
        <w:wordWrap w:val="0"/>
        <w:topLinePunct/>
        <w:adjustRightInd w:val="0"/>
        <w:snapToGrid w:val="0"/>
        <w:spacing w:line="288" w:lineRule="auto"/>
        <w:ind w:firstLine="1080" w:firstLineChars="300"/>
        <w:rPr>
          <w:rFonts w:ascii="仿宋_GB2312" w:eastAsia="仿宋_GB2312"/>
          <w:sz w:val="36"/>
          <w:szCs w:val="36"/>
          <w:u w:val="single"/>
        </w:rPr>
      </w:pPr>
      <w:bookmarkStart w:id="1" w:name="_Hlk57884087"/>
    </w:p>
    <w:p>
      <w:pPr>
        <w:adjustRightInd w:val="0"/>
        <w:snapToGrid w:val="0"/>
        <w:spacing w:line="288" w:lineRule="auto"/>
        <w:rPr>
          <w:rFonts w:ascii="仿宋_GB2312" w:eastAsia="仿宋_GB2312"/>
          <w:sz w:val="36"/>
          <w:szCs w:val="36"/>
        </w:rPr>
      </w:pPr>
    </w:p>
    <w:p>
      <w:pPr>
        <w:adjustRightInd w:val="0"/>
        <w:snapToGrid w:val="0"/>
        <w:spacing w:line="288" w:lineRule="auto"/>
        <w:rPr>
          <w:rFonts w:ascii="仿宋_GB2312" w:eastAsia="仿宋_GB2312"/>
          <w:sz w:val="36"/>
          <w:szCs w:val="36"/>
        </w:rPr>
      </w:pPr>
    </w:p>
    <w:bookmarkEnd w:id="1"/>
    <w:p>
      <w:pPr>
        <w:adjustRightInd w:val="0"/>
        <w:snapToGrid w:val="0"/>
        <w:spacing w:line="288" w:lineRule="auto"/>
        <w:ind w:firstLine="0" w:firstLineChars="0"/>
        <w:jc w:val="center"/>
        <w:outlineLvl w:val="0"/>
        <w:rPr>
          <w:rFonts w:ascii="楷体_GB2312" w:eastAsia="楷体_GB2312"/>
          <w:sz w:val="36"/>
          <w:szCs w:val="36"/>
        </w:rPr>
      </w:pPr>
      <w:bookmarkStart w:id="2" w:name="_Toc17600"/>
      <w:r>
        <w:rPr>
          <w:rFonts w:hint="eastAsia" w:ascii="楷体_GB2312" w:eastAsia="楷体_GB2312"/>
          <w:sz w:val="36"/>
          <w:szCs w:val="36"/>
        </w:rPr>
        <w:t>中华人民共和国生态环境部制</w:t>
      </w:r>
      <w:bookmarkEnd w:id="2"/>
    </w:p>
    <w:p>
      <w:pPr>
        <w:rPr>
          <w:rFonts w:ascii="楷体_GB2312" w:eastAsia="楷体_GB2312"/>
          <w:sz w:val="36"/>
          <w:szCs w:val="36"/>
        </w:rPr>
      </w:pPr>
      <w:r>
        <w:rPr>
          <w:rFonts w:hint="eastAsia" w:ascii="楷体_GB2312" w:eastAsia="楷体_GB2312"/>
          <w:sz w:val="36"/>
          <w:szCs w:val="36"/>
        </w:rPr>
        <w:br w:type="page"/>
      </w:r>
      <w:r>
        <w:rPr>
          <w:rFonts w:hint="eastAsia" w:ascii="楷体_GB2312" w:eastAsia="楷体_GB2312"/>
          <w:sz w:val="36"/>
          <w:szCs w:val="36"/>
        </w:rPr>
        <w:br w:type="page"/>
      </w:r>
    </w:p>
    <w:sdt>
      <w:sdtPr>
        <w:rPr>
          <w:rFonts w:ascii="宋体" w:hAnsi="宋体"/>
          <w:sz w:val="36"/>
          <w:szCs w:val="36"/>
        </w:rPr>
        <w:id w:val="147467414"/>
        <w:docPartObj>
          <w:docPartGallery w:val="Table of Contents"/>
          <w:docPartUnique/>
        </w:docPartObj>
      </w:sdtPr>
      <w:sdtEndPr>
        <w:rPr>
          <w:rFonts w:ascii="宋体" w:hAnsi="宋体"/>
          <w:sz w:val="36"/>
          <w:szCs w:val="36"/>
        </w:rPr>
      </w:sdtEndPr>
      <w:sdtContent>
        <w:p>
          <w:pPr>
            <w:ind w:firstLine="0" w:firstLineChars="0"/>
            <w:jc w:val="center"/>
            <w:rPr>
              <w:rFonts w:ascii="宋体" w:hAnsi="宋体" w:cs="宋体"/>
              <w:sz w:val="36"/>
              <w:szCs w:val="36"/>
            </w:rPr>
          </w:pPr>
          <w:r>
            <w:rPr>
              <w:rFonts w:hint="eastAsia" w:ascii="宋体" w:hAnsi="宋体" w:cs="宋体"/>
              <w:sz w:val="36"/>
              <w:szCs w:val="36"/>
            </w:rPr>
            <w:t>目录</w:t>
          </w:r>
        </w:p>
        <w:p>
          <w:pPr>
            <w:pStyle w:val="84"/>
            <w:tabs>
              <w:tab w:val="right" w:leader="dot" w:pos="9128"/>
            </w:tabs>
            <w:spacing w:line="480" w:lineRule="exact"/>
            <w:rPr>
              <w:rFonts w:ascii="宋体" w:hAnsi="宋体" w:cs="宋体"/>
              <w:sz w:val="24"/>
              <w:szCs w:val="24"/>
            </w:rPr>
          </w:pPr>
        </w:p>
        <w:p>
          <w:pPr>
            <w:pStyle w:val="84"/>
            <w:tabs>
              <w:tab w:val="right" w:leader="dot" w:pos="9128"/>
            </w:tabs>
            <w:spacing w:line="480" w:lineRule="exact"/>
            <w:rPr>
              <w:rFonts w:ascii="宋体" w:hAnsi="宋体" w:cs="宋体"/>
              <w:sz w:val="24"/>
              <w:szCs w:val="24"/>
            </w:rPr>
          </w:pPr>
          <w:r>
            <w:rPr>
              <w:rFonts w:hint="eastAsia" w:ascii="宋体" w:hAnsi="宋体" w:cs="宋体"/>
              <w:snapToGrid w:val="0"/>
              <w:sz w:val="24"/>
              <w:szCs w:val="24"/>
            </w:rPr>
            <w:t>一、建设项目基本情况</w:t>
          </w:r>
          <w:r>
            <w:rPr>
              <w:rFonts w:hint="eastAsia" w:ascii="宋体" w:hAnsi="宋体" w:cs="宋体"/>
              <w:sz w:val="24"/>
              <w:szCs w:val="24"/>
            </w:rPr>
            <w:tab/>
          </w:r>
          <w:r>
            <w:rPr>
              <w:rFonts w:hint="eastAsia" w:ascii="宋体" w:hAnsi="宋体" w:cs="宋体"/>
              <w:sz w:val="24"/>
              <w:szCs w:val="24"/>
            </w:rPr>
            <w:t>1</w:t>
          </w:r>
        </w:p>
        <w:p>
          <w:pPr>
            <w:pStyle w:val="84"/>
            <w:tabs>
              <w:tab w:val="right" w:leader="dot" w:pos="9128"/>
            </w:tabs>
            <w:spacing w:line="480" w:lineRule="exact"/>
            <w:rPr>
              <w:rFonts w:ascii="宋体" w:hAnsi="宋体" w:cs="宋体"/>
              <w:sz w:val="24"/>
              <w:szCs w:val="24"/>
            </w:rPr>
          </w:pPr>
          <w:r>
            <w:rPr>
              <w:rFonts w:hint="eastAsia" w:ascii="宋体" w:hAnsi="宋体" w:cs="宋体"/>
              <w:snapToGrid w:val="0"/>
              <w:sz w:val="24"/>
              <w:szCs w:val="24"/>
            </w:rPr>
            <w:t>二、建设项目工程分析</w:t>
          </w:r>
          <w:r>
            <w:rPr>
              <w:rFonts w:hint="eastAsia" w:ascii="宋体" w:hAnsi="宋体" w:cs="宋体"/>
              <w:sz w:val="24"/>
              <w:szCs w:val="24"/>
            </w:rPr>
            <w:tab/>
          </w:r>
          <w:r>
            <w:rPr>
              <w:rFonts w:hint="eastAsia" w:ascii="宋体" w:hAnsi="宋体" w:cs="宋体"/>
              <w:sz w:val="24"/>
              <w:szCs w:val="24"/>
            </w:rPr>
            <w:t>34</w:t>
          </w:r>
        </w:p>
        <w:p>
          <w:pPr>
            <w:pStyle w:val="84"/>
            <w:tabs>
              <w:tab w:val="right" w:leader="dot" w:pos="9128"/>
            </w:tabs>
            <w:spacing w:line="480" w:lineRule="exact"/>
            <w:rPr>
              <w:rFonts w:ascii="宋体" w:hAnsi="宋体" w:cs="宋体"/>
              <w:sz w:val="24"/>
              <w:szCs w:val="24"/>
            </w:rPr>
          </w:pPr>
          <w:r>
            <w:rPr>
              <w:rFonts w:hint="eastAsia" w:ascii="宋体" w:hAnsi="宋体" w:cs="宋体"/>
              <w:snapToGrid w:val="0"/>
              <w:sz w:val="24"/>
              <w:szCs w:val="24"/>
            </w:rPr>
            <w:t>三、区域环境质量现状、环境保护目标及评价标准</w:t>
          </w:r>
          <w:r>
            <w:rPr>
              <w:rFonts w:hint="eastAsia" w:ascii="宋体" w:hAnsi="宋体" w:cs="宋体"/>
              <w:sz w:val="24"/>
              <w:szCs w:val="24"/>
            </w:rPr>
            <w:tab/>
          </w:r>
          <w:r>
            <w:rPr>
              <w:rFonts w:hint="eastAsia" w:ascii="宋体" w:hAnsi="宋体" w:cs="宋体"/>
              <w:sz w:val="24"/>
              <w:szCs w:val="24"/>
            </w:rPr>
            <w:t>82</w:t>
          </w:r>
        </w:p>
        <w:p>
          <w:pPr>
            <w:pStyle w:val="84"/>
            <w:tabs>
              <w:tab w:val="right" w:leader="dot" w:pos="9128"/>
            </w:tabs>
            <w:spacing w:line="480" w:lineRule="exact"/>
            <w:rPr>
              <w:rFonts w:ascii="宋体" w:hAnsi="宋体" w:cs="宋体"/>
              <w:sz w:val="24"/>
              <w:szCs w:val="24"/>
            </w:rPr>
          </w:pPr>
          <w:r>
            <w:rPr>
              <w:rFonts w:hint="eastAsia" w:ascii="宋体" w:hAnsi="宋体" w:cs="宋体"/>
              <w:snapToGrid w:val="0"/>
              <w:sz w:val="24"/>
              <w:szCs w:val="24"/>
            </w:rPr>
            <w:t>四、主要环境影响和保护措施</w:t>
          </w:r>
          <w:r>
            <w:rPr>
              <w:rFonts w:hint="eastAsia" w:ascii="宋体" w:hAnsi="宋体" w:cs="宋体"/>
              <w:sz w:val="24"/>
              <w:szCs w:val="24"/>
            </w:rPr>
            <w:tab/>
          </w:r>
          <w:r>
            <w:rPr>
              <w:rFonts w:hint="eastAsia" w:ascii="宋体" w:hAnsi="宋体" w:cs="宋体"/>
              <w:sz w:val="24"/>
              <w:szCs w:val="24"/>
            </w:rPr>
            <w:t>89</w:t>
          </w:r>
        </w:p>
        <w:p>
          <w:pPr>
            <w:pStyle w:val="84"/>
            <w:tabs>
              <w:tab w:val="right" w:leader="dot" w:pos="9128"/>
            </w:tabs>
            <w:spacing w:line="480" w:lineRule="exact"/>
            <w:rPr>
              <w:rFonts w:ascii="宋体" w:hAnsi="宋体" w:cs="宋体"/>
              <w:sz w:val="24"/>
              <w:szCs w:val="24"/>
            </w:rPr>
          </w:pPr>
          <w:r>
            <w:rPr>
              <w:rFonts w:hint="eastAsia" w:ascii="宋体" w:hAnsi="宋体" w:cs="宋体"/>
              <w:snapToGrid w:val="0"/>
              <w:sz w:val="24"/>
              <w:szCs w:val="24"/>
            </w:rPr>
            <w:t>五、环境保护措施监督检查清单</w:t>
          </w:r>
          <w:r>
            <w:rPr>
              <w:rFonts w:hint="eastAsia" w:ascii="宋体" w:hAnsi="宋体" w:cs="宋体"/>
              <w:sz w:val="24"/>
              <w:szCs w:val="24"/>
            </w:rPr>
            <w:tab/>
          </w:r>
          <w:r>
            <w:rPr>
              <w:rFonts w:hint="eastAsia" w:ascii="宋体" w:hAnsi="宋体" w:cs="宋体"/>
              <w:sz w:val="24"/>
              <w:szCs w:val="24"/>
            </w:rPr>
            <w:t>131</w:t>
          </w:r>
        </w:p>
        <w:p>
          <w:pPr>
            <w:pStyle w:val="84"/>
            <w:tabs>
              <w:tab w:val="right" w:leader="dot" w:pos="9128"/>
            </w:tabs>
            <w:spacing w:line="480" w:lineRule="exact"/>
            <w:rPr>
              <w:rFonts w:ascii="宋体" w:hAnsi="宋体" w:cs="宋体"/>
              <w:sz w:val="24"/>
              <w:szCs w:val="24"/>
            </w:rPr>
          </w:pPr>
          <w:r>
            <w:rPr>
              <w:rFonts w:hint="eastAsia" w:ascii="宋体" w:hAnsi="宋体" w:cs="宋体"/>
              <w:snapToGrid w:val="0"/>
              <w:sz w:val="24"/>
              <w:szCs w:val="24"/>
            </w:rPr>
            <w:t>建设项目污染物排放量汇总表</w:t>
          </w:r>
          <w:r>
            <w:rPr>
              <w:rFonts w:hint="eastAsia" w:ascii="宋体" w:hAnsi="宋体" w:cs="宋体"/>
              <w:sz w:val="24"/>
              <w:szCs w:val="24"/>
            </w:rPr>
            <w:tab/>
          </w:r>
          <w:r>
            <w:rPr>
              <w:rFonts w:hint="eastAsia" w:ascii="宋体" w:hAnsi="宋体" w:cs="宋体"/>
              <w:sz w:val="24"/>
              <w:szCs w:val="24"/>
            </w:rPr>
            <w:t>141</w:t>
          </w:r>
        </w:p>
        <w:p>
          <w:pPr>
            <w:tabs>
              <w:tab w:val="left" w:pos="727"/>
            </w:tabs>
            <w:ind w:firstLine="480"/>
            <w:rPr>
              <w:rFonts w:ascii="宋体" w:hAnsi="宋体" w:cs="宋体"/>
            </w:rPr>
          </w:pPr>
          <w:r>
            <w:rPr>
              <w:rFonts w:hint="eastAsia" w:ascii="宋体" w:hAnsi="宋体" w:cs="宋体"/>
            </w:rPr>
            <w:tab/>
          </w:r>
        </w:p>
        <w:p>
          <w:pPr>
            <w:ind w:firstLine="0" w:firstLineChars="0"/>
            <w:jc w:val="left"/>
            <w:rPr>
              <w:rFonts w:ascii="宋体" w:hAnsi="宋体" w:cs="宋体"/>
            </w:rPr>
          </w:pPr>
          <w:r>
            <w:rPr>
              <w:rFonts w:hint="eastAsia" w:ascii="宋体" w:hAnsi="宋体" w:cs="宋体"/>
            </w:rPr>
            <w:t>附图</w:t>
          </w:r>
        </w:p>
        <w:p>
          <w:pPr>
            <w:ind w:firstLine="0" w:firstLineChars="0"/>
            <w:jc w:val="left"/>
          </w:pPr>
          <w:r>
            <w:t xml:space="preserve">附图1 </w:t>
          </w:r>
          <w:r>
            <w:rPr>
              <w:rFonts w:hint="eastAsia"/>
            </w:rPr>
            <w:t xml:space="preserve"> </w:t>
          </w:r>
          <w:r>
            <w:t xml:space="preserve"> 项目地理位置图</w:t>
          </w:r>
        </w:p>
        <w:p>
          <w:pPr>
            <w:ind w:firstLine="0" w:firstLineChars="0"/>
            <w:jc w:val="left"/>
          </w:pPr>
          <w:r>
            <w:t xml:space="preserve">附图2 </w:t>
          </w:r>
          <w:r>
            <w:rPr>
              <w:rFonts w:hint="eastAsia"/>
            </w:rPr>
            <w:t xml:space="preserve"> </w:t>
          </w:r>
          <w:r>
            <w:t xml:space="preserve"> 本项目平面布置图</w:t>
          </w:r>
        </w:p>
        <w:p>
          <w:pPr>
            <w:pStyle w:val="5"/>
            <w:spacing w:before="0" w:after="0" w:line="480" w:lineRule="exact"/>
            <w:ind w:firstLine="0" w:firstLineChars="0"/>
            <w:jc w:val="left"/>
            <w:rPr>
              <w:b w:val="0"/>
              <w:bCs w:val="0"/>
              <w:sz w:val="24"/>
              <w:szCs w:val="24"/>
            </w:rPr>
          </w:pPr>
          <w:r>
            <w:rPr>
              <w:b w:val="0"/>
              <w:bCs w:val="0"/>
              <w:sz w:val="24"/>
              <w:szCs w:val="24"/>
            </w:rPr>
            <w:t xml:space="preserve">附图3 </w:t>
          </w:r>
          <w:r>
            <w:rPr>
              <w:rFonts w:hint="eastAsia"/>
              <w:b w:val="0"/>
              <w:bCs w:val="0"/>
              <w:sz w:val="24"/>
              <w:szCs w:val="24"/>
            </w:rPr>
            <w:t xml:space="preserve"> </w:t>
          </w:r>
          <w:r>
            <w:rPr>
              <w:b w:val="0"/>
              <w:bCs w:val="0"/>
              <w:sz w:val="24"/>
              <w:szCs w:val="24"/>
            </w:rPr>
            <w:t xml:space="preserve"> 本项目厂界外500m范围图</w:t>
          </w:r>
        </w:p>
        <w:p>
          <w:pPr>
            <w:ind w:firstLine="0" w:firstLineChars="0"/>
            <w:jc w:val="left"/>
          </w:pPr>
          <w:r>
            <w:t xml:space="preserve">附图4 </w:t>
          </w:r>
          <w:r>
            <w:rPr>
              <w:rFonts w:hint="eastAsia"/>
            </w:rPr>
            <w:t xml:space="preserve"> </w:t>
          </w:r>
          <w:r>
            <w:t xml:space="preserve"> 本项目周边关系图</w:t>
          </w:r>
        </w:p>
        <w:p>
          <w:pPr>
            <w:pStyle w:val="5"/>
            <w:spacing w:before="0" w:after="0" w:line="480" w:lineRule="exact"/>
            <w:ind w:firstLine="0" w:firstLineChars="0"/>
            <w:jc w:val="left"/>
            <w:rPr>
              <w:b w:val="0"/>
              <w:bCs w:val="0"/>
              <w:sz w:val="24"/>
              <w:szCs w:val="24"/>
            </w:rPr>
          </w:pPr>
          <w:r>
            <w:rPr>
              <w:b w:val="0"/>
              <w:bCs w:val="0"/>
              <w:sz w:val="24"/>
              <w:szCs w:val="24"/>
            </w:rPr>
            <w:t xml:space="preserve">附图5 </w:t>
          </w:r>
          <w:r>
            <w:rPr>
              <w:rFonts w:hint="eastAsia"/>
              <w:b w:val="0"/>
              <w:bCs w:val="0"/>
              <w:sz w:val="24"/>
              <w:szCs w:val="24"/>
            </w:rPr>
            <w:t xml:space="preserve"> </w:t>
          </w:r>
          <w:r>
            <w:rPr>
              <w:b w:val="0"/>
              <w:bCs w:val="0"/>
              <w:sz w:val="24"/>
              <w:szCs w:val="24"/>
            </w:rPr>
            <w:t xml:space="preserve"> 企业防渗分区图</w:t>
          </w:r>
        </w:p>
        <w:p>
          <w:pPr>
            <w:pStyle w:val="5"/>
            <w:spacing w:before="0" w:after="0" w:line="480" w:lineRule="exact"/>
            <w:ind w:firstLine="0" w:firstLineChars="0"/>
            <w:jc w:val="left"/>
            <w:rPr>
              <w:b w:val="0"/>
              <w:bCs w:val="0"/>
              <w:sz w:val="24"/>
              <w:szCs w:val="24"/>
            </w:rPr>
          </w:pPr>
          <w:r>
            <w:rPr>
              <w:b w:val="0"/>
              <w:bCs w:val="0"/>
              <w:sz w:val="24"/>
              <w:szCs w:val="24"/>
            </w:rPr>
            <w:t xml:space="preserve">附图6 </w:t>
          </w:r>
          <w:r>
            <w:rPr>
              <w:rFonts w:hint="eastAsia"/>
              <w:b w:val="0"/>
              <w:bCs w:val="0"/>
              <w:sz w:val="24"/>
              <w:szCs w:val="24"/>
            </w:rPr>
            <w:t xml:space="preserve"> </w:t>
          </w:r>
          <w:r>
            <w:rPr>
              <w:b w:val="0"/>
              <w:bCs w:val="0"/>
              <w:sz w:val="24"/>
              <w:szCs w:val="24"/>
            </w:rPr>
            <w:t xml:space="preserve"> 项目在曹妃甸中小企业园中位置图</w:t>
          </w:r>
        </w:p>
        <w:p>
          <w:pPr>
            <w:ind w:firstLine="0" w:firstLineChars="0"/>
            <w:jc w:val="left"/>
          </w:pPr>
          <w:r>
            <w:t xml:space="preserve">附图7 </w:t>
          </w:r>
          <w:r>
            <w:rPr>
              <w:rFonts w:hint="eastAsia"/>
            </w:rPr>
            <w:t xml:space="preserve"> </w:t>
          </w:r>
          <w:r>
            <w:t xml:space="preserve"> 项目与曹妃甸中小企业园用地规划图位置关系</w:t>
          </w:r>
        </w:p>
        <w:p>
          <w:pPr>
            <w:ind w:firstLine="0" w:firstLineChars="0"/>
            <w:jc w:val="left"/>
          </w:pPr>
          <w:r>
            <w:t xml:space="preserve">附图8  </w:t>
          </w:r>
          <w:r>
            <w:rPr>
              <w:rFonts w:hint="eastAsia"/>
            </w:rPr>
            <w:t xml:space="preserve"> </w:t>
          </w:r>
          <w:r>
            <w:t>项目与曹妃甸生产红线位置关系图</w:t>
          </w:r>
        </w:p>
        <w:p>
          <w:pPr>
            <w:ind w:firstLine="0" w:firstLineChars="0"/>
            <w:jc w:val="left"/>
          </w:pPr>
          <w:r>
            <w:t xml:space="preserve">附图9  </w:t>
          </w:r>
          <w:r>
            <w:rPr>
              <w:rFonts w:hint="eastAsia"/>
            </w:rPr>
            <w:t xml:space="preserve"> </w:t>
          </w:r>
          <w:r>
            <w:t>项目与唐山市环境管控单元分布位置关系图</w:t>
          </w:r>
        </w:p>
        <w:p>
          <w:pPr>
            <w:ind w:firstLine="0" w:firstLineChars="0"/>
            <w:jc w:val="left"/>
          </w:pPr>
          <w:r>
            <w:t>附图10</w:t>
          </w:r>
          <w:r>
            <w:rPr>
              <w:rFonts w:hint="eastAsia"/>
            </w:rPr>
            <w:t xml:space="preserve"> </w:t>
          </w:r>
          <w:r>
            <w:t xml:space="preserve"> 项目与唐山市生态保护红线位置关系图</w:t>
          </w:r>
        </w:p>
        <w:p>
          <w:pPr>
            <w:ind w:firstLine="0" w:firstLineChars="0"/>
            <w:jc w:val="left"/>
          </w:pPr>
          <w:r>
            <w:rPr>
              <w:rFonts w:hint="eastAsia"/>
            </w:rPr>
            <w:t>附件</w:t>
          </w:r>
        </w:p>
        <w:p>
          <w:pPr>
            <w:numPr>
              <w:ilvl w:val="0"/>
              <w:numId w:val="2"/>
            </w:numPr>
            <w:ind w:firstLine="0" w:firstLineChars="0"/>
          </w:pPr>
          <w:r>
            <w:rPr>
              <w:rFonts w:hint="eastAsia"/>
            </w:rPr>
            <w:t>企业投资项目备案信息</w:t>
          </w:r>
        </w:p>
        <w:p>
          <w:pPr>
            <w:numPr>
              <w:ilvl w:val="0"/>
              <w:numId w:val="2"/>
            </w:numPr>
            <w:ind w:firstLine="0" w:firstLineChars="0"/>
          </w:pPr>
          <w:r>
            <w:rPr>
              <w:rFonts w:hint="eastAsia"/>
            </w:rPr>
            <w:t>唐山曹妃甸区国信水泥制品有限公司营业执照</w:t>
          </w:r>
        </w:p>
        <w:p>
          <w:pPr>
            <w:numPr>
              <w:ilvl w:val="0"/>
              <w:numId w:val="2"/>
            </w:numPr>
            <w:ind w:firstLine="0" w:firstLineChars="0"/>
          </w:pPr>
          <w:r>
            <w:rPr>
              <w:rFonts w:hint="eastAsia"/>
            </w:rPr>
            <w:t>中华人民共和国不动产权证书（1）</w:t>
          </w:r>
        </w:p>
        <w:p>
          <w:pPr>
            <w:numPr>
              <w:ilvl w:val="0"/>
              <w:numId w:val="2"/>
            </w:numPr>
            <w:ind w:firstLine="0" w:firstLineChars="0"/>
          </w:pPr>
          <w:r>
            <w:rPr>
              <w:rFonts w:hint="eastAsia"/>
            </w:rPr>
            <w:t>中华人民共和国不动产权证书（2）</w:t>
          </w:r>
        </w:p>
        <w:p>
          <w:pPr>
            <w:numPr>
              <w:ilvl w:val="0"/>
              <w:numId w:val="2"/>
            </w:numPr>
            <w:ind w:firstLine="0" w:firstLineChars="0"/>
          </w:pPr>
          <w:r>
            <w:rPr>
              <w:rFonts w:hint="eastAsia"/>
            </w:rPr>
            <w:t>唐山曹妃甸区国信水泥制品有限公司年产60万立方米混凝土项目审批意见</w:t>
          </w:r>
        </w:p>
        <w:p>
          <w:pPr>
            <w:numPr>
              <w:ilvl w:val="0"/>
              <w:numId w:val="2"/>
            </w:numPr>
            <w:ind w:firstLine="0" w:firstLineChars="0"/>
          </w:pPr>
          <w:r>
            <w:rPr>
              <w:rFonts w:hint="eastAsia"/>
            </w:rPr>
            <w:t>唐山曹妃甸区国信水泥制品有限公司年产60万立方米混凝土项目验收意见</w:t>
          </w:r>
        </w:p>
        <w:p>
          <w:pPr>
            <w:numPr>
              <w:ilvl w:val="0"/>
              <w:numId w:val="2"/>
            </w:numPr>
            <w:ind w:firstLine="0" w:firstLineChars="0"/>
          </w:pPr>
          <w:r>
            <w:rPr>
              <w:rFonts w:hint="eastAsia"/>
            </w:rPr>
            <w:t>唐山曹妃甸区国信水泥制品有限公司年产60万吨干混砂浆生产线技改项目审批意见</w:t>
          </w:r>
        </w:p>
        <w:p>
          <w:pPr>
            <w:numPr>
              <w:ilvl w:val="0"/>
              <w:numId w:val="2"/>
            </w:numPr>
            <w:ind w:firstLine="0" w:firstLineChars="0"/>
          </w:pPr>
          <w:r>
            <w:rPr>
              <w:rFonts w:hint="eastAsia"/>
            </w:rPr>
            <w:t>唐山曹妃甸区国信水泥制品有限公司年产60万吨干混砂浆生产线技改项目验收意见</w:t>
          </w:r>
        </w:p>
        <w:p>
          <w:pPr>
            <w:numPr>
              <w:ilvl w:val="0"/>
              <w:numId w:val="2"/>
            </w:numPr>
            <w:ind w:firstLine="0" w:firstLineChars="0"/>
          </w:pPr>
          <w:r>
            <w:rPr>
              <w:rFonts w:hint="eastAsia"/>
            </w:rPr>
            <w:t>唐山曹妃甸区国信水泥制品有限公司水泥制品项目审批意见</w:t>
          </w:r>
        </w:p>
        <w:p>
          <w:pPr>
            <w:numPr>
              <w:ilvl w:val="0"/>
              <w:numId w:val="2"/>
            </w:numPr>
            <w:ind w:firstLine="0" w:firstLineChars="0"/>
          </w:pPr>
          <w:r>
            <w:rPr>
              <w:rFonts w:hint="eastAsia"/>
            </w:rPr>
            <w:t>唐山曹妃甸区国信水泥制品有限公司水泥制品项目验收意见</w:t>
          </w:r>
        </w:p>
        <w:p>
          <w:pPr>
            <w:numPr>
              <w:ilvl w:val="0"/>
              <w:numId w:val="2"/>
            </w:numPr>
            <w:ind w:firstLine="0" w:firstLineChars="0"/>
          </w:pPr>
          <w:r>
            <w:rPr>
              <w:rFonts w:hint="eastAsia"/>
            </w:rPr>
            <w:t>唐山曹妃甸区国信水泥制品有限公司国信新型建材项目审批意见</w:t>
          </w:r>
        </w:p>
        <w:p>
          <w:pPr>
            <w:numPr>
              <w:ilvl w:val="0"/>
              <w:numId w:val="2"/>
            </w:numPr>
            <w:ind w:firstLine="0" w:firstLineChars="0"/>
          </w:pPr>
          <w:r>
            <w:rPr>
              <w:rFonts w:hint="eastAsia"/>
            </w:rPr>
            <w:t>唐山曹妃甸区国信水泥制品有限公司国信新型建材项目验收意见</w:t>
          </w:r>
        </w:p>
        <w:p>
          <w:pPr>
            <w:numPr>
              <w:ilvl w:val="0"/>
              <w:numId w:val="2"/>
            </w:numPr>
            <w:ind w:firstLine="0" w:firstLineChars="0"/>
          </w:pPr>
          <w:r>
            <w:rPr>
              <w:rFonts w:hint="eastAsia"/>
            </w:rPr>
            <w:t>唐山曹妃甸区国信水泥制品有限公司重点行业整治提升工作方案竣工验收意见</w:t>
          </w:r>
        </w:p>
        <w:p>
          <w:pPr>
            <w:numPr>
              <w:ilvl w:val="0"/>
              <w:numId w:val="2"/>
            </w:numPr>
            <w:ind w:firstLine="0" w:firstLineChars="0"/>
          </w:pPr>
          <w:r>
            <w:rPr>
              <w:rFonts w:hint="eastAsia"/>
            </w:rPr>
            <w:t>唐山曹妃甸区国信水泥制品有限公司固定污染源排污登记回执</w:t>
          </w:r>
        </w:p>
        <w:p>
          <w:pPr>
            <w:numPr>
              <w:ilvl w:val="0"/>
              <w:numId w:val="2"/>
            </w:numPr>
            <w:ind w:firstLine="0" w:firstLineChars="0"/>
          </w:pPr>
          <w:r>
            <w:rPr>
              <w:rFonts w:hint="eastAsia"/>
            </w:rPr>
            <w:t>唐山曹妃甸区国信水泥制品有限公司水泥砖生产线停产证明</w:t>
          </w:r>
        </w:p>
        <w:p>
          <w:pPr>
            <w:numPr>
              <w:ilvl w:val="0"/>
              <w:numId w:val="2"/>
            </w:numPr>
            <w:ind w:firstLine="0" w:firstLineChars="0"/>
          </w:pPr>
          <w:r>
            <w:rPr>
              <w:rFonts w:hint="eastAsia"/>
            </w:rPr>
            <w:t>唐山曹妃甸区国信水泥制品有限公司生产设备停产证明</w:t>
          </w:r>
        </w:p>
        <w:p>
          <w:pPr>
            <w:numPr>
              <w:ilvl w:val="0"/>
              <w:numId w:val="2"/>
            </w:numPr>
            <w:ind w:firstLine="0" w:firstLineChars="0"/>
          </w:pPr>
          <w:r>
            <w:rPr>
              <w:rFonts w:hint="eastAsia"/>
            </w:rPr>
            <w:t>唐山曹妃甸区国信水泥制品有限公司季度、年自行监测报告</w:t>
          </w:r>
        </w:p>
        <w:p>
          <w:pPr>
            <w:numPr>
              <w:ilvl w:val="0"/>
              <w:numId w:val="2"/>
            </w:numPr>
            <w:ind w:firstLine="0" w:firstLineChars="0"/>
          </w:pPr>
          <w:r>
            <w:rPr>
              <w:rFonts w:hint="eastAsia"/>
            </w:rPr>
            <w:t>唐山曹妃甸区国信水泥制品有限公司国信新型建材项目检测报告</w:t>
          </w:r>
        </w:p>
        <w:p>
          <w:pPr>
            <w:numPr>
              <w:ilvl w:val="0"/>
              <w:numId w:val="2"/>
            </w:numPr>
            <w:ind w:firstLine="0" w:firstLineChars="0"/>
          </w:pPr>
          <w:r>
            <w:rPr>
              <w:rFonts w:hint="eastAsia"/>
            </w:rPr>
            <w:t>引用的现状检测报告</w:t>
          </w:r>
        </w:p>
        <w:p>
          <w:pPr>
            <w:numPr>
              <w:ilvl w:val="0"/>
              <w:numId w:val="2"/>
            </w:numPr>
            <w:ind w:firstLine="0" w:firstLineChars="0"/>
          </w:pPr>
          <w:r>
            <w:rPr>
              <w:rFonts w:hint="eastAsia"/>
            </w:rPr>
            <w:t>曹妃甸中小企业园区总体规划（2017-2030）环境影响报告书审查意见的函</w:t>
          </w:r>
        </w:p>
        <w:p>
          <w:pPr>
            <w:numPr>
              <w:ilvl w:val="0"/>
              <w:numId w:val="2"/>
            </w:numPr>
            <w:ind w:firstLine="0" w:firstLineChars="0"/>
          </w:pPr>
          <w:r>
            <w:rPr>
              <w:rFonts w:hint="eastAsia"/>
            </w:rPr>
            <w:t>委托书</w:t>
          </w:r>
        </w:p>
        <w:p>
          <w:pPr>
            <w:numPr>
              <w:ilvl w:val="0"/>
              <w:numId w:val="2"/>
            </w:numPr>
            <w:ind w:firstLine="0" w:firstLineChars="0"/>
          </w:pPr>
          <w:r>
            <w:rPr>
              <w:rFonts w:hint="eastAsia"/>
            </w:rPr>
            <w:t>承诺书</w:t>
          </w:r>
        </w:p>
        <w:p>
          <w:pPr>
            <w:numPr>
              <w:ilvl w:val="0"/>
              <w:numId w:val="2"/>
            </w:numPr>
            <w:ind w:firstLine="0" w:firstLineChars="0"/>
          </w:pPr>
          <w:r>
            <w:rPr>
              <w:rFonts w:hint="eastAsia"/>
            </w:rPr>
            <w:t>环评机构承诺函</w:t>
          </w:r>
        </w:p>
        <w:p>
          <w:pPr>
            <w:numPr>
              <w:ilvl w:val="0"/>
              <w:numId w:val="2"/>
            </w:numPr>
            <w:ind w:firstLine="0" w:firstLineChars="0"/>
          </w:pPr>
          <w:r>
            <w:rPr>
              <w:rFonts w:hint="eastAsia"/>
            </w:rPr>
            <w:t>专家意见</w:t>
          </w:r>
        </w:p>
        <w:p>
          <w:pPr>
            <w:numPr>
              <w:ilvl w:val="0"/>
              <w:numId w:val="2"/>
            </w:numPr>
            <w:ind w:firstLine="0" w:firstLineChars="0"/>
          </w:pPr>
          <w:r>
            <w:rPr>
              <w:rFonts w:hint="eastAsia"/>
            </w:rPr>
            <w:t>专家意见修改清单及修改确认函</w:t>
          </w:r>
        </w:p>
        <w:p>
          <w:pPr>
            <w:ind w:firstLine="480"/>
          </w:pPr>
        </w:p>
        <w:p>
          <w:pPr>
            <w:ind w:firstLine="480"/>
            <w:sectPr>
              <w:headerReference r:id="rId7" w:type="first"/>
              <w:footerReference r:id="rId10" w:type="first"/>
              <w:headerReference r:id="rId5" w:type="default"/>
              <w:footerReference r:id="rId8" w:type="default"/>
              <w:headerReference r:id="rId6" w:type="even"/>
              <w:footerReference r:id="rId9" w:type="even"/>
              <w:pgSz w:w="11906" w:h="16838"/>
              <w:pgMar w:top="1417" w:right="1247" w:bottom="1417" w:left="1531" w:header="851" w:footer="1077" w:gutter="0"/>
              <w:pgNumType w:start="3"/>
              <w:cols w:space="720" w:num="1"/>
              <w:docGrid w:linePitch="312" w:charSpace="0"/>
            </w:sectPr>
          </w:pPr>
          <w:r>
            <w:rPr>
              <w:rFonts w:hint="eastAsia" w:ascii="宋体" w:hAnsi="宋体" w:cs="宋体"/>
            </w:rPr>
            <w:br w:type="page"/>
          </w:r>
        </w:p>
      </w:sdtContent>
    </w:sdt>
    <w:p>
      <w:pPr>
        <w:ind w:firstLine="0" w:firstLineChars="0"/>
        <w:rPr>
          <w:rFonts w:ascii="仿宋_GB2312" w:eastAsia="仿宋_GB2312"/>
          <w:sz w:val="36"/>
          <w:szCs w:val="36"/>
        </w:rPr>
        <w:sectPr>
          <w:pgSz w:w="11906" w:h="16838"/>
          <w:pgMar w:top="1417" w:right="1247" w:bottom="1417" w:left="1531" w:header="851" w:footer="1077" w:gutter="0"/>
          <w:pgNumType w:start="3"/>
          <w:cols w:space="720" w:num="1"/>
          <w:docGrid w:linePitch="312" w:charSpace="0"/>
        </w:sectPr>
      </w:pPr>
      <w:r>
        <w:rPr>
          <w:rFonts w:ascii="仿宋_GB2312" w:eastAsia="仿宋_GB2312"/>
          <w:sz w:val="36"/>
          <w:szCs w:val="36"/>
        </w:rPr>
        <w:br w:type="page"/>
      </w:r>
    </w:p>
    <w:p>
      <w:pPr>
        <w:pStyle w:val="26"/>
        <w:ind w:firstLine="0" w:firstLineChars="0"/>
        <w:jc w:val="center"/>
        <w:outlineLvl w:val="0"/>
        <w:rPr>
          <w:rFonts w:ascii="黑体" w:hAnsi="黑体" w:eastAsia="黑体"/>
          <w:snapToGrid w:val="0"/>
          <w:sz w:val="30"/>
          <w:szCs w:val="30"/>
        </w:rPr>
      </w:pPr>
      <w:bookmarkStart w:id="3" w:name="_Toc14325"/>
      <w:r>
        <w:rPr>
          <w:rFonts w:hint="eastAsia" w:ascii="黑体" w:hAnsi="黑体" w:eastAsia="黑体"/>
          <w:snapToGrid w:val="0"/>
          <w:sz w:val="30"/>
          <w:szCs w:val="30"/>
        </w:rPr>
        <w:t>一、建设项目基本情况</w:t>
      </w:r>
      <w:bookmarkEnd w:id="3"/>
    </w:p>
    <w:tbl>
      <w:tblPr>
        <w:tblStyle w:val="30"/>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41"/>
        <w:gridCol w:w="1848"/>
        <w:gridCol w:w="2168"/>
        <w:gridCol w:w="33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1741" w:type="dxa"/>
            <w:tcMar>
              <w:top w:w="16" w:type="dxa"/>
              <w:left w:w="16" w:type="dxa"/>
              <w:right w:w="16" w:type="dxa"/>
            </w:tcMar>
            <w:vAlign w:val="center"/>
          </w:tcPr>
          <w:p>
            <w:pPr>
              <w:pStyle w:val="40"/>
              <w:spacing w:before="0" w:after="0"/>
              <w:rPr>
                <w:szCs w:val="24"/>
              </w:rPr>
            </w:pPr>
            <w:r>
              <w:rPr>
                <w:rFonts w:hint="eastAsia"/>
                <w:szCs w:val="24"/>
              </w:rPr>
              <w:t>建设项目名称</w:t>
            </w:r>
          </w:p>
        </w:tc>
        <w:tc>
          <w:tcPr>
            <w:tcW w:w="7330" w:type="dxa"/>
            <w:gridSpan w:val="3"/>
            <w:vAlign w:val="center"/>
          </w:tcPr>
          <w:p>
            <w:pPr>
              <w:pStyle w:val="40"/>
              <w:spacing w:before="0" w:after="0"/>
              <w:rPr>
                <w:szCs w:val="24"/>
              </w:rPr>
            </w:pPr>
            <w:r>
              <w:rPr>
                <w:rFonts w:hint="eastAsia"/>
                <w:szCs w:val="24"/>
              </w:rPr>
              <w:t>国信水泥新型建材升级改造项目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1741" w:type="dxa"/>
            <w:tcMar>
              <w:top w:w="16" w:type="dxa"/>
              <w:left w:w="16" w:type="dxa"/>
              <w:right w:w="16" w:type="dxa"/>
            </w:tcMar>
            <w:vAlign w:val="center"/>
          </w:tcPr>
          <w:p>
            <w:pPr>
              <w:pStyle w:val="40"/>
              <w:spacing w:before="0" w:after="0"/>
              <w:rPr>
                <w:szCs w:val="24"/>
              </w:rPr>
            </w:pPr>
            <w:r>
              <w:rPr>
                <w:rFonts w:hint="eastAsia"/>
                <w:szCs w:val="24"/>
              </w:rPr>
              <w:t>项目代码</w:t>
            </w:r>
          </w:p>
        </w:tc>
        <w:tc>
          <w:tcPr>
            <w:tcW w:w="7330" w:type="dxa"/>
            <w:gridSpan w:val="3"/>
            <w:vAlign w:val="center"/>
          </w:tcPr>
          <w:p>
            <w:pPr>
              <w:pStyle w:val="40"/>
              <w:spacing w:before="0" w:after="0"/>
              <w:rPr>
                <w:szCs w:val="24"/>
              </w:rPr>
            </w:pPr>
            <w:r>
              <w:rPr>
                <w:rFonts w:hint="eastAsia"/>
                <w:szCs w:val="24"/>
              </w:rPr>
              <w:t>2411-130209-89-02-573293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1741" w:type="dxa"/>
            <w:tcMar>
              <w:top w:w="16" w:type="dxa"/>
              <w:left w:w="16" w:type="dxa"/>
              <w:right w:w="16" w:type="dxa"/>
            </w:tcMar>
            <w:vAlign w:val="center"/>
          </w:tcPr>
          <w:p>
            <w:pPr>
              <w:pStyle w:val="40"/>
              <w:spacing w:before="0" w:after="0"/>
              <w:rPr>
                <w:szCs w:val="24"/>
              </w:rPr>
            </w:pPr>
            <w:r>
              <w:rPr>
                <w:rFonts w:hint="eastAsia"/>
                <w:szCs w:val="24"/>
              </w:rPr>
              <w:t>建设单位联系人</w:t>
            </w:r>
          </w:p>
        </w:tc>
        <w:tc>
          <w:tcPr>
            <w:tcW w:w="1848" w:type="dxa"/>
            <w:vAlign w:val="center"/>
          </w:tcPr>
          <w:p>
            <w:pPr>
              <w:pStyle w:val="40"/>
              <w:spacing w:before="0" w:after="0"/>
              <w:rPr>
                <w:szCs w:val="24"/>
              </w:rPr>
            </w:pPr>
            <w:r>
              <w:rPr>
                <w:rFonts w:hint="eastAsia"/>
                <w:szCs w:val="24"/>
              </w:rPr>
              <w:t>陈彬</w:t>
            </w:r>
          </w:p>
        </w:tc>
        <w:tc>
          <w:tcPr>
            <w:tcW w:w="2168" w:type="dxa"/>
            <w:vAlign w:val="center"/>
          </w:tcPr>
          <w:p>
            <w:pPr>
              <w:pStyle w:val="40"/>
              <w:spacing w:before="0" w:after="0"/>
              <w:rPr>
                <w:szCs w:val="24"/>
              </w:rPr>
            </w:pPr>
            <w:r>
              <w:rPr>
                <w:rFonts w:hint="eastAsia"/>
                <w:szCs w:val="24"/>
              </w:rPr>
              <w:t>联系方式</w:t>
            </w:r>
          </w:p>
        </w:tc>
        <w:tc>
          <w:tcPr>
            <w:tcW w:w="3314" w:type="dxa"/>
            <w:vAlign w:val="center"/>
          </w:tcPr>
          <w:p>
            <w:pPr>
              <w:pStyle w:val="40"/>
              <w:spacing w:before="0" w:after="0"/>
              <w:rPr>
                <w:szCs w:val="24"/>
              </w:rPr>
            </w:pPr>
            <w:r>
              <w:rPr>
                <w:szCs w:val="24"/>
              </w:rPr>
              <w:t>15832565555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1741" w:type="dxa"/>
            <w:tcMar>
              <w:top w:w="16" w:type="dxa"/>
              <w:left w:w="16" w:type="dxa"/>
              <w:right w:w="16" w:type="dxa"/>
            </w:tcMar>
            <w:vAlign w:val="center"/>
          </w:tcPr>
          <w:p>
            <w:pPr>
              <w:pStyle w:val="40"/>
              <w:spacing w:before="0" w:after="0"/>
              <w:rPr>
                <w:szCs w:val="24"/>
              </w:rPr>
            </w:pPr>
            <w:r>
              <w:rPr>
                <w:rFonts w:hint="eastAsia"/>
                <w:szCs w:val="24"/>
              </w:rPr>
              <w:t>建设地点</w:t>
            </w:r>
          </w:p>
        </w:tc>
        <w:tc>
          <w:tcPr>
            <w:tcW w:w="7330" w:type="dxa"/>
            <w:gridSpan w:val="3"/>
            <w:vAlign w:val="center"/>
          </w:tcPr>
          <w:p>
            <w:pPr>
              <w:pStyle w:val="40"/>
              <w:spacing w:before="0" w:after="0"/>
              <w:rPr>
                <w:szCs w:val="24"/>
              </w:rPr>
            </w:pPr>
            <w:r>
              <w:rPr>
                <w:rFonts w:hint="eastAsia"/>
                <w:szCs w:val="24"/>
              </w:rPr>
              <w:t>河北省唐山市曹妃甸区唐山曹妃甸区国信水泥制品有限公司院内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1741" w:type="dxa"/>
            <w:tcMar>
              <w:top w:w="16" w:type="dxa"/>
              <w:left w:w="16" w:type="dxa"/>
              <w:right w:w="16" w:type="dxa"/>
            </w:tcMar>
            <w:vAlign w:val="center"/>
          </w:tcPr>
          <w:p>
            <w:pPr>
              <w:pStyle w:val="40"/>
              <w:spacing w:before="0" w:after="0"/>
              <w:rPr>
                <w:szCs w:val="24"/>
              </w:rPr>
            </w:pPr>
            <w:r>
              <w:rPr>
                <w:rFonts w:hint="eastAsia"/>
                <w:szCs w:val="24"/>
              </w:rPr>
              <w:t>地理坐标</w:t>
            </w:r>
          </w:p>
        </w:tc>
        <w:tc>
          <w:tcPr>
            <w:tcW w:w="7330" w:type="dxa"/>
            <w:gridSpan w:val="3"/>
            <w:vAlign w:val="center"/>
          </w:tcPr>
          <w:p>
            <w:pPr>
              <w:pStyle w:val="40"/>
              <w:spacing w:before="0" w:after="0"/>
              <w:rPr>
                <w:szCs w:val="24"/>
              </w:rPr>
            </w:pPr>
            <w:r>
              <w:rPr>
                <w:szCs w:val="24"/>
              </w:rPr>
              <w:t>东经：118°25'28.12</w:t>
            </w:r>
            <w:r>
              <w:rPr>
                <w:rFonts w:hint="eastAsia"/>
                <w:szCs w:val="24"/>
              </w:rPr>
              <w:t>7</w:t>
            </w:r>
            <w:r>
              <w:rPr>
                <w:szCs w:val="24"/>
              </w:rPr>
              <w:t>"；北纬：39°8'1.93</w:t>
            </w:r>
            <w:r>
              <w:rPr>
                <w:rFonts w:hint="eastAsia"/>
                <w:szCs w:val="24"/>
              </w:rPr>
              <w:t>6</w:t>
            </w:r>
            <w:r>
              <w:rPr>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33" w:hRule="atLeast"/>
          <w:jc w:val="center"/>
        </w:trPr>
        <w:tc>
          <w:tcPr>
            <w:tcW w:w="1741" w:type="dxa"/>
            <w:tcMar>
              <w:top w:w="16" w:type="dxa"/>
              <w:left w:w="16" w:type="dxa"/>
              <w:right w:w="16" w:type="dxa"/>
            </w:tcMar>
            <w:vAlign w:val="center"/>
          </w:tcPr>
          <w:p>
            <w:pPr>
              <w:adjustRightInd w:val="0"/>
              <w:snapToGrid w:val="0"/>
              <w:spacing w:line="240" w:lineRule="auto"/>
              <w:ind w:firstLine="0" w:firstLineChars="0"/>
              <w:jc w:val="center"/>
            </w:pPr>
            <w:r>
              <w:t>国民经济</w:t>
            </w:r>
          </w:p>
          <w:p>
            <w:pPr>
              <w:adjustRightInd w:val="0"/>
              <w:snapToGrid w:val="0"/>
              <w:spacing w:line="240" w:lineRule="auto"/>
              <w:ind w:firstLine="0" w:firstLineChars="0"/>
              <w:jc w:val="center"/>
            </w:pPr>
            <w:r>
              <w:t>行业类别</w:t>
            </w:r>
          </w:p>
        </w:tc>
        <w:tc>
          <w:tcPr>
            <w:tcW w:w="1848" w:type="dxa"/>
            <w:vAlign w:val="center"/>
          </w:tcPr>
          <w:p>
            <w:pPr>
              <w:adjustRightInd w:val="0"/>
              <w:snapToGrid w:val="0"/>
              <w:spacing w:line="240" w:lineRule="auto"/>
              <w:ind w:firstLine="0" w:firstLineChars="0"/>
              <w:jc w:val="center"/>
            </w:pPr>
            <w:r>
              <w:rPr>
                <w:rFonts w:hint="eastAsia"/>
              </w:rPr>
              <w:t>其他未列明非金属矿采选C1099</w:t>
            </w:r>
          </w:p>
        </w:tc>
        <w:tc>
          <w:tcPr>
            <w:tcW w:w="2168" w:type="dxa"/>
            <w:vAlign w:val="center"/>
          </w:tcPr>
          <w:p>
            <w:pPr>
              <w:adjustRightInd w:val="0"/>
              <w:snapToGrid w:val="0"/>
              <w:spacing w:line="240" w:lineRule="auto"/>
              <w:ind w:firstLine="0" w:firstLineChars="0"/>
              <w:jc w:val="center"/>
            </w:pPr>
            <w:r>
              <w:t>建设项目</w:t>
            </w:r>
          </w:p>
          <w:p>
            <w:pPr>
              <w:adjustRightInd w:val="0"/>
              <w:snapToGrid w:val="0"/>
              <w:spacing w:line="240" w:lineRule="auto"/>
              <w:ind w:firstLine="0" w:firstLineChars="0"/>
              <w:jc w:val="center"/>
            </w:pPr>
            <w:r>
              <w:t>行业类别</w:t>
            </w:r>
          </w:p>
        </w:tc>
        <w:tc>
          <w:tcPr>
            <w:tcW w:w="3314" w:type="dxa"/>
            <w:vAlign w:val="center"/>
          </w:tcPr>
          <w:p>
            <w:pPr>
              <w:adjustRightInd w:val="0"/>
              <w:snapToGrid w:val="0"/>
              <w:spacing w:line="240" w:lineRule="auto"/>
              <w:ind w:firstLine="0" w:firstLineChars="0"/>
              <w:jc w:val="center"/>
            </w:pPr>
            <w:r>
              <w:rPr>
                <w:rFonts w:hint="eastAsia"/>
              </w:rPr>
              <w:t>八、非金属矿采选业10-12石棉及其他非金属矿采选109-单独的矿石破碎、集运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1741" w:type="dxa"/>
            <w:tcMar>
              <w:top w:w="16" w:type="dxa"/>
              <w:left w:w="16" w:type="dxa"/>
              <w:right w:w="16" w:type="dxa"/>
            </w:tcMar>
            <w:vAlign w:val="center"/>
          </w:tcPr>
          <w:p>
            <w:pPr>
              <w:pStyle w:val="40"/>
              <w:spacing w:before="0" w:after="0"/>
              <w:rPr>
                <w:szCs w:val="24"/>
              </w:rPr>
            </w:pPr>
            <w:r>
              <w:rPr>
                <w:rFonts w:hint="eastAsia"/>
                <w:szCs w:val="24"/>
              </w:rPr>
              <w:t>建设性质</w:t>
            </w:r>
          </w:p>
        </w:tc>
        <w:tc>
          <w:tcPr>
            <w:tcW w:w="1848" w:type="dxa"/>
            <w:vAlign w:val="center"/>
          </w:tcPr>
          <w:p>
            <w:pPr>
              <w:pStyle w:val="40"/>
              <w:spacing w:before="0" w:after="0"/>
              <w:jc w:val="left"/>
              <w:rPr>
                <w:szCs w:val="24"/>
              </w:rPr>
            </w:pPr>
            <w:r>
              <w:rPr>
                <w:szCs w:val="24"/>
              </w:rPr>
              <w:sym w:font="Wingdings" w:char="00A8"/>
            </w:r>
            <w:r>
              <w:rPr>
                <w:rFonts w:hint="eastAsia"/>
                <w:szCs w:val="24"/>
              </w:rPr>
              <w:t>新建（迁建）</w:t>
            </w:r>
          </w:p>
          <w:p>
            <w:pPr>
              <w:pStyle w:val="40"/>
              <w:spacing w:before="0" w:after="0"/>
              <w:jc w:val="left"/>
              <w:rPr>
                <w:szCs w:val="24"/>
              </w:rPr>
            </w:pPr>
            <w:r>
              <w:rPr>
                <w:rFonts w:hint="eastAsia"/>
                <w:szCs w:val="24"/>
              </w:rPr>
              <w:sym w:font="Wingdings" w:char="00A8"/>
            </w:r>
            <w:r>
              <w:rPr>
                <w:rFonts w:hint="eastAsia"/>
                <w:szCs w:val="24"/>
              </w:rPr>
              <w:t>改建</w:t>
            </w:r>
          </w:p>
          <w:p>
            <w:pPr>
              <w:pStyle w:val="40"/>
              <w:spacing w:before="0" w:after="0"/>
              <w:jc w:val="left"/>
              <w:rPr>
                <w:szCs w:val="24"/>
              </w:rPr>
            </w:pPr>
            <w:r>
              <w:rPr>
                <w:rFonts w:hint="eastAsia"/>
                <w:szCs w:val="24"/>
              </w:rPr>
              <w:sym w:font="Wingdings" w:char="00A8"/>
            </w:r>
            <w:r>
              <w:rPr>
                <w:rFonts w:hint="eastAsia"/>
                <w:szCs w:val="24"/>
              </w:rPr>
              <w:t>扩建</w:t>
            </w:r>
          </w:p>
          <w:p>
            <w:pPr>
              <w:pStyle w:val="40"/>
              <w:spacing w:before="0" w:after="0"/>
              <w:jc w:val="left"/>
              <w:rPr>
                <w:szCs w:val="24"/>
              </w:rPr>
            </w:pPr>
            <w:r>
              <w:rPr>
                <w:rFonts w:hint="eastAsia"/>
                <w:szCs w:val="24"/>
              </w:rPr>
              <w:sym w:font="Wingdings" w:char="00FE"/>
            </w:r>
            <w:r>
              <w:rPr>
                <w:rFonts w:hint="eastAsia"/>
                <w:szCs w:val="24"/>
              </w:rPr>
              <w:t>技术改造</w:t>
            </w:r>
          </w:p>
        </w:tc>
        <w:tc>
          <w:tcPr>
            <w:tcW w:w="2168" w:type="dxa"/>
            <w:vAlign w:val="center"/>
          </w:tcPr>
          <w:p>
            <w:pPr>
              <w:pStyle w:val="40"/>
              <w:spacing w:before="0" w:after="0"/>
              <w:rPr>
                <w:szCs w:val="24"/>
              </w:rPr>
            </w:pPr>
            <w:r>
              <w:rPr>
                <w:rFonts w:hint="eastAsia"/>
                <w:szCs w:val="24"/>
              </w:rPr>
              <w:t>建设项目</w:t>
            </w:r>
          </w:p>
          <w:p>
            <w:pPr>
              <w:pStyle w:val="40"/>
              <w:spacing w:before="0" w:after="0"/>
              <w:rPr>
                <w:szCs w:val="24"/>
              </w:rPr>
            </w:pPr>
            <w:r>
              <w:rPr>
                <w:rFonts w:hint="eastAsia"/>
                <w:szCs w:val="24"/>
              </w:rPr>
              <w:t>申报情形</w:t>
            </w:r>
          </w:p>
        </w:tc>
        <w:tc>
          <w:tcPr>
            <w:tcW w:w="3314" w:type="dxa"/>
            <w:vAlign w:val="center"/>
          </w:tcPr>
          <w:p>
            <w:pPr>
              <w:pStyle w:val="40"/>
              <w:spacing w:before="0" w:after="0"/>
              <w:jc w:val="left"/>
              <w:rPr>
                <w:szCs w:val="24"/>
              </w:rPr>
            </w:pPr>
            <w:r>
              <w:rPr>
                <w:rFonts w:hint="eastAsia"/>
                <w:szCs w:val="24"/>
              </w:rPr>
              <w:sym w:font="Wingdings" w:char="00FE"/>
            </w:r>
            <w:r>
              <w:rPr>
                <w:rFonts w:hint="eastAsia"/>
                <w:szCs w:val="24"/>
              </w:rPr>
              <w:t>首次申报项目</w:t>
            </w:r>
            <w:r>
              <w:rPr>
                <w:szCs w:val="24"/>
              </w:rPr>
              <w:t xml:space="preserve">             </w:t>
            </w:r>
          </w:p>
          <w:p>
            <w:pPr>
              <w:pStyle w:val="40"/>
              <w:spacing w:before="0" w:after="0"/>
              <w:jc w:val="left"/>
              <w:rPr>
                <w:szCs w:val="24"/>
              </w:rPr>
            </w:pPr>
            <w:r>
              <w:rPr>
                <w:rFonts w:hint="eastAsia"/>
                <w:szCs w:val="24"/>
              </w:rPr>
              <w:sym w:font="Wingdings" w:char="00A8"/>
            </w:r>
            <w:r>
              <w:rPr>
                <w:rFonts w:hint="eastAsia"/>
                <w:szCs w:val="24"/>
              </w:rPr>
              <w:t>不予批准后再次申报项目</w:t>
            </w:r>
          </w:p>
          <w:p>
            <w:pPr>
              <w:pStyle w:val="40"/>
              <w:spacing w:before="0" w:after="0"/>
              <w:jc w:val="left"/>
              <w:rPr>
                <w:szCs w:val="24"/>
              </w:rPr>
            </w:pPr>
            <w:r>
              <w:rPr>
                <w:rFonts w:hint="eastAsia"/>
                <w:szCs w:val="24"/>
              </w:rPr>
              <w:sym w:font="Wingdings" w:char="00A8"/>
            </w:r>
            <w:r>
              <w:rPr>
                <w:rFonts w:hint="eastAsia"/>
                <w:szCs w:val="24"/>
              </w:rPr>
              <w:t>超五年重新审核项目</w:t>
            </w:r>
            <w:r>
              <w:rPr>
                <w:szCs w:val="24"/>
              </w:rPr>
              <w:t xml:space="preserve">     </w:t>
            </w:r>
          </w:p>
          <w:p>
            <w:pPr>
              <w:pStyle w:val="40"/>
              <w:spacing w:before="0" w:after="0"/>
              <w:jc w:val="left"/>
              <w:rPr>
                <w:szCs w:val="24"/>
              </w:rPr>
            </w:pPr>
            <w:r>
              <w:rPr>
                <w:rFonts w:hint="eastAsia"/>
                <w:szCs w:val="24"/>
              </w:rPr>
              <w:sym w:font="Wingdings" w:char="00A8"/>
            </w:r>
            <w:r>
              <w:rPr>
                <w:rFonts w:hint="eastAsia"/>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84" w:hRule="atLeast"/>
          <w:jc w:val="center"/>
        </w:trPr>
        <w:tc>
          <w:tcPr>
            <w:tcW w:w="1741" w:type="dxa"/>
            <w:tcMar>
              <w:top w:w="16" w:type="dxa"/>
              <w:left w:w="16" w:type="dxa"/>
              <w:right w:w="16" w:type="dxa"/>
            </w:tcMar>
            <w:vAlign w:val="center"/>
          </w:tcPr>
          <w:p>
            <w:pPr>
              <w:pStyle w:val="40"/>
              <w:spacing w:before="0" w:after="0"/>
              <w:rPr>
                <w:szCs w:val="24"/>
              </w:rPr>
            </w:pPr>
            <w:r>
              <w:rPr>
                <w:rFonts w:hint="eastAsia"/>
                <w:szCs w:val="24"/>
              </w:rPr>
              <w:t>项目审批（核准</w:t>
            </w:r>
            <w:r>
              <w:rPr>
                <w:szCs w:val="24"/>
              </w:rPr>
              <w:t>/</w:t>
            </w:r>
            <w:r>
              <w:rPr>
                <w:rFonts w:hint="eastAsia"/>
                <w:szCs w:val="24"/>
              </w:rPr>
              <w:t>备案）部门（选填）</w:t>
            </w:r>
          </w:p>
        </w:tc>
        <w:tc>
          <w:tcPr>
            <w:tcW w:w="1848" w:type="dxa"/>
            <w:vAlign w:val="center"/>
          </w:tcPr>
          <w:p>
            <w:pPr>
              <w:pStyle w:val="40"/>
              <w:spacing w:before="0" w:after="0"/>
              <w:rPr>
                <w:szCs w:val="24"/>
              </w:rPr>
            </w:pPr>
            <w:r>
              <w:rPr>
                <w:rFonts w:hint="eastAsia"/>
                <w:szCs w:val="24"/>
              </w:rPr>
              <w:t>唐山市曹妃甸区行政审批局</w:t>
            </w:r>
          </w:p>
        </w:tc>
        <w:tc>
          <w:tcPr>
            <w:tcW w:w="2168" w:type="dxa"/>
            <w:vAlign w:val="center"/>
          </w:tcPr>
          <w:p>
            <w:pPr>
              <w:pStyle w:val="40"/>
              <w:spacing w:before="0" w:after="0"/>
              <w:rPr>
                <w:szCs w:val="24"/>
              </w:rPr>
            </w:pPr>
            <w:r>
              <w:rPr>
                <w:rFonts w:hint="eastAsia"/>
                <w:szCs w:val="24"/>
              </w:rPr>
              <w:t>项目审批（核准</w:t>
            </w:r>
            <w:r>
              <w:rPr>
                <w:szCs w:val="24"/>
              </w:rPr>
              <w:t>/</w:t>
            </w:r>
          </w:p>
          <w:p>
            <w:pPr>
              <w:pStyle w:val="40"/>
              <w:spacing w:before="0" w:after="0"/>
              <w:rPr>
                <w:szCs w:val="24"/>
              </w:rPr>
            </w:pPr>
            <w:r>
              <w:rPr>
                <w:rFonts w:hint="eastAsia"/>
                <w:szCs w:val="24"/>
              </w:rPr>
              <w:t>备案）文号（选填）</w:t>
            </w:r>
          </w:p>
        </w:tc>
        <w:tc>
          <w:tcPr>
            <w:tcW w:w="3314" w:type="dxa"/>
            <w:vAlign w:val="center"/>
          </w:tcPr>
          <w:p>
            <w:pPr>
              <w:pStyle w:val="40"/>
              <w:spacing w:before="0" w:after="0"/>
              <w:rPr>
                <w:szCs w:val="24"/>
              </w:rPr>
            </w:pPr>
            <w:r>
              <w:rPr>
                <w:rFonts w:hint="eastAsia"/>
              </w:rPr>
              <w:t>唐曹</w:t>
            </w:r>
            <w:r>
              <w:t>审批</w:t>
            </w:r>
            <w:r>
              <w:rPr>
                <w:rFonts w:hint="eastAsia"/>
              </w:rPr>
              <w:t>投资</w:t>
            </w:r>
            <w:r>
              <w:t>备[202</w:t>
            </w:r>
            <w:r>
              <w:rPr>
                <w:rFonts w:hint="eastAsia"/>
              </w:rPr>
              <w:t>4</w:t>
            </w:r>
            <w:r>
              <w:t>]</w:t>
            </w:r>
            <w:r>
              <w:rPr>
                <w:rFonts w:hint="eastAsia"/>
              </w:rPr>
              <w:t>325</w:t>
            </w:r>
            <w: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1741" w:type="dxa"/>
            <w:tcMar>
              <w:top w:w="16" w:type="dxa"/>
              <w:left w:w="16" w:type="dxa"/>
              <w:right w:w="16" w:type="dxa"/>
            </w:tcMar>
            <w:vAlign w:val="center"/>
          </w:tcPr>
          <w:p>
            <w:pPr>
              <w:pStyle w:val="40"/>
              <w:spacing w:before="0" w:after="0"/>
              <w:rPr>
                <w:szCs w:val="24"/>
              </w:rPr>
            </w:pPr>
            <w:r>
              <w:rPr>
                <w:rFonts w:hint="eastAsia"/>
                <w:szCs w:val="24"/>
              </w:rPr>
              <w:t>总投资（万元）</w:t>
            </w:r>
          </w:p>
        </w:tc>
        <w:tc>
          <w:tcPr>
            <w:tcW w:w="1848" w:type="dxa"/>
            <w:vAlign w:val="center"/>
          </w:tcPr>
          <w:p>
            <w:pPr>
              <w:pStyle w:val="40"/>
              <w:spacing w:before="0" w:after="0"/>
              <w:rPr>
                <w:szCs w:val="24"/>
              </w:rPr>
            </w:pPr>
            <w:r>
              <w:rPr>
                <w:rFonts w:hint="eastAsia"/>
                <w:szCs w:val="24"/>
              </w:rPr>
              <w:t>750</w:t>
            </w:r>
          </w:p>
        </w:tc>
        <w:tc>
          <w:tcPr>
            <w:tcW w:w="2168" w:type="dxa"/>
            <w:tcMar>
              <w:top w:w="16" w:type="dxa"/>
              <w:left w:w="16" w:type="dxa"/>
              <w:right w:w="16" w:type="dxa"/>
            </w:tcMar>
            <w:vAlign w:val="center"/>
          </w:tcPr>
          <w:p>
            <w:pPr>
              <w:pStyle w:val="40"/>
              <w:spacing w:before="0" w:after="0"/>
              <w:rPr>
                <w:szCs w:val="24"/>
              </w:rPr>
            </w:pPr>
            <w:r>
              <w:rPr>
                <w:rFonts w:hint="eastAsia"/>
                <w:szCs w:val="24"/>
              </w:rPr>
              <w:t>环保投资（万元）</w:t>
            </w:r>
          </w:p>
        </w:tc>
        <w:tc>
          <w:tcPr>
            <w:tcW w:w="3314" w:type="dxa"/>
            <w:vAlign w:val="center"/>
          </w:tcPr>
          <w:p>
            <w:pPr>
              <w:pStyle w:val="40"/>
              <w:spacing w:before="0" w:after="0"/>
              <w:rPr>
                <w:szCs w:val="24"/>
              </w:rPr>
            </w:pPr>
            <w:r>
              <w:rPr>
                <w:rFonts w:hint="eastAsia"/>
                <w:szCs w:val="24"/>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14" w:hRule="atLeast"/>
          <w:jc w:val="center"/>
        </w:trPr>
        <w:tc>
          <w:tcPr>
            <w:tcW w:w="1741" w:type="dxa"/>
            <w:tcMar>
              <w:top w:w="16" w:type="dxa"/>
              <w:left w:w="16" w:type="dxa"/>
              <w:right w:w="16" w:type="dxa"/>
            </w:tcMar>
            <w:vAlign w:val="center"/>
          </w:tcPr>
          <w:p>
            <w:pPr>
              <w:pStyle w:val="40"/>
              <w:spacing w:before="0" w:after="0"/>
              <w:rPr>
                <w:szCs w:val="24"/>
              </w:rPr>
            </w:pPr>
            <w:r>
              <w:rPr>
                <w:rFonts w:hint="eastAsia"/>
                <w:szCs w:val="24"/>
              </w:rPr>
              <w:t>环保投资占比（</w:t>
            </w:r>
            <w:r>
              <w:rPr>
                <w:szCs w:val="24"/>
              </w:rPr>
              <w:t>%</w:t>
            </w:r>
            <w:r>
              <w:rPr>
                <w:rFonts w:hint="eastAsia"/>
                <w:szCs w:val="24"/>
              </w:rPr>
              <w:t>）</w:t>
            </w:r>
          </w:p>
        </w:tc>
        <w:tc>
          <w:tcPr>
            <w:tcW w:w="1848" w:type="dxa"/>
            <w:vAlign w:val="center"/>
          </w:tcPr>
          <w:p>
            <w:pPr>
              <w:pStyle w:val="40"/>
              <w:spacing w:before="0" w:after="0"/>
              <w:rPr>
                <w:szCs w:val="24"/>
              </w:rPr>
            </w:pPr>
            <w:r>
              <w:rPr>
                <w:rFonts w:hint="eastAsia"/>
                <w:szCs w:val="24"/>
              </w:rPr>
              <w:t>6.67</w:t>
            </w:r>
          </w:p>
        </w:tc>
        <w:tc>
          <w:tcPr>
            <w:tcW w:w="2168" w:type="dxa"/>
            <w:tcMar>
              <w:top w:w="16" w:type="dxa"/>
              <w:left w:w="16" w:type="dxa"/>
              <w:right w:w="16" w:type="dxa"/>
            </w:tcMar>
            <w:vAlign w:val="center"/>
          </w:tcPr>
          <w:p>
            <w:pPr>
              <w:pStyle w:val="40"/>
              <w:spacing w:before="0" w:after="0"/>
              <w:rPr>
                <w:szCs w:val="24"/>
              </w:rPr>
            </w:pPr>
            <w:r>
              <w:rPr>
                <w:rFonts w:hint="eastAsia"/>
                <w:szCs w:val="24"/>
              </w:rPr>
              <w:t>施工工期</w:t>
            </w:r>
          </w:p>
        </w:tc>
        <w:tc>
          <w:tcPr>
            <w:tcW w:w="3314" w:type="dxa"/>
            <w:vAlign w:val="center"/>
          </w:tcPr>
          <w:p>
            <w:pPr>
              <w:pStyle w:val="40"/>
              <w:spacing w:before="0" w:after="0"/>
              <w:rPr>
                <w:szCs w:val="24"/>
              </w:rPr>
            </w:pPr>
            <w:r>
              <w:rPr>
                <w:rFonts w:hint="eastAsia"/>
                <w:szCs w:val="24"/>
              </w:rPr>
              <w:t>5个月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1741" w:type="dxa"/>
            <w:tcMar>
              <w:top w:w="16" w:type="dxa"/>
              <w:left w:w="16" w:type="dxa"/>
              <w:right w:w="16" w:type="dxa"/>
            </w:tcMar>
            <w:vAlign w:val="center"/>
          </w:tcPr>
          <w:p>
            <w:pPr>
              <w:pStyle w:val="40"/>
              <w:spacing w:before="0" w:after="0"/>
              <w:rPr>
                <w:szCs w:val="24"/>
              </w:rPr>
            </w:pPr>
            <w:r>
              <w:rPr>
                <w:rFonts w:hint="eastAsia"/>
                <w:szCs w:val="24"/>
              </w:rPr>
              <w:t>是否开工建设</w:t>
            </w:r>
          </w:p>
        </w:tc>
        <w:tc>
          <w:tcPr>
            <w:tcW w:w="1848" w:type="dxa"/>
            <w:vAlign w:val="center"/>
          </w:tcPr>
          <w:p>
            <w:pPr>
              <w:pStyle w:val="40"/>
              <w:spacing w:before="0" w:after="0"/>
              <w:jc w:val="left"/>
              <w:rPr>
                <w:szCs w:val="24"/>
              </w:rPr>
            </w:pPr>
            <w:r>
              <w:rPr>
                <w:rFonts w:hint="eastAsia"/>
                <w:szCs w:val="24"/>
              </w:rPr>
              <w:sym w:font="Wingdings" w:char="00FE"/>
            </w:r>
            <w:r>
              <w:rPr>
                <w:rFonts w:hint="eastAsia"/>
                <w:szCs w:val="24"/>
              </w:rPr>
              <w:t>否</w:t>
            </w:r>
          </w:p>
          <w:p>
            <w:pPr>
              <w:pStyle w:val="40"/>
              <w:spacing w:before="0" w:after="0"/>
              <w:jc w:val="left"/>
              <w:rPr>
                <w:szCs w:val="24"/>
              </w:rPr>
            </w:pPr>
            <w:r>
              <w:rPr>
                <w:rFonts w:hint="eastAsia"/>
                <w:szCs w:val="24"/>
              </w:rPr>
              <w:sym w:font="Wingdings" w:char="00A8"/>
            </w:r>
            <w:r>
              <w:rPr>
                <w:rFonts w:hint="eastAsia"/>
                <w:szCs w:val="24"/>
              </w:rPr>
              <w:t>是：</w:t>
            </w:r>
            <w:r>
              <w:rPr>
                <w:rFonts w:hint="eastAsia"/>
                <w:szCs w:val="24"/>
                <w:u w:val="single"/>
              </w:rPr>
              <w:t xml:space="preserve">              </w:t>
            </w:r>
            <w:r>
              <w:rPr>
                <w:rFonts w:hint="eastAsia"/>
                <w:szCs w:val="24"/>
              </w:rPr>
              <w:t xml:space="preserve">             </w:t>
            </w:r>
          </w:p>
        </w:tc>
        <w:tc>
          <w:tcPr>
            <w:tcW w:w="2168" w:type="dxa"/>
            <w:tcMar>
              <w:top w:w="16" w:type="dxa"/>
              <w:left w:w="16" w:type="dxa"/>
              <w:right w:w="16" w:type="dxa"/>
            </w:tcMar>
            <w:vAlign w:val="center"/>
          </w:tcPr>
          <w:p>
            <w:pPr>
              <w:pStyle w:val="40"/>
              <w:spacing w:before="0" w:after="0"/>
              <w:rPr>
                <w:szCs w:val="24"/>
              </w:rPr>
            </w:pPr>
            <w:r>
              <w:rPr>
                <w:rFonts w:hint="eastAsia"/>
                <w:szCs w:val="24"/>
              </w:rPr>
              <w:t>用地（用海）</w:t>
            </w:r>
          </w:p>
          <w:p>
            <w:pPr>
              <w:pStyle w:val="40"/>
              <w:spacing w:before="0" w:after="0"/>
              <w:rPr>
                <w:szCs w:val="24"/>
              </w:rPr>
            </w:pPr>
            <w:r>
              <w:rPr>
                <w:rFonts w:hint="eastAsia"/>
                <w:szCs w:val="24"/>
              </w:rPr>
              <w:t>面积</w:t>
            </w:r>
            <w:r>
              <w:rPr>
                <w:szCs w:val="24"/>
              </w:rPr>
              <w:t>（m</w:t>
            </w:r>
            <w:r>
              <w:rPr>
                <w:szCs w:val="24"/>
                <w:vertAlign w:val="superscript"/>
              </w:rPr>
              <w:t>2</w:t>
            </w:r>
            <w:r>
              <w:rPr>
                <w:szCs w:val="24"/>
              </w:rPr>
              <w:t>）</w:t>
            </w:r>
          </w:p>
        </w:tc>
        <w:tc>
          <w:tcPr>
            <w:tcW w:w="3314" w:type="dxa"/>
            <w:vAlign w:val="center"/>
          </w:tcPr>
          <w:p>
            <w:pPr>
              <w:pStyle w:val="40"/>
              <w:spacing w:before="0" w:after="0"/>
              <w:rPr>
                <w:szCs w:val="24"/>
              </w:rPr>
            </w:pPr>
            <w:r>
              <w:rPr>
                <w:rFonts w:hint="eastAsia"/>
                <w:szCs w:val="24"/>
              </w:rPr>
              <w:t>0（在现有厂区内）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41" w:type="dxa"/>
            <w:vAlign w:val="center"/>
          </w:tcPr>
          <w:p>
            <w:pPr>
              <w:pStyle w:val="40"/>
              <w:spacing w:before="0" w:after="0"/>
              <w:rPr>
                <w:szCs w:val="24"/>
              </w:rPr>
            </w:pPr>
            <w:r>
              <w:rPr>
                <w:rFonts w:hint="eastAsia"/>
                <w:szCs w:val="24"/>
              </w:rPr>
              <w:t>专项评价设置情况</w:t>
            </w:r>
          </w:p>
        </w:tc>
        <w:tc>
          <w:tcPr>
            <w:tcW w:w="7330" w:type="dxa"/>
            <w:gridSpan w:val="3"/>
            <w:vAlign w:val="center"/>
          </w:tcPr>
          <w:p>
            <w:pPr>
              <w:pStyle w:val="40"/>
              <w:spacing w:before="0" w:after="0" w:line="480" w:lineRule="exact"/>
              <w:ind w:firstLine="480" w:firstLineChars="200"/>
              <w:rPr>
                <w:szCs w:val="24"/>
              </w:rPr>
            </w:pPr>
            <w:r>
              <w:rPr>
                <w:rFonts w:hint="eastAsia"/>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Align w:val="center"/>
          </w:tcPr>
          <w:p>
            <w:pPr>
              <w:pStyle w:val="40"/>
              <w:spacing w:before="0" w:after="0"/>
              <w:rPr>
                <w:szCs w:val="24"/>
              </w:rPr>
            </w:pPr>
            <w:r>
              <w:rPr>
                <w:rFonts w:hint="eastAsia"/>
                <w:szCs w:val="24"/>
              </w:rPr>
              <w:t>规划情况</w:t>
            </w:r>
          </w:p>
        </w:tc>
        <w:tc>
          <w:tcPr>
            <w:tcW w:w="7330" w:type="dxa"/>
            <w:gridSpan w:val="3"/>
            <w:shd w:val="clear" w:color="auto" w:fill="auto"/>
            <w:vAlign w:val="center"/>
          </w:tcPr>
          <w:p>
            <w:pPr>
              <w:ind w:firstLine="0" w:firstLineChars="0"/>
              <w:jc w:val="left"/>
            </w:pPr>
            <w:r>
              <w:t>规划文件名称：《</w:t>
            </w:r>
            <w:r>
              <w:rPr>
                <w:rFonts w:hint="eastAsia"/>
              </w:rPr>
              <w:t>曹妃甸中小企业园区总体规划（2017-2030）环境影响报告书</w:t>
            </w:r>
            <w:r>
              <w:t>》</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Align w:val="center"/>
          </w:tcPr>
          <w:p>
            <w:pPr>
              <w:pStyle w:val="40"/>
              <w:spacing w:before="0" w:after="0"/>
              <w:rPr>
                <w:szCs w:val="24"/>
              </w:rPr>
            </w:pPr>
            <w:r>
              <w:rPr>
                <w:rFonts w:hint="eastAsia"/>
                <w:szCs w:val="24"/>
              </w:rPr>
              <w:t>规划环境影响评价情况</w:t>
            </w:r>
          </w:p>
        </w:tc>
        <w:tc>
          <w:tcPr>
            <w:tcW w:w="7330" w:type="dxa"/>
            <w:gridSpan w:val="3"/>
            <w:shd w:val="clear" w:color="auto" w:fill="auto"/>
            <w:vAlign w:val="center"/>
          </w:tcPr>
          <w:p>
            <w:pPr>
              <w:ind w:firstLine="0" w:firstLineChars="0"/>
              <w:jc w:val="left"/>
            </w:pPr>
            <w:r>
              <w:t>规划环境影响评价文件名称：</w:t>
            </w:r>
            <w:r>
              <w:rPr>
                <w:rFonts w:hint="eastAsia"/>
              </w:rPr>
              <w:t>曹妃甸中小企业园区总体规划（2017-2030）环境影响报告书</w:t>
            </w:r>
            <w:r>
              <w:t>》；</w:t>
            </w:r>
          </w:p>
          <w:p>
            <w:pPr>
              <w:ind w:firstLine="0" w:firstLineChars="0"/>
              <w:jc w:val="left"/>
            </w:pPr>
            <w:r>
              <w:t>审查机关：河北省生态环境厅；</w:t>
            </w:r>
          </w:p>
          <w:p>
            <w:pPr>
              <w:ind w:firstLine="0" w:firstLineChars="0"/>
              <w:jc w:val="left"/>
            </w:pPr>
            <w:r>
              <w:t>审批文件名称及文号：《关于转送</w:t>
            </w:r>
            <w:r>
              <w:rPr>
                <w:rFonts w:hint="eastAsia"/>
              </w:rPr>
              <w:t>曹妃甸中小企业园区总体规划（2017-2030）环境影响报告书</w:t>
            </w:r>
            <w:r>
              <w:t>审查意见的函》（冀环环评函[2</w:t>
            </w:r>
            <w:r>
              <w:rPr>
                <w:rFonts w:hint="eastAsia"/>
              </w:rPr>
              <w:t>20</w:t>
            </w:r>
            <w:r>
              <w:t>]</w:t>
            </w:r>
            <w:r>
              <w:rPr>
                <w:rFonts w:hint="eastAsia"/>
              </w:rPr>
              <w:t>793</w:t>
            </w:r>
            <w: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741" w:type="dxa"/>
            <w:vAlign w:val="center"/>
          </w:tcPr>
          <w:p>
            <w:pPr>
              <w:pStyle w:val="40"/>
              <w:spacing w:before="0" w:after="0"/>
              <w:rPr>
                <w:szCs w:val="24"/>
              </w:rPr>
            </w:pPr>
            <w:r>
              <w:rPr>
                <w:rFonts w:hint="eastAsia"/>
                <w:szCs w:val="24"/>
              </w:rPr>
              <w:t>规划及规划环境影响评价符合性分析</w:t>
            </w:r>
          </w:p>
        </w:tc>
        <w:tc>
          <w:tcPr>
            <w:tcW w:w="7330" w:type="dxa"/>
            <w:gridSpan w:val="3"/>
            <w:vAlign w:val="center"/>
          </w:tcPr>
          <w:p>
            <w:pPr>
              <w:autoSpaceDE w:val="0"/>
              <w:autoSpaceDN w:val="0"/>
              <w:adjustRightInd w:val="0"/>
              <w:snapToGrid w:val="0"/>
              <w:ind w:firstLine="0" w:firstLineChars="0"/>
              <w:jc w:val="left"/>
              <w:rPr>
                <w:b/>
                <w:bCs/>
              </w:rPr>
            </w:pPr>
            <w:r>
              <w:rPr>
                <w:b/>
                <w:bCs/>
              </w:rPr>
              <w:t>1、曹妃甸中小企业园</w:t>
            </w:r>
            <w:r>
              <w:rPr>
                <w:rFonts w:hint="eastAsia"/>
                <w:b/>
                <w:bCs/>
              </w:rPr>
              <w:t>总体规划</w:t>
            </w:r>
          </w:p>
          <w:p>
            <w:pPr>
              <w:pStyle w:val="37"/>
              <w:spacing w:beforeLines="0" w:afterLines="0" w:line="480" w:lineRule="exact"/>
              <w:ind w:firstLine="482"/>
              <w:rPr>
                <w:b/>
                <w:bCs/>
                <w:color w:val="auto"/>
              </w:rPr>
            </w:pPr>
            <w:r>
              <w:rPr>
                <w:rFonts w:ascii="Times New Roman" w:cs="Times New Roman"/>
                <w:b/>
                <w:bCs/>
                <w:color w:val="auto"/>
              </w:rPr>
              <w:t>1.1</w:t>
            </w:r>
            <w:r>
              <w:rPr>
                <w:rFonts w:hint="eastAsia" w:ascii="Times New Roman" w:cs="Times New Roman"/>
                <w:b/>
                <w:bCs/>
                <w:color w:val="auto"/>
              </w:rPr>
              <w:t xml:space="preserve"> 曹妃甸中小企业园</w:t>
            </w:r>
            <w:r>
              <w:rPr>
                <w:b/>
                <w:bCs/>
                <w:color w:val="auto"/>
              </w:rPr>
              <w:t>总体规划概况</w:t>
            </w:r>
          </w:p>
          <w:p>
            <w:pPr>
              <w:pStyle w:val="26"/>
              <w:spacing w:before="0" w:beforeAutospacing="0" w:after="0" w:afterAutospacing="0" w:line="360" w:lineRule="auto"/>
              <w:ind w:firstLine="480"/>
              <w:rPr>
                <w:rFonts w:ascii="Times New Roman" w:hAnsi="Times New Roman"/>
              </w:rPr>
            </w:pPr>
            <w:r>
              <w:rPr>
                <w:rFonts w:ascii="Times New Roman" w:hAnsi="Times New Roman"/>
              </w:rPr>
              <w:t>曹妃甸中小企业园区是2006年原唐海县提出发展临港工业而形成的工业园区，位于曹妃甸区中南部，2010年改名为曹妃甸新区</w:t>
            </w:r>
            <w:r>
              <w:rPr>
                <w:rFonts w:hint="eastAsia" w:ascii="Times New Roman" w:hAnsi="Times New Roman"/>
              </w:rPr>
              <w:t>（</w:t>
            </w:r>
            <w:r>
              <w:rPr>
                <w:rFonts w:ascii="Times New Roman" w:hAnsi="Times New Roman"/>
              </w:rPr>
              <w:t>唐海</w:t>
            </w:r>
            <w:r>
              <w:rPr>
                <w:rFonts w:hint="eastAsia" w:ascii="Times New Roman" w:hAnsi="Times New Roman"/>
              </w:rPr>
              <w:t>）</w:t>
            </w:r>
            <w:r>
              <w:rPr>
                <w:rFonts w:ascii="Times New Roman" w:hAnsi="Times New Roman"/>
              </w:rPr>
              <w:t>临港工业聚集区，并于2010年10月完成了规划环评工作，并通过环保厅审查，审查意见文号为冀环函[2010]633号。2011年7月聚集区被省政府批准为省级园区</w:t>
            </w:r>
            <w:r>
              <w:rPr>
                <w:rFonts w:hint="eastAsia" w:ascii="Times New Roman" w:hAnsi="Times New Roman"/>
              </w:rPr>
              <w:t>，</w:t>
            </w:r>
            <w:r>
              <w:rPr>
                <w:rFonts w:ascii="Times New Roman" w:hAnsi="Times New Roman"/>
              </w:rPr>
              <w:t>并命名为河北唐海临港工业园区</w:t>
            </w:r>
            <w:r>
              <w:rPr>
                <w:rFonts w:hint="eastAsia" w:ascii="Times New Roman" w:hAnsi="Times New Roman"/>
              </w:rPr>
              <w:t>，2</w:t>
            </w:r>
            <w:r>
              <w:rPr>
                <w:rFonts w:ascii="Times New Roman" w:hAnsi="Times New Roman"/>
              </w:rPr>
              <w:t>012年7月13日</w:t>
            </w:r>
            <w:r>
              <w:rPr>
                <w:rFonts w:hint="eastAsia" w:ascii="Times New Roman" w:hAnsi="Times New Roman"/>
              </w:rPr>
              <w:t>，</w:t>
            </w:r>
            <w:r>
              <w:rPr>
                <w:rFonts w:ascii="Times New Roman" w:hAnsi="Times New Roman"/>
              </w:rPr>
              <w:t>经国务院批准撤县设区后，园区名称改为曹妃甸中小企业园区，对原有规划功能定位、功能布局进行了调整并进行了扩区，重点发展现代制造业、合金及钢铁深加工、现代物流及加工、轻化工、新型材料、新能源与节能环保、科技孵化与中小企业推进、现代服务业等。2020年6月重新编制了《曹妃甸中小企业园区总体规划</w:t>
            </w:r>
            <w:r>
              <w:rPr>
                <w:rFonts w:hint="eastAsia" w:ascii="Times New Roman" w:hAnsi="Times New Roman"/>
              </w:rPr>
              <w:t>（</w:t>
            </w:r>
            <w:r>
              <w:rPr>
                <w:rFonts w:ascii="Times New Roman" w:hAnsi="Times New Roman"/>
              </w:rPr>
              <w:t>2017~2030</w:t>
            </w:r>
            <w:r>
              <w:rPr>
                <w:rFonts w:hint="eastAsia" w:ascii="Times New Roman" w:hAnsi="Times New Roman"/>
              </w:rPr>
              <w:t>）</w:t>
            </w:r>
            <w:r>
              <w:rPr>
                <w:rFonts w:ascii="Times New Roman" w:hAnsi="Times New Roman"/>
              </w:rPr>
              <w:t>环境影响报告书》</w:t>
            </w:r>
            <w:r>
              <w:rPr>
                <w:rFonts w:hint="eastAsia" w:ascii="Times New Roman" w:hAnsi="Times New Roman"/>
              </w:rPr>
              <w:t>（</w:t>
            </w:r>
            <w:r>
              <w:rPr>
                <w:rFonts w:ascii="Times New Roman" w:hAnsi="Times New Roman"/>
              </w:rPr>
              <w:t>冀环环评函[2020]793号</w:t>
            </w:r>
            <w:r>
              <w:rPr>
                <w:rFonts w:hint="eastAsia" w:ascii="Times New Roman" w:hAnsi="Times New Roman"/>
              </w:rPr>
              <w:t>）</w:t>
            </w:r>
            <w:r>
              <w:rPr>
                <w:rFonts w:ascii="Times New Roman" w:hAnsi="Times New Roman"/>
              </w:rPr>
              <w:t>，范围四至边界为</w:t>
            </w:r>
            <w:r>
              <w:rPr>
                <w:rFonts w:hint="eastAsia" w:ascii="Times New Roman" w:hAnsi="Times New Roman"/>
              </w:rPr>
              <w:t>：</w:t>
            </w:r>
            <w:r>
              <w:rPr>
                <w:rFonts w:ascii="Times New Roman" w:hAnsi="Times New Roman"/>
              </w:rPr>
              <w:t>东至一排</w:t>
            </w:r>
            <w:r>
              <w:rPr>
                <w:rFonts w:hint="eastAsia" w:ascii="Times New Roman" w:hAnsi="Times New Roman"/>
              </w:rPr>
              <w:t>干</w:t>
            </w:r>
            <w:r>
              <w:rPr>
                <w:rFonts w:ascii="Times New Roman" w:hAnsi="Times New Roman"/>
              </w:rPr>
              <w:t>，西至青林公路、唐曹高速</w:t>
            </w:r>
            <w:r>
              <w:rPr>
                <w:rFonts w:hint="eastAsia" w:ascii="Times New Roman" w:hAnsi="Times New Roman"/>
              </w:rPr>
              <w:t>，</w:t>
            </w:r>
            <w:r>
              <w:rPr>
                <w:rFonts w:ascii="Times New Roman" w:hAnsi="Times New Roman"/>
              </w:rPr>
              <w:t>南至长春路，北至新城大道，总面积74.54平方公里。以钢铁及深加工、先进装备制造、无机化工为主的三大主导产业，以新材料、新能源、电子信息、节能环保为主的四大新兴产业，以综合服务业</w:t>
            </w:r>
            <w:r>
              <w:rPr>
                <w:rFonts w:hint="eastAsia" w:ascii="Times New Roman" w:hAnsi="Times New Roman"/>
              </w:rPr>
              <w:t>（</w:t>
            </w:r>
            <w:r>
              <w:rPr>
                <w:rFonts w:ascii="Times New Roman" w:hAnsi="Times New Roman"/>
              </w:rPr>
              <w:t>金融和商贸服务、生活配套服务</w:t>
            </w:r>
            <w:r>
              <w:rPr>
                <w:rFonts w:hint="eastAsia" w:ascii="Times New Roman" w:hAnsi="Times New Roman"/>
              </w:rPr>
              <w:t>）</w:t>
            </w:r>
            <w:r>
              <w:rPr>
                <w:rFonts w:ascii="Times New Roman" w:hAnsi="Times New Roman"/>
              </w:rPr>
              <w:t>、现代物流及加工业</w:t>
            </w:r>
            <w:r>
              <w:rPr>
                <w:rFonts w:hint="eastAsia" w:ascii="Times New Roman" w:hAnsi="Times New Roman"/>
              </w:rPr>
              <w:t>（</w:t>
            </w:r>
            <w:r>
              <w:rPr>
                <w:rFonts w:ascii="Times New Roman" w:hAnsi="Times New Roman"/>
              </w:rPr>
              <w:t>物流服务和产品加工</w:t>
            </w:r>
            <w:r>
              <w:rPr>
                <w:rFonts w:hint="eastAsia" w:ascii="Times New Roman" w:hAnsi="Times New Roman"/>
              </w:rPr>
              <w:t>）</w:t>
            </w:r>
            <w:r>
              <w:rPr>
                <w:rFonts w:ascii="Times New Roman" w:hAnsi="Times New Roman"/>
              </w:rPr>
              <w:t>为主的关联配套产业。</w:t>
            </w:r>
          </w:p>
          <w:p>
            <w:pPr>
              <w:pStyle w:val="39"/>
              <w:rPr>
                <w:sz w:val="21"/>
                <w:szCs w:val="21"/>
              </w:rPr>
            </w:pPr>
            <w:r>
              <w:rPr>
                <w:sz w:val="21"/>
                <w:szCs w:val="21"/>
              </w:rPr>
              <w:t>表</w:t>
            </w:r>
            <w:r>
              <w:rPr>
                <w:rFonts w:hint="eastAsia"/>
                <w:sz w:val="21"/>
                <w:szCs w:val="21"/>
              </w:rPr>
              <w:t>1-1  曹妃甸中小企业园规划产业发展方向一览表</w:t>
            </w:r>
          </w:p>
          <w:tbl>
            <w:tblPr>
              <w:tblStyle w:val="31"/>
              <w:tblW w:w="70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705"/>
              <w:gridCol w:w="645"/>
              <w:gridCol w:w="562"/>
              <w:gridCol w:w="40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tcBorders>
                    <w:tl2br w:val="nil"/>
                    <w:tr2bl w:val="nil"/>
                  </w:tcBorders>
                  <w:vAlign w:val="center"/>
                </w:tcPr>
                <w:p>
                  <w:pPr>
                    <w:autoSpaceDE w:val="0"/>
                    <w:autoSpaceDN w:val="0"/>
                    <w:adjustRightInd w:val="0"/>
                    <w:snapToGrid w:val="0"/>
                    <w:spacing w:line="240" w:lineRule="auto"/>
                    <w:ind w:firstLine="0" w:firstLineChars="0"/>
                    <w:jc w:val="center"/>
                    <w:rPr>
                      <w:b/>
                      <w:bCs/>
                      <w:sz w:val="21"/>
                      <w:szCs w:val="21"/>
                    </w:rPr>
                  </w:pPr>
                  <w:r>
                    <w:rPr>
                      <w:rFonts w:hint="eastAsia"/>
                      <w:b/>
                      <w:bCs/>
                      <w:sz w:val="21"/>
                      <w:szCs w:val="21"/>
                    </w:rPr>
                    <w:t>园区名称</w:t>
                  </w:r>
                </w:p>
              </w:tc>
              <w:tc>
                <w:tcPr>
                  <w:tcW w:w="705" w:type="dxa"/>
                  <w:tcBorders>
                    <w:tl2br w:val="nil"/>
                    <w:tr2bl w:val="nil"/>
                  </w:tcBorders>
                  <w:vAlign w:val="center"/>
                </w:tcPr>
                <w:p>
                  <w:pPr>
                    <w:autoSpaceDE w:val="0"/>
                    <w:autoSpaceDN w:val="0"/>
                    <w:adjustRightInd w:val="0"/>
                    <w:snapToGrid w:val="0"/>
                    <w:spacing w:line="240" w:lineRule="auto"/>
                    <w:ind w:firstLine="0" w:firstLineChars="0"/>
                    <w:jc w:val="center"/>
                    <w:rPr>
                      <w:b/>
                      <w:bCs/>
                      <w:sz w:val="21"/>
                      <w:szCs w:val="21"/>
                    </w:rPr>
                  </w:pPr>
                  <w:r>
                    <w:rPr>
                      <w:b/>
                      <w:bCs/>
                      <w:sz w:val="21"/>
                      <w:szCs w:val="21"/>
                    </w:rPr>
                    <w:t>序号</w:t>
                  </w:r>
                </w:p>
              </w:tc>
              <w:tc>
                <w:tcPr>
                  <w:tcW w:w="1207" w:type="dxa"/>
                  <w:gridSpan w:val="2"/>
                  <w:tcBorders>
                    <w:tl2br w:val="nil"/>
                    <w:tr2bl w:val="nil"/>
                  </w:tcBorders>
                  <w:vAlign w:val="center"/>
                </w:tcPr>
                <w:p>
                  <w:pPr>
                    <w:autoSpaceDE w:val="0"/>
                    <w:autoSpaceDN w:val="0"/>
                    <w:adjustRightInd w:val="0"/>
                    <w:snapToGrid w:val="0"/>
                    <w:spacing w:line="240" w:lineRule="auto"/>
                    <w:ind w:firstLine="0" w:firstLineChars="0"/>
                    <w:jc w:val="center"/>
                    <w:rPr>
                      <w:b/>
                      <w:bCs/>
                      <w:sz w:val="21"/>
                      <w:szCs w:val="21"/>
                    </w:rPr>
                  </w:pPr>
                  <w:r>
                    <w:rPr>
                      <w:b/>
                      <w:bCs/>
                      <w:sz w:val="21"/>
                      <w:szCs w:val="21"/>
                    </w:rPr>
                    <w:t>规划产业</w:t>
                  </w:r>
                </w:p>
              </w:tc>
              <w:tc>
                <w:tcPr>
                  <w:tcW w:w="4054" w:type="dxa"/>
                  <w:tcBorders>
                    <w:tl2br w:val="nil"/>
                    <w:tr2bl w:val="nil"/>
                  </w:tcBorders>
                  <w:vAlign w:val="center"/>
                </w:tcPr>
                <w:p>
                  <w:pPr>
                    <w:autoSpaceDE w:val="0"/>
                    <w:autoSpaceDN w:val="0"/>
                    <w:adjustRightInd w:val="0"/>
                    <w:snapToGrid w:val="0"/>
                    <w:spacing w:line="240" w:lineRule="auto"/>
                    <w:ind w:firstLine="0" w:firstLineChars="0"/>
                    <w:jc w:val="center"/>
                    <w:rPr>
                      <w:b/>
                      <w:bCs/>
                      <w:sz w:val="21"/>
                      <w:szCs w:val="21"/>
                    </w:rPr>
                  </w:pPr>
                  <w:r>
                    <w:rPr>
                      <w:b/>
                      <w:bCs/>
                      <w:sz w:val="21"/>
                      <w:szCs w:val="21"/>
                    </w:rPr>
                    <w:t>主要发展方向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restart"/>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sz w:val="21"/>
                      <w:szCs w:val="21"/>
                    </w:rPr>
                    <w:t>曹妃甸中小企业园</w:t>
                  </w:r>
                </w:p>
              </w:tc>
              <w:tc>
                <w:tcPr>
                  <w:tcW w:w="705" w:type="dxa"/>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sz w:val="21"/>
                      <w:szCs w:val="21"/>
                    </w:rPr>
                    <w:t>1</w:t>
                  </w:r>
                </w:p>
              </w:tc>
              <w:tc>
                <w:tcPr>
                  <w:tcW w:w="1207" w:type="dxa"/>
                  <w:gridSpan w:val="2"/>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sz w:val="21"/>
                      <w:szCs w:val="21"/>
                    </w:rPr>
                    <w:t>钢铁及深加工</w:t>
                  </w:r>
                </w:p>
              </w:tc>
              <w:tc>
                <w:tcPr>
                  <w:tcW w:w="4054" w:type="dxa"/>
                  <w:tcBorders>
                    <w:tl2br w:val="nil"/>
                    <w:tr2bl w:val="nil"/>
                  </w:tcBorders>
                  <w:vAlign w:val="center"/>
                </w:tcPr>
                <w:p>
                  <w:pPr>
                    <w:pStyle w:val="26"/>
                    <w:spacing w:before="0" w:beforeAutospacing="0" w:after="0" w:afterAutospacing="0" w:line="240" w:lineRule="auto"/>
                    <w:ind w:firstLine="0" w:firstLineChars="0"/>
                    <w:jc w:val="both"/>
                    <w:rPr>
                      <w:rFonts w:ascii="Times New Roman" w:hAnsi="Times New Roman"/>
                      <w:sz w:val="21"/>
                      <w:szCs w:val="21"/>
                    </w:rPr>
                  </w:pPr>
                  <w:r>
                    <w:rPr>
                      <w:rFonts w:ascii="Times New Roman" w:hAnsi="Times New Roman"/>
                      <w:sz w:val="21"/>
                      <w:szCs w:val="21"/>
                    </w:rPr>
                    <w:t>精品中厚板、线棒材及深加工、钢铁深加工、金属复合材料</w:t>
                  </w:r>
                  <w:r>
                    <w:rPr>
                      <w:rFonts w:hint="eastAsia" w:ascii="Times New Roman" w:hAnsi="Times New Roman"/>
                      <w:sz w:val="21"/>
                      <w:szCs w:val="21"/>
                    </w:rPr>
                    <w:t>（</w:t>
                  </w:r>
                  <w:r>
                    <w:rPr>
                      <w:rFonts w:ascii="Times New Roman" w:hAnsi="Times New Roman"/>
                      <w:sz w:val="21"/>
                      <w:szCs w:val="21"/>
                    </w:rPr>
                    <w:t>镍、钛、铁合金制造、不锈钢</w:t>
                  </w:r>
                  <w:r>
                    <w:rPr>
                      <w:rFonts w:hint="eastAsia" w:ascii="Times New Roman" w:hAnsi="Times New Roman"/>
                      <w:sz w:val="21"/>
                      <w:szCs w:val="21"/>
                    </w:rPr>
                    <w:t>）</w:t>
                  </w:r>
                  <w:r>
                    <w:rPr>
                      <w:rFonts w:ascii="Times New Roman" w:hAnsi="Times New Roman"/>
                      <w:sz w:val="21"/>
                      <w:szCs w:val="21"/>
                    </w:rPr>
                    <w:t>，粉末冶金等，产能规模分别为炼铁产能434万吨，炼钢产能440万吨。铁合金产能维持88万吨规模，不扩建，不锈钢产能102万吨。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p>
              </w:tc>
              <w:tc>
                <w:tcPr>
                  <w:tcW w:w="705" w:type="dxa"/>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sz w:val="21"/>
                      <w:szCs w:val="21"/>
                    </w:rPr>
                    <w:t>2</w:t>
                  </w:r>
                </w:p>
              </w:tc>
              <w:tc>
                <w:tcPr>
                  <w:tcW w:w="1207" w:type="dxa"/>
                  <w:gridSpan w:val="2"/>
                  <w:tcBorders>
                    <w:tl2br w:val="nil"/>
                    <w:tr2bl w:val="nil"/>
                  </w:tcBorders>
                  <w:vAlign w:val="center"/>
                </w:tcPr>
                <w:p>
                  <w:pPr>
                    <w:pStyle w:val="26"/>
                    <w:spacing w:before="0" w:beforeAutospacing="0" w:after="0" w:afterAutospacing="0" w:line="240" w:lineRule="auto"/>
                    <w:ind w:firstLine="0" w:firstLineChars="0"/>
                    <w:jc w:val="center"/>
                    <w:rPr>
                      <w:rFonts w:ascii="Times New Roman" w:hAnsi="Times New Roman"/>
                      <w:sz w:val="21"/>
                      <w:szCs w:val="21"/>
                    </w:rPr>
                  </w:pPr>
                  <w:r>
                    <w:rPr>
                      <w:rFonts w:ascii="Times New Roman" w:hAnsi="Times New Roman"/>
                      <w:sz w:val="21"/>
                      <w:szCs w:val="21"/>
                    </w:rPr>
                    <w:t>先进装备制造业</w:t>
                  </w:r>
                </w:p>
              </w:tc>
              <w:tc>
                <w:tcPr>
                  <w:tcW w:w="4054" w:type="dxa"/>
                  <w:tcBorders>
                    <w:tl2br w:val="nil"/>
                    <w:tr2bl w:val="nil"/>
                  </w:tcBorders>
                  <w:vAlign w:val="center"/>
                </w:tcPr>
                <w:p>
                  <w:pPr>
                    <w:pStyle w:val="26"/>
                    <w:spacing w:before="0" w:beforeAutospacing="0" w:after="0" w:afterAutospacing="0" w:line="240" w:lineRule="auto"/>
                    <w:ind w:firstLine="0" w:firstLineChars="0"/>
                    <w:jc w:val="center"/>
                    <w:rPr>
                      <w:rFonts w:ascii="Times New Roman" w:hAnsi="Times New Roman"/>
                      <w:sz w:val="21"/>
                      <w:szCs w:val="21"/>
                    </w:rPr>
                  </w:pPr>
                  <w:r>
                    <w:rPr>
                      <w:rFonts w:hint="eastAsia" w:ascii="Times New Roman" w:hAnsi="Times New Roman"/>
                      <w:sz w:val="21"/>
                      <w:szCs w:val="21"/>
                    </w:rPr>
                    <w:t>船舶装备制造、汽车装备制造、炼油、石化装备制造。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p>
              </w:tc>
              <w:tc>
                <w:tcPr>
                  <w:tcW w:w="705" w:type="dxa"/>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sz w:val="21"/>
                      <w:szCs w:val="21"/>
                    </w:rPr>
                    <w:t>3</w:t>
                  </w:r>
                </w:p>
              </w:tc>
              <w:tc>
                <w:tcPr>
                  <w:tcW w:w="1207" w:type="dxa"/>
                  <w:gridSpan w:val="2"/>
                  <w:tcBorders>
                    <w:tl2br w:val="nil"/>
                    <w:tr2bl w:val="nil"/>
                  </w:tcBorders>
                  <w:vAlign w:val="center"/>
                </w:tcPr>
                <w:p>
                  <w:pPr>
                    <w:pStyle w:val="26"/>
                    <w:spacing w:before="0" w:beforeAutospacing="0" w:after="0" w:afterAutospacing="0" w:line="240" w:lineRule="auto"/>
                    <w:ind w:firstLine="0" w:firstLineChars="0"/>
                    <w:jc w:val="center"/>
                    <w:rPr>
                      <w:rFonts w:ascii="Times New Roman" w:hAnsi="Times New Roman"/>
                      <w:sz w:val="21"/>
                      <w:szCs w:val="21"/>
                    </w:rPr>
                  </w:pPr>
                  <w:r>
                    <w:rPr>
                      <w:rFonts w:hint="eastAsia" w:ascii="Times New Roman" w:hAnsi="Times New Roman"/>
                      <w:sz w:val="21"/>
                      <w:szCs w:val="21"/>
                    </w:rPr>
                    <w:t>无机化工产业</w:t>
                  </w:r>
                </w:p>
              </w:tc>
              <w:tc>
                <w:tcPr>
                  <w:tcW w:w="4054" w:type="dxa"/>
                  <w:tcBorders>
                    <w:tl2br w:val="nil"/>
                    <w:tr2bl w:val="nil"/>
                  </w:tcBorders>
                  <w:vAlign w:val="center"/>
                </w:tcPr>
                <w:p>
                  <w:pPr>
                    <w:pStyle w:val="26"/>
                    <w:spacing w:before="0" w:beforeAutospacing="0" w:after="0" w:afterAutospacing="0" w:line="240" w:lineRule="auto"/>
                    <w:ind w:firstLine="0" w:firstLineChars="0"/>
                    <w:jc w:val="center"/>
                    <w:rPr>
                      <w:rFonts w:ascii="Times New Roman" w:hAnsi="Times New Roman"/>
                      <w:sz w:val="21"/>
                      <w:szCs w:val="21"/>
                    </w:rPr>
                  </w:pPr>
                  <w:r>
                    <w:rPr>
                      <w:rFonts w:ascii="Times New Roman" w:hAnsi="Times New Roman"/>
                      <w:sz w:val="21"/>
                      <w:szCs w:val="21"/>
                    </w:rPr>
                    <w:t>利用钢铁企业余热和区域碱的生产能力，发挥港铁优势，以循环化为产业特色，与园区内聚集的钢铁产业相耦合，发展氢氧化铝生产及纳米级新材料延伸产业链项目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33" w:type="dxa"/>
                  <w:vMerge w:val="continue"/>
                  <w:tcBorders>
                    <w:tl2br w:val="nil"/>
                    <w:tr2bl w:val="nil"/>
                  </w:tcBorders>
                  <w:vAlign w:val="center"/>
                </w:tcPr>
                <w:p>
                  <w:pPr>
                    <w:pStyle w:val="26"/>
                    <w:spacing w:before="0" w:beforeAutospacing="0" w:after="0" w:afterAutospacing="0" w:line="240" w:lineRule="auto"/>
                    <w:ind w:firstLine="0" w:firstLineChars="0"/>
                    <w:jc w:val="center"/>
                    <w:rPr>
                      <w:rFonts w:ascii="Times New Roman" w:hAnsi="Times New Roman"/>
                      <w:sz w:val="21"/>
                      <w:szCs w:val="21"/>
                    </w:rPr>
                  </w:pPr>
                </w:p>
              </w:tc>
              <w:tc>
                <w:tcPr>
                  <w:tcW w:w="705" w:type="dxa"/>
                  <w:vMerge w:val="restart"/>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sz w:val="21"/>
                      <w:szCs w:val="21"/>
                    </w:rPr>
                    <w:t>4</w:t>
                  </w:r>
                </w:p>
              </w:tc>
              <w:tc>
                <w:tcPr>
                  <w:tcW w:w="645" w:type="dxa"/>
                  <w:vMerge w:val="restart"/>
                  <w:tcBorders>
                    <w:tl2br w:val="nil"/>
                    <w:tr2bl w:val="nil"/>
                  </w:tcBorders>
                  <w:vAlign w:val="center"/>
                </w:tcPr>
                <w:p>
                  <w:pPr>
                    <w:pStyle w:val="26"/>
                    <w:spacing w:before="0" w:beforeAutospacing="0" w:after="0" w:afterAutospacing="0" w:line="240" w:lineRule="auto"/>
                    <w:ind w:firstLine="0" w:firstLineChars="0"/>
                    <w:jc w:val="center"/>
                    <w:rPr>
                      <w:rFonts w:ascii="Times New Roman" w:hAnsi="Times New Roman"/>
                      <w:sz w:val="21"/>
                      <w:szCs w:val="21"/>
                    </w:rPr>
                  </w:pPr>
                  <w:r>
                    <w:rPr>
                      <w:rFonts w:hint="eastAsia" w:ascii="Times New Roman" w:hAnsi="Times New Roman"/>
                      <w:sz w:val="21"/>
                      <w:szCs w:val="21"/>
                    </w:rPr>
                    <w:t>高新技术产业</w:t>
                  </w:r>
                </w:p>
              </w:tc>
              <w:tc>
                <w:tcPr>
                  <w:tcW w:w="562" w:type="dxa"/>
                  <w:tcBorders>
                    <w:tl2br w:val="nil"/>
                    <w:tr2bl w:val="nil"/>
                  </w:tcBorders>
                  <w:vAlign w:val="center"/>
                </w:tcPr>
                <w:p>
                  <w:pPr>
                    <w:pStyle w:val="26"/>
                    <w:spacing w:before="0" w:beforeAutospacing="0" w:after="0" w:afterAutospacing="0" w:line="240" w:lineRule="auto"/>
                    <w:ind w:firstLine="0" w:firstLineChars="0"/>
                    <w:jc w:val="center"/>
                    <w:rPr>
                      <w:rFonts w:ascii="Times New Roman" w:hAnsi="Times New Roman"/>
                      <w:sz w:val="21"/>
                      <w:szCs w:val="21"/>
                    </w:rPr>
                  </w:pPr>
                  <w:r>
                    <w:rPr>
                      <w:rFonts w:hint="eastAsia" w:ascii="Times New Roman" w:hAnsi="Times New Roman"/>
                      <w:sz w:val="21"/>
                      <w:szCs w:val="21"/>
                    </w:rPr>
                    <w:t>新材料</w:t>
                  </w:r>
                </w:p>
              </w:tc>
              <w:tc>
                <w:tcPr>
                  <w:tcW w:w="4054" w:type="dxa"/>
                  <w:tcBorders>
                    <w:tl2br w:val="nil"/>
                    <w:tr2bl w:val="nil"/>
                  </w:tcBorders>
                  <w:vAlign w:val="center"/>
                </w:tcPr>
                <w:p>
                  <w:pPr>
                    <w:pStyle w:val="26"/>
                    <w:spacing w:before="0" w:beforeAutospacing="0" w:after="0" w:afterAutospacing="0" w:line="240" w:lineRule="auto"/>
                    <w:ind w:firstLine="0" w:firstLineChars="0"/>
                    <w:jc w:val="center"/>
                    <w:rPr>
                      <w:rFonts w:ascii="Times New Roman" w:hAnsi="Times New Roman"/>
                      <w:sz w:val="21"/>
                      <w:szCs w:val="21"/>
                    </w:rPr>
                  </w:pPr>
                  <w:r>
                    <w:rPr>
                      <w:rFonts w:ascii="Times New Roman" w:hAnsi="Times New Roman"/>
                      <w:sz w:val="21"/>
                      <w:szCs w:val="21"/>
                    </w:rPr>
                    <w:t>金属新材料、先进复合材料、新型建材、高分子陶瓷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p>
              </w:tc>
              <w:tc>
                <w:tcPr>
                  <w:tcW w:w="705" w:type="dxa"/>
                  <w:vMerge w:val="continue"/>
                  <w:tcBorders>
                    <w:tl2br w:val="nil"/>
                    <w:tr2bl w:val="nil"/>
                  </w:tcBorders>
                  <w:shd w:val="clear" w:color="auto" w:fill="auto"/>
                  <w:vAlign w:val="center"/>
                </w:tcPr>
                <w:p>
                  <w:pPr>
                    <w:autoSpaceDE w:val="0"/>
                    <w:autoSpaceDN w:val="0"/>
                    <w:adjustRightInd w:val="0"/>
                    <w:snapToGrid w:val="0"/>
                    <w:spacing w:line="240" w:lineRule="auto"/>
                    <w:ind w:firstLine="0" w:firstLineChars="0"/>
                    <w:jc w:val="center"/>
                    <w:rPr>
                      <w:sz w:val="21"/>
                      <w:szCs w:val="21"/>
                    </w:rPr>
                  </w:pPr>
                </w:p>
              </w:tc>
              <w:tc>
                <w:tcPr>
                  <w:tcW w:w="645" w:type="dxa"/>
                  <w:vMerge w:val="continue"/>
                  <w:tcBorders>
                    <w:tl2br w:val="nil"/>
                    <w:tr2bl w:val="nil"/>
                  </w:tcBorders>
                  <w:vAlign w:val="center"/>
                </w:tcPr>
                <w:p>
                  <w:pPr>
                    <w:pStyle w:val="26"/>
                    <w:spacing w:before="0" w:beforeAutospacing="0" w:after="0" w:afterAutospacing="0" w:line="240" w:lineRule="auto"/>
                    <w:ind w:firstLine="0" w:firstLineChars="0"/>
                    <w:jc w:val="center"/>
                    <w:rPr>
                      <w:rFonts w:ascii="Times New Roman" w:hAnsi="Times New Roman"/>
                      <w:sz w:val="21"/>
                      <w:szCs w:val="21"/>
                    </w:rPr>
                  </w:pPr>
                </w:p>
              </w:tc>
              <w:tc>
                <w:tcPr>
                  <w:tcW w:w="562" w:type="dxa"/>
                  <w:tcBorders>
                    <w:tl2br w:val="nil"/>
                    <w:tr2bl w:val="nil"/>
                  </w:tcBorders>
                  <w:vAlign w:val="center"/>
                </w:tcPr>
                <w:p>
                  <w:pPr>
                    <w:pStyle w:val="26"/>
                    <w:spacing w:before="0" w:beforeAutospacing="0" w:after="0" w:afterAutospacing="0" w:line="240" w:lineRule="auto"/>
                    <w:ind w:firstLine="0" w:firstLineChars="0"/>
                    <w:jc w:val="center"/>
                    <w:rPr>
                      <w:rFonts w:ascii="Times New Roman" w:hAnsi="Times New Roman"/>
                      <w:sz w:val="21"/>
                      <w:szCs w:val="21"/>
                    </w:rPr>
                  </w:pPr>
                  <w:r>
                    <w:rPr>
                      <w:rFonts w:hint="eastAsia" w:ascii="Times New Roman" w:hAnsi="Times New Roman"/>
                      <w:sz w:val="21"/>
                      <w:szCs w:val="21"/>
                    </w:rPr>
                    <w:t>新能源</w:t>
                  </w:r>
                </w:p>
              </w:tc>
              <w:tc>
                <w:tcPr>
                  <w:tcW w:w="4054" w:type="dxa"/>
                  <w:tcBorders>
                    <w:tl2br w:val="nil"/>
                    <w:tr2bl w:val="nil"/>
                  </w:tcBorders>
                  <w:vAlign w:val="center"/>
                </w:tcPr>
                <w:p>
                  <w:pPr>
                    <w:pStyle w:val="26"/>
                    <w:spacing w:before="0" w:beforeAutospacing="0" w:after="0" w:afterAutospacing="0" w:line="240" w:lineRule="auto"/>
                    <w:ind w:firstLine="0" w:firstLineChars="0"/>
                    <w:jc w:val="center"/>
                    <w:rPr>
                      <w:rFonts w:ascii="Times New Roman" w:hAnsi="Times New Roman"/>
                      <w:sz w:val="21"/>
                      <w:szCs w:val="21"/>
                    </w:rPr>
                  </w:pPr>
                  <w:r>
                    <w:rPr>
                      <w:rFonts w:ascii="Times New Roman" w:hAnsi="Times New Roman"/>
                      <w:sz w:val="21"/>
                      <w:szCs w:val="21"/>
                    </w:rPr>
                    <w:t>太阳能光热产业、风力发电、新能源汽车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p>
              </w:tc>
              <w:tc>
                <w:tcPr>
                  <w:tcW w:w="705" w:type="dxa"/>
                  <w:tcBorders>
                    <w:tl2br w:val="nil"/>
                    <w:tr2bl w:val="nil"/>
                  </w:tcBorders>
                  <w:shd w:val="clear" w:color="auto" w:fill="auto"/>
                  <w:vAlign w:val="center"/>
                </w:tcPr>
                <w:p>
                  <w:pPr>
                    <w:autoSpaceDE w:val="0"/>
                    <w:autoSpaceDN w:val="0"/>
                    <w:adjustRightInd w:val="0"/>
                    <w:snapToGrid w:val="0"/>
                    <w:spacing w:line="240" w:lineRule="auto"/>
                    <w:ind w:firstLine="0" w:firstLineChars="0"/>
                    <w:jc w:val="center"/>
                    <w:rPr>
                      <w:sz w:val="21"/>
                      <w:szCs w:val="21"/>
                    </w:rPr>
                  </w:pPr>
                  <w:r>
                    <w:rPr>
                      <w:sz w:val="21"/>
                      <w:szCs w:val="21"/>
                    </w:rPr>
                    <w:t>5</w:t>
                  </w:r>
                </w:p>
              </w:tc>
              <w:tc>
                <w:tcPr>
                  <w:tcW w:w="1207" w:type="dxa"/>
                  <w:gridSpan w:val="2"/>
                  <w:tcBorders>
                    <w:tl2br w:val="nil"/>
                    <w:tr2bl w:val="nil"/>
                  </w:tcBorders>
                  <w:vAlign w:val="center"/>
                </w:tcPr>
                <w:p>
                  <w:pPr>
                    <w:pStyle w:val="26"/>
                    <w:spacing w:before="0" w:beforeAutospacing="0" w:after="0" w:afterAutospacing="0" w:line="240" w:lineRule="auto"/>
                    <w:ind w:firstLine="0" w:firstLineChars="0"/>
                    <w:jc w:val="center"/>
                    <w:rPr>
                      <w:rFonts w:ascii="Times New Roman" w:hAnsi="Times New Roman"/>
                      <w:sz w:val="21"/>
                      <w:szCs w:val="21"/>
                    </w:rPr>
                  </w:pPr>
                  <w:r>
                    <w:rPr>
                      <w:rFonts w:hint="eastAsia" w:ascii="Times New Roman" w:hAnsi="Times New Roman"/>
                      <w:sz w:val="21"/>
                      <w:szCs w:val="21"/>
                    </w:rPr>
                    <w:t>节能环保</w:t>
                  </w:r>
                </w:p>
              </w:tc>
              <w:tc>
                <w:tcPr>
                  <w:tcW w:w="4054" w:type="dxa"/>
                  <w:tcBorders>
                    <w:tl2br w:val="nil"/>
                    <w:tr2bl w:val="nil"/>
                  </w:tcBorders>
                  <w:vAlign w:val="center"/>
                </w:tcPr>
                <w:p>
                  <w:pPr>
                    <w:pStyle w:val="26"/>
                    <w:spacing w:before="0" w:beforeAutospacing="0" w:after="0" w:afterAutospacing="0" w:line="240" w:lineRule="auto"/>
                    <w:ind w:firstLine="0" w:firstLineChars="0"/>
                    <w:jc w:val="center"/>
                    <w:rPr>
                      <w:rFonts w:ascii="Times New Roman" w:hAnsi="Times New Roman"/>
                      <w:sz w:val="21"/>
                      <w:szCs w:val="21"/>
                    </w:rPr>
                  </w:pPr>
                  <w:r>
                    <w:rPr>
                      <w:rFonts w:ascii="Times New Roman" w:hAnsi="Times New Roman"/>
                      <w:sz w:val="21"/>
                      <w:szCs w:val="21"/>
                    </w:rPr>
                    <w:t>电池、太阳能、风电装备、固废处理、生活垃圾处置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p>
              </w:tc>
              <w:tc>
                <w:tcPr>
                  <w:tcW w:w="705" w:type="dxa"/>
                  <w:tcBorders>
                    <w:tl2br w:val="nil"/>
                    <w:tr2bl w:val="nil"/>
                  </w:tcBorders>
                  <w:shd w:val="clear" w:color="auto" w:fill="auto"/>
                  <w:vAlign w:val="center"/>
                </w:tcPr>
                <w:p>
                  <w:pPr>
                    <w:autoSpaceDE w:val="0"/>
                    <w:autoSpaceDN w:val="0"/>
                    <w:adjustRightInd w:val="0"/>
                    <w:snapToGrid w:val="0"/>
                    <w:spacing w:line="240" w:lineRule="auto"/>
                    <w:ind w:firstLine="0" w:firstLineChars="0"/>
                    <w:jc w:val="center"/>
                    <w:rPr>
                      <w:sz w:val="21"/>
                      <w:szCs w:val="21"/>
                    </w:rPr>
                  </w:pPr>
                  <w:r>
                    <w:rPr>
                      <w:sz w:val="21"/>
                      <w:szCs w:val="21"/>
                    </w:rPr>
                    <w:t>6</w:t>
                  </w:r>
                </w:p>
              </w:tc>
              <w:tc>
                <w:tcPr>
                  <w:tcW w:w="1207" w:type="dxa"/>
                  <w:gridSpan w:val="2"/>
                  <w:tcBorders>
                    <w:tl2br w:val="nil"/>
                    <w:tr2bl w:val="nil"/>
                  </w:tcBorders>
                  <w:vAlign w:val="center"/>
                </w:tcPr>
                <w:p>
                  <w:pPr>
                    <w:pStyle w:val="26"/>
                    <w:spacing w:before="0" w:beforeAutospacing="0" w:after="0" w:afterAutospacing="0" w:line="240" w:lineRule="auto"/>
                    <w:ind w:firstLine="0" w:firstLineChars="0"/>
                    <w:jc w:val="center"/>
                    <w:rPr>
                      <w:rFonts w:ascii="Times New Roman" w:hAnsi="Times New Roman"/>
                      <w:sz w:val="21"/>
                      <w:szCs w:val="21"/>
                    </w:rPr>
                  </w:pPr>
                  <w:r>
                    <w:rPr>
                      <w:rFonts w:hint="eastAsia" w:ascii="Times New Roman" w:hAnsi="Times New Roman"/>
                      <w:sz w:val="21"/>
                      <w:szCs w:val="21"/>
                    </w:rPr>
                    <w:t>综合服务业</w:t>
                  </w:r>
                </w:p>
              </w:tc>
              <w:tc>
                <w:tcPr>
                  <w:tcW w:w="4054" w:type="dxa"/>
                  <w:tcBorders>
                    <w:tl2br w:val="nil"/>
                    <w:tr2bl w:val="nil"/>
                  </w:tcBorders>
                  <w:vAlign w:val="center"/>
                </w:tcPr>
                <w:p>
                  <w:pPr>
                    <w:pStyle w:val="26"/>
                    <w:spacing w:before="0" w:beforeAutospacing="0" w:after="0" w:afterAutospacing="0" w:line="240" w:lineRule="auto"/>
                    <w:ind w:firstLine="0" w:firstLineChars="0"/>
                    <w:jc w:val="center"/>
                    <w:rPr>
                      <w:rFonts w:ascii="Times New Roman" w:hAnsi="Times New Roman"/>
                      <w:sz w:val="21"/>
                      <w:szCs w:val="21"/>
                    </w:rPr>
                  </w:pPr>
                  <w:r>
                    <w:rPr>
                      <w:rFonts w:ascii="Times New Roman" w:hAnsi="Times New Roman"/>
                      <w:sz w:val="21"/>
                      <w:szCs w:val="21"/>
                    </w:rPr>
                    <w:t>金融和商业服务、生活配套服务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p>
              </w:tc>
              <w:tc>
                <w:tcPr>
                  <w:tcW w:w="705" w:type="dxa"/>
                  <w:tcBorders>
                    <w:tl2br w:val="nil"/>
                    <w:tr2bl w:val="nil"/>
                  </w:tcBorders>
                  <w:shd w:val="clear" w:color="auto" w:fill="auto"/>
                  <w:vAlign w:val="center"/>
                </w:tcPr>
                <w:p>
                  <w:pPr>
                    <w:autoSpaceDE w:val="0"/>
                    <w:autoSpaceDN w:val="0"/>
                    <w:adjustRightInd w:val="0"/>
                    <w:snapToGrid w:val="0"/>
                    <w:spacing w:line="240" w:lineRule="auto"/>
                    <w:ind w:firstLine="0" w:firstLineChars="0"/>
                    <w:jc w:val="center"/>
                    <w:rPr>
                      <w:sz w:val="21"/>
                      <w:szCs w:val="21"/>
                    </w:rPr>
                  </w:pPr>
                  <w:r>
                    <w:rPr>
                      <w:rFonts w:hint="eastAsia"/>
                      <w:sz w:val="21"/>
                      <w:szCs w:val="21"/>
                    </w:rPr>
                    <w:t>7</w:t>
                  </w:r>
                </w:p>
              </w:tc>
              <w:tc>
                <w:tcPr>
                  <w:tcW w:w="1207" w:type="dxa"/>
                  <w:gridSpan w:val="2"/>
                  <w:tcBorders>
                    <w:tl2br w:val="nil"/>
                    <w:tr2bl w:val="nil"/>
                  </w:tcBorders>
                  <w:vAlign w:val="center"/>
                </w:tcPr>
                <w:p>
                  <w:pPr>
                    <w:pStyle w:val="26"/>
                    <w:spacing w:before="0" w:beforeAutospacing="0" w:after="0" w:afterAutospacing="0" w:line="240" w:lineRule="auto"/>
                    <w:ind w:firstLine="0" w:firstLineChars="0"/>
                    <w:jc w:val="center"/>
                    <w:rPr>
                      <w:rFonts w:ascii="Times New Roman" w:hAnsi="Times New Roman"/>
                      <w:sz w:val="21"/>
                      <w:szCs w:val="21"/>
                    </w:rPr>
                  </w:pPr>
                  <w:r>
                    <w:rPr>
                      <w:rFonts w:hint="eastAsia" w:ascii="Times New Roman" w:hAnsi="Times New Roman"/>
                      <w:sz w:val="21"/>
                      <w:szCs w:val="21"/>
                    </w:rPr>
                    <w:t>现代物流及加工</w:t>
                  </w:r>
                </w:p>
              </w:tc>
              <w:tc>
                <w:tcPr>
                  <w:tcW w:w="4054" w:type="dxa"/>
                  <w:tcBorders>
                    <w:tl2br w:val="nil"/>
                    <w:tr2bl w:val="nil"/>
                  </w:tcBorders>
                  <w:vAlign w:val="center"/>
                </w:tcPr>
                <w:p>
                  <w:pPr>
                    <w:pStyle w:val="26"/>
                    <w:spacing w:before="0" w:beforeAutospacing="0" w:after="0" w:afterAutospacing="0" w:line="240" w:lineRule="auto"/>
                    <w:ind w:firstLine="0" w:firstLineChars="0"/>
                    <w:jc w:val="center"/>
                    <w:rPr>
                      <w:rFonts w:ascii="Times New Roman" w:hAnsi="Times New Roman"/>
                      <w:sz w:val="21"/>
                      <w:szCs w:val="21"/>
                    </w:rPr>
                  </w:pPr>
                  <w:r>
                    <w:rPr>
                      <w:rFonts w:ascii="Times New Roman" w:hAnsi="Times New Roman"/>
                      <w:sz w:val="21"/>
                      <w:szCs w:val="21"/>
                    </w:rPr>
                    <w:t>港口物流、铁路物流、化工物流、冷链物流等专业物流</w:t>
                  </w:r>
                </w:p>
              </w:tc>
            </w:tr>
          </w:tbl>
          <w:p>
            <w:pPr>
              <w:ind w:firstLine="480"/>
              <w:jc w:val="left"/>
            </w:pPr>
            <w:r>
              <w:t>本项目位于</w:t>
            </w:r>
            <w:r>
              <w:rPr>
                <w:rFonts w:hint="eastAsia"/>
              </w:rPr>
              <w:t>曹妃甸中小企业园新型建材产业区内，主要对外购的毛石废料尾矿进行破碎、筛分生产石碴等，生产出的石碴外售至其他生产单位，属于新型建材行业，符合园区规划。项目采取相应环保治理措施后对周围环境影响较小，</w:t>
            </w:r>
            <w:r>
              <w:rPr>
                <w:szCs w:val="21"/>
              </w:rPr>
              <w:t>也不会与所处产业园区规划产业产生交叉影响</w:t>
            </w:r>
            <w:r>
              <w:rPr>
                <w:rFonts w:hint="eastAsia"/>
                <w:szCs w:val="21"/>
              </w:rPr>
              <w:t>。</w:t>
            </w:r>
          </w:p>
          <w:p>
            <w:pPr>
              <w:pStyle w:val="37"/>
              <w:spacing w:beforeLines="0" w:afterLines="0" w:line="480" w:lineRule="exact"/>
              <w:ind w:firstLine="482"/>
              <w:rPr>
                <w:rFonts w:ascii="Times New Roman" w:cs="Times New Roman"/>
                <w:b/>
                <w:bCs/>
                <w:color w:val="auto"/>
              </w:rPr>
            </w:pPr>
            <w:r>
              <w:rPr>
                <w:rFonts w:hint="eastAsia" w:ascii="Times New Roman" w:cs="Times New Roman"/>
                <w:b/>
                <w:bCs/>
                <w:color w:val="auto"/>
              </w:rPr>
              <w:t>1</w:t>
            </w:r>
            <w:r>
              <w:rPr>
                <w:rFonts w:ascii="Times New Roman" w:cs="Times New Roman"/>
                <w:b/>
                <w:bCs/>
                <w:color w:val="auto"/>
              </w:rPr>
              <w:t>.2 曹妃甸中小企业园公用工程规划</w:t>
            </w:r>
          </w:p>
          <w:p>
            <w:pPr>
              <w:pStyle w:val="37"/>
              <w:spacing w:beforeLines="0" w:afterLines="0" w:line="480" w:lineRule="exact"/>
              <w:ind w:firstLine="480"/>
              <w:rPr>
                <w:rFonts w:ascii="Times New Roman" w:cs="Times New Roman"/>
                <w:color w:val="auto"/>
              </w:rPr>
            </w:pPr>
            <w:r>
              <w:rPr>
                <w:rFonts w:hint="eastAsia" w:ascii="Times New Roman" w:cs="Times New Roman"/>
                <w:color w:val="auto"/>
              </w:rPr>
              <w:t>（1）</w:t>
            </w:r>
            <w:r>
              <w:rPr>
                <w:rFonts w:ascii="Times New Roman" w:cs="Times New Roman"/>
                <w:color w:val="auto"/>
              </w:rPr>
              <w:t>供水规划</w:t>
            </w:r>
          </w:p>
          <w:p>
            <w:pPr>
              <w:pStyle w:val="37"/>
              <w:spacing w:beforeLines="0" w:afterLines="0" w:line="480" w:lineRule="exact"/>
              <w:ind w:firstLine="480"/>
              <w:rPr>
                <w:rFonts w:ascii="Times New Roman" w:cs="Times New Roman"/>
                <w:color w:val="auto"/>
              </w:rPr>
            </w:pPr>
            <w:r>
              <w:rPr>
                <w:rFonts w:hint="eastAsia" w:ascii="Times New Roman" w:cs="Times New Roman"/>
                <w:color w:val="auto"/>
              </w:rPr>
              <w:t>1、给水工程</w:t>
            </w:r>
          </w:p>
          <w:p>
            <w:pPr>
              <w:pStyle w:val="37"/>
              <w:spacing w:beforeLines="0" w:afterLines="0" w:line="480" w:lineRule="exact"/>
              <w:ind w:firstLine="480"/>
              <w:rPr>
                <w:rFonts w:ascii="Times New Roman" w:cs="Times New Roman"/>
                <w:color w:val="auto"/>
              </w:rPr>
            </w:pPr>
            <w:r>
              <w:rPr>
                <w:rFonts w:hint="eastAsia" w:ascii="Times New Roman" w:cs="Times New Roman"/>
                <w:color w:val="auto"/>
              </w:rPr>
              <w:t>（1）生活用水</w:t>
            </w:r>
          </w:p>
          <w:p>
            <w:pPr>
              <w:pStyle w:val="37"/>
              <w:spacing w:beforeLines="0" w:afterLines="0" w:line="480" w:lineRule="exact"/>
              <w:ind w:firstLine="480"/>
              <w:rPr>
                <w:rFonts w:ascii="Times New Roman" w:cs="Times New Roman"/>
                <w:color w:val="auto"/>
              </w:rPr>
            </w:pPr>
            <w:r>
              <w:rPr>
                <w:rFonts w:hint="eastAsia" w:ascii="Times New Roman" w:cs="Times New Roman"/>
                <w:color w:val="auto"/>
              </w:rPr>
              <w:t>规划生活用水规划水源为地表水，主要来自引滦输水管道，通过园区2万m</w:t>
            </w:r>
            <w:r>
              <w:rPr>
                <w:rFonts w:hint="eastAsia" w:ascii="Times New Roman" w:cs="Times New Roman"/>
                <w:color w:val="auto"/>
                <w:vertAlign w:val="superscript"/>
              </w:rPr>
              <w:t>3</w:t>
            </w:r>
            <w:r>
              <w:rPr>
                <w:rFonts w:hint="eastAsia" w:ascii="Times New Roman" w:cs="Times New Roman"/>
                <w:color w:val="auto"/>
              </w:rPr>
              <w:t>/d生活水厂为园区提供生活用水。</w:t>
            </w:r>
          </w:p>
          <w:p>
            <w:pPr>
              <w:pStyle w:val="37"/>
              <w:spacing w:beforeLines="0" w:afterLines="0" w:line="480" w:lineRule="exact"/>
              <w:ind w:firstLine="480"/>
              <w:rPr>
                <w:rFonts w:ascii="Times New Roman" w:cs="Times New Roman"/>
                <w:color w:val="auto"/>
              </w:rPr>
            </w:pPr>
            <w:r>
              <w:rPr>
                <w:rFonts w:hint="eastAsia" w:ascii="Times New Roman" w:cs="Times New Roman"/>
                <w:color w:val="auto"/>
              </w:rPr>
              <w:t>目前园区输配水管道已建设完成，2万吨生活水厂建设完成，水源目前仍为曾家湾水源地地下水，由生活水厂进一步过滤、消毒以后，送入各用户。规划期内实现地表水源切换。</w:t>
            </w:r>
          </w:p>
          <w:p>
            <w:pPr>
              <w:pStyle w:val="11"/>
              <w:ind w:left="0" w:leftChars="0" w:firstLine="480"/>
            </w:pPr>
            <w:r>
              <w:rPr>
                <w:rFonts w:hint="eastAsia"/>
              </w:rPr>
              <w:t>本项目不新增劳动定员，无新增职工生活用水。</w:t>
            </w:r>
          </w:p>
          <w:p>
            <w:pPr>
              <w:ind w:firstLine="480"/>
            </w:pPr>
            <w:r>
              <w:rPr>
                <w:rFonts w:hint="eastAsia"/>
              </w:rPr>
              <w:t>（2）工业用水</w:t>
            </w:r>
          </w:p>
          <w:p>
            <w:pPr>
              <w:ind w:firstLine="480"/>
            </w:pPr>
            <w:r>
              <w:rPr>
                <w:rFonts w:hint="eastAsia"/>
              </w:rPr>
              <w:t>规划工业用水来自区域外调地表水，主水源来自陡河水库，通过引滦输水管道引至园区，远期可为园区提供4万m</w:t>
            </w:r>
            <w:r>
              <w:rPr>
                <w:rFonts w:hint="eastAsia"/>
                <w:vertAlign w:val="superscript"/>
              </w:rPr>
              <w:t>3</w:t>
            </w:r>
            <w:r>
              <w:rPr>
                <w:rFonts w:hint="eastAsia"/>
              </w:rPr>
              <w:t>/d原水；辅助水源来自滦下灌区干渠，远期可为园区提供4万m</w:t>
            </w:r>
            <w:r>
              <w:rPr>
                <w:rFonts w:hint="eastAsia"/>
                <w:vertAlign w:val="superscript"/>
              </w:rPr>
              <w:t>3</w:t>
            </w:r>
            <w:r>
              <w:rPr>
                <w:rFonts w:hint="eastAsia"/>
              </w:rPr>
              <w:t>/d原水。利用生活配水厂院内西侧预留土地建设供水规模8万m</w:t>
            </w:r>
            <w:r>
              <w:rPr>
                <w:rFonts w:hint="eastAsia"/>
                <w:vertAlign w:val="superscript"/>
              </w:rPr>
              <w:t>3</w:t>
            </w:r>
            <w:r>
              <w:rPr>
                <w:rFonts w:hint="eastAsia"/>
              </w:rPr>
              <w:t>/d工业水厂对原水进行处理、加压后供给园区工业用水。</w:t>
            </w:r>
          </w:p>
          <w:p>
            <w:pPr>
              <w:ind w:firstLine="480"/>
            </w:pPr>
            <w:r>
              <w:rPr>
                <w:rFonts w:hint="eastAsia"/>
              </w:rPr>
              <w:t>目前园区工业水源来自陡河水库（供水能力为1500万m</w:t>
            </w:r>
            <w:r>
              <w:rPr>
                <w:rFonts w:hint="eastAsia"/>
                <w:vertAlign w:val="superscript"/>
              </w:rPr>
              <w:t>3</w:t>
            </w:r>
            <w:r>
              <w:rPr>
                <w:rFonts w:hint="eastAsia"/>
              </w:rPr>
              <w:t>/a），辅助水源来自滦下干渠（供水能力为1600万m</w:t>
            </w:r>
            <w:r>
              <w:rPr>
                <w:rFonts w:hint="eastAsia"/>
                <w:vertAlign w:val="superscript"/>
              </w:rPr>
              <w:t>3</w:t>
            </w:r>
            <w:r>
              <w:rPr>
                <w:rFonts w:hint="eastAsia"/>
              </w:rPr>
              <w:t>/a），两处水源供水能力为3100万m</w:t>
            </w:r>
            <w:r>
              <w:rPr>
                <w:rFonts w:hint="eastAsia"/>
                <w:vertAlign w:val="superscript"/>
              </w:rPr>
              <w:t>3</w:t>
            </w:r>
            <w:r>
              <w:rPr>
                <w:rFonts w:hint="eastAsia"/>
              </w:rPr>
              <w:t>/a。园区未建设工业水厂，陡河水库水源由曹妃甸供水有限公司处理后，经本园区内的临港工业区供水公司铺设管网调配至园区各企业；滦下干渠水源经临港工业区供水公司铺设管网调配至园区各企业；工业水总供水能力为3100万m³/a。</w:t>
            </w:r>
          </w:p>
          <w:p>
            <w:pPr>
              <w:pStyle w:val="37"/>
              <w:spacing w:beforeLines="0" w:afterLines="0" w:line="480" w:lineRule="exact"/>
              <w:ind w:firstLine="480"/>
              <w:rPr>
                <w:rFonts w:ascii="Times New Roman" w:cs="Times New Roman"/>
                <w:color w:val="auto"/>
              </w:rPr>
            </w:pPr>
            <w:r>
              <w:rPr>
                <w:rFonts w:hint="eastAsia" w:ascii="Times New Roman" w:cs="Times New Roman"/>
                <w:color w:val="auto"/>
              </w:rPr>
              <w:t>本项目用水主要为喷淋用水以及洗车用水，由园区管网进行供给。</w:t>
            </w:r>
          </w:p>
          <w:p>
            <w:pPr>
              <w:pStyle w:val="37"/>
              <w:spacing w:beforeLines="0" w:afterLines="0" w:line="480" w:lineRule="exact"/>
              <w:ind w:firstLine="480"/>
              <w:rPr>
                <w:rFonts w:ascii="Times New Roman" w:cs="Times New Roman"/>
                <w:color w:val="auto"/>
              </w:rPr>
            </w:pPr>
            <w:r>
              <w:rPr>
                <w:rFonts w:hint="eastAsia" w:ascii="Times New Roman" w:cs="Times New Roman"/>
                <w:color w:val="auto"/>
              </w:rPr>
              <w:t>（3）再生水</w:t>
            </w:r>
          </w:p>
          <w:p>
            <w:pPr>
              <w:pStyle w:val="37"/>
              <w:spacing w:beforeLines="0" w:afterLines="0" w:line="480" w:lineRule="exact"/>
              <w:ind w:firstLine="480"/>
              <w:rPr>
                <w:rFonts w:ascii="Times New Roman" w:cs="Times New Roman"/>
                <w:color w:val="auto"/>
              </w:rPr>
            </w:pPr>
            <w:r>
              <w:rPr>
                <w:rFonts w:hint="eastAsia" w:ascii="Times New Roman" w:cs="Times New Roman"/>
                <w:color w:val="auto"/>
              </w:rPr>
              <w:t>规划再生水源来自曹妃甸城区再生水厂（即唐海县污水处理厂）和园区规划污水处理厂（再生水厂）。其中曹妃甸城区再生水回用建设容量为2万m</w:t>
            </w:r>
            <w:r>
              <w:rPr>
                <w:rFonts w:hint="eastAsia" w:ascii="Times New Roman" w:cs="Times New Roman"/>
                <w:color w:val="auto"/>
                <w:vertAlign w:val="superscript"/>
              </w:rPr>
              <w:t>3</w:t>
            </w:r>
            <w:r>
              <w:rPr>
                <w:rFonts w:hint="eastAsia" w:ascii="Times New Roman" w:cs="Times New Roman"/>
                <w:color w:val="auto"/>
              </w:rPr>
              <w:t>/d，为拟入园的钢铁企业提供再生水资源。园区规划再生水厂，约5万m</w:t>
            </w:r>
            <w:r>
              <w:rPr>
                <w:rFonts w:hint="eastAsia" w:ascii="Times New Roman" w:cs="Times New Roman"/>
                <w:color w:val="auto"/>
                <w:vertAlign w:val="superscript"/>
              </w:rPr>
              <w:t>3</w:t>
            </w:r>
            <w:r>
              <w:rPr>
                <w:rFonts w:hint="eastAsia" w:ascii="Times New Roman" w:cs="Times New Roman"/>
                <w:color w:val="auto"/>
              </w:rPr>
              <w:t>/d。</w:t>
            </w:r>
          </w:p>
          <w:p>
            <w:pPr>
              <w:pStyle w:val="37"/>
              <w:spacing w:beforeLines="0" w:afterLines="0" w:line="480" w:lineRule="exact"/>
              <w:ind w:firstLine="480"/>
              <w:rPr>
                <w:rFonts w:ascii="Times New Roman" w:cs="Times New Roman"/>
                <w:color w:val="auto"/>
              </w:rPr>
            </w:pPr>
            <w:r>
              <w:rPr>
                <w:rFonts w:hint="eastAsia" w:ascii="Times New Roman" w:cs="Times New Roman"/>
                <w:color w:val="auto"/>
              </w:rPr>
              <w:t>2、排水工程</w:t>
            </w:r>
          </w:p>
          <w:p>
            <w:pPr>
              <w:pStyle w:val="37"/>
              <w:spacing w:beforeLines="0" w:afterLines="0" w:line="480" w:lineRule="exact"/>
              <w:ind w:firstLine="480"/>
              <w:rPr>
                <w:rFonts w:ascii="Times New Roman" w:cs="Times New Roman"/>
                <w:color w:val="auto"/>
              </w:rPr>
            </w:pPr>
            <w:r>
              <w:rPr>
                <w:rFonts w:hint="eastAsia" w:ascii="Times New Roman" w:cs="Times New Roman"/>
                <w:color w:val="auto"/>
              </w:rPr>
              <w:t>园区现状依托唐海县污水处理厂，目前通往曹妃甸中小企业园区的污水管网已建设完成。园区规划两座污水处理厂，目前正在建设中，西区污水处理厂规模2万m</w:t>
            </w:r>
            <w:r>
              <w:rPr>
                <w:rFonts w:hint="eastAsia" w:ascii="Times New Roman" w:cs="Times New Roman"/>
                <w:color w:val="auto"/>
                <w:vertAlign w:val="superscript"/>
              </w:rPr>
              <w:t>3</w:t>
            </w:r>
            <w:r>
              <w:rPr>
                <w:rFonts w:hint="eastAsia" w:ascii="Times New Roman" w:cs="Times New Roman"/>
                <w:color w:val="auto"/>
              </w:rPr>
              <w:t>/d，占地面积6公顷，尾水进入再生水厂进一步净化，其余达标后排入六排支，经一排干后入海；东区污水处理厂规模2万m</w:t>
            </w:r>
            <w:r>
              <w:rPr>
                <w:rFonts w:hint="eastAsia" w:ascii="Times New Roman" w:cs="Times New Roman"/>
                <w:color w:val="auto"/>
                <w:vertAlign w:val="superscript"/>
              </w:rPr>
              <w:t>3</w:t>
            </w:r>
            <w:r>
              <w:rPr>
                <w:rFonts w:hint="eastAsia" w:ascii="Times New Roman" w:cs="Times New Roman"/>
                <w:color w:val="auto"/>
              </w:rPr>
              <w:t>/d，占地面积5公顷，尾水排入再生水厂进一步净化，余水达标后经一排干，外排入海。</w:t>
            </w:r>
          </w:p>
          <w:p>
            <w:pPr>
              <w:pStyle w:val="37"/>
              <w:spacing w:beforeLines="0" w:afterLines="0" w:line="480" w:lineRule="exact"/>
              <w:ind w:firstLine="480"/>
              <w:rPr>
                <w:rFonts w:ascii="Times New Roman" w:cs="Times New Roman"/>
                <w:color w:val="auto"/>
              </w:rPr>
            </w:pPr>
            <w:r>
              <w:rPr>
                <w:rFonts w:hint="eastAsia" w:ascii="Times New Roman" w:cs="Times New Roman"/>
                <w:color w:val="auto"/>
              </w:rPr>
              <w:t>本项目生产过程喷淋废水全部蒸发，洗车废水经沉淀池沉淀后回用，无废水外排。</w:t>
            </w:r>
          </w:p>
          <w:p>
            <w:pPr>
              <w:pStyle w:val="37"/>
              <w:numPr>
                <w:ilvl w:val="0"/>
                <w:numId w:val="3"/>
              </w:numPr>
              <w:spacing w:beforeLines="0" w:afterLines="0" w:line="480" w:lineRule="exact"/>
              <w:ind w:firstLine="480"/>
              <w:rPr>
                <w:rFonts w:ascii="Times New Roman" w:cs="Times New Roman"/>
                <w:color w:val="auto"/>
              </w:rPr>
            </w:pPr>
            <w:r>
              <w:rPr>
                <w:rFonts w:hint="eastAsia" w:ascii="Times New Roman" w:cs="Times New Roman"/>
                <w:color w:val="auto"/>
              </w:rPr>
              <w:t>供热工程</w:t>
            </w:r>
          </w:p>
          <w:p>
            <w:pPr>
              <w:pStyle w:val="37"/>
              <w:spacing w:beforeLines="0" w:afterLines="0" w:line="480" w:lineRule="exact"/>
              <w:ind w:firstLine="480"/>
              <w:rPr>
                <w:rFonts w:ascii="Times New Roman" w:cs="Times New Roman"/>
                <w:color w:val="auto"/>
              </w:rPr>
            </w:pPr>
            <w:r>
              <w:rPr>
                <w:rFonts w:hint="eastAsia" w:ascii="Times New Roman" w:cs="Times New Roman"/>
                <w:color w:val="auto"/>
              </w:rPr>
              <w:t>规划在园区东北靠近青龙河建设一座2x350MW热电厂对园区实行集中供热。集中供热系统由拟建热电厂供热系统、集中供热管网、热力站、二次热网和用户构成的双环路间接连接系统组成。近期园区能源以天然气为主，辅以工业余热、地热能、太阳能、电能等。</w:t>
            </w:r>
          </w:p>
          <w:p>
            <w:pPr>
              <w:pStyle w:val="37"/>
              <w:spacing w:beforeLines="0" w:afterLines="0" w:line="480" w:lineRule="exact"/>
              <w:ind w:firstLine="480"/>
              <w:rPr>
                <w:rFonts w:ascii="Times New Roman" w:cs="Times New Roman"/>
                <w:color w:val="auto"/>
              </w:rPr>
            </w:pPr>
            <w:r>
              <w:rPr>
                <w:rFonts w:hint="eastAsia" w:ascii="Times New Roman" w:cs="Times New Roman"/>
                <w:color w:val="auto"/>
              </w:rPr>
              <w:t>本项目生产过程无需供热。</w:t>
            </w:r>
          </w:p>
          <w:p>
            <w:pPr>
              <w:pStyle w:val="11"/>
              <w:numPr>
                <w:ilvl w:val="0"/>
                <w:numId w:val="4"/>
              </w:numPr>
              <w:ind w:left="0" w:leftChars="0" w:firstLine="480"/>
            </w:pPr>
            <w:r>
              <w:rPr>
                <w:rFonts w:hint="eastAsia"/>
              </w:rPr>
              <w:t>天然气规划</w:t>
            </w:r>
          </w:p>
          <w:p>
            <w:pPr>
              <w:pStyle w:val="11"/>
              <w:ind w:left="0" w:leftChars="0" w:firstLine="480"/>
            </w:pPr>
            <w:r>
              <w:rPr>
                <w:rFonts w:hint="eastAsia"/>
              </w:rPr>
              <w:t>规划总用气量为24.7万m</w:t>
            </w:r>
            <w:r>
              <w:rPr>
                <w:rFonts w:hint="eastAsia"/>
                <w:vertAlign w:val="superscript"/>
              </w:rPr>
              <w:t>3</w:t>
            </w:r>
            <w:r>
              <w:rPr>
                <w:rFonts w:hint="eastAsia"/>
              </w:rPr>
              <w:t>/d。规划3座天然气门站，该规划区的气源引自西侧天然气门站中压天然气管线，并分压到其余2座门站。气源来自冀东油田。天然气门站具有对天然气接收、净化、输配及调峰作用。</w:t>
            </w:r>
          </w:p>
          <w:p>
            <w:pPr>
              <w:pStyle w:val="11"/>
              <w:ind w:left="0" w:leftChars="0" w:firstLine="480"/>
            </w:pPr>
            <w:r>
              <w:rPr>
                <w:rFonts w:hint="eastAsia"/>
              </w:rPr>
              <w:t>本项目生产过程无需使用天然气。</w:t>
            </w:r>
          </w:p>
          <w:p>
            <w:pPr>
              <w:ind w:firstLine="480"/>
            </w:pPr>
            <w:r>
              <w:rPr>
                <w:rFonts w:hint="eastAsia"/>
              </w:rPr>
              <w:t>5、电力工程规划</w:t>
            </w:r>
          </w:p>
          <w:p>
            <w:pPr>
              <w:ind w:firstLine="480"/>
            </w:pPr>
            <w:r>
              <w:rPr>
                <w:rFonts w:hint="eastAsia"/>
              </w:rPr>
              <w:t>采用200/110/10kV三级电压；预测曹妃甸中小企业园区总用电负荷约为20万kw；在热电厂西侧建设一座220kV变电站，在十里海路北侧、滨海大道北侧东西两端建立4座110kV变电站，负责名区供电。</w:t>
            </w:r>
          </w:p>
          <w:p>
            <w:pPr>
              <w:ind w:firstLine="480"/>
            </w:pPr>
            <w:r>
              <w:rPr>
                <w:rFonts w:hint="eastAsia"/>
              </w:rPr>
              <w:t>本项目用电由园区电网供给，可满足项目用电需求。</w:t>
            </w:r>
          </w:p>
          <w:p>
            <w:pPr>
              <w:numPr>
                <w:ilvl w:val="0"/>
                <w:numId w:val="5"/>
              </w:numPr>
              <w:autoSpaceDE w:val="0"/>
              <w:autoSpaceDN w:val="0"/>
              <w:adjustRightInd w:val="0"/>
              <w:snapToGrid w:val="0"/>
              <w:ind w:firstLine="482"/>
              <w:jc w:val="left"/>
              <w:rPr>
                <w:b/>
                <w:bCs/>
              </w:rPr>
            </w:pPr>
            <w:r>
              <w:rPr>
                <w:b/>
                <w:bCs/>
              </w:rPr>
              <w:t>本项目与规划环境影响评价</w:t>
            </w:r>
            <w:r>
              <w:rPr>
                <w:rFonts w:hint="eastAsia"/>
                <w:b/>
                <w:bCs/>
              </w:rPr>
              <w:t>结论</w:t>
            </w:r>
            <w:r>
              <w:rPr>
                <w:b/>
                <w:bCs/>
              </w:rPr>
              <w:t>符合性分析</w:t>
            </w:r>
          </w:p>
          <w:p>
            <w:pPr>
              <w:ind w:firstLine="480"/>
            </w:pPr>
            <w:r>
              <w:t>根据《曹妃甸中小企业园区</w:t>
            </w:r>
            <w:r>
              <w:rPr>
                <w:rFonts w:hint="eastAsia"/>
              </w:rPr>
              <w:t>总体规划（2017-2023）</w:t>
            </w:r>
            <w:r>
              <w:t>环境影响报告书》可知，项目所在园区的规划环境影响评价的结论为</w:t>
            </w:r>
            <w:r>
              <w:rPr>
                <w:rFonts w:hint="eastAsia"/>
              </w:rPr>
              <w:t>“</w:t>
            </w:r>
            <w:r>
              <w:t>曹妃甸中小企业园区总体规划符合当前国家、河北省、唐山市大气污染防治要求，符合河北省产业转移方向，规划的实施过程与曹妃甸区相关规划协调</w:t>
            </w:r>
            <w:r>
              <w:rPr>
                <w:rFonts w:hint="eastAsia"/>
              </w:rPr>
              <w:t>；</w:t>
            </w:r>
            <w:r>
              <w:t>规划产业符合当前国家产业政策要求</w:t>
            </w:r>
            <w:r>
              <w:rPr>
                <w:rFonts w:hint="eastAsia"/>
              </w:rPr>
              <w:t>；</w:t>
            </w:r>
            <w:r>
              <w:t>与唐山市三线一单管控原则不冲突</w:t>
            </w:r>
            <w:r>
              <w:rPr>
                <w:rFonts w:hint="eastAsia"/>
              </w:rPr>
              <w:t>；</w:t>
            </w:r>
            <w:r>
              <w:t>在采取本评价提出的预防和治理措施后，对周围环境影响较小，区域环境质量得到改善，满足区域环境质量底线目标</w:t>
            </w:r>
            <w:r>
              <w:rPr>
                <w:rFonts w:hint="eastAsia"/>
              </w:rPr>
              <w:t>；</w:t>
            </w:r>
            <w:r>
              <w:t>在切实落实本评价要求的前提下，区域大气环境及水环境容量可以支撑规划的实施</w:t>
            </w:r>
            <w:r>
              <w:rPr>
                <w:rFonts w:hint="eastAsia"/>
              </w:rPr>
              <w:t>；</w:t>
            </w:r>
            <w:r>
              <w:t>在充分利用污水处理厂再生水的情况下</w:t>
            </w:r>
            <w:r>
              <w:rPr>
                <w:rFonts w:hint="eastAsia"/>
              </w:rPr>
              <w:t>，</w:t>
            </w:r>
            <w:r>
              <w:t>区域水资源可以承载规划的实施</w:t>
            </w:r>
            <w:r>
              <w:rPr>
                <w:rFonts w:hint="eastAsia"/>
              </w:rPr>
              <w:t>；</w:t>
            </w:r>
            <w:r>
              <w:t>通过后备土地资源整理，有望实现耕地的占补平衡</w:t>
            </w:r>
            <w:r>
              <w:rPr>
                <w:rFonts w:hint="eastAsia"/>
              </w:rPr>
              <w:t>；</w:t>
            </w:r>
            <w:r>
              <w:t>在满足本评价提出准入条件、优化调整建议和污染管控要求的前提下，曹妃甸中小企业园区总体规划的实施在环保角度上是可行的。</w:t>
            </w:r>
            <w:r>
              <w:rPr>
                <w:rFonts w:hint="eastAsia"/>
              </w:rPr>
              <w:t>”</w:t>
            </w:r>
          </w:p>
          <w:p>
            <w:pPr>
              <w:ind w:firstLine="500"/>
              <w:rPr>
                <w:kern w:val="24"/>
              </w:rPr>
            </w:pPr>
            <w:r>
              <w:rPr>
                <w:rFonts w:hint="eastAsia"/>
                <w:spacing w:val="5"/>
              </w:rPr>
              <w:t>本项目</w:t>
            </w:r>
            <w:r>
              <w:t>符合当前国家产业政策要求。</w:t>
            </w:r>
            <w:r>
              <w:rPr>
                <w:rFonts w:hint="eastAsia"/>
              </w:rPr>
              <w:t>采取相应的环保措施后</w:t>
            </w:r>
            <w:r>
              <w:t>对周边大气环境、地表水环境、声环境影响较小，不会改变区域环境功能；固体废物通过综合利用和妥善处置，对周边环境影响较小，采取</w:t>
            </w:r>
            <w:r>
              <w:rPr>
                <w:rFonts w:hint="eastAsia"/>
              </w:rPr>
              <w:t>相应</w:t>
            </w:r>
            <w:r>
              <w:t>防渗措施</w:t>
            </w:r>
            <w:r>
              <w:rPr>
                <w:rFonts w:hint="eastAsia"/>
              </w:rPr>
              <w:t>后</w:t>
            </w:r>
            <w:r>
              <w:t>，</w:t>
            </w:r>
            <w:r>
              <w:rPr>
                <w:rFonts w:hint="eastAsia"/>
              </w:rPr>
              <w:t>不会对</w:t>
            </w:r>
            <w:r>
              <w:t>地下水造成污染；项目无需设置卫生防护距离，选址合理；本项目</w:t>
            </w:r>
            <w:r>
              <w:rPr>
                <w:rFonts w:hint="eastAsia"/>
              </w:rPr>
              <w:t>用水取自园区管网，可满足生产生活需要</w:t>
            </w:r>
            <w:r>
              <w:t>。</w:t>
            </w:r>
            <w:r>
              <w:rPr>
                <w:kern w:val="24"/>
              </w:rPr>
              <w:t>因此，本项目符合规划环境影响评价结论要求。</w:t>
            </w:r>
          </w:p>
          <w:p>
            <w:pPr>
              <w:ind w:firstLine="482"/>
              <w:rPr>
                <w:b/>
                <w:bCs/>
              </w:rPr>
            </w:pPr>
            <w:r>
              <w:rPr>
                <w:rFonts w:hint="eastAsia"/>
                <w:b/>
                <w:bCs/>
              </w:rPr>
              <w:t>3、与规划环境影响评价审查意见符合性分析</w:t>
            </w:r>
          </w:p>
          <w:p>
            <w:pPr>
              <w:ind w:firstLine="480"/>
              <w:rPr>
                <w:kern w:val="0"/>
              </w:rPr>
            </w:pPr>
            <w:r>
              <w:rPr>
                <w:rFonts w:hint="eastAsia"/>
              </w:rPr>
              <w:t>根据</w:t>
            </w:r>
            <w:r>
              <w:rPr>
                <w:kern w:val="0"/>
              </w:rPr>
              <w:t>《</w:t>
            </w:r>
            <w:r>
              <w:t>关于转送曹妃甸中小企业园区总体规划(2017-2030)环境影响报告书审查意见的函</w:t>
            </w:r>
            <w:r>
              <w:rPr>
                <w:kern w:val="0"/>
              </w:rPr>
              <w:t>》（</w:t>
            </w:r>
            <w:r>
              <w:rPr>
                <w:rFonts w:hint="eastAsia"/>
                <w:kern w:val="0"/>
              </w:rPr>
              <w:t>冀环环评函</w:t>
            </w:r>
            <w:r>
              <w:rPr>
                <w:kern w:val="0"/>
              </w:rPr>
              <w:t>〔2020〕</w:t>
            </w:r>
            <w:r>
              <w:rPr>
                <w:rFonts w:hint="eastAsia"/>
                <w:kern w:val="0"/>
              </w:rPr>
              <w:t>793号</w:t>
            </w:r>
            <w:r>
              <w:rPr>
                <w:kern w:val="0"/>
              </w:rPr>
              <w:t>）</w:t>
            </w:r>
            <w:r>
              <w:rPr>
                <w:rFonts w:hint="eastAsia"/>
                <w:kern w:val="0"/>
              </w:rPr>
              <w:t>，项目与规划环评审查意见符合性详见下表。</w:t>
            </w:r>
          </w:p>
          <w:p>
            <w:pPr>
              <w:pStyle w:val="7"/>
              <w:spacing w:line="360" w:lineRule="auto"/>
              <w:ind w:left="480" w:leftChars="200" w:firstLine="0" w:firstLineChars="0"/>
              <w:jc w:val="center"/>
            </w:pPr>
            <w:r>
              <w:rPr>
                <w:b/>
                <w:sz w:val="21"/>
                <w:szCs w:val="21"/>
              </w:rPr>
              <w:t>表</w:t>
            </w:r>
            <w:r>
              <w:rPr>
                <w:rFonts w:hint="eastAsia"/>
                <w:b/>
                <w:sz w:val="21"/>
                <w:szCs w:val="21"/>
              </w:rPr>
              <w:t>1-2</w:t>
            </w:r>
            <w:r>
              <w:rPr>
                <w:b/>
                <w:sz w:val="21"/>
                <w:szCs w:val="21"/>
              </w:rPr>
              <w:t xml:space="preserve">  与规划环境影响评价</w:t>
            </w:r>
            <w:r>
              <w:rPr>
                <w:rFonts w:hint="eastAsia"/>
                <w:b/>
                <w:sz w:val="21"/>
                <w:szCs w:val="21"/>
              </w:rPr>
              <w:t>审查意见</w:t>
            </w:r>
            <w:r>
              <w:rPr>
                <w:b/>
                <w:sz w:val="21"/>
                <w:szCs w:val="21"/>
              </w:rPr>
              <w:t>的符合性分析一览表</w:t>
            </w:r>
          </w:p>
          <w:tbl>
            <w:tblPr>
              <w:tblStyle w:val="30"/>
              <w:tblW w:w="71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1"/>
              <w:gridCol w:w="3678"/>
              <w:gridCol w:w="2277"/>
              <w:gridCol w:w="7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tcBorders>
                    <w:tl2br w:val="nil"/>
                    <w:tr2bl w:val="nil"/>
                  </w:tcBorders>
                  <w:vAlign w:val="center"/>
                </w:tcPr>
                <w:p>
                  <w:pPr>
                    <w:pStyle w:val="7"/>
                    <w:spacing w:line="240" w:lineRule="auto"/>
                    <w:ind w:firstLine="0" w:firstLineChars="0"/>
                    <w:jc w:val="center"/>
                    <w:rPr>
                      <w:b/>
                      <w:bCs/>
                      <w:sz w:val="21"/>
                      <w:szCs w:val="21"/>
                    </w:rPr>
                  </w:pPr>
                  <w:r>
                    <w:rPr>
                      <w:b/>
                      <w:bCs/>
                      <w:sz w:val="21"/>
                      <w:szCs w:val="21"/>
                    </w:rPr>
                    <w:t>序号</w:t>
                  </w:r>
                </w:p>
              </w:tc>
              <w:tc>
                <w:tcPr>
                  <w:tcW w:w="2563" w:type="pct"/>
                  <w:tcBorders>
                    <w:tl2br w:val="nil"/>
                    <w:tr2bl w:val="nil"/>
                  </w:tcBorders>
                  <w:vAlign w:val="center"/>
                </w:tcPr>
                <w:p>
                  <w:pPr>
                    <w:pStyle w:val="7"/>
                    <w:spacing w:line="240" w:lineRule="auto"/>
                    <w:ind w:firstLine="0" w:firstLineChars="0"/>
                    <w:jc w:val="center"/>
                    <w:rPr>
                      <w:b/>
                      <w:bCs/>
                      <w:sz w:val="21"/>
                      <w:szCs w:val="21"/>
                    </w:rPr>
                  </w:pPr>
                  <w:r>
                    <w:rPr>
                      <w:b/>
                      <w:bCs/>
                      <w:sz w:val="21"/>
                      <w:szCs w:val="21"/>
                    </w:rPr>
                    <w:t>规划环评审查意见</w:t>
                  </w:r>
                </w:p>
              </w:tc>
              <w:tc>
                <w:tcPr>
                  <w:tcW w:w="1587" w:type="pct"/>
                  <w:tcBorders>
                    <w:tl2br w:val="nil"/>
                    <w:tr2bl w:val="nil"/>
                  </w:tcBorders>
                  <w:vAlign w:val="center"/>
                </w:tcPr>
                <w:p>
                  <w:pPr>
                    <w:pStyle w:val="7"/>
                    <w:spacing w:line="240" w:lineRule="auto"/>
                    <w:ind w:firstLine="0" w:firstLineChars="0"/>
                    <w:jc w:val="center"/>
                    <w:rPr>
                      <w:b/>
                      <w:bCs/>
                      <w:sz w:val="21"/>
                      <w:szCs w:val="21"/>
                    </w:rPr>
                  </w:pPr>
                  <w:r>
                    <w:rPr>
                      <w:b/>
                      <w:bCs/>
                      <w:sz w:val="21"/>
                      <w:szCs w:val="21"/>
                    </w:rPr>
                    <w:t>项目情况</w:t>
                  </w:r>
                </w:p>
              </w:tc>
              <w:tc>
                <w:tcPr>
                  <w:tcW w:w="497" w:type="pct"/>
                  <w:tcBorders>
                    <w:tl2br w:val="nil"/>
                    <w:tr2bl w:val="nil"/>
                  </w:tcBorders>
                  <w:vAlign w:val="center"/>
                </w:tcPr>
                <w:p>
                  <w:pPr>
                    <w:pStyle w:val="7"/>
                    <w:spacing w:line="240" w:lineRule="auto"/>
                    <w:ind w:firstLine="0" w:firstLineChars="0"/>
                    <w:jc w:val="center"/>
                    <w:rPr>
                      <w:b/>
                      <w:bCs/>
                      <w:sz w:val="21"/>
                      <w:szCs w:val="21"/>
                    </w:rPr>
                  </w:pPr>
                  <w:r>
                    <w:rPr>
                      <w:b/>
                      <w:bCs/>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350" w:type="pct"/>
                  <w:tcBorders>
                    <w:tl2br w:val="nil"/>
                    <w:tr2bl w:val="nil"/>
                  </w:tcBorders>
                  <w:vAlign w:val="center"/>
                </w:tcPr>
                <w:p>
                  <w:pPr>
                    <w:pStyle w:val="7"/>
                    <w:spacing w:line="240" w:lineRule="auto"/>
                    <w:ind w:firstLine="0" w:firstLineChars="0"/>
                    <w:jc w:val="center"/>
                    <w:rPr>
                      <w:sz w:val="21"/>
                      <w:szCs w:val="21"/>
                    </w:rPr>
                  </w:pPr>
                  <w:r>
                    <w:rPr>
                      <w:sz w:val="21"/>
                      <w:szCs w:val="21"/>
                    </w:rPr>
                    <w:t>1</w:t>
                  </w:r>
                </w:p>
              </w:tc>
              <w:tc>
                <w:tcPr>
                  <w:tcW w:w="2563" w:type="pct"/>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rFonts w:hint="eastAsia"/>
                      <w:sz w:val="21"/>
                      <w:szCs w:val="21"/>
                    </w:rPr>
                    <w:t>按照《关于加快推进生态文明建设的意见》要求，结合园区经济、社会和资源环境状况，以推进生态环境质量改善及推动产业转型升级为目标，在环境保护与发展中贯彻保护优先的要求。远区在全面落实各项环保措施、采纳规划调整建议的基础上，该规划具有环保可行性</w:t>
                  </w:r>
                </w:p>
              </w:tc>
              <w:tc>
                <w:tcPr>
                  <w:tcW w:w="1587" w:type="pct"/>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rFonts w:hint="eastAsia"/>
                      <w:sz w:val="21"/>
                      <w:szCs w:val="21"/>
                    </w:rPr>
                    <w:t>本项目不涉及</w:t>
                  </w:r>
                </w:p>
              </w:tc>
              <w:tc>
                <w:tcPr>
                  <w:tcW w:w="497" w:type="pct"/>
                  <w:tcBorders>
                    <w:tl2br w:val="nil"/>
                    <w:tr2bl w:val="nil"/>
                  </w:tcBorders>
                  <w:vAlign w:val="center"/>
                </w:tcPr>
                <w:p>
                  <w:pPr>
                    <w:pStyle w:val="7"/>
                    <w:spacing w:line="240" w:lineRule="auto"/>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tcBorders>
                    <w:tl2br w:val="nil"/>
                    <w:tr2bl w:val="nil"/>
                  </w:tcBorders>
                  <w:vAlign w:val="center"/>
                </w:tcPr>
                <w:p>
                  <w:pPr>
                    <w:pStyle w:val="7"/>
                    <w:spacing w:line="240" w:lineRule="auto"/>
                    <w:ind w:firstLine="0" w:firstLineChars="0"/>
                    <w:jc w:val="center"/>
                    <w:rPr>
                      <w:sz w:val="21"/>
                      <w:szCs w:val="21"/>
                    </w:rPr>
                  </w:pPr>
                  <w:r>
                    <w:rPr>
                      <w:sz w:val="21"/>
                      <w:szCs w:val="21"/>
                    </w:rPr>
                    <w:t>2</w:t>
                  </w:r>
                </w:p>
              </w:tc>
              <w:tc>
                <w:tcPr>
                  <w:tcW w:w="2563" w:type="pct"/>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rFonts w:hint="eastAsia"/>
                      <w:sz w:val="21"/>
                      <w:szCs w:val="21"/>
                    </w:rPr>
                    <w:t>强化循环经济和低碳经济理念，注重中小企业园区与曹妃工业区区域内钢铁、电力、装备制造、海水淡化等产业间藕合发展，利用园区钢铁企业剩余煤气制氢气，利用石化基地下游产品深加工，发展园区碳纤维及复合材料、膜制造等新材料产业。统筹区域内工业余压、余热、固废、冷能、海水淡化等资源化利用，促进物料的循环利用与能源的梯级利用，最大限度减少园区生产过程中物质、能量和水的消耗，使园区对环境的影响最小化。贯彻清洁生产、达标排放、总量控制的原则，坚持区建设与环境建设同步规划、同步实施、同步发展，确保产业发展方向与区域循环经济产业链延伸协同，将园区建设成为环境保护与经济协调发展的现代园区</w:t>
                  </w:r>
                  <w:r>
                    <w:rPr>
                      <w:sz w:val="21"/>
                      <w:szCs w:val="21"/>
                    </w:rPr>
                    <w:t>。</w:t>
                  </w:r>
                </w:p>
              </w:tc>
              <w:tc>
                <w:tcPr>
                  <w:tcW w:w="1587" w:type="pct"/>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rFonts w:hint="eastAsia"/>
                      <w:sz w:val="21"/>
                      <w:szCs w:val="21"/>
                    </w:rPr>
                    <w:t>本项目生产废水主要为喷淋废水以及洗车废水，喷淋废水全部蒸发，洗车废水经沉淀池沉淀后循环使用，不外排，无新增劳动动员，无新增职工生活污水，废气通过集气设施收集后引至各自处理设施内进行处理，后经对应排气筒排放，项目生产过程无SO</w:t>
                  </w:r>
                  <w:r>
                    <w:rPr>
                      <w:rFonts w:hint="eastAsia"/>
                      <w:sz w:val="21"/>
                      <w:szCs w:val="21"/>
                      <w:vertAlign w:val="subscript"/>
                    </w:rPr>
                    <w:t>2</w:t>
                  </w:r>
                  <w:r>
                    <w:rPr>
                      <w:rFonts w:hint="eastAsia"/>
                      <w:sz w:val="21"/>
                      <w:szCs w:val="21"/>
                    </w:rPr>
                    <w:t>、NO</w:t>
                  </w:r>
                  <w:r>
                    <w:rPr>
                      <w:rFonts w:hint="eastAsia"/>
                      <w:sz w:val="21"/>
                      <w:szCs w:val="21"/>
                      <w:vertAlign w:val="subscript"/>
                    </w:rPr>
                    <w:t>x</w:t>
                  </w:r>
                  <w:r>
                    <w:rPr>
                      <w:rFonts w:hint="eastAsia"/>
                      <w:sz w:val="21"/>
                      <w:szCs w:val="21"/>
                    </w:rPr>
                    <w:t>产生。</w:t>
                  </w:r>
                </w:p>
              </w:tc>
              <w:tc>
                <w:tcPr>
                  <w:tcW w:w="497" w:type="pct"/>
                  <w:tcBorders>
                    <w:tl2br w:val="nil"/>
                    <w:tr2bl w:val="nil"/>
                  </w:tcBorders>
                  <w:vAlign w:val="center"/>
                </w:tcPr>
                <w:p>
                  <w:pPr>
                    <w:pStyle w:val="7"/>
                    <w:spacing w:line="240" w:lineRule="auto"/>
                    <w:ind w:firstLine="0" w:firstLineChars="0"/>
                    <w:jc w:val="center"/>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tcBorders>
                    <w:tl2br w:val="nil"/>
                    <w:tr2bl w:val="nil"/>
                  </w:tcBorders>
                  <w:vAlign w:val="center"/>
                </w:tcPr>
                <w:p>
                  <w:pPr>
                    <w:pStyle w:val="7"/>
                    <w:spacing w:line="240" w:lineRule="auto"/>
                    <w:ind w:firstLine="0" w:firstLineChars="0"/>
                    <w:jc w:val="center"/>
                    <w:rPr>
                      <w:sz w:val="21"/>
                      <w:szCs w:val="21"/>
                    </w:rPr>
                  </w:pPr>
                  <w:r>
                    <w:rPr>
                      <w:rFonts w:hint="eastAsia"/>
                      <w:sz w:val="21"/>
                      <w:szCs w:val="21"/>
                    </w:rPr>
                    <w:t>3</w:t>
                  </w:r>
                </w:p>
              </w:tc>
              <w:tc>
                <w:tcPr>
                  <w:tcW w:w="2563" w:type="pct"/>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rFonts w:hint="eastAsia"/>
                      <w:sz w:val="21"/>
                      <w:szCs w:val="21"/>
                    </w:rPr>
                    <w:t>严格环境准入，推动钢铁产业的绿色发展。中小企业园区在划发展过程中，应按照降总量、优布局、提品质、延链条、治污染的要求，坚定不移去产能，加速推进现有及拟搬迁入园的钢铁产业整合重组，提升装备整体水平，促进产业产品迈向中高端，对钢铁企业强化深度治理，推动行业吨钢颗粒物、二氧化硫排放量和吨钢综合能耗整体达到国际先进水平</w:t>
                  </w:r>
                  <w:r>
                    <w:rPr>
                      <w:sz w:val="21"/>
                      <w:szCs w:val="21"/>
                    </w:rPr>
                    <w:t>。</w:t>
                  </w:r>
                </w:p>
              </w:tc>
              <w:tc>
                <w:tcPr>
                  <w:tcW w:w="1587" w:type="pct"/>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rFonts w:hint="eastAsia"/>
                      <w:sz w:val="21"/>
                      <w:szCs w:val="21"/>
                    </w:rPr>
                    <w:t>本项目为其他未列明非金属矿采选业，不属于钢铁行业</w:t>
                  </w:r>
                </w:p>
              </w:tc>
              <w:tc>
                <w:tcPr>
                  <w:tcW w:w="497" w:type="pct"/>
                  <w:tcBorders>
                    <w:tl2br w:val="nil"/>
                    <w:tr2bl w:val="nil"/>
                  </w:tcBorders>
                  <w:vAlign w:val="center"/>
                </w:tcPr>
                <w:p>
                  <w:pPr>
                    <w:pStyle w:val="7"/>
                    <w:spacing w:line="240" w:lineRule="auto"/>
                    <w:ind w:firstLine="0" w:firstLineChars="0"/>
                    <w:jc w:val="center"/>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9" w:hRule="atLeast"/>
                <w:jc w:val="center"/>
              </w:trPr>
              <w:tc>
                <w:tcPr>
                  <w:tcW w:w="350" w:type="pct"/>
                  <w:tcBorders>
                    <w:tl2br w:val="nil"/>
                    <w:tr2bl w:val="nil"/>
                  </w:tcBorders>
                  <w:vAlign w:val="center"/>
                </w:tcPr>
                <w:p>
                  <w:pPr>
                    <w:pStyle w:val="7"/>
                    <w:spacing w:line="240" w:lineRule="auto"/>
                    <w:ind w:firstLine="0" w:firstLineChars="0"/>
                    <w:jc w:val="center"/>
                    <w:rPr>
                      <w:sz w:val="21"/>
                      <w:szCs w:val="21"/>
                    </w:rPr>
                  </w:pPr>
                  <w:r>
                    <w:rPr>
                      <w:rFonts w:hint="eastAsia"/>
                      <w:sz w:val="21"/>
                      <w:szCs w:val="21"/>
                    </w:rPr>
                    <w:t>4</w:t>
                  </w:r>
                </w:p>
              </w:tc>
              <w:tc>
                <w:tcPr>
                  <w:tcW w:w="2563" w:type="pct"/>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rFonts w:hint="eastAsia"/>
                      <w:sz w:val="21"/>
                      <w:szCs w:val="21"/>
                    </w:rPr>
                    <w:t>严控按照环评报告书提出的“三线一单”管理要求，以资源利用上线、环境质量底线为约束，入区企业应符合《关于促进京津冀地区经济社会与生态环境保护协调发展的指导意见》（环办环评[2018]24号）、《产业结构调整指导目录（2019年本）》、《河北省新增限制和淘汰类产业目录（2015年本）》（冀政办发[2015]7号）等文件规定要求，根据《京津冀及周边地区落实大气污染防治行动计划实施细则》等要求，落实区域煤炭消费量等量替代政策。严格落实环评报告中生态环境准入清单要求</w:t>
                  </w:r>
                  <w:r>
                    <w:rPr>
                      <w:sz w:val="21"/>
                      <w:szCs w:val="21"/>
                    </w:rPr>
                    <w:t>。</w:t>
                  </w:r>
                </w:p>
              </w:tc>
              <w:tc>
                <w:tcPr>
                  <w:tcW w:w="1587" w:type="pct"/>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rFonts w:hint="eastAsia"/>
                      <w:sz w:val="21"/>
                      <w:szCs w:val="21"/>
                    </w:rPr>
                    <w:t>本项目符合环评报告书提出的“三线一单”管理要求，符合《关于促进京津冀地区经济社会与生态环境保护协调发展的指导意见》（环办环评[2018]24号）、《产业结构调整指导目录（2024年本）》等相关文件的要求</w:t>
                  </w:r>
                </w:p>
              </w:tc>
              <w:tc>
                <w:tcPr>
                  <w:tcW w:w="497" w:type="pct"/>
                  <w:tcBorders>
                    <w:tl2br w:val="nil"/>
                    <w:tr2bl w:val="nil"/>
                  </w:tcBorders>
                  <w:vAlign w:val="center"/>
                </w:tcPr>
                <w:p>
                  <w:pPr>
                    <w:pStyle w:val="7"/>
                    <w:spacing w:line="240" w:lineRule="auto"/>
                    <w:ind w:firstLine="0" w:firstLineChars="0"/>
                    <w:jc w:val="center"/>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tcBorders>
                    <w:tl2br w:val="nil"/>
                    <w:tr2bl w:val="nil"/>
                  </w:tcBorders>
                  <w:vAlign w:val="center"/>
                </w:tcPr>
                <w:p>
                  <w:pPr>
                    <w:pStyle w:val="7"/>
                    <w:spacing w:line="240" w:lineRule="auto"/>
                    <w:ind w:firstLine="0" w:firstLineChars="0"/>
                    <w:jc w:val="center"/>
                    <w:rPr>
                      <w:sz w:val="21"/>
                      <w:szCs w:val="21"/>
                    </w:rPr>
                  </w:pPr>
                  <w:r>
                    <w:rPr>
                      <w:rFonts w:hint="eastAsia"/>
                      <w:sz w:val="21"/>
                      <w:szCs w:val="21"/>
                    </w:rPr>
                    <w:t>5</w:t>
                  </w:r>
                </w:p>
              </w:tc>
              <w:tc>
                <w:tcPr>
                  <w:tcW w:w="2563" w:type="pct"/>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rFonts w:hint="eastAsia"/>
                      <w:sz w:val="21"/>
                      <w:szCs w:val="21"/>
                    </w:rPr>
                    <w:t>加强空间管制，优化生产空间和生态空间，园区应重点关注对曹妃甸湿地和鸟类省级自然保护区和曹妃甸新城的影响，实施严格的环境准入，控制污染物排放总量和环境风险，加强园区的生态防护隔离。建议在园区东侧一排干、西南侧沿青林公路沿线绿化隔离带的建设宽度设为100米，采取多品种、多层次、立体化的绿化组合特点等，在美化环境、净化空气、防止污染方面发挥重要作用，并将距离曹妃甸湿地和鸟类省级自然保护区较近的西侧区域规划为公共设施用地。控制东区的开发强度，建议适当发展与城镇发展相关的高新技术等低污染产业。做好园区内村庄搬迁工作，确保区内企业与敏感点满足环境防护距离要求，减少突发事件可能对居民区环境产生的影响。严格落实环评报告中生态空间管控要求，园区东南与曹妃甸港区规划东区七港池（港口预留发展区）设为远期发展备用地，待港口规划调整完成、相关问题解决后，实施跟踪评价，根据评价结果调整规划实施</w:t>
                  </w:r>
                </w:p>
              </w:tc>
              <w:tc>
                <w:tcPr>
                  <w:tcW w:w="1587" w:type="pct"/>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sz w:val="21"/>
                      <w:szCs w:val="21"/>
                    </w:rPr>
                    <w:t>项目不在保护区范围内，不占用周边控制区</w:t>
                  </w:r>
                  <w:r>
                    <w:rPr>
                      <w:rFonts w:hint="eastAsia"/>
                      <w:sz w:val="21"/>
                      <w:szCs w:val="21"/>
                    </w:rPr>
                    <w:t>；</w:t>
                  </w:r>
                  <w:r>
                    <w:rPr>
                      <w:sz w:val="21"/>
                      <w:szCs w:val="21"/>
                    </w:rPr>
                    <w:t>本项目符合环境准入要求，采取了完善的污染防治措施，并根据自身环境风险特征采取了相应环境风险防范措施，可保证项目存在的环境风险可防控</w:t>
                  </w:r>
                  <w:r>
                    <w:rPr>
                      <w:rFonts w:hint="eastAsia"/>
                      <w:sz w:val="21"/>
                      <w:szCs w:val="21"/>
                    </w:rPr>
                    <w:t>。</w:t>
                  </w:r>
                </w:p>
              </w:tc>
              <w:tc>
                <w:tcPr>
                  <w:tcW w:w="497" w:type="pct"/>
                  <w:tcBorders>
                    <w:tl2br w:val="nil"/>
                    <w:tr2bl w:val="nil"/>
                  </w:tcBorders>
                  <w:vAlign w:val="center"/>
                </w:tcPr>
                <w:p>
                  <w:pPr>
                    <w:pStyle w:val="7"/>
                    <w:spacing w:line="240" w:lineRule="auto"/>
                    <w:ind w:firstLine="0" w:firstLineChars="0"/>
                    <w:jc w:val="center"/>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tcBorders>
                    <w:tl2br w:val="nil"/>
                    <w:tr2bl w:val="nil"/>
                  </w:tcBorders>
                  <w:vAlign w:val="center"/>
                </w:tcPr>
                <w:p>
                  <w:pPr>
                    <w:pStyle w:val="7"/>
                    <w:spacing w:line="240" w:lineRule="auto"/>
                    <w:ind w:firstLine="0" w:firstLineChars="0"/>
                    <w:jc w:val="center"/>
                    <w:rPr>
                      <w:sz w:val="21"/>
                      <w:szCs w:val="21"/>
                    </w:rPr>
                  </w:pPr>
                  <w:r>
                    <w:rPr>
                      <w:rFonts w:hint="eastAsia"/>
                      <w:sz w:val="21"/>
                      <w:szCs w:val="21"/>
                    </w:rPr>
                    <w:t>6</w:t>
                  </w:r>
                </w:p>
              </w:tc>
              <w:tc>
                <w:tcPr>
                  <w:tcW w:w="2563" w:type="pct"/>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rFonts w:hint="eastAsia"/>
                      <w:sz w:val="21"/>
                      <w:szCs w:val="21"/>
                    </w:rPr>
                    <w:t>加强总量管控，促进环境质量改善。按照最不利条件并预留定安全余量的原则，提出的污染物排放总量控制上线作为园区污染物总量管控限值。严格落实评价范围内污染物削减方案，不断提升技术工艺及节能节水控污水平，不断改善环境质量</w:t>
                  </w:r>
                </w:p>
              </w:tc>
              <w:tc>
                <w:tcPr>
                  <w:tcW w:w="1587" w:type="pct"/>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sz w:val="21"/>
                      <w:szCs w:val="21"/>
                    </w:rPr>
                    <w:t>项目严格落实总量控制及污染物削减制度</w:t>
                  </w:r>
                </w:p>
              </w:tc>
              <w:tc>
                <w:tcPr>
                  <w:tcW w:w="497" w:type="pct"/>
                  <w:tcBorders>
                    <w:tl2br w:val="nil"/>
                    <w:tr2bl w:val="nil"/>
                  </w:tcBorders>
                  <w:vAlign w:val="center"/>
                </w:tcPr>
                <w:p>
                  <w:pPr>
                    <w:pStyle w:val="7"/>
                    <w:spacing w:line="240" w:lineRule="auto"/>
                    <w:ind w:firstLine="0" w:firstLineChars="0"/>
                    <w:jc w:val="center"/>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tcBorders>
                    <w:tl2br w:val="nil"/>
                    <w:tr2bl w:val="nil"/>
                  </w:tcBorders>
                  <w:vAlign w:val="center"/>
                </w:tcPr>
                <w:p>
                  <w:pPr>
                    <w:pStyle w:val="7"/>
                    <w:spacing w:line="240" w:lineRule="auto"/>
                    <w:ind w:firstLine="0" w:firstLineChars="0"/>
                    <w:jc w:val="center"/>
                    <w:rPr>
                      <w:sz w:val="21"/>
                      <w:szCs w:val="21"/>
                    </w:rPr>
                  </w:pPr>
                  <w:r>
                    <w:rPr>
                      <w:rFonts w:hint="eastAsia"/>
                      <w:sz w:val="21"/>
                      <w:szCs w:val="21"/>
                    </w:rPr>
                    <w:t>7</w:t>
                  </w:r>
                </w:p>
              </w:tc>
              <w:tc>
                <w:tcPr>
                  <w:tcW w:w="2563" w:type="pct"/>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rFonts w:hint="eastAsia"/>
                      <w:sz w:val="21"/>
                      <w:szCs w:val="21"/>
                    </w:rPr>
                    <w:t>加强规划环评与项目环评联动，切实发挥规划和项目环评预防环境污染和生态破坏的作用。项目环评文件应落实规划环评提出的各项要求，选址符合性分析、区域大气环境容量、配套基础设施可行性可适当简化；重点开展项目准入条件符合性、工程分析、布局合理性、环保措施的可行性论证、污染物排放量与总量控制指标、大气环境防护距离符合性、清洁生产水平分析，并关注园区基础设施及应急体系保障能力，强化环境监测和环境保护相关措施的落实</w:t>
                  </w:r>
                </w:p>
              </w:tc>
              <w:tc>
                <w:tcPr>
                  <w:tcW w:w="1587" w:type="pct"/>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rFonts w:hint="eastAsia"/>
                      <w:sz w:val="21"/>
                      <w:szCs w:val="21"/>
                    </w:rPr>
                    <w:t>项目己落实规划环评提出的各项要求，并重点开展了准入条件符合性、工程分析、布局合理性、环保措施的可行性、污染物排放与总量控制指标、大气环境防护距离符合性、清洁生产水平分析，并关注园区基础社会及应急体系保障能力，强化环境监测和环境保护相关措施的落实，经分析项目可行。</w:t>
                  </w:r>
                </w:p>
              </w:tc>
              <w:tc>
                <w:tcPr>
                  <w:tcW w:w="497" w:type="pct"/>
                  <w:tcBorders>
                    <w:tl2br w:val="nil"/>
                    <w:tr2bl w:val="nil"/>
                  </w:tcBorders>
                  <w:vAlign w:val="center"/>
                </w:tcPr>
                <w:p>
                  <w:pPr>
                    <w:pStyle w:val="7"/>
                    <w:spacing w:line="240" w:lineRule="auto"/>
                    <w:ind w:firstLine="0" w:firstLineChars="0"/>
                    <w:jc w:val="center"/>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tcBorders>
                    <w:tl2br w:val="nil"/>
                    <w:tr2bl w:val="nil"/>
                  </w:tcBorders>
                  <w:vAlign w:val="center"/>
                </w:tcPr>
                <w:p>
                  <w:pPr>
                    <w:pStyle w:val="7"/>
                    <w:spacing w:line="240" w:lineRule="auto"/>
                    <w:ind w:firstLine="0" w:firstLineChars="0"/>
                    <w:jc w:val="center"/>
                    <w:rPr>
                      <w:sz w:val="21"/>
                      <w:szCs w:val="21"/>
                    </w:rPr>
                  </w:pPr>
                  <w:r>
                    <w:rPr>
                      <w:rFonts w:hint="eastAsia"/>
                      <w:sz w:val="21"/>
                      <w:szCs w:val="21"/>
                    </w:rPr>
                    <w:t>8</w:t>
                  </w:r>
                </w:p>
              </w:tc>
              <w:tc>
                <w:tcPr>
                  <w:tcW w:w="2563" w:type="pct"/>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rFonts w:hint="eastAsia"/>
                      <w:sz w:val="21"/>
                      <w:szCs w:val="21"/>
                    </w:rPr>
                    <w:t>注重园区发展与区域资源承载力相协调，统筹规划建设园区配套的基础设施。园区生产用水来自陡河水库和滦下灌区干渠，再生水源来自曹妃甸城区再生水厂（即唐海县污水处理厂）和园区规划的两座东、西区污水处理厂（再生水厂），工业水厂应于2020年底前完成建设并投产，不得新建取用地下水项目。区域海水淡化产业逐步形成，曹妃甸工业区远期规划有百万级海水淡化项目可外供水资源，鼓励工业企业使用海水淡化水。</w:t>
                  </w:r>
                </w:p>
                <w:p>
                  <w:pPr>
                    <w:autoSpaceDE w:val="0"/>
                    <w:autoSpaceDN w:val="0"/>
                    <w:adjustRightInd w:val="0"/>
                    <w:snapToGrid w:val="0"/>
                    <w:spacing w:line="240" w:lineRule="auto"/>
                    <w:ind w:firstLine="0" w:firstLineChars="0"/>
                    <w:jc w:val="center"/>
                    <w:rPr>
                      <w:sz w:val="21"/>
                      <w:szCs w:val="21"/>
                    </w:rPr>
                  </w:pPr>
                  <w:r>
                    <w:rPr>
                      <w:rFonts w:hint="eastAsia"/>
                      <w:sz w:val="21"/>
                      <w:szCs w:val="21"/>
                    </w:rPr>
                    <w:t>2020年底完成曹妃甸城区再生水回用及污水输送管网工程和园区西区污水处理厂的建设（同步建设再生水处理设施），至2025年园区污水处理处理规模不低于4万立方米/天，园区污水处理厂建成前，园区废水排入唐海县污水处理厂处理。</w:t>
                  </w:r>
                </w:p>
                <w:p>
                  <w:pPr>
                    <w:autoSpaceDE w:val="0"/>
                    <w:autoSpaceDN w:val="0"/>
                    <w:adjustRightInd w:val="0"/>
                    <w:snapToGrid w:val="0"/>
                    <w:spacing w:line="240" w:lineRule="auto"/>
                    <w:ind w:firstLine="0" w:firstLineChars="0"/>
                    <w:jc w:val="center"/>
                    <w:rPr>
                      <w:sz w:val="21"/>
                      <w:szCs w:val="21"/>
                    </w:rPr>
                  </w:pPr>
                  <w:r>
                    <w:rPr>
                      <w:rFonts w:hint="eastAsia"/>
                      <w:sz w:val="21"/>
                      <w:szCs w:val="21"/>
                    </w:rPr>
                    <w:t>鼓励园区提高清洁能源汽车运输比例或实现大宗物料铁路运输，结合铁路相关规划和地方发展需求，按照国家对重点行业配套铁路运输的要求，尽快规划、实施并完善铁路运输系统，优化区域运输方式，减轻公路运输产生的不利环境影响。暂不能实现铁路运输的现有涉及大宗物料运输的重点企业应采用新能源汽车或达到国六排放标准的汽车运输；结合秋冬季行业错峰生产和重污染天气应急响应要求，制定应急运输响应方案，在黄色及以上重污染天气预警期间，大宗物料运输的重点用车企业实施应急运输响应</w:t>
                  </w:r>
                </w:p>
              </w:tc>
              <w:tc>
                <w:tcPr>
                  <w:tcW w:w="1587" w:type="pct"/>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rFonts w:hint="eastAsia"/>
                      <w:sz w:val="21"/>
                      <w:szCs w:val="21"/>
                    </w:rPr>
                    <w:t>本项目无新增用水，项目所用原料来源于周边企业，采用达到国四排放标准的汽车或新能源汽车运输至厂区内</w:t>
                  </w:r>
                </w:p>
              </w:tc>
              <w:tc>
                <w:tcPr>
                  <w:tcW w:w="497" w:type="pct"/>
                  <w:tcBorders>
                    <w:tl2br w:val="nil"/>
                    <w:tr2bl w:val="nil"/>
                  </w:tcBorders>
                  <w:vAlign w:val="center"/>
                </w:tcPr>
                <w:p>
                  <w:pPr>
                    <w:pStyle w:val="7"/>
                    <w:spacing w:line="240" w:lineRule="auto"/>
                    <w:ind w:firstLine="0" w:firstLineChars="0"/>
                    <w:jc w:val="center"/>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tcBorders>
                    <w:tl2br w:val="nil"/>
                    <w:tr2bl w:val="nil"/>
                  </w:tcBorders>
                  <w:vAlign w:val="center"/>
                </w:tcPr>
                <w:p>
                  <w:pPr>
                    <w:pStyle w:val="7"/>
                    <w:spacing w:line="240" w:lineRule="auto"/>
                    <w:ind w:firstLine="0" w:firstLineChars="0"/>
                    <w:jc w:val="center"/>
                    <w:rPr>
                      <w:sz w:val="21"/>
                      <w:szCs w:val="21"/>
                    </w:rPr>
                  </w:pPr>
                  <w:r>
                    <w:rPr>
                      <w:rFonts w:hint="eastAsia"/>
                      <w:sz w:val="21"/>
                      <w:szCs w:val="21"/>
                    </w:rPr>
                    <w:t>9</w:t>
                  </w:r>
                </w:p>
              </w:tc>
              <w:tc>
                <w:tcPr>
                  <w:tcW w:w="2563" w:type="pct"/>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rFonts w:hint="eastAsia"/>
                      <w:sz w:val="21"/>
                      <w:szCs w:val="21"/>
                    </w:rPr>
                    <w:t>加强健全环境风险防范体系和区域生态安全保障体系，加强重要风险源管控。合理安排园区内生产空间和生活空间，建立健全企业、园区、曹妃甸区、唐山市、河北省等层面的环境风险防范和应急联动体系，明确相关责任和责任主体，完善海陆统筹应急预案，实现园区及周边海域环境安全监控全覆盖。建议将规划东区污水处理厂位置北移，调整至六排支南部附近，使其排污口位于六排支。污水处理体系为污水处理厂加湿地深化处理加综合利用中水的处理体系，利用六排支水系的优势进一步深化利用，在六排支与一排干渠交汇处设截断装置，控制六排支水系与一排干渠的水力联系，使六排支具备园区中水调蓄、风险防控、绿化水源、湿地景观、防洪、排沥渠道等功能。园区应在满足防洪（潮）排涝安全要求的条件下，因地制宜采取人工湿地等具体措施存续雨水，加强雨水治理和综合利用：开展水资源综合利用规划，明确不同季节雨水来用率和收集处理方案，进一步减轻对海洋环境的影响</w:t>
                  </w:r>
                </w:p>
              </w:tc>
              <w:tc>
                <w:tcPr>
                  <w:tcW w:w="1587" w:type="pct"/>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rFonts w:hint="eastAsia"/>
                      <w:sz w:val="21"/>
                      <w:szCs w:val="21"/>
                    </w:rPr>
                    <w:t>项目建成后企业按照相关要求编制突发环境事件应急预案并进行备案</w:t>
                  </w:r>
                </w:p>
              </w:tc>
              <w:tc>
                <w:tcPr>
                  <w:tcW w:w="497" w:type="pct"/>
                  <w:tcBorders>
                    <w:tl2br w:val="nil"/>
                    <w:tr2bl w:val="nil"/>
                  </w:tcBorders>
                  <w:vAlign w:val="center"/>
                </w:tcPr>
                <w:p>
                  <w:pPr>
                    <w:pStyle w:val="7"/>
                    <w:spacing w:line="240" w:lineRule="auto"/>
                    <w:ind w:firstLine="0" w:firstLineChars="0"/>
                    <w:jc w:val="center"/>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tcBorders>
                    <w:tl2br w:val="nil"/>
                    <w:tr2bl w:val="nil"/>
                  </w:tcBorders>
                  <w:vAlign w:val="center"/>
                </w:tcPr>
                <w:p>
                  <w:pPr>
                    <w:pStyle w:val="7"/>
                    <w:spacing w:line="240" w:lineRule="auto"/>
                    <w:ind w:firstLine="0" w:firstLineChars="0"/>
                    <w:jc w:val="center"/>
                    <w:rPr>
                      <w:sz w:val="21"/>
                      <w:szCs w:val="21"/>
                    </w:rPr>
                  </w:pPr>
                  <w:r>
                    <w:rPr>
                      <w:rFonts w:hint="eastAsia"/>
                      <w:sz w:val="21"/>
                      <w:szCs w:val="21"/>
                    </w:rPr>
                    <w:t>10</w:t>
                  </w:r>
                </w:p>
              </w:tc>
              <w:tc>
                <w:tcPr>
                  <w:tcW w:w="2563" w:type="pct"/>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rFonts w:hint="eastAsia"/>
                      <w:sz w:val="21"/>
                      <w:szCs w:val="21"/>
                    </w:rPr>
                    <w:t>切实落实环评报告书中环境管理、环境跟踪监测计划、严格落实清洁生产有关措施。规划实施过程中，按照要求每五年组织开展规划环境影响的跟踪评价工作。对已经批准的规划在实施范围、适用期限、规模、结构和布局等方面发生重大调整或修订的，应及时重新或者补充环境影响评价</w:t>
                  </w:r>
                </w:p>
              </w:tc>
              <w:tc>
                <w:tcPr>
                  <w:tcW w:w="1587" w:type="pct"/>
                  <w:tcBorders>
                    <w:tl2br w:val="nil"/>
                    <w:tr2bl w:val="nil"/>
                  </w:tcBorders>
                  <w:vAlign w:val="center"/>
                </w:tcPr>
                <w:p>
                  <w:pPr>
                    <w:autoSpaceDE w:val="0"/>
                    <w:autoSpaceDN w:val="0"/>
                    <w:adjustRightInd w:val="0"/>
                    <w:snapToGrid w:val="0"/>
                    <w:spacing w:line="240" w:lineRule="auto"/>
                    <w:ind w:firstLine="0" w:firstLineChars="0"/>
                    <w:jc w:val="center"/>
                    <w:rPr>
                      <w:sz w:val="21"/>
                      <w:szCs w:val="21"/>
                    </w:rPr>
                  </w:pPr>
                  <w:r>
                    <w:rPr>
                      <w:rFonts w:hint="eastAsia"/>
                      <w:sz w:val="21"/>
                      <w:szCs w:val="21"/>
                    </w:rPr>
                    <w:t>企业应严格落实本报告提出的跟踪监测要求</w:t>
                  </w:r>
                </w:p>
              </w:tc>
              <w:tc>
                <w:tcPr>
                  <w:tcW w:w="497" w:type="pct"/>
                  <w:tcBorders>
                    <w:tl2br w:val="nil"/>
                    <w:tr2bl w:val="nil"/>
                  </w:tcBorders>
                  <w:vAlign w:val="center"/>
                </w:tcPr>
                <w:p>
                  <w:pPr>
                    <w:pStyle w:val="7"/>
                    <w:spacing w:line="240" w:lineRule="auto"/>
                    <w:ind w:firstLine="0" w:firstLineChars="0"/>
                    <w:jc w:val="center"/>
                    <w:rPr>
                      <w:sz w:val="21"/>
                      <w:szCs w:val="21"/>
                    </w:rPr>
                  </w:pPr>
                  <w:r>
                    <w:rPr>
                      <w:sz w:val="21"/>
                      <w:szCs w:val="21"/>
                    </w:rPr>
                    <w:t>符合</w:t>
                  </w:r>
                </w:p>
              </w:tc>
            </w:tr>
          </w:tbl>
          <w:p>
            <w:pPr>
              <w:ind w:firstLine="480"/>
            </w:pPr>
            <w:r>
              <w:rPr>
                <w:rFonts w:hint="eastAsia"/>
              </w:rPr>
              <w:t>由上表可知，本项目的建设符合</w:t>
            </w:r>
            <w:r>
              <w:rPr>
                <w:kern w:val="0"/>
              </w:rPr>
              <w:t>《</w:t>
            </w:r>
            <w:r>
              <w:t>关于转送曹妃甸中小企业园区总体规划(2017-2030)环境影响报告书审查意见的函</w:t>
            </w:r>
            <w:r>
              <w:rPr>
                <w:kern w:val="0"/>
              </w:rPr>
              <w:t>》（</w:t>
            </w:r>
            <w:r>
              <w:rPr>
                <w:rFonts w:hint="eastAsia"/>
                <w:kern w:val="0"/>
              </w:rPr>
              <w:t>冀环环评函</w:t>
            </w:r>
            <w:r>
              <w:rPr>
                <w:kern w:val="0"/>
              </w:rPr>
              <w:t>〔2020〕</w:t>
            </w:r>
            <w:r>
              <w:rPr>
                <w:rFonts w:hint="eastAsia"/>
                <w:kern w:val="0"/>
              </w:rPr>
              <w:t>793号</w:t>
            </w:r>
            <w:r>
              <w:rPr>
                <w:kern w:val="0"/>
              </w:rPr>
              <w:t>）</w:t>
            </w:r>
            <w:r>
              <w:rPr>
                <w:rFonts w:hint="eastAsia"/>
              </w:rPr>
              <w:t>要求。</w:t>
            </w:r>
          </w:p>
          <w:p>
            <w:pPr>
              <w:ind w:firstLine="0" w:firstLineChars="0"/>
            </w:pPr>
          </w:p>
          <w:p>
            <w:pPr>
              <w:pStyle w:val="8"/>
              <w:ind w:firstLine="0" w:firstLineChars="0"/>
              <w:jc w:val="both"/>
            </w:pPr>
          </w:p>
          <w:p>
            <w:pPr>
              <w:ind w:firstLine="480"/>
            </w:pPr>
          </w:p>
          <w:p>
            <w:pPr>
              <w:pStyle w:val="5"/>
              <w:ind w:firstLine="643"/>
            </w:pPr>
          </w:p>
          <w:p>
            <w:pPr>
              <w:pStyle w:val="5"/>
              <w:ind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94" w:hRule="atLeast"/>
          <w:jc w:val="center"/>
        </w:trPr>
        <w:tc>
          <w:tcPr>
            <w:tcW w:w="1741" w:type="dxa"/>
            <w:vAlign w:val="center"/>
          </w:tcPr>
          <w:p>
            <w:pPr>
              <w:autoSpaceDE w:val="0"/>
              <w:autoSpaceDN w:val="0"/>
              <w:adjustRightInd w:val="0"/>
              <w:snapToGrid w:val="0"/>
              <w:spacing w:line="240" w:lineRule="auto"/>
              <w:ind w:firstLine="0" w:firstLineChars="0"/>
              <w:jc w:val="center"/>
              <w:rPr>
                <w:rFonts w:ascii="宋体" w:hAnsi="宋体" w:cs="宋体"/>
                <w:color w:val="0000FF"/>
                <w:kern w:val="0"/>
              </w:rPr>
            </w:pPr>
            <w:r>
              <w:rPr>
                <w:rFonts w:hint="eastAsia" w:ascii="宋体" w:hAnsi="宋体" w:cs="宋体"/>
                <w:kern w:val="0"/>
              </w:rPr>
              <w:t>其他符合性分析</w:t>
            </w:r>
          </w:p>
        </w:tc>
        <w:tc>
          <w:tcPr>
            <w:tcW w:w="7330" w:type="dxa"/>
            <w:gridSpan w:val="3"/>
            <w:vAlign w:val="center"/>
          </w:tcPr>
          <w:p>
            <w:pPr>
              <w:pStyle w:val="26"/>
              <w:widowControl w:val="0"/>
              <w:spacing w:before="0" w:beforeAutospacing="0" w:after="0" w:afterAutospacing="0"/>
              <w:ind w:firstLine="0" w:firstLineChars="0"/>
              <w:jc w:val="both"/>
              <w:rPr>
                <w:rFonts w:ascii="Times New Roman" w:hAnsi="Times New Roman"/>
                <w:b/>
                <w:szCs w:val="24"/>
              </w:rPr>
            </w:pPr>
            <w:r>
              <w:rPr>
                <w:rFonts w:hint="eastAsia" w:ascii="Times New Roman" w:hAnsi="Times New Roman"/>
                <w:b/>
                <w:kern w:val="2"/>
                <w:szCs w:val="24"/>
              </w:rPr>
              <w:t>1、产业政策</w:t>
            </w:r>
            <w:r>
              <w:rPr>
                <w:rFonts w:ascii="Times New Roman" w:hAnsi="Times New Roman"/>
                <w:b/>
                <w:kern w:val="2"/>
                <w:szCs w:val="24"/>
              </w:rPr>
              <w:t>相符性分析</w:t>
            </w:r>
          </w:p>
          <w:p>
            <w:pPr>
              <w:ind w:firstLine="480"/>
            </w:pPr>
            <w:r>
              <w:t>本项目不属于《河北省禁止投资的产业目录（2014年版）》中禁止投资的产业项目；不属于《市场准入负面清单（202</w:t>
            </w:r>
            <w:r>
              <w:rPr>
                <w:rFonts w:hint="eastAsia"/>
              </w:rPr>
              <w:t>2</w:t>
            </w:r>
            <w:r>
              <w:t>年版）》中禁止类项目；不在</w:t>
            </w:r>
            <w:r>
              <w:rPr>
                <w:rFonts w:hint="eastAsia"/>
              </w:rPr>
              <w:t>《</w:t>
            </w:r>
            <w:r>
              <w:t>产业结构调整指导目录（20</w:t>
            </w:r>
            <w:r>
              <w:rPr>
                <w:rFonts w:hint="eastAsia"/>
              </w:rPr>
              <w:t>24</w:t>
            </w:r>
            <w:r>
              <w:t>年本）》中限制类、淘汰类项目之列，同时本项目已在</w:t>
            </w:r>
            <w:r>
              <w:rPr>
                <w:rFonts w:hint="eastAsia"/>
              </w:rPr>
              <w:t>唐山市曹妃甸区行政审批局</w:t>
            </w:r>
            <w:r>
              <w:t>取得备案，备案</w:t>
            </w:r>
            <w:r>
              <w:rPr>
                <w:rFonts w:hint="eastAsia"/>
              </w:rPr>
              <w:t>编</w:t>
            </w:r>
            <w:r>
              <w:t>号为：</w:t>
            </w:r>
            <w:r>
              <w:rPr>
                <w:rFonts w:hint="eastAsia"/>
              </w:rPr>
              <w:t>唐曹</w:t>
            </w:r>
            <w:r>
              <w:t>审批</w:t>
            </w:r>
            <w:r>
              <w:rPr>
                <w:rFonts w:hint="eastAsia"/>
              </w:rPr>
              <w:t>投资</w:t>
            </w:r>
            <w:r>
              <w:t>备[202</w:t>
            </w:r>
            <w:r>
              <w:rPr>
                <w:rFonts w:hint="eastAsia"/>
              </w:rPr>
              <w:t>4</w:t>
            </w:r>
            <w:r>
              <w:t>]</w:t>
            </w:r>
            <w:r>
              <w:rPr>
                <w:rFonts w:hint="eastAsia"/>
              </w:rPr>
              <w:t>325</w:t>
            </w:r>
            <w:r>
              <w:t>号。因此，本项目的建设符合国家及地方产业政策。</w:t>
            </w:r>
          </w:p>
          <w:p>
            <w:pPr>
              <w:ind w:firstLine="0" w:firstLineChars="0"/>
              <w:rPr>
                <w:b/>
                <w:bCs/>
              </w:rPr>
            </w:pPr>
            <w:r>
              <w:rPr>
                <w:rFonts w:hint="eastAsia"/>
                <w:b/>
                <w:bCs/>
              </w:rPr>
              <w:t>2、项目选址合理性分析</w:t>
            </w:r>
          </w:p>
          <w:p>
            <w:pPr>
              <w:pStyle w:val="29"/>
              <w:ind w:leftChars="0" w:firstLine="480"/>
              <w:rPr>
                <w:sz w:val="24"/>
              </w:rPr>
            </w:pPr>
            <w:r>
              <w:rPr>
                <w:rFonts w:hint="eastAsia"/>
                <w:sz w:val="24"/>
                <w:lang w:val="zh-CN"/>
              </w:rPr>
              <w:t>（</w:t>
            </w:r>
            <w:r>
              <w:rPr>
                <w:rFonts w:hint="eastAsia"/>
                <w:sz w:val="24"/>
              </w:rPr>
              <w:t>1</w:t>
            </w:r>
            <w:r>
              <w:rPr>
                <w:rFonts w:hint="eastAsia"/>
                <w:sz w:val="24"/>
                <w:lang w:val="zh-CN"/>
              </w:rPr>
              <w:t>）</w:t>
            </w:r>
            <w:r>
              <w:rPr>
                <w:rFonts w:hint="eastAsia"/>
                <w:sz w:val="24"/>
              </w:rPr>
              <w:t>规划符合性分析</w:t>
            </w:r>
          </w:p>
          <w:p>
            <w:pPr>
              <w:ind w:firstLine="480"/>
              <w:jc w:val="left"/>
            </w:pPr>
            <w:r>
              <w:t>本项目位于</w:t>
            </w:r>
            <w:r>
              <w:rPr>
                <w:rFonts w:hint="eastAsia"/>
              </w:rPr>
              <w:t>河北省唐山市曹妃甸区唐山曹妃甸区国信水泥制品有限公司院内</w:t>
            </w:r>
            <w:r>
              <w:rPr>
                <w:rFonts w:hint="eastAsia"/>
                <w:lang w:val="zh-CN"/>
              </w:rPr>
              <w:t>，</w:t>
            </w:r>
            <w:r>
              <w:rPr>
                <w:rFonts w:hint="eastAsia"/>
              </w:rPr>
              <w:t>属于曹妃甸中小企业园区</w:t>
            </w:r>
            <w:r>
              <w:rPr>
                <w:lang w:val="zh-CN"/>
              </w:rPr>
              <w:t>，</w:t>
            </w:r>
            <w:r>
              <w:t>项目中心地理坐标为东经：118°25'28.12</w:t>
            </w:r>
            <w:r>
              <w:rPr>
                <w:rFonts w:hint="eastAsia"/>
              </w:rPr>
              <w:t>7</w:t>
            </w:r>
            <w:r>
              <w:t>"；北纬：39°8'1.93</w:t>
            </w:r>
            <w:r>
              <w:rPr>
                <w:rFonts w:hint="eastAsia"/>
              </w:rPr>
              <w:t>6</w:t>
            </w:r>
            <w:r>
              <w:t>"。</w:t>
            </w:r>
            <w:r>
              <w:rPr>
                <w:rFonts w:hint="eastAsia"/>
              </w:rPr>
              <w:t>本项目淘汰原有1#生产车间和2#生产车间破碎机、振动筛、干排机、皮带传送机、除尘风机等老旧设备；并在3#生产车间新购置69式鄂破、重锤破、180锤破、振动筛及皮带输送机及其他安全环保等配套辅助设施等，目前厂区</w:t>
            </w:r>
            <w:r>
              <w:t>东侧为</w:t>
            </w:r>
            <w:r>
              <w:rPr>
                <w:rFonts w:hint="eastAsia"/>
              </w:rPr>
              <w:t>唐山文丰重工有限公司，西侧为空地，南侧为奥丰钢板加工有限公司，北侧为河北文丰实业集团有限公司</w:t>
            </w:r>
            <w:r>
              <w:t>。项目厂界外500m范围内</w:t>
            </w:r>
            <w:r>
              <w:rPr>
                <w:rFonts w:hint="eastAsia"/>
              </w:rPr>
              <w:t>无</w:t>
            </w:r>
            <w:r>
              <w:t>环境敏感目标。厂址附近无国家、省、市规定的重点文物保护单位、风景名胜区、革命历史古迹等环境敏感点。从环保角度考虑，本项目的选址可行。</w:t>
            </w:r>
          </w:p>
          <w:p>
            <w:pPr>
              <w:ind w:firstLine="480"/>
              <w:jc w:val="left"/>
            </w:pPr>
            <w:r>
              <w:t>本项目位于</w:t>
            </w:r>
            <w:r>
              <w:rPr>
                <w:rFonts w:hint="eastAsia"/>
              </w:rPr>
              <w:t>河北省唐山市曹妃甸区唐山曹妃甸区国信水泥制品有限公司院内</w:t>
            </w:r>
            <w:r>
              <w:rPr>
                <w:rFonts w:hint="eastAsia"/>
                <w:lang w:val="zh-CN"/>
              </w:rPr>
              <w:t>，</w:t>
            </w:r>
            <w:r>
              <w:rPr>
                <w:rFonts w:hint="eastAsia"/>
              </w:rPr>
              <w:t>属于</w:t>
            </w:r>
            <w:r>
              <w:t>曹妃甸中小企业园区</w:t>
            </w:r>
            <w:r>
              <w:rPr>
                <w:rFonts w:hint="eastAsia"/>
              </w:rPr>
              <w:t>，根据建设单位提供的两本编号为冀（2016）唐山市曹妃甸区不动产权第0001540号以及冀（2018）曹妃甸区不动产权第0000227号两本土地证可知，本项目占地为工业用地，符合用地要求。</w:t>
            </w:r>
          </w:p>
          <w:p>
            <w:pPr>
              <w:ind w:firstLine="480"/>
              <w:jc w:val="left"/>
            </w:pPr>
            <w:r>
              <w:t>根据《曹妃甸中小企业园区总体规划（调整）环境影响报告书》可知，</w:t>
            </w:r>
            <w:r>
              <w:rPr>
                <w:rFonts w:hint="eastAsia"/>
              </w:rPr>
              <w:t>高新技术产业区内主要规划主要发展金属新材料、先进复合材料、新型建材、高分子陶瓷。生产出的石碴外售至其他生产单位，属于新型建材行业。项目采取相应环保治理措施后对周围环境影响较小，</w:t>
            </w:r>
            <w:r>
              <w:rPr>
                <w:szCs w:val="21"/>
              </w:rPr>
              <w:t>也不会与所处产业园区规划产业产生交叉影响</w:t>
            </w:r>
            <w:r>
              <w:rPr>
                <w:rFonts w:hint="eastAsia"/>
                <w:szCs w:val="21"/>
              </w:rPr>
              <w:t>。</w:t>
            </w:r>
          </w:p>
          <w:p>
            <w:pPr>
              <w:ind w:firstLine="482"/>
              <w:rPr>
                <w:b/>
                <w:bCs/>
              </w:rPr>
            </w:pPr>
            <w:r>
              <w:rPr>
                <w:rFonts w:hint="eastAsia"/>
                <w:b/>
                <w:bCs/>
              </w:rPr>
              <w:t>3、与“</w:t>
            </w:r>
            <w:r>
              <w:rPr>
                <w:b/>
                <w:bCs/>
              </w:rPr>
              <w:t>三线一单</w:t>
            </w:r>
            <w:r>
              <w:rPr>
                <w:rFonts w:hint="eastAsia"/>
                <w:b/>
                <w:bCs/>
              </w:rPr>
              <w:t>”</w:t>
            </w:r>
            <w:r>
              <w:rPr>
                <w:b/>
                <w:bCs/>
              </w:rPr>
              <w:t>相符性分析</w:t>
            </w:r>
          </w:p>
          <w:p>
            <w:pPr>
              <w:ind w:firstLine="480"/>
              <w:rPr>
                <w:b/>
                <w:bCs/>
              </w:rPr>
            </w:pPr>
            <w:r>
              <w:t>根据《关于以改善环境质量为核心加强环境影响评价管理的通知》，要求以生态保护红线、环境质量底线、资源利用上线和环境准入负面清单（以下简称“三线一单”）为手段，强化空间、总量和准入环境管理。本项目建设与上述要求的符合性分析如下：</w:t>
            </w:r>
          </w:p>
          <w:p>
            <w:pPr>
              <w:ind w:firstLine="480"/>
            </w:pPr>
            <w:r>
              <w:rPr>
                <w:rFonts w:hint="eastAsia"/>
              </w:rPr>
              <w:t>（1）生态保护红线及生态管控空间</w:t>
            </w:r>
          </w:p>
          <w:p>
            <w:pPr>
              <w:ind w:firstLine="480"/>
            </w:pPr>
            <w:r>
              <w:t>①生</w:t>
            </w:r>
            <w:r>
              <w:rPr>
                <w:rFonts w:hint="eastAsia"/>
              </w:rPr>
              <w:t>态保护红线</w:t>
            </w:r>
          </w:p>
          <w:p>
            <w:pPr>
              <w:ind w:firstLine="480"/>
            </w:pPr>
            <w:r>
              <w:t>根据《河北省</w:t>
            </w:r>
            <w:r>
              <w:rPr>
                <w:rFonts w:hint="eastAsia"/>
              </w:rPr>
              <w:t>“</w:t>
            </w:r>
            <w:r>
              <w:t>三线一单</w:t>
            </w:r>
            <w:r>
              <w:rPr>
                <w:rFonts w:hint="eastAsia"/>
              </w:rPr>
              <w:t>”</w:t>
            </w:r>
            <w:r>
              <w:t>成果》，河北省生态空间面积为70791.77平方公里，占全省陆域国土面积的37.53%，主要分布在张家口、承德、石家庄、秦皇岛、保定等地区。根据《河北省人民政府关于发布&lt;河北省生态保护红线&gt;的通知》(冀政字[2018</w:t>
            </w:r>
            <w:r>
              <w:rPr>
                <w:rFonts w:hint="eastAsia"/>
              </w:rPr>
              <w:t>]</w:t>
            </w:r>
            <w:r>
              <w:t>123号)，陆域生态保护红线面积38633.18平方公里，占全省国土面积的20.49%，主要分布在张家口、承德地区，占生态保护红线总面积的70%，其次为石家庄、邯郸、邢台及保定的太行山前地区。将除陆域生态保护红线外的生态空间，划为一般生态空间，面积为32158.59平方公里，占全省陆域国土面积的17.04%。唐山市陆域生态空间面积为4012.97km</w:t>
            </w:r>
            <w:r>
              <w:rPr>
                <w:rFonts w:hint="eastAsia"/>
                <w:vertAlign w:val="superscript"/>
              </w:rPr>
              <w:t>2</w:t>
            </w:r>
            <w:r>
              <w:t>，占全市陆域国土面积的29.19%，主要分布在遵化市、迁西县、迁安市等北部山区和曹妃甸区、乐亭县、唐山国际旅游岛等南部沿海地区。将除陆域生态保护红线外的生态空间划为一般生态空间</w:t>
            </w:r>
            <w:r>
              <w:rPr>
                <w:rFonts w:hint="eastAsia"/>
              </w:rPr>
              <w:t>，</w:t>
            </w:r>
            <w:r>
              <w:t>面积为2927.5km</w:t>
            </w:r>
            <w:r>
              <w:rPr>
                <w:rFonts w:hint="eastAsia"/>
                <w:vertAlign w:val="superscript"/>
              </w:rPr>
              <w:t>2</w:t>
            </w:r>
            <w:r>
              <w:t>，占全市陆域国土面积的21.29%。主要分布在遵化市、迁西县、迁安市等北部山区和曹妃甸区、乐亭县等南部沿海地区</w:t>
            </w:r>
          </w:p>
          <w:p>
            <w:pPr>
              <w:ind w:firstLine="480"/>
            </w:pPr>
            <w:r>
              <w:rPr>
                <w:rFonts w:hint="eastAsia"/>
              </w:rPr>
              <w:t>本项目占地</w:t>
            </w:r>
            <w:r>
              <w:t>不涉及生态保护红线及一般生态空间管控范围。</w:t>
            </w:r>
          </w:p>
          <w:p>
            <w:pPr>
              <w:ind w:firstLine="480"/>
            </w:pPr>
            <w:r>
              <w:t>②</w:t>
            </w:r>
            <w:r>
              <w:rPr>
                <w:rFonts w:hint="eastAsia"/>
              </w:rPr>
              <w:t>生态管控空间</w:t>
            </w:r>
          </w:p>
          <w:p>
            <w:pPr>
              <w:pStyle w:val="8"/>
              <w:ind w:firstLine="480"/>
              <w:jc w:val="left"/>
              <w:rPr>
                <w:b w:val="0"/>
                <w:bCs/>
                <w:szCs w:val="24"/>
              </w:rPr>
            </w:pPr>
            <w:r>
              <w:rPr>
                <w:b w:val="0"/>
                <w:bCs/>
                <w:szCs w:val="24"/>
              </w:rPr>
              <w:t>根据《唐山市</w:t>
            </w:r>
            <w:r>
              <w:rPr>
                <w:rFonts w:hint="eastAsia"/>
                <w:b w:val="0"/>
                <w:bCs/>
                <w:szCs w:val="24"/>
              </w:rPr>
              <w:t>“</w:t>
            </w:r>
            <w:r>
              <w:rPr>
                <w:b w:val="0"/>
                <w:bCs/>
                <w:szCs w:val="24"/>
              </w:rPr>
              <w:t>三线一单</w:t>
            </w:r>
            <w:r>
              <w:rPr>
                <w:rFonts w:hint="eastAsia"/>
                <w:b w:val="0"/>
                <w:bCs/>
                <w:szCs w:val="24"/>
              </w:rPr>
              <w:t>”</w:t>
            </w:r>
            <w:r>
              <w:rPr>
                <w:b w:val="0"/>
                <w:bCs/>
                <w:szCs w:val="24"/>
              </w:rPr>
              <w:t>》，中部平原</w:t>
            </w:r>
            <w:r>
              <w:rPr>
                <w:rFonts w:hint="eastAsia"/>
                <w:b w:val="0"/>
                <w:bCs/>
                <w:szCs w:val="24"/>
              </w:rPr>
              <w:t>（</w:t>
            </w:r>
            <w:r>
              <w:rPr>
                <w:b w:val="0"/>
                <w:bCs/>
                <w:szCs w:val="24"/>
              </w:rPr>
              <w:t>玉田县、丰润区、滦州市、古冶区、开平区、路北区、路南区、高新技术产业开发区、开发区、芦台经济开发区、滦南县平原地区</w:t>
            </w:r>
            <w:r>
              <w:rPr>
                <w:rFonts w:hint="eastAsia"/>
                <w:b w:val="0"/>
                <w:bCs/>
                <w:szCs w:val="24"/>
              </w:rPr>
              <w:t>）</w:t>
            </w:r>
            <w:r>
              <w:rPr>
                <w:b w:val="0"/>
                <w:bCs/>
                <w:szCs w:val="24"/>
              </w:rPr>
              <w:t>生态功能定位</w:t>
            </w:r>
            <w:r>
              <w:rPr>
                <w:rFonts w:hint="eastAsia"/>
                <w:b w:val="0"/>
                <w:bCs/>
                <w:szCs w:val="24"/>
              </w:rPr>
              <w:t>：</w:t>
            </w:r>
            <w:r>
              <w:rPr>
                <w:b w:val="0"/>
                <w:bCs/>
                <w:szCs w:val="24"/>
              </w:rPr>
              <w:t>饮用水水源保护区，耕地保护重要区，人居安全功能保障区。其管控要求</w:t>
            </w:r>
            <w:r>
              <w:rPr>
                <w:rFonts w:hint="eastAsia"/>
                <w:b w:val="0"/>
                <w:bCs/>
                <w:szCs w:val="24"/>
              </w:rPr>
              <w:t>：</w:t>
            </w:r>
            <w:r>
              <w:rPr>
                <w:b w:val="0"/>
                <w:bCs/>
                <w:szCs w:val="24"/>
              </w:rPr>
              <w:t>①严格控制并逐步减少地下水开采量，建立科学的用水制度，保证生态用水。②实施断流河流生态补水，陡河等环城水系采取岸滩修复、清淤清污、生态护岸建设等措施，维护河岸淡水湿地生态系统功能。③加大水污染治理力度。发展生态农业，减少农业面源污染</w:t>
            </w:r>
            <w:r>
              <w:rPr>
                <w:rFonts w:hint="eastAsia"/>
                <w:b w:val="0"/>
                <w:bCs/>
                <w:szCs w:val="24"/>
              </w:rPr>
              <w:t>；</w:t>
            </w:r>
            <w:r>
              <w:rPr>
                <w:b w:val="0"/>
                <w:bCs/>
                <w:szCs w:val="24"/>
              </w:rPr>
              <w:t>推进清洁生产和循环经济，治理工业污染源，提高城镇生活污水处理率。④严格控制城市空间及城镇发展边界，合理安排新增建设用地规模，集约利用空间资源，促进城市功能区紧凑式布局，控制生态空间范围内的开发强度，逐步退出影响主导生态系统服务功能的开发建设活动。⑤禁止使用禁用农药和重金属等有毒有害物质超标的肥料。加强对土壤中农药残留的监控，提高农产品中农药残留预警能力。推进农药包装废弃物回收、贮存和处理处置体系建设。⑥控制生态空间范围内的开发强度，逐步退出影响主导生态系统服务功能的开发建设活动</w:t>
            </w:r>
            <w:r>
              <w:rPr>
                <w:rFonts w:hint="eastAsia"/>
                <w:b w:val="0"/>
                <w:bCs/>
                <w:szCs w:val="24"/>
              </w:rPr>
              <w:t>，</w:t>
            </w:r>
            <w:r>
              <w:rPr>
                <w:b w:val="0"/>
                <w:bCs/>
                <w:kern w:val="0"/>
              </w:rPr>
              <w:t>河北滦南经济开发区（城西园区）</w:t>
            </w:r>
            <w:r>
              <w:rPr>
                <w:b w:val="0"/>
                <w:bCs/>
                <w:szCs w:val="24"/>
              </w:rPr>
              <w:t>规划生态空间管控清单见</w:t>
            </w:r>
            <w:r>
              <w:rPr>
                <w:rFonts w:hint="eastAsia"/>
                <w:b w:val="0"/>
                <w:bCs/>
                <w:szCs w:val="24"/>
              </w:rPr>
              <w:t>下</w:t>
            </w:r>
            <w:r>
              <w:rPr>
                <w:b w:val="0"/>
                <w:bCs/>
                <w:szCs w:val="24"/>
              </w:rPr>
              <w:t>表：</w:t>
            </w:r>
          </w:p>
          <w:p>
            <w:pPr>
              <w:ind w:firstLine="0" w:firstLineChars="0"/>
            </w:pPr>
          </w:p>
        </w:tc>
      </w:tr>
    </w:tbl>
    <w:p>
      <w:pPr>
        <w:ind w:firstLine="480"/>
        <w:sectPr>
          <w:footerReference r:id="rId11" w:type="default"/>
          <w:pgSz w:w="11906" w:h="16838"/>
          <w:pgMar w:top="1440" w:right="1247" w:bottom="1440" w:left="1417" w:header="851" w:footer="992" w:gutter="0"/>
          <w:pgNumType w:start="1"/>
          <w:cols w:space="425" w:num="1"/>
          <w:docGrid w:type="lines" w:linePitch="312" w:charSpace="0"/>
        </w:sect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4" w:hRule="atLeast"/>
        </w:trPr>
        <w:tc>
          <w:tcPr>
            <w:tcW w:w="1280" w:type="dxa"/>
          </w:tcPr>
          <w:p>
            <w:pPr>
              <w:ind w:firstLine="480"/>
            </w:pPr>
          </w:p>
        </w:tc>
        <w:tc>
          <w:tcPr>
            <w:tcW w:w="12894" w:type="dxa"/>
          </w:tcPr>
          <w:p>
            <w:pPr>
              <w:ind w:firstLine="422"/>
              <w:jc w:val="center"/>
              <w:rPr>
                <w:b/>
                <w:bCs/>
                <w:sz w:val="21"/>
                <w:szCs w:val="21"/>
                <w:lang w:val="zh-CN"/>
              </w:rPr>
            </w:pPr>
            <w:r>
              <w:rPr>
                <w:b/>
                <w:bCs/>
                <w:sz w:val="21"/>
                <w:szCs w:val="21"/>
                <w:lang w:val="zh-CN"/>
              </w:rPr>
              <w:t>表</w:t>
            </w:r>
            <w:r>
              <w:rPr>
                <w:rFonts w:hint="eastAsia"/>
                <w:b/>
                <w:bCs/>
                <w:sz w:val="21"/>
                <w:szCs w:val="21"/>
              </w:rPr>
              <w:t xml:space="preserve">1-3  </w:t>
            </w:r>
            <w:r>
              <w:rPr>
                <w:b/>
                <w:bCs/>
                <w:sz w:val="21"/>
                <w:szCs w:val="21"/>
                <w:lang w:val="zh-CN"/>
              </w:rPr>
              <w:t>河北省</w:t>
            </w:r>
            <w:r>
              <w:rPr>
                <w:rFonts w:hint="eastAsia"/>
                <w:b/>
                <w:bCs/>
                <w:sz w:val="21"/>
                <w:szCs w:val="21"/>
                <w:lang w:val="zh-CN"/>
              </w:rPr>
              <w:t>“</w:t>
            </w:r>
            <w:r>
              <w:rPr>
                <w:b/>
                <w:bCs/>
                <w:sz w:val="21"/>
                <w:szCs w:val="21"/>
                <w:lang w:val="zh-CN"/>
              </w:rPr>
              <w:t>三线一单</w:t>
            </w:r>
            <w:r>
              <w:rPr>
                <w:rFonts w:hint="eastAsia"/>
                <w:b/>
                <w:bCs/>
                <w:sz w:val="21"/>
                <w:szCs w:val="21"/>
                <w:lang w:val="zh-CN"/>
              </w:rPr>
              <w:t>”</w:t>
            </w:r>
            <w:r>
              <w:rPr>
                <w:b/>
                <w:bCs/>
                <w:sz w:val="21"/>
                <w:szCs w:val="21"/>
                <w:lang w:val="zh-CN"/>
              </w:rPr>
              <w:t>分类管控要求符合性</w:t>
            </w:r>
          </w:p>
          <w:tbl>
            <w:tblPr>
              <w:tblStyle w:val="30"/>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49"/>
              <w:gridCol w:w="1124"/>
              <w:gridCol w:w="7159"/>
              <w:gridCol w:w="2953"/>
              <w:gridCol w:w="9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7" w:type="pct"/>
                  <w:tcBorders>
                    <w:tl2br w:val="nil"/>
                    <w:tr2bl w:val="nil"/>
                  </w:tcBorders>
                  <w:vAlign w:val="center"/>
                </w:tcPr>
                <w:p>
                  <w:pPr>
                    <w:spacing w:line="240" w:lineRule="auto"/>
                    <w:ind w:firstLine="0" w:firstLineChars="0"/>
                    <w:jc w:val="center"/>
                    <w:rPr>
                      <w:b/>
                      <w:bCs/>
                      <w:sz w:val="21"/>
                      <w:szCs w:val="21"/>
                    </w:rPr>
                  </w:pPr>
                  <w:r>
                    <w:rPr>
                      <w:b/>
                      <w:bCs/>
                      <w:sz w:val="21"/>
                      <w:szCs w:val="21"/>
                    </w:rPr>
                    <w:t>序号</w:t>
                  </w:r>
                </w:p>
              </w:tc>
              <w:tc>
                <w:tcPr>
                  <w:tcW w:w="444" w:type="pct"/>
                  <w:tcBorders>
                    <w:tl2br w:val="nil"/>
                    <w:tr2bl w:val="nil"/>
                  </w:tcBorders>
                  <w:vAlign w:val="center"/>
                </w:tcPr>
                <w:p>
                  <w:pPr>
                    <w:spacing w:line="240" w:lineRule="auto"/>
                    <w:ind w:firstLine="0" w:firstLineChars="0"/>
                    <w:jc w:val="center"/>
                    <w:rPr>
                      <w:b/>
                      <w:bCs/>
                      <w:sz w:val="21"/>
                      <w:szCs w:val="21"/>
                    </w:rPr>
                  </w:pPr>
                  <w:r>
                    <w:rPr>
                      <w:b/>
                      <w:bCs/>
                      <w:sz w:val="21"/>
                      <w:szCs w:val="21"/>
                    </w:rPr>
                    <w:t>分类管控要求</w:t>
                  </w:r>
                </w:p>
              </w:tc>
              <w:tc>
                <w:tcPr>
                  <w:tcW w:w="2830" w:type="pct"/>
                  <w:tcBorders>
                    <w:tl2br w:val="nil"/>
                    <w:tr2bl w:val="nil"/>
                  </w:tcBorders>
                  <w:vAlign w:val="center"/>
                </w:tcPr>
                <w:p>
                  <w:pPr>
                    <w:spacing w:line="240" w:lineRule="auto"/>
                    <w:ind w:firstLine="0" w:firstLineChars="0"/>
                    <w:jc w:val="center"/>
                    <w:rPr>
                      <w:b/>
                      <w:bCs/>
                      <w:sz w:val="21"/>
                      <w:szCs w:val="21"/>
                    </w:rPr>
                  </w:pPr>
                  <w:r>
                    <w:rPr>
                      <w:b/>
                      <w:bCs/>
                      <w:sz w:val="21"/>
                      <w:szCs w:val="21"/>
                    </w:rPr>
                    <w:t>政策要求</w:t>
                  </w:r>
                </w:p>
              </w:tc>
              <w:tc>
                <w:tcPr>
                  <w:tcW w:w="1168" w:type="pct"/>
                  <w:tcBorders>
                    <w:tl2br w:val="nil"/>
                    <w:tr2bl w:val="nil"/>
                  </w:tcBorders>
                  <w:vAlign w:val="center"/>
                </w:tcPr>
                <w:p>
                  <w:pPr>
                    <w:spacing w:line="240" w:lineRule="auto"/>
                    <w:ind w:firstLine="0" w:firstLineChars="0"/>
                    <w:jc w:val="center"/>
                    <w:rPr>
                      <w:b/>
                      <w:bCs/>
                      <w:kern w:val="0"/>
                      <w:sz w:val="21"/>
                      <w:szCs w:val="21"/>
                    </w:rPr>
                  </w:pPr>
                  <w:r>
                    <w:rPr>
                      <w:b/>
                      <w:bCs/>
                      <w:kern w:val="0"/>
                      <w:sz w:val="21"/>
                      <w:szCs w:val="21"/>
                    </w:rPr>
                    <w:t>项目情况</w:t>
                  </w:r>
                </w:p>
              </w:tc>
              <w:tc>
                <w:tcPr>
                  <w:tcW w:w="379" w:type="pct"/>
                  <w:tcBorders>
                    <w:tl2br w:val="nil"/>
                    <w:tr2bl w:val="nil"/>
                  </w:tcBorders>
                  <w:vAlign w:val="center"/>
                </w:tcPr>
                <w:p>
                  <w:pPr>
                    <w:spacing w:line="240" w:lineRule="auto"/>
                    <w:ind w:firstLine="0" w:firstLineChars="0"/>
                    <w:jc w:val="center"/>
                    <w:rPr>
                      <w:b/>
                      <w:bCs/>
                      <w:kern w:val="0"/>
                      <w:sz w:val="21"/>
                      <w:szCs w:val="21"/>
                    </w:rPr>
                  </w:pPr>
                  <w:r>
                    <w:rPr>
                      <w:rFonts w:hint="eastAsia"/>
                      <w:b/>
                      <w:bCs/>
                      <w:kern w:val="0"/>
                      <w:sz w:val="21"/>
                      <w:szCs w:val="21"/>
                    </w:rPr>
                    <w:t>本项目</w:t>
                  </w:r>
                  <w:r>
                    <w:rPr>
                      <w:b/>
                      <w:bCs/>
                      <w:kern w:val="0"/>
                      <w:sz w:val="21"/>
                      <w:szCs w:val="21"/>
                    </w:rPr>
                    <w:t>符合性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77" w:type="pct"/>
                  <w:tcBorders>
                    <w:tl2br w:val="nil"/>
                    <w:tr2bl w:val="nil"/>
                  </w:tcBorders>
                  <w:vAlign w:val="center"/>
                </w:tcPr>
                <w:p>
                  <w:pPr>
                    <w:spacing w:line="240" w:lineRule="auto"/>
                    <w:ind w:firstLine="0" w:firstLineChars="0"/>
                    <w:jc w:val="center"/>
                    <w:rPr>
                      <w:sz w:val="21"/>
                      <w:szCs w:val="21"/>
                    </w:rPr>
                  </w:pPr>
                  <w:r>
                    <w:rPr>
                      <w:sz w:val="21"/>
                      <w:szCs w:val="21"/>
                    </w:rPr>
                    <w:t>1</w:t>
                  </w:r>
                </w:p>
              </w:tc>
              <w:tc>
                <w:tcPr>
                  <w:tcW w:w="444" w:type="pct"/>
                  <w:tcBorders>
                    <w:tl2br w:val="nil"/>
                    <w:tr2bl w:val="nil"/>
                  </w:tcBorders>
                  <w:vAlign w:val="center"/>
                </w:tcPr>
                <w:p>
                  <w:pPr>
                    <w:spacing w:line="240" w:lineRule="auto"/>
                    <w:ind w:firstLine="0" w:firstLineChars="0"/>
                    <w:jc w:val="center"/>
                    <w:rPr>
                      <w:sz w:val="21"/>
                      <w:szCs w:val="21"/>
                    </w:rPr>
                  </w:pPr>
                  <w:r>
                    <w:rPr>
                      <w:sz w:val="21"/>
                      <w:szCs w:val="21"/>
                    </w:rPr>
                    <w:t>优先保护单元</w:t>
                  </w:r>
                </w:p>
              </w:tc>
              <w:tc>
                <w:tcPr>
                  <w:tcW w:w="2830" w:type="pct"/>
                  <w:tcBorders>
                    <w:tl2br w:val="nil"/>
                    <w:tr2bl w:val="nil"/>
                  </w:tcBorders>
                  <w:vAlign w:val="center"/>
                </w:tcPr>
                <w:p>
                  <w:pPr>
                    <w:spacing w:line="240" w:lineRule="auto"/>
                    <w:ind w:firstLine="0" w:firstLineChars="0"/>
                    <w:jc w:val="center"/>
                    <w:rPr>
                      <w:sz w:val="21"/>
                      <w:szCs w:val="21"/>
                    </w:rPr>
                  </w:pPr>
                  <w:r>
                    <w:rPr>
                      <w:sz w:val="21"/>
                      <w:szCs w:val="21"/>
                    </w:rPr>
                    <w:t>严格落实生态保护红线管理要求，除有限人为活动外，依法依规禁止其他城镇和建设活动。一般生态空间突出生态保护，严禁不符合主体功能定位的各类开发活动，严禁任意改变用途。</w:t>
                  </w:r>
                </w:p>
              </w:tc>
              <w:tc>
                <w:tcPr>
                  <w:tcW w:w="1168" w:type="pct"/>
                  <w:tcBorders>
                    <w:tl2br w:val="nil"/>
                    <w:tr2bl w:val="nil"/>
                  </w:tcBorders>
                  <w:vAlign w:val="center"/>
                </w:tcPr>
                <w:p>
                  <w:pPr>
                    <w:spacing w:line="240" w:lineRule="auto"/>
                    <w:ind w:firstLine="0" w:firstLineChars="0"/>
                    <w:jc w:val="center"/>
                    <w:rPr>
                      <w:sz w:val="21"/>
                      <w:szCs w:val="21"/>
                    </w:rPr>
                  </w:pPr>
                  <w:r>
                    <w:rPr>
                      <w:rFonts w:hint="eastAsia"/>
                      <w:sz w:val="21"/>
                      <w:szCs w:val="21"/>
                    </w:rPr>
                    <w:t>本项目不涉及</w:t>
                  </w:r>
                </w:p>
              </w:tc>
              <w:tc>
                <w:tcPr>
                  <w:tcW w:w="379"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77" w:type="pct"/>
                  <w:tcBorders>
                    <w:tl2br w:val="nil"/>
                    <w:tr2bl w:val="nil"/>
                  </w:tcBorders>
                  <w:vAlign w:val="center"/>
                </w:tcPr>
                <w:p>
                  <w:pPr>
                    <w:spacing w:line="240" w:lineRule="auto"/>
                    <w:ind w:firstLine="0" w:firstLineChars="0"/>
                    <w:jc w:val="center"/>
                    <w:rPr>
                      <w:sz w:val="21"/>
                      <w:szCs w:val="21"/>
                    </w:rPr>
                  </w:pPr>
                  <w:r>
                    <w:rPr>
                      <w:sz w:val="21"/>
                      <w:szCs w:val="21"/>
                    </w:rPr>
                    <w:t>2</w:t>
                  </w:r>
                </w:p>
              </w:tc>
              <w:tc>
                <w:tcPr>
                  <w:tcW w:w="444" w:type="pct"/>
                  <w:tcBorders>
                    <w:tl2br w:val="nil"/>
                    <w:tr2bl w:val="nil"/>
                  </w:tcBorders>
                  <w:vAlign w:val="center"/>
                </w:tcPr>
                <w:p>
                  <w:pPr>
                    <w:spacing w:line="240" w:lineRule="auto"/>
                    <w:ind w:firstLine="0" w:firstLineChars="0"/>
                    <w:jc w:val="center"/>
                    <w:rPr>
                      <w:sz w:val="21"/>
                      <w:szCs w:val="21"/>
                    </w:rPr>
                  </w:pPr>
                  <w:r>
                    <w:rPr>
                      <w:sz w:val="21"/>
                      <w:szCs w:val="21"/>
                    </w:rPr>
                    <w:t>重点管控单元</w:t>
                  </w:r>
                </w:p>
              </w:tc>
              <w:tc>
                <w:tcPr>
                  <w:tcW w:w="2830" w:type="pct"/>
                  <w:tcBorders>
                    <w:tl2br w:val="nil"/>
                    <w:tr2bl w:val="nil"/>
                  </w:tcBorders>
                  <w:vAlign w:val="center"/>
                </w:tcPr>
                <w:p>
                  <w:pPr>
                    <w:spacing w:line="240" w:lineRule="auto"/>
                    <w:ind w:firstLine="0" w:firstLineChars="0"/>
                    <w:jc w:val="center"/>
                    <w:rPr>
                      <w:sz w:val="21"/>
                      <w:szCs w:val="21"/>
                    </w:rPr>
                  </w:pPr>
                  <w:r>
                    <w:rPr>
                      <w:sz w:val="21"/>
                      <w:szCs w:val="21"/>
                    </w:rPr>
                    <w:t>城镇重点管控单元。优化工业布局，有序实施高污染、高排放工业企业整改或搬迁退出；强化交通污染源管控；完善污水治理设施；加快城镇河流水系环境整治；加强工业污染场地环境风险防控和开发再利用监管。工业园区（工业集聚区）重点管控单元。严格项目准入，优化产业布局；完善园区设施建设，推动设施提标改造；实施污染物总量控制，落实排污许可证制度；强化资源利用效率和地下水开采管控。农业农村重点管控单元。优化规模化畜禽养殖布局，加快农村生态环境综合整治，逐步推进农村污水和生活垃圾治理；减少化肥农药施用量，优化农业种植结构，推动秸秆综合利用；控制地下水超采区农业地下水开采。近岸海域重点管控单元。严格海洋岸线开发；强化船舶、港区污染物控制；加强近岸海域及港口码头环境污染风险防控。</w:t>
                  </w:r>
                </w:p>
              </w:tc>
              <w:tc>
                <w:tcPr>
                  <w:tcW w:w="1168" w:type="pct"/>
                  <w:tcBorders>
                    <w:tl2br w:val="nil"/>
                    <w:tr2bl w:val="nil"/>
                  </w:tcBorders>
                  <w:vAlign w:val="center"/>
                </w:tcPr>
                <w:p>
                  <w:pPr>
                    <w:spacing w:line="240" w:lineRule="auto"/>
                    <w:ind w:firstLine="0" w:firstLineChars="0"/>
                    <w:jc w:val="center"/>
                    <w:rPr>
                      <w:sz w:val="21"/>
                      <w:szCs w:val="21"/>
                    </w:rPr>
                  </w:pPr>
                  <w:r>
                    <w:rPr>
                      <w:rFonts w:hint="eastAsia"/>
                      <w:sz w:val="21"/>
                      <w:szCs w:val="21"/>
                    </w:rPr>
                    <w:t>本项目不属于高污染、高排放工业企业，项目无废水直接排放至外环境；项目位于河北省唐山市曹妃甸区唐山曹妃甸区国信水泥制品有限公司院内，不属于污染场地；项目建设符合区域总体规划</w:t>
                  </w:r>
                </w:p>
              </w:tc>
              <w:tc>
                <w:tcPr>
                  <w:tcW w:w="379" w:type="pct"/>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7" w:type="pct"/>
                  <w:tcBorders>
                    <w:tl2br w:val="nil"/>
                    <w:tr2bl w:val="nil"/>
                  </w:tcBorders>
                  <w:vAlign w:val="center"/>
                </w:tcPr>
                <w:p>
                  <w:pPr>
                    <w:spacing w:line="240" w:lineRule="auto"/>
                    <w:ind w:firstLine="0" w:firstLineChars="0"/>
                    <w:jc w:val="center"/>
                    <w:rPr>
                      <w:sz w:val="21"/>
                      <w:szCs w:val="21"/>
                    </w:rPr>
                  </w:pPr>
                  <w:r>
                    <w:rPr>
                      <w:sz w:val="21"/>
                      <w:szCs w:val="21"/>
                    </w:rPr>
                    <w:t>3</w:t>
                  </w:r>
                </w:p>
              </w:tc>
              <w:tc>
                <w:tcPr>
                  <w:tcW w:w="444" w:type="pct"/>
                  <w:tcBorders>
                    <w:tl2br w:val="nil"/>
                    <w:tr2bl w:val="nil"/>
                  </w:tcBorders>
                  <w:vAlign w:val="center"/>
                </w:tcPr>
                <w:p>
                  <w:pPr>
                    <w:spacing w:line="240" w:lineRule="auto"/>
                    <w:ind w:firstLine="0" w:firstLineChars="0"/>
                    <w:jc w:val="center"/>
                    <w:rPr>
                      <w:sz w:val="21"/>
                      <w:szCs w:val="21"/>
                    </w:rPr>
                  </w:pPr>
                  <w:r>
                    <w:rPr>
                      <w:sz w:val="21"/>
                      <w:szCs w:val="21"/>
                    </w:rPr>
                    <w:t>一般管控单元</w:t>
                  </w:r>
                </w:p>
              </w:tc>
              <w:tc>
                <w:tcPr>
                  <w:tcW w:w="2830" w:type="pct"/>
                  <w:tcBorders>
                    <w:tl2br w:val="nil"/>
                    <w:tr2bl w:val="nil"/>
                  </w:tcBorders>
                  <w:vAlign w:val="center"/>
                </w:tcPr>
                <w:p>
                  <w:pPr>
                    <w:spacing w:line="240" w:lineRule="auto"/>
                    <w:ind w:firstLine="0" w:firstLineChars="0"/>
                    <w:jc w:val="center"/>
                    <w:rPr>
                      <w:sz w:val="21"/>
                      <w:szCs w:val="21"/>
                    </w:rPr>
                  </w:pPr>
                  <w:r>
                    <w:rPr>
                      <w:sz w:val="21"/>
                      <w:szCs w:val="21"/>
                    </w:rPr>
                    <w:t>严格执行国家和省关于产业准入、总量控制和污染物排放标准等管控要求</w:t>
                  </w:r>
                </w:p>
              </w:tc>
              <w:tc>
                <w:tcPr>
                  <w:tcW w:w="1168" w:type="pct"/>
                  <w:tcBorders>
                    <w:tl2br w:val="nil"/>
                    <w:tr2bl w:val="nil"/>
                  </w:tcBorders>
                  <w:vAlign w:val="center"/>
                </w:tcPr>
                <w:p>
                  <w:pPr>
                    <w:spacing w:line="240" w:lineRule="auto"/>
                    <w:ind w:firstLine="0" w:firstLineChars="0"/>
                    <w:jc w:val="center"/>
                    <w:rPr>
                      <w:sz w:val="21"/>
                      <w:szCs w:val="21"/>
                    </w:rPr>
                  </w:pPr>
                  <w:r>
                    <w:rPr>
                      <w:rFonts w:hint="eastAsia"/>
                      <w:sz w:val="21"/>
                      <w:szCs w:val="21"/>
                    </w:rPr>
                    <w:t>本项目不涉及</w:t>
                  </w:r>
                </w:p>
              </w:tc>
              <w:tc>
                <w:tcPr>
                  <w:tcW w:w="379"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r>
          </w:tbl>
          <w:p>
            <w:pPr>
              <w:adjustRightInd w:val="0"/>
              <w:snapToGrid w:val="0"/>
              <w:ind w:firstLine="422"/>
              <w:jc w:val="center"/>
              <w:textAlignment w:val="baseline"/>
              <w:rPr>
                <w:b/>
                <w:sz w:val="21"/>
                <w:szCs w:val="21"/>
              </w:rPr>
            </w:pPr>
            <w:r>
              <w:rPr>
                <w:b/>
                <w:sz w:val="21"/>
                <w:szCs w:val="21"/>
              </w:rPr>
              <w:t>表</w:t>
            </w:r>
            <w:r>
              <w:rPr>
                <w:rFonts w:hint="eastAsia"/>
                <w:b/>
                <w:sz w:val="21"/>
                <w:szCs w:val="21"/>
              </w:rPr>
              <w:t>1-4</w:t>
            </w:r>
            <w:r>
              <w:rPr>
                <w:b/>
                <w:sz w:val="21"/>
                <w:szCs w:val="21"/>
              </w:rPr>
              <w:t xml:space="preserve">  曹妃甸中小企业园生态空间管控清单一览表</w:t>
            </w:r>
          </w:p>
          <w:tbl>
            <w:tblPr>
              <w:tblStyle w:val="30"/>
              <w:tblW w:w="1247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92"/>
              <w:gridCol w:w="1709"/>
              <w:gridCol w:w="2904"/>
              <w:gridCol w:w="6176"/>
              <w:gridCol w:w="99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92" w:type="dxa"/>
                  <w:tcBorders>
                    <w:tl2br w:val="nil"/>
                    <w:tr2bl w:val="nil"/>
                  </w:tcBorders>
                  <w:vAlign w:val="center"/>
                </w:tcPr>
                <w:p>
                  <w:pPr>
                    <w:pStyle w:val="42"/>
                    <w:spacing w:line="240" w:lineRule="auto"/>
                    <w:ind w:firstLine="0" w:firstLineChars="0"/>
                    <w:jc w:val="center"/>
                    <w:rPr>
                      <w:b/>
                      <w:bCs/>
                      <w:sz w:val="21"/>
                      <w:szCs w:val="21"/>
                    </w:rPr>
                  </w:pPr>
                  <w:r>
                    <w:rPr>
                      <w:b/>
                      <w:bCs/>
                      <w:sz w:val="21"/>
                      <w:szCs w:val="21"/>
                    </w:rPr>
                    <w:t>类别</w:t>
                  </w:r>
                </w:p>
              </w:tc>
              <w:tc>
                <w:tcPr>
                  <w:tcW w:w="1709" w:type="dxa"/>
                  <w:tcBorders>
                    <w:tl2br w:val="nil"/>
                    <w:tr2bl w:val="nil"/>
                  </w:tcBorders>
                  <w:vAlign w:val="center"/>
                </w:tcPr>
                <w:p>
                  <w:pPr>
                    <w:pStyle w:val="42"/>
                    <w:spacing w:line="240" w:lineRule="auto"/>
                    <w:ind w:firstLine="0" w:firstLineChars="0"/>
                    <w:jc w:val="center"/>
                    <w:rPr>
                      <w:b/>
                      <w:bCs/>
                      <w:sz w:val="21"/>
                      <w:szCs w:val="21"/>
                    </w:rPr>
                  </w:pPr>
                  <w:r>
                    <w:rPr>
                      <w:b/>
                      <w:bCs/>
                      <w:sz w:val="21"/>
                      <w:szCs w:val="21"/>
                    </w:rPr>
                    <w:t>名称</w:t>
                  </w:r>
                </w:p>
              </w:tc>
              <w:tc>
                <w:tcPr>
                  <w:tcW w:w="2904" w:type="dxa"/>
                  <w:tcBorders>
                    <w:tl2br w:val="nil"/>
                    <w:tr2bl w:val="nil"/>
                  </w:tcBorders>
                  <w:vAlign w:val="center"/>
                </w:tcPr>
                <w:p>
                  <w:pPr>
                    <w:pStyle w:val="42"/>
                    <w:spacing w:line="240" w:lineRule="auto"/>
                    <w:ind w:firstLine="0" w:firstLineChars="0"/>
                    <w:jc w:val="center"/>
                    <w:rPr>
                      <w:b/>
                      <w:bCs/>
                      <w:sz w:val="21"/>
                      <w:szCs w:val="21"/>
                    </w:rPr>
                  </w:pPr>
                  <w:r>
                    <w:rPr>
                      <w:b/>
                      <w:bCs/>
                      <w:sz w:val="21"/>
                      <w:szCs w:val="21"/>
                    </w:rPr>
                    <w:t>范围</w:t>
                  </w:r>
                </w:p>
              </w:tc>
              <w:tc>
                <w:tcPr>
                  <w:tcW w:w="6176" w:type="dxa"/>
                  <w:tcBorders>
                    <w:tl2br w:val="nil"/>
                    <w:tr2bl w:val="nil"/>
                  </w:tcBorders>
                  <w:vAlign w:val="center"/>
                </w:tcPr>
                <w:p>
                  <w:pPr>
                    <w:pStyle w:val="42"/>
                    <w:spacing w:line="240" w:lineRule="auto"/>
                    <w:ind w:firstLine="0" w:firstLineChars="0"/>
                    <w:jc w:val="center"/>
                    <w:rPr>
                      <w:b/>
                      <w:bCs/>
                      <w:sz w:val="21"/>
                      <w:szCs w:val="21"/>
                    </w:rPr>
                  </w:pPr>
                  <w:r>
                    <w:rPr>
                      <w:b/>
                      <w:bCs/>
                      <w:sz w:val="21"/>
                      <w:szCs w:val="21"/>
                    </w:rPr>
                    <w:t>管控要求</w:t>
                  </w:r>
                </w:p>
              </w:tc>
              <w:tc>
                <w:tcPr>
                  <w:tcW w:w="991" w:type="dxa"/>
                  <w:tcBorders>
                    <w:tl2br w:val="nil"/>
                    <w:tr2bl w:val="nil"/>
                  </w:tcBorders>
                  <w:vAlign w:val="center"/>
                </w:tcPr>
                <w:p>
                  <w:pPr>
                    <w:pStyle w:val="42"/>
                    <w:spacing w:line="240" w:lineRule="auto"/>
                    <w:ind w:firstLine="0" w:firstLineChars="0"/>
                    <w:jc w:val="center"/>
                    <w:rPr>
                      <w:b/>
                      <w:bCs/>
                      <w:sz w:val="21"/>
                      <w:szCs w:val="21"/>
                    </w:rPr>
                  </w:pPr>
                  <w:r>
                    <w:rPr>
                      <w:b/>
                      <w:bCs/>
                      <w:sz w:val="21"/>
                      <w:szCs w:val="21"/>
                    </w:rPr>
                    <w:t>符合性分析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92"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禁止建设区</w:t>
                  </w:r>
                </w:p>
              </w:tc>
              <w:tc>
                <w:tcPr>
                  <w:tcW w:w="1709"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规划公园绿地和防护绿地、水域</w:t>
                  </w:r>
                </w:p>
              </w:tc>
              <w:tc>
                <w:tcPr>
                  <w:tcW w:w="2904"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建设用地或未利用地</w:t>
                  </w:r>
                </w:p>
              </w:tc>
              <w:tc>
                <w:tcPr>
                  <w:tcW w:w="6176" w:type="dxa"/>
                  <w:tcBorders>
                    <w:tl2br w:val="nil"/>
                    <w:tr2bl w:val="nil"/>
                  </w:tcBorders>
                  <w:vAlign w:val="center"/>
                </w:tcPr>
                <w:p>
                  <w:pPr>
                    <w:pStyle w:val="42"/>
                    <w:spacing w:line="240" w:lineRule="auto"/>
                    <w:ind w:firstLine="0" w:firstLineChars="0"/>
                    <w:jc w:val="center"/>
                    <w:rPr>
                      <w:sz w:val="21"/>
                      <w:szCs w:val="21"/>
                    </w:rPr>
                  </w:pPr>
                  <w:r>
                    <w:rPr>
                      <w:sz w:val="21"/>
                      <w:szCs w:val="21"/>
                    </w:rPr>
                    <w:t>禁止在规划生态绿地占地范围内开展与生态绿地无关的建设活动，严禁占用园区生态绿地。</w:t>
                  </w:r>
                </w:p>
              </w:tc>
              <w:tc>
                <w:tcPr>
                  <w:tcW w:w="991" w:type="dxa"/>
                  <w:vMerge w:val="restart"/>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本项目位于河北省唐山市曹妃甸区唐山曹妃甸区国信水泥制品有限公司院内，不在禁止及限值建设区范围内，项目不在生态红线内，属于可建设区，符合生态空间管控（包含生态保护红线）要求。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92" w:type="dxa"/>
                  <w:vMerge w:val="continue"/>
                  <w:tcBorders>
                    <w:tl2br w:val="nil"/>
                    <w:tr2bl w:val="nil"/>
                  </w:tcBorders>
                  <w:vAlign w:val="center"/>
                </w:tcPr>
                <w:p>
                  <w:pPr>
                    <w:spacing w:line="240" w:lineRule="auto"/>
                    <w:ind w:firstLine="0" w:firstLineChars="0"/>
                    <w:jc w:val="center"/>
                    <w:rPr>
                      <w:sz w:val="21"/>
                      <w:szCs w:val="21"/>
                    </w:rPr>
                  </w:pPr>
                </w:p>
              </w:tc>
              <w:tc>
                <w:tcPr>
                  <w:tcW w:w="1709"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交通设施禁建区</w:t>
                  </w:r>
                </w:p>
              </w:tc>
              <w:tc>
                <w:tcPr>
                  <w:tcW w:w="2904"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道路建设用地</w:t>
                  </w:r>
                </w:p>
              </w:tc>
              <w:tc>
                <w:tcPr>
                  <w:tcW w:w="6176" w:type="dxa"/>
                  <w:tcBorders>
                    <w:tl2br w:val="nil"/>
                    <w:tr2bl w:val="nil"/>
                  </w:tcBorders>
                  <w:vAlign w:val="center"/>
                </w:tcPr>
                <w:p>
                  <w:pPr>
                    <w:pStyle w:val="42"/>
                    <w:spacing w:line="240" w:lineRule="auto"/>
                    <w:ind w:firstLine="0" w:firstLineChars="0"/>
                    <w:jc w:val="center"/>
                    <w:rPr>
                      <w:sz w:val="21"/>
                      <w:szCs w:val="21"/>
                    </w:rPr>
                  </w:pPr>
                  <w:r>
                    <w:rPr>
                      <w:sz w:val="21"/>
                      <w:szCs w:val="21"/>
                    </w:rPr>
                    <w:t>在铁路线路安全保护区内，除必要的铁路施工、作业、抢险活动外:任何单位和个人不得建造建筑物、构筑 物，取土、挖砂、挖沟。</w:t>
                  </w:r>
                </w:p>
                <w:p>
                  <w:pPr>
                    <w:pStyle w:val="42"/>
                    <w:spacing w:line="240" w:lineRule="auto"/>
                    <w:ind w:firstLine="0" w:firstLineChars="0"/>
                    <w:jc w:val="center"/>
                    <w:rPr>
                      <w:sz w:val="21"/>
                      <w:szCs w:val="21"/>
                    </w:rPr>
                  </w:pPr>
                  <w:r>
                    <w:rPr>
                      <w:sz w:val="21"/>
                      <w:szCs w:val="21"/>
                    </w:rPr>
                    <w:t>在公路两侧建筑控制线范围内，禁止建设除公路附属设施外的其他永久性建筑物、构筑物和设施。</w:t>
                  </w:r>
                </w:p>
              </w:tc>
              <w:tc>
                <w:tcPr>
                  <w:tcW w:w="991" w:type="dxa"/>
                  <w:vMerge w:val="continue"/>
                  <w:tcBorders>
                    <w:tl2br w:val="nil"/>
                    <w:tr2bl w:val="nil"/>
                  </w:tcBorders>
                  <w:vAlign w:val="center"/>
                </w:tcPr>
                <w:p>
                  <w:pPr>
                    <w:pStyle w:val="42"/>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92"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限制建设区</w:t>
                  </w:r>
                </w:p>
              </w:tc>
              <w:tc>
                <w:tcPr>
                  <w:tcW w:w="1709"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五场五队</w:t>
                  </w:r>
                </w:p>
              </w:tc>
              <w:tc>
                <w:tcPr>
                  <w:tcW w:w="2904" w:type="dxa"/>
                  <w:vMerge w:val="restart"/>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村庄建设用地</w:t>
                  </w:r>
                </w:p>
              </w:tc>
              <w:tc>
                <w:tcPr>
                  <w:tcW w:w="6176" w:type="dxa"/>
                  <w:vMerge w:val="restart"/>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搬迁前禁止占用现状村庄建设用地建设工业项目，入区工业项目需满足卫生防护距离要求，该部分村庄居民安置或搬迁工作完成后，现有村庄用地可根据相关土地利用规划进行建设。</w:t>
                  </w:r>
                </w:p>
              </w:tc>
              <w:tc>
                <w:tcPr>
                  <w:tcW w:w="991" w:type="dxa"/>
                  <w:vMerge w:val="continue"/>
                  <w:tcBorders>
                    <w:tl2br w:val="nil"/>
                    <w:tr2bl w:val="nil"/>
                  </w:tcBorders>
                  <w:vAlign w:val="center"/>
                </w:tcPr>
                <w:p>
                  <w:pPr>
                    <w:pStyle w:val="42"/>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92" w:type="dxa"/>
                  <w:vMerge w:val="continue"/>
                  <w:tcBorders>
                    <w:tl2br w:val="nil"/>
                    <w:tr2bl w:val="nil"/>
                  </w:tcBorders>
                  <w:vAlign w:val="center"/>
                </w:tcPr>
                <w:p>
                  <w:pPr>
                    <w:spacing w:line="240" w:lineRule="auto"/>
                    <w:ind w:firstLine="0" w:firstLineChars="0"/>
                    <w:jc w:val="center"/>
                    <w:rPr>
                      <w:sz w:val="21"/>
                      <w:szCs w:val="21"/>
                    </w:rPr>
                  </w:pPr>
                </w:p>
              </w:tc>
              <w:tc>
                <w:tcPr>
                  <w:tcW w:w="1709"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五场八队</w:t>
                  </w:r>
                </w:p>
              </w:tc>
              <w:tc>
                <w:tcPr>
                  <w:tcW w:w="2904" w:type="dxa"/>
                  <w:vMerge w:val="continue"/>
                  <w:tcBorders>
                    <w:tl2br w:val="nil"/>
                    <w:tr2bl w:val="nil"/>
                  </w:tcBorders>
                  <w:vAlign w:val="center"/>
                </w:tcPr>
                <w:p>
                  <w:pPr>
                    <w:spacing w:line="240" w:lineRule="auto"/>
                    <w:ind w:firstLine="0" w:firstLineChars="0"/>
                    <w:jc w:val="center"/>
                    <w:rPr>
                      <w:sz w:val="21"/>
                      <w:szCs w:val="21"/>
                    </w:rPr>
                  </w:pPr>
                </w:p>
              </w:tc>
              <w:tc>
                <w:tcPr>
                  <w:tcW w:w="6176" w:type="dxa"/>
                  <w:vMerge w:val="continue"/>
                  <w:tcBorders>
                    <w:tl2br w:val="nil"/>
                    <w:tr2bl w:val="nil"/>
                  </w:tcBorders>
                  <w:vAlign w:val="center"/>
                </w:tcPr>
                <w:p>
                  <w:pPr>
                    <w:spacing w:line="240" w:lineRule="auto"/>
                    <w:ind w:firstLine="0" w:firstLineChars="0"/>
                    <w:jc w:val="center"/>
                    <w:rPr>
                      <w:sz w:val="21"/>
                      <w:szCs w:val="21"/>
                    </w:rPr>
                  </w:pPr>
                </w:p>
              </w:tc>
              <w:tc>
                <w:tcPr>
                  <w:tcW w:w="991"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92" w:type="dxa"/>
                  <w:vMerge w:val="continue"/>
                  <w:tcBorders>
                    <w:tl2br w:val="nil"/>
                    <w:tr2bl w:val="nil"/>
                  </w:tcBorders>
                  <w:vAlign w:val="center"/>
                </w:tcPr>
                <w:p>
                  <w:pPr>
                    <w:spacing w:line="240" w:lineRule="auto"/>
                    <w:ind w:firstLine="0" w:firstLineChars="0"/>
                    <w:jc w:val="center"/>
                    <w:rPr>
                      <w:sz w:val="21"/>
                      <w:szCs w:val="21"/>
                    </w:rPr>
                  </w:pPr>
                </w:p>
              </w:tc>
              <w:tc>
                <w:tcPr>
                  <w:tcW w:w="1709"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十里海养殖村</w:t>
                  </w:r>
                </w:p>
              </w:tc>
              <w:tc>
                <w:tcPr>
                  <w:tcW w:w="2904" w:type="dxa"/>
                  <w:vMerge w:val="continue"/>
                  <w:tcBorders>
                    <w:tl2br w:val="nil"/>
                    <w:tr2bl w:val="nil"/>
                  </w:tcBorders>
                  <w:vAlign w:val="center"/>
                </w:tcPr>
                <w:p>
                  <w:pPr>
                    <w:spacing w:line="240" w:lineRule="auto"/>
                    <w:ind w:firstLine="0" w:firstLineChars="0"/>
                    <w:jc w:val="center"/>
                    <w:rPr>
                      <w:sz w:val="21"/>
                      <w:szCs w:val="21"/>
                    </w:rPr>
                  </w:pPr>
                </w:p>
              </w:tc>
              <w:tc>
                <w:tcPr>
                  <w:tcW w:w="6176" w:type="dxa"/>
                  <w:vMerge w:val="continue"/>
                  <w:tcBorders>
                    <w:tl2br w:val="nil"/>
                    <w:tr2bl w:val="nil"/>
                  </w:tcBorders>
                  <w:vAlign w:val="center"/>
                </w:tcPr>
                <w:p>
                  <w:pPr>
                    <w:spacing w:line="240" w:lineRule="auto"/>
                    <w:ind w:firstLine="0" w:firstLineChars="0"/>
                    <w:jc w:val="center"/>
                    <w:rPr>
                      <w:sz w:val="21"/>
                      <w:szCs w:val="21"/>
                    </w:rPr>
                  </w:pPr>
                </w:p>
              </w:tc>
              <w:tc>
                <w:tcPr>
                  <w:tcW w:w="991"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92" w:type="dxa"/>
                  <w:vMerge w:val="continue"/>
                  <w:tcBorders>
                    <w:tl2br w:val="nil"/>
                    <w:tr2bl w:val="nil"/>
                  </w:tcBorders>
                  <w:vAlign w:val="center"/>
                </w:tcPr>
                <w:p>
                  <w:pPr>
                    <w:spacing w:line="240" w:lineRule="auto"/>
                    <w:ind w:firstLine="0" w:firstLineChars="0"/>
                    <w:jc w:val="center"/>
                    <w:rPr>
                      <w:sz w:val="21"/>
                      <w:szCs w:val="21"/>
                    </w:rPr>
                  </w:pPr>
                </w:p>
              </w:tc>
              <w:tc>
                <w:tcPr>
                  <w:tcW w:w="1709"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海星村</w:t>
                  </w:r>
                </w:p>
              </w:tc>
              <w:tc>
                <w:tcPr>
                  <w:tcW w:w="2904" w:type="dxa"/>
                  <w:vMerge w:val="continue"/>
                  <w:tcBorders>
                    <w:tl2br w:val="nil"/>
                    <w:tr2bl w:val="nil"/>
                  </w:tcBorders>
                  <w:vAlign w:val="center"/>
                </w:tcPr>
                <w:p>
                  <w:pPr>
                    <w:pStyle w:val="42"/>
                    <w:spacing w:line="240" w:lineRule="auto"/>
                    <w:ind w:firstLine="0" w:firstLineChars="0"/>
                    <w:jc w:val="center"/>
                    <w:rPr>
                      <w:sz w:val="21"/>
                      <w:szCs w:val="21"/>
                    </w:rPr>
                  </w:pPr>
                </w:p>
              </w:tc>
              <w:tc>
                <w:tcPr>
                  <w:tcW w:w="6176" w:type="dxa"/>
                  <w:vMerge w:val="continue"/>
                  <w:tcBorders>
                    <w:tl2br w:val="nil"/>
                    <w:tr2bl w:val="nil"/>
                  </w:tcBorders>
                  <w:vAlign w:val="center"/>
                </w:tcPr>
                <w:p>
                  <w:pPr>
                    <w:pStyle w:val="42"/>
                    <w:spacing w:line="240" w:lineRule="auto"/>
                    <w:ind w:firstLine="0" w:firstLineChars="0"/>
                    <w:jc w:val="center"/>
                    <w:rPr>
                      <w:sz w:val="21"/>
                      <w:szCs w:val="21"/>
                    </w:rPr>
                  </w:pPr>
                </w:p>
              </w:tc>
              <w:tc>
                <w:tcPr>
                  <w:tcW w:w="991" w:type="dxa"/>
                  <w:vMerge w:val="continue"/>
                  <w:tcBorders>
                    <w:tl2br w:val="nil"/>
                    <w:tr2bl w:val="nil"/>
                  </w:tcBorders>
                  <w:vAlign w:val="center"/>
                </w:tcPr>
                <w:p>
                  <w:pPr>
                    <w:pStyle w:val="42"/>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92" w:type="dxa"/>
                  <w:vMerge w:val="continue"/>
                  <w:tcBorders>
                    <w:tl2br w:val="nil"/>
                    <w:tr2bl w:val="nil"/>
                  </w:tcBorders>
                  <w:vAlign w:val="center"/>
                </w:tcPr>
                <w:p>
                  <w:pPr>
                    <w:spacing w:line="240" w:lineRule="auto"/>
                    <w:ind w:firstLine="0" w:firstLineChars="0"/>
                    <w:jc w:val="center"/>
                    <w:rPr>
                      <w:sz w:val="21"/>
                      <w:szCs w:val="21"/>
                    </w:rPr>
                  </w:pPr>
                </w:p>
              </w:tc>
              <w:tc>
                <w:tcPr>
                  <w:tcW w:w="1709"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现有农用地</w:t>
                  </w:r>
                </w:p>
              </w:tc>
              <w:tc>
                <w:tcPr>
                  <w:tcW w:w="2904"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农用地</w:t>
                  </w:r>
                </w:p>
              </w:tc>
              <w:tc>
                <w:tcPr>
                  <w:tcW w:w="6176" w:type="dxa"/>
                  <w:tcBorders>
                    <w:tl2br w:val="nil"/>
                    <w:tr2bl w:val="nil"/>
                  </w:tcBorders>
                  <w:vAlign w:val="center"/>
                </w:tcPr>
                <w:p>
                  <w:pPr>
                    <w:spacing w:line="240" w:lineRule="auto"/>
                    <w:ind w:firstLine="0" w:firstLineChars="0"/>
                    <w:jc w:val="center"/>
                    <w:rPr>
                      <w:sz w:val="21"/>
                      <w:szCs w:val="21"/>
                    </w:rPr>
                  </w:pPr>
                  <w:r>
                    <w:rPr>
                      <w:sz w:val="21"/>
                      <w:szCs w:val="21"/>
                    </w:rPr>
                    <w:t>在土地调整前，禁止占用农用地建设工业项目。</w:t>
                  </w:r>
                </w:p>
              </w:tc>
              <w:tc>
                <w:tcPr>
                  <w:tcW w:w="991"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92" w:type="dxa"/>
                  <w:vMerge w:val="continue"/>
                  <w:tcBorders>
                    <w:tl2br w:val="nil"/>
                    <w:tr2bl w:val="nil"/>
                  </w:tcBorders>
                  <w:vAlign w:val="center"/>
                </w:tcPr>
                <w:p>
                  <w:pPr>
                    <w:spacing w:line="240" w:lineRule="auto"/>
                    <w:ind w:firstLine="0" w:firstLineChars="0"/>
                    <w:jc w:val="center"/>
                    <w:rPr>
                      <w:sz w:val="21"/>
                      <w:szCs w:val="21"/>
                    </w:rPr>
                  </w:pPr>
                </w:p>
              </w:tc>
              <w:tc>
                <w:tcPr>
                  <w:tcW w:w="1709"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靠近湿地及鸟类自然保护区的西侧区域</w:t>
                  </w:r>
                </w:p>
              </w:tc>
              <w:tc>
                <w:tcPr>
                  <w:tcW w:w="2904"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商业用地</w:t>
                  </w:r>
                </w:p>
              </w:tc>
              <w:tc>
                <w:tcPr>
                  <w:tcW w:w="6176" w:type="dxa"/>
                  <w:tcBorders>
                    <w:tl2br w:val="nil"/>
                    <w:tr2bl w:val="nil"/>
                  </w:tcBorders>
                  <w:vAlign w:val="center"/>
                </w:tcPr>
                <w:p>
                  <w:pPr>
                    <w:spacing w:line="240" w:lineRule="auto"/>
                    <w:ind w:firstLine="0" w:firstLineChars="0"/>
                    <w:jc w:val="center"/>
                    <w:rPr>
                      <w:sz w:val="21"/>
                      <w:szCs w:val="21"/>
                    </w:rPr>
                  </w:pPr>
                  <w:r>
                    <w:rPr>
                      <w:sz w:val="21"/>
                      <w:szCs w:val="21"/>
                    </w:rPr>
                    <w:t>限制排放大气污染物的项目入区</w:t>
                  </w:r>
                </w:p>
              </w:tc>
              <w:tc>
                <w:tcPr>
                  <w:tcW w:w="991"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92" w:type="dxa"/>
                  <w:vMerge w:val="continue"/>
                  <w:tcBorders>
                    <w:tl2br w:val="nil"/>
                    <w:tr2bl w:val="nil"/>
                  </w:tcBorders>
                  <w:vAlign w:val="center"/>
                </w:tcPr>
                <w:p>
                  <w:pPr>
                    <w:spacing w:line="240" w:lineRule="auto"/>
                    <w:ind w:firstLine="0" w:firstLineChars="0"/>
                    <w:jc w:val="center"/>
                    <w:rPr>
                      <w:sz w:val="21"/>
                      <w:szCs w:val="21"/>
                    </w:rPr>
                  </w:pPr>
                </w:p>
              </w:tc>
              <w:tc>
                <w:tcPr>
                  <w:tcW w:w="1709"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园区东南与港口规划冲突区域</w:t>
                  </w:r>
                </w:p>
              </w:tc>
              <w:tc>
                <w:tcPr>
                  <w:tcW w:w="2904"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鱼塘养殖</w:t>
                  </w:r>
                </w:p>
              </w:tc>
              <w:tc>
                <w:tcPr>
                  <w:tcW w:w="6176" w:type="dxa"/>
                  <w:tcBorders>
                    <w:tl2br w:val="nil"/>
                    <w:tr2bl w:val="nil"/>
                  </w:tcBorders>
                  <w:vAlign w:val="center"/>
                </w:tcPr>
                <w:p>
                  <w:pPr>
                    <w:spacing w:line="240" w:lineRule="auto"/>
                    <w:ind w:firstLine="0" w:firstLineChars="0"/>
                    <w:jc w:val="center"/>
                    <w:rPr>
                      <w:sz w:val="21"/>
                      <w:szCs w:val="21"/>
                    </w:rPr>
                  </w:pPr>
                  <w:r>
                    <w:rPr>
                      <w:sz w:val="21"/>
                      <w:szCs w:val="21"/>
                    </w:rPr>
                    <w:t>设为远期发展备用地，在港口规划调整前，此区域的规划不预实施，待港口规划调整，冲突问题解决后，再实施本规划。</w:t>
                  </w:r>
                </w:p>
              </w:tc>
              <w:tc>
                <w:tcPr>
                  <w:tcW w:w="991" w:type="dxa"/>
                  <w:vMerge w:val="continue"/>
                  <w:tcBorders>
                    <w:tl2br w:val="nil"/>
                    <w:tr2bl w:val="nil"/>
                  </w:tcBorders>
                  <w:vAlign w:val="center"/>
                </w:tcPr>
                <w:p>
                  <w:pPr>
                    <w:spacing w:line="240" w:lineRule="auto"/>
                    <w:ind w:firstLine="0" w:firstLineChars="0"/>
                    <w:jc w:val="center"/>
                    <w:rPr>
                      <w:sz w:val="21"/>
                      <w:szCs w:val="21"/>
                    </w:rPr>
                  </w:pPr>
                </w:p>
              </w:tc>
            </w:tr>
          </w:tbl>
          <w:p>
            <w:pPr>
              <w:ind w:firstLine="480"/>
            </w:pPr>
            <w:r>
              <w:rPr>
                <w:rFonts w:hint="eastAsia"/>
              </w:rPr>
              <w:t>本项目位于河北省唐山市曹妃甸区唐山曹妃甸区国信水泥制品有限公司院内，不在禁止及限值建设区范围内，项目不在生态红线内，属于可建设区，符合生态空间管控（包含生态保护红线）要求。</w:t>
            </w:r>
          </w:p>
          <w:p>
            <w:pPr>
              <w:ind w:firstLine="480"/>
            </w:pPr>
            <w:r>
              <w:rPr>
                <w:rFonts w:hint="eastAsia"/>
              </w:rPr>
              <w:t>（2）</w:t>
            </w:r>
            <w:r>
              <w:t>环境质量底线</w:t>
            </w:r>
          </w:p>
          <w:p>
            <w:pPr>
              <w:ind w:firstLine="480"/>
              <w:rPr>
                <w:lang w:val="zh-CN"/>
              </w:rPr>
            </w:pPr>
            <w:r>
              <w:rPr>
                <w:lang w:val="zh-CN"/>
              </w:rPr>
              <w:t>根据《唐山市</w:t>
            </w:r>
            <w:r>
              <w:rPr>
                <w:rFonts w:hint="eastAsia"/>
                <w:lang w:val="zh-CN"/>
              </w:rPr>
              <w:t>“</w:t>
            </w:r>
            <w:r>
              <w:rPr>
                <w:lang w:val="zh-CN"/>
              </w:rPr>
              <w:t>三线一单</w:t>
            </w:r>
            <w:r>
              <w:rPr>
                <w:rFonts w:hint="eastAsia"/>
                <w:lang w:val="zh-CN"/>
              </w:rPr>
              <w:t>”</w:t>
            </w:r>
            <w:r>
              <w:rPr>
                <w:lang w:val="zh-CN"/>
              </w:rPr>
              <w:t>》，到2025年，PM</w:t>
            </w:r>
            <w:r>
              <w:rPr>
                <w:rFonts w:hint="eastAsia"/>
                <w:vertAlign w:val="subscript"/>
              </w:rPr>
              <w:t>2.5</w:t>
            </w:r>
            <w:r>
              <w:rPr>
                <w:lang w:val="zh-CN"/>
              </w:rPr>
              <w:t>年均浓度下降至45微克/立方米左右</w:t>
            </w:r>
            <w:r>
              <w:rPr>
                <w:rFonts w:hint="eastAsia"/>
                <w:lang w:val="zh-CN"/>
              </w:rPr>
              <w:t>；</w:t>
            </w:r>
            <w:r>
              <w:rPr>
                <w:lang w:val="zh-CN"/>
              </w:rPr>
              <w:t>到2035年，力争实现PM</w:t>
            </w:r>
            <w:r>
              <w:rPr>
                <w:rFonts w:hint="eastAsia"/>
                <w:vertAlign w:val="subscript"/>
              </w:rPr>
              <w:t>2.5</w:t>
            </w:r>
            <w:r>
              <w:rPr>
                <w:lang w:val="zh-CN"/>
              </w:rPr>
              <w:t>年均浓度到达标水平35微克/立方米。2025年全市水生态环境质量持续改善，地表水国家和河北省考核断面，达到或优于Ⅲ类水体断面比例达到63</w:t>
            </w:r>
            <w:r>
              <w:rPr>
                <w:rFonts w:hint="eastAsia"/>
              </w:rPr>
              <w:t>.</w:t>
            </w:r>
            <w:r>
              <w:rPr>
                <w:lang w:val="zh-CN"/>
              </w:rPr>
              <w:t>63%以上，劣V类水体断面比例控制在0%</w:t>
            </w:r>
            <w:r>
              <w:rPr>
                <w:rFonts w:hint="eastAsia"/>
                <w:lang w:val="zh-CN"/>
              </w:rPr>
              <w:t>；</w:t>
            </w:r>
            <w:r>
              <w:rPr>
                <w:lang w:val="zh-CN"/>
              </w:rPr>
              <w:t>2035年全市水生态环境质量全面改善，法制化、科学化、信息化的水安全现代化管理体系全面建成。地表水国家和河北省考核断面，达到或优于Ⅲ类水体断面比例达到63.63%以上，劣V类水体断面比例控制在0%。到2025年，地下水型饮用水水源水质明显改善，城市集中式地下水型饮用水水源水质达到或优于Ⅲ类比例达100%</w:t>
            </w:r>
            <w:r>
              <w:rPr>
                <w:rFonts w:hint="eastAsia"/>
                <w:lang w:val="zh-CN"/>
              </w:rPr>
              <w:t>；</w:t>
            </w:r>
            <w:r>
              <w:rPr>
                <w:lang w:val="zh-CN"/>
              </w:rPr>
              <w:t>到2035年，力争唐山市地下水环境质量总体改善，地下水生态系统功能基本恢复。曹妃甸中小企业园各规划期环境质量底线管控内容见下表。</w:t>
            </w:r>
          </w:p>
          <w:p>
            <w:pPr>
              <w:adjustRightInd w:val="0"/>
              <w:snapToGrid w:val="0"/>
              <w:ind w:firstLine="422"/>
              <w:jc w:val="center"/>
              <w:textAlignment w:val="baseline"/>
              <w:rPr>
                <w:b/>
                <w:szCs w:val="21"/>
              </w:rPr>
            </w:pPr>
            <w:r>
              <w:rPr>
                <w:b/>
                <w:sz w:val="21"/>
                <w:szCs w:val="21"/>
              </w:rPr>
              <w:t>表</w:t>
            </w:r>
            <w:r>
              <w:rPr>
                <w:rFonts w:hint="eastAsia"/>
                <w:b/>
                <w:sz w:val="21"/>
                <w:szCs w:val="21"/>
              </w:rPr>
              <w:t>1-5</w:t>
            </w:r>
            <w:r>
              <w:rPr>
                <w:b/>
                <w:sz w:val="21"/>
                <w:szCs w:val="21"/>
              </w:rPr>
              <w:t xml:space="preserve">  曹妃甸中小企业园规划环境质量底线管控清单</w:t>
            </w:r>
            <w:r>
              <w:rPr>
                <w:rFonts w:hint="eastAsia"/>
                <w:b/>
                <w:sz w:val="21"/>
                <w:szCs w:val="21"/>
              </w:rPr>
              <w:t>一览表</w:t>
            </w:r>
          </w:p>
          <w:tbl>
            <w:tblPr>
              <w:tblStyle w:val="30"/>
              <w:tblW w:w="1262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06"/>
              <w:gridCol w:w="729"/>
              <w:gridCol w:w="3437"/>
              <w:gridCol w:w="5279"/>
              <w:gridCol w:w="1797"/>
              <w:gridCol w:w="97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406" w:type="dxa"/>
                  <w:tcBorders>
                    <w:tl2br w:val="nil"/>
                    <w:tr2bl w:val="nil"/>
                  </w:tcBorders>
                  <w:vAlign w:val="center"/>
                </w:tcPr>
                <w:p>
                  <w:pPr>
                    <w:pStyle w:val="42"/>
                    <w:spacing w:line="240" w:lineRule="auto"/>
                    <w:ind w:firstLine="0" w:firstLineChars="0"/>
                    <w:jc w:val="center"/>
                    <w:rPr>
                      <w:b/>
                      <w:bCs/>
                      <w:sz w:val="21"/>
                      <w:szCs w:val="21"/>
                    </w:rPr>
                  </w:pPr>
                  <w:r>
                    <w:rPr>
                      <w:b/>
                      <w:bCs/>
                      <w:sz w:val="21"/>
                      <w:szCs w:val="21"/>
                    </w:rPr>
                    <w:t>序号</w:t>
                  </w:r>
                </w:p>
              </w:tc>
              <w:tc>
                <w:tcPr>
                  <w:tcW w:w="729" w:type="dxa"/>
                  <w:tcBorders>
                    <w:tl2br w:val="nil"/>
                    <w:tr2bl w:val="nil"/>
                  </w:tcBorders>
                  <w:vAlign w:val="center"/>
                </w:tcPr>
                <w:p>
                  <w:pPr>
                    <w:pStyle w:val="42"/>
                    <w:spacing w:line="240" w:lineRule="auto"/>
                    <w:ind w:firstLine="0" w:firstLineChars="0"/>
                    <w:jc w:val="center"/>
                    <w:rPr>
                      <w:b/>
                      <w:bCs/>
                      <w:sz w:val="21"/>
                      <w:szCs w:val="21"/>
                    </w:rPr>
                  </w:pPr>
                  <w:r>
                    <w:rPr>
                      <w:b/>
                      <w:bCs/>
                      <w:sz w:val="21"/>
                      <w:szCs w:val="21"/>
                    </w:rPr>
                    <w:t>类别</w:t>
                  </w:r>
                </w:p>
              </w:tc>
              <w:tc>
                <w:tcPr>
                  <w:tcW w:w="3437" w:type="dxa"/>
                  <w:tcBorders>
                    <w:tl2br w:val="nil"/>
                    <w:tr2bl w:val="nil"/>
                  </w:tcBorders>
                  <w:vAlign w:val="center"/>
                </w:tcPr>
                <w:p>
                  <w:pPr>
                    <w:pStyle w:val="42"/>
                    <w:spacing w:line="240" w:lineRule="auto"/>
                    <w:ind w:firstLine="0" w:firstLineChars="0"/>
                    <w:jc w:val="center"/>
                    <w:rPr>
                      <w:b/>
                      <w:bCs/>
                      <w:sz w:val="21"/>
                      <w:szCs w:val="21"/>
                    </w:rPr>
                  </w:pPr>
                  <w:r>
                    <w:rPr>
                      <w:b/>
                      <w:bCs/>
                      <w:sz w:val="21"/>
                      <w:szCs w:val="21"/>
                    </w:rPr>
                    <w:t>底线目标</w:t>
                  </w:r>
                </w:p>
              </w:tc>
              <w:tc>
                <w:tcPr>
                  <w:tcW w:w="5279" w:type="dxa"/>
                  <w:tcBorders>
                    <w:tl2br w:val="nil"/>
                    <w:tr2bl w:val="nil"/>
                  </w:tcBorders>
                  <w:vAlign w:val="center"/>
                </w:tcPr>
                <w:p>
                  <w:pPr>
                    <w:pStyle w:val="42"/>
                    <w:spacing w:line="240" w:lineRule="auto"/>
                    <w:ind w:firstLine="0" w:firstLineChars="0"/>
                    <w:jc w:val="center"/>
                    <w:rPr>
                      <w:b/>
                      <w:bCs/>
                      <w:sz w:val="21"/>
                      <w:szCs w:val="21"/>
                    </w:rPr>
                  </w:pPr>
                  <w:r>
                    <w:rPr>
                      <w:b/>
                      <w:bCs/>
                      <w:sz w:val="21"/>
                      <w:szCs w:val="21"/>
                    </w:rPr>
                    <w:t>底线管控建议</w:t>
                  </w:r>
                </w:p>
              </w:tc>
              <w:tc>
                <w:tcPr>
                  <w:tcW w:w="1797" w:type="dxa"/>
                  <w:tcBorders>
                    <w:tl2br w:val="nil"/>
                    <w:tr2bl w:val="nil"/>
                  </w:tcBorders>
                  <w:vAlign w:val="center"/>
                </w:tcPr>
                <w:p>
                  <w:pPr>
                    <w:pStyle w:val="42"/>
                    <w:spacing w:line="240" w:lineRule="auto"/>
                    <w:ind w:firstLine="0" w:firstLineChars="0"/>
                    <w:jc w:val="center"/>
                    <w:rPr>
                      <w:b/>
                      <w:bCs/>
                      <w:sz w:val="21"/>
                      <w:szCs w:val="21"/>
                    </w:rPr>
                  </w:pPr>
                  <w:r>
                    <w:rPr>
                      <w:b/>
                      <w:bCs/>
                      <w:sz w:val="21"/>
                      <w:szCs w:val="21"/>
                    </w:rPr>
                    <w:t>环境质量变化趋势，能否达环境质量底线</w:t>
                  </w:r>
                </w:p>
              </w:tc>
              <w:tc>
                <w:tcPr>
                  <w:tcW w:w="976" w:type="dxa"/>
                  <w:tcBorders>
                    <w:tl2br w:val="nil"/>
                    <w:tr2bl w:val="nil"/>
                  </w:tcBorders>
                  <w:vAlign w:val="center"/>
                </w:tcPr>
                <w:p>
                  <w:pPr>
                    <w:pStyle w:val="42"/>
                    <w:spacing w:line="240" w:lineRule="auto"/>
                    <w:ind w:firstLine="0" w:firstLineChars="0"/>
                    <w:jc w:val="center"/>
                    <w:rPr>
                      <w:b/>
                      <w:bCs/>
                      <w:sz w:val="21"/>
                      <w:szCs w:val="21"/>
                    </w:rPr>
                  </w:pPr>
                  <w:r>
                    <w:rPr>
                      <w:b/>
                      <w:bCs/>
                      <w:sz w:val="21"/>
                      <w:szCs w:val="21"/>
                    </w:rPr>
                    <w:t>符合性分析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341" w:hRule="atLeast"/>
                <w:jc w:val="center"/>
              </w:trPr>
              <w:tc>
                <w:tcPr>
                  <w:tcW w:w="406"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1</w:t>
                  </w:r>
                </w:p>
              </w:tc>
              <w:tc>
                <w:tcPr>
                  <w:tcW w:w="729"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大气环境质量底线</w:t>
                  </w:r>
                </w:p>
              </w:tc>
              <w:tc>
                <w:tcPr>
                  <w:tcW w:w="3437"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环境空气二类区域环境空气质量满足《环境空气质量标准》(GB3095-2012)二级标准、非甲烷总烃满足《环境空气质量</w:t>
                  </w:r>
                  <w:r>
                    <w:rPr>
                      <w:rFonts w:hint="eastAsia"/>
                      <w:sz w:val="21"/>
                      <w:szCs w:val="21"/>
                    </w:rPr>
                    <w:t xml:space="preserve"> </w:t>
                  </w:r>
                  <w:r>
                    <w:rPr>
                      <w:sz w:val="21"/>
                      <w:szCs w:val="21"/>
                    </w:rPr>
                    <w:t>非甲烷总烃限值》(DB13/1577-2012)二级标准、二噁英满足日本浓度标准限值要求作为大气环境质量底线，其中细颗粒物满足同期唐山市</w:t>
                  </w:r>
                  <w:r>
                    <w:rPr>
                      <w:rFonts w:hint="eastAsia"/>
                      <w:sz w:val="21"/>
                      <w:szCs w:val="21"/>
                    </w:rPr>
                    <w:t>“</w:t>
                  </w:r>
                  <w:r>
                    <w:rPr>
                      <w:sz w:val="21"/>
                      <w:szCs w:val="21"/>
                    </w:rPr>
                    <w:t>三线一单</w:t>
                  </w:r>
                  <w:r>
                    <w:rPr>
                      <w:rFonts w:hint="eastAsia"/>
                      <w:sz w:val="21"/>
                      <w:szCs w:val="21"/>
                    </w:rPr>
                    <w:t>”</w:t>
                  </w:r>
                  <w:r>
                    <w:rPr>
                      <w:sz w:val="21"/>
                      <w:szCs w:val="21"/>
                    </w:rPr>
                    <w:t>要求，即至2025 年，PM</w:t>
                  </w:r>
                  <w:r>
                    <w:rPr>
                      <w:rFonts w:hint="eastAsia"/>
                      <w:sz w:val="21"/>
                      <w:szCs w:val="21"/>
                      <w:vertAlign w:val="subscript"/>
                    </w:rPr>
                    <w:t>2.5</w:t>
                  </w:r>
                  <w:r>
                    <w:rPr>
                      <w:sz w:val="21"/>
                      <w:szCs w:val="21"/>
                    </w:rPr>
                    <w:t>年均浓度下降至45微克/立方米左右。</w:t>
                  </w:r>
                </w:p>
                <w:p>
                  <w:pPr>
                    <w:pStyle w:val="42"/>
                    <w:spacing w:line="240" w:lineRule="auto"/>
                    <w:ind w:firstLine="0" w:firstLineChars="0"/>
                    <w:jc w:val="center"/>
                    <w:rPr>
                      <w:sz w:val="21"/>
                      <w:szCs w:val="21"/>
                    </w:rPr>
                  </w:pPr>
                  <w:r>
                    <w:rPr>
                      <w:sz w:val="21"/>
                      <w:szCs w:val="21"/>
                    </w:rPr>
                    <w:t>曹妃甸湿地和鸟类省级自然保护区满足《环境空气质量标准》(GB3095-2012)</w:t>
                  </w:r>
                  <w:r>
                    <w:rPr>
                      <w:rFonts w:hint="eastAsia"/>
                      <w:sz w:val="21"/>
                      <w:szCs w:val="21"/>
                    </w:rPr>
                    <w:t>一</w:t>
                  </w:r>
                  <w:r>
                    <w:rPr>
                      <w:sz w:val="21"/>
                      <w:szCs w:val="21"/>
                    </w:rPr>
                    <w:t>级标准，非甲烷总烃满足《环境空气质量非甲烷总烃限值》(DB13/1577-2012)一级标准</w:t>
                  </w:r>
                  <w:r>
                    <w:rPr>
                      <w:rFonts w:hint="eastAsia"/>
                      <w:sz w:val="21"/>
                      <w:szCs w:val="21"/>
                    </w:rPr>
                    <w:t>，二噁英</w:t>
                  </w:r>
                  <w:r>
                    <w:rPr>
                      <w:sz w:val="21"/>
                      <w:szCs w:val="21"/>
                    </w:rPr>
                    <w:t>满足日本浓度标准限值要求作为大气环境质量底线，其中细颗粒物满足同期唐山市</w:t>
                  </w:r>
                  <w:r>
                    <w:rPr>
                      <w:rFonts w:hint="eastAsia"/>
                      <w:sz w:val="21"/>
                      <w:szCs w:val="21"/>
                    </w:rPr>
                    <w:t>“</w:t>
                  </w:r>
                  <w:r>
                    <w:rPr>
                      <w:sz w:val="21"/>
                      <w:szCs w:val="21"/>
                    </w:rPr>
                    <w:t>三线一单</w:t>
                  </w:r>
                  <w:r>
                    <w:rPr>
                      <w:rFonts w:hint="eastAsia"/>
                      <w:sz w:val="21"/>
                      <w:szCs w:val="21"/>
                    </w:rPr>
                    <w:t>”</w:t>
                  </w:r>
                  <w:r>
                    <w:rPr>
                      <w:sz w:val="21"/>
                      <w:szCs w:val="21"/>
                    </w:rPr>
                    <w:t>要求，即至2025 年，PM</w:t>
                  </w:r>
                  <w:r>
                    <w:rPr>
                      <w:rFonts w:hint="eastAsia"/>
                      <w:sz w:val="21"/>
                      <w:szCs w:val="21"/>
                      <w:vertAlign w:val="subscript"/>
                    </w:rPr>
                    <w:t>2.5</w:t>
                  </w:r>
                  <w:r>
                    <w:rPr>
                      <w:sz w:val="21"/>
                      <w:szCs w:val="21"/>
                    </w:rPr>
                    <w:t>年均浓度下降至45微克/立方米左右。</w:t>
                  </w:r>
                </w:p>
              </w:tc>
              <w:tc>
                <w:tcPr>
                  <w:tcW w:w="5279"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①不符合环境准入清单要求的产业禁止入区</w:t>
                  </w:r>
                  <w:r>
                    <w:rPr>
                      <w:rFonts w:hint="eastAsia"/>
                      <w:sz w:val="21"/>
                      <w:szCs w:val="21"/>
                    </w:rPr>
                    <w:t>；</w:t>
                  </w:r>
                  <w:r>
                    <w:rPr>
                      <w:sz w:val="21"/>
                      <w:szCs w:val="21"/>
                    </w:rPr>
                    <w:t>②区域大气污染物参照河北省重点地区执行相应环保管理要求，其中园区内钢铁行业按照《河北省钢铁、焦化、燃煤电厂深度减排攻坚方案》的通知</w:t>
                  </w:r>
                  <w:r>
                    <w:rPr>
                      <w:rFonts w:hint="eastAsia"/>
                      <w:sz w:val="21"/>
                      <w:szCs w:val="21"/>
                    </w:rPr>
                    <w:t>（</w:t>
                  </w:r>
                  <w:r>
                    <w:rPr>
                      <w:sz w:val="21"/>
                      <w:szCs w:val="21"/>
                    </w:rPr>
                    <w:t>冀气领[2018]156号</w:t>
                  </w:r>
                  <w:r>
                    <w:rPr>
                      <w:rFonts w:hint="eastAsia"/>
                      <w:sz w:val="21"/>
                      <w:szCs w:val="21"/>
                    </w:rPr>
                    <w:t>）</w:t>
                  </w:r>
                  <w:r>
                    <w:rPr>
                      <w:sz w:val="21"/>
                      <w:szCs w:val="21"/>
                    </w:rPr>
                    <w:t>、《唐山市钢铁、焦化超低排放和燃煤电厂深度减排实施方案》</w:t>
                  </w:r>
                  <w:r>
                    <w:rPr>
                      <w:rFonts w:hint="eastAsia"/>
                      <w:sz w:val="21"/>
                      <w:szCs w:val="21"/>
                    </w:rPr>
                    <w:t>（</w:t>
                  </w:r>
                  <w:r>
                    <w:rPr>
                      <w:sz w:val="21"/>
                      <w:szCs w:val="21"/>
                    </w:rPr>
                    <w:t>唐气领办[2018]38 号</w:t>
                  </w:r>
                  <w:r>
                    <w:rPr>
                      <w:rFonts w:hint="eastAsia"/>
                      <w:sz w:val="21"/>
                      <w:szCs w:val="21"/>
                    </w:rPr>
                    <w:t>）</w:t>
                  </w:r>
                  <w:r>
                    <w:rPr>
                      <w:sz w:val="21"/>
                      <w:szCs w:val="21"/>
                    </w:rPr>
                    <w:t>和《钢铁工业大气污染物超低排放标准》的相关要求及《唐山市生态环境局关于下达唐山市2019 年五大行业大气污染治理重点工作任务的通知》</w:t>
                  </w:r>
                  <w:r>
                    <w:rPr>
                      <w:rFonts w:hint="eastAsia"/>
                      <w:sz w:val="21"/>
                      <w:szCs w:val="21"/>
                    </w:rPr>
                    <w:t>（</w:t>
                  </w:r>
                  <w:r>
                    <w:rPr>
                      <w:sz w:val="21"/>
                      <w:szCs w:val="21"/>
                    </w:rPr>
                    <w:t>唐环气【2019】1号</w:t>
                  </w:r>
                  <w:r>
                    <w:rPr>
                      <w:rFonts w:hint="eastAsia"/>
                      <w:sz w:val="21"/>
                      <w:szCs w:val="21"/>
                    </w:rPr>
                    <w:t>）</w:t>
                  </w:r>
                  <w:r>
                    <w:rPr>
                      <w:sz w:val="21"/>
                      <w:szCs w:val="21"/>
                    </w:rPr>
                    <w:t>，《唐山市独立轧钢行业烟气治理达标工作方案》</w:t>
                  </w:r>
                  <w:r>
                    <w:rPr>
                      <w:rFonts w:hint="eastAsia"/>
                      <w:sz w:val="21"/>
                      <w:szCs w:val="21"/>
                    </w:rPr>
                    <w:t>（</w:t>
                  </w:r>
                  <w:r>
                    <w:rPr>
                      <w:sz w:val="21"/>
                      <w:szCs w:val="21"/>
                    </w:rPr>
                    <w:t>唐环气【2019】2号</w:t>
                  </w:r>
                  <w:r>
                    <w:rPr>
                      <w:rFonts w:hint="eastAsia"/>
                      <w:sz w:val="21"/>
                      <w:szCs w:val="21"/>
                    </w:rPr>
                    <w:t>）、</w:t>
                  </w:r>
                  <w:r>
                    <w:rPr>
                      <w:sz w:val="21"/>
                      <w:szCs w:val="21"/>
                    </w:rPr>
                    <w:t>《唐山市生态环境局关于印发钢铁、焦化、水泥行业全流程烟气达标治理工作方案的通知》</w:t>
                  </w:r>
                  <w:r>
                    <w:rPr>
                      <w:rFonts w:hint="eastAsia"/>
                      <w:sz w:val="21"/>
                      <w:szCs w:val="21"/>
                    </w:rPr>
                    <w:t>（</w:t>
                  </w:r>
                  <w:r>
                    <w:rPr>
                      <w:sz w:val="21"/>
                      <w:szCs w:val="21"/>
                    </w:rPr>
                    <w:t>唐环气【2019】3号</w:t>
                  </w:r>
                  <w:r>
                    <w:rPr>
                      <w:rFonts w:hint="eastAsia"/>
                      <w:sz w:val="21"/>
                      <w:szCs w:val="21"/>
                    </w:rPr>
                    <w:t>）</w:t>
                  </w:r>
                  <w:r>
                    <w:rPr>
                      <w:sz w:val="21"/>
                      <w:szCs w:val="21"/>
                    </w:rPr>
                    <w:t>相关要求。③2019年1月1日起，文丰钢铁执行超低排放标准。到2020年，现有和新增钢铁企业烧结</w:t>
                  </w:r>
                  <w:r>
                    <w:rPr>
                      <w:rFonts w:hint="eastAsia"/>
                      <w:sz w:val="21"/>
                      <w:szCs w:val="21"/>
                    </w:rPr>
                    <w:t>（</w:t>
                  </w:r>
                  <w:r>
                    <w:rPr>
                      <w:sz w:val="21"/>
                      <w:szCs w:val="21"/>
                    </w:rPr>
                    <w:t>球团</w:t>
                  </w:r>
                  <w:r>
                    <w:rPr>
                      <w:rFonts w:hint="eastAsia"/>
                      <w:sz w:val="21"/>
                      <w:szCs w:val="21"/>
                    </w:rPr>
                    <w:t>）</w:t>
                  </w:r>
                  <w:r>
                    <w:rPr>
                      <w:sz w:val="21"/>
                      <w:szCs w:val="21"/>
                    </w:rPr>
                    <w:t>烟气颗粒物、二氧化硫、氮氧化物排放浓度分别不高于5mg/m</w:t>
                  </w:r>
                  <w:r>
                    <w:rPr>
                      <w:rFonts w:hint="eastAsia"/>
                      <w:sz w:val="21"/>
                      <w:szCs w:val="21"/>
                      <w:vertAlign w:val="superscript"/>
                    </w:rPr>
                    <w:t>3</w:t>
                  </w:r>
                  <w:r>
                    <w:rPr>
                      <w:sz w:val="21"/>
                      <w:szCs w:val="21"/>
                    </w:rPr>
                    <w:t>、20mg/m</w:t>
                  </w:r>
                  <w:r>
                    <w:rPr>
                      <w:rFonts w:hint="eastAsia"/>
                      <w:sz w:val="21"/>
                      <w:szCs w:val="21"/>
                      <w:vertAlign w:val="superscript"/>
                    </w:rPr>
                    <w:t>3</w:t>
                  </w:r>
                  <w:r>
                    <w:rPr>
                      <w:sz w:val="21"/>
                      <w:szCs w:val="21"/>
                    </w:rPr>
                    <w:t>、30mgm</w:t>
                  </w:r>
                  <w:r>
                    <w:rPr>
                      <w:rFonts w:hint="eastAsia"/>
                      <w:sz w:val="21"/>
                      <w:szCs w:val="21"/>
                      <w:vertAlign w:val="superscript"/>
                    </w:rPr>
                    <w:t>3</w:t>
                  </w:r>
                  <w:r>
                    <w:rPr>
                      <w:sz w:val="21"/>
                      <w:szCs w:val="21"/>
                    </w:rPr>
                    <w:t>，低于国家、省标准，打造最严格的钢铁企业排放</w:t>
                  </w:r>
                  <w:r>
                    <w:rPr>
                      <w:rFonts w:hint="eastAsia"/>
                      <w:sz w:val="21"/>
                      <w:szCs w:val="21"/>
                    </w:rPr>
                    <w:t>“</w:t>
                  </w:r>
                  <w:r>
                    <w:rPr>
                      <w:sz w:val="21"/>
                      <w:szCs w:val="21"/>
                    </w:rPr>
                    <w:t>唐山标准</w:t>
                  </w:r>
                  <w:r>
                    <w:rPr>
                      <w:rFonts w:hint="eastAsia"/>
                      <w:sz w:val="21"/>
                      <w:szCs w:val="21"/>
                    </w:rPr>
                    <w:t>”；</w:t>
                  </w:r>
                  <w:r>
                    <w:rPr>
                      <w:sz w:val="21"/>
                      <w:szCs w:val="21"/>
                    </w:rPr>
                    <w:t>吨钢能耗不大于557千克标准煤，废水重复利用率达到95%以上，固体废弃物综合利用和处置率达到100%。执行严于特别排放限值的</w:t>
                  </w:r>
                  <w:r>
                    <w:rPr>
                      <w:rFonts w:hint="eastAsia"/>
                      <w:sz w:val="21"/>
                      <w:szCs w:val="21"/>
                    </w:rPr>
                    <w:t>“</w:t>
                  </w:r>
                  <w:r>
                    <w:rPr>
                      <w:sz w:val="21"/>
                      <w:szCs w:val="21"/>
                    </w:rPr>
                    <w:t>唐山标准</w:t>
                  </w:r>
                  <w:r>
                    <w:rPr>
                      <w:rFonts w:hint="eastAsia"/>
                      <w:sz w:val="21"/>
                      <w:szCs w:val="21"/>
                    </w:rPr>
                    <w:t>”；</w:t>
                  </w:r>
                  <w:r>
                    <w:rPr>
                      <w:sz w:val="21"/>
                      <w:szCs w:val="21"/>
                    </w:rPr>
                    <w:t>2019年10月，烧结机全部完成烧结机烟气热风循环改造，减少颗粒物、二氧化硫、氮氧化物以及一氧化碳排放量和能源消耗。2019年6月，高炉实施高炉煤气精脱硫治理，高炉煤气硫化氢含量达到20mg</w:t>
                  </w:r>
                  <w:r>
                    <w:rPr>
                      <w:rFonts w:hint="eastAsia"/>
                      <w:sz w:val="21"/>
                      <w:szCs w:val="21"/>
                    </w:rPr>
                    <w:t>/L</w:t>
                  </w:r>
                  <w:r>
                    <w:rPr>
                      <w:sz w:val="21"/>
                      <w:szCs w:val="21"/>
                    </w:rPr>
                    <w:t>要求。④燃气锅炉执行燃气锅炉超低排放限值，同时满足《河北省关于开展燃气锅炉氮氧化物治理的通知》的相关要求</w:t>
                  </w:r>
                  <w:r>
                    <w:rPr>
                      <w:rFonts w:hint="eastAsia"/>
                      <w:sz w:val="21"/>
                      <w:szCs w:val="21"/>
                    </w:rPr>
                    <w:t>；</w:t>
                  </w:r>
                  <w:r>
                    <w:rPr>
                      <w:sz w:val="21"/>
                      <w:szCs w:val="21"/>
                    </w:rPr>
                    <w:t>⑤在园区供热管网覆盖区域内，入区企业优先利用集中供热，不得自建燃煤供热设施</w:t>
                  </w:r>
                  <w:r>
                    <w:rPr>
                      <w:rFonts w:hint="eastAsia"/>
                      <w:sz w:val="21"/>
                      <w:szCs w:val="21"/>
                    </w:rPr>
                    <w:t>；</w:t>
                  </w:r>
                  <w:r>
                    <w:rPr>
                      <w:sz w:val="21"/>
                      <w:szCs w:val="21"/>
                    </w:rPr>
                    <w:t>工业炉窑全部采用清洁能源为燃料</w:t>
                  </w:r>
                  <w:r>
                    <w:rPr>
                      <w:rFonts w:hint="eastAsia"/>
                      <w:sz w:val="21"/>
                      <w:szCs w:val="21"/>
                    </w:rPr>
                    <w:t>；</w:t>
                  </w:r>
                  <w:r>
                    <w:rPr>
                      <w:sz w:val="21"/>
                      <w:szCs w:val="21"/>
                    </w:rPr>
                    <w:t>⑥涉及挥发性有机物排放企业全部安装废气收集治理措施，并确保达标排放</w:t>
                  </w:r>
                  <w:r>
                    <w:rPr>
                      <w:rFonts w:hint="eastAsia"/>
                      <w:sz w:val="21"/>
                      <w:szCs w:val="21"/>
                    </w:rPr>
                    <w:t>；</w:t>
                  </w:r>
                  <w:r>
                    <w:rPr>
                      <w:sz w:val="21"/>
                      <w:szCs w:val="21"/>
                    </w:rPr>
                    <w:t>⑦严格按照区域削减计划执行总量削减，其中考虑现状区域颗粒物、氮氧化物年均值不达标，在年均考核不达标前，新入区项目必须实现对颗粒物、氮氧化物现役源倍量削减替代</w:t>
                  </w:r>
                  <w:r>
                    <w:rPr>
                      <w:rFonts w:hint="eastAsia"/>
                      <w:sz w:val="21"/>
                      <w:szCs w:val="21"/>
                    </w:rPr>
                    <w:t>；</w:t>
                  </w:r>
                  <w:r>
                    <w:rPr>
                      <w:sz w:val="21"/>
                      <w:szCs w:val="21"/>
                    </w:rPr>
                    <w:t>⑧严格落实重污染天气应急预案，颗粒物超标天气实行轮流停产、限时停产、限产等方式实现应急减排目标。⑨原矿堆场扬尘、煤等原辅材料堆场扬尘治理应按唐环气【2019】3 号相关要求，铁精矿、烧结矿、球团矿、块矿、煤、焦粉等原燃料以及其他所有散状原料全部进入封闭的料棚</w:t>
                  </w:r>
                  <w:r>
                    <w:rPr>
                      <w:rFonts w:hint="eastAsia"/>
                      <w:sz w:val="21"/>
                      <w:szCs w:val="21"/>
                    </w:rPr>
                    <w:t>（</w:t>
                  </w:r>
                  <w:r>
                    <w:rPr>
                      <w:sz w:val="21"/>
                      <w:szCs w:val="21"/>
                    </w:rPr>
                    <w:t>料仓</w:t>
                  </w:r>
                  <w:r>
                    <w:rPr>
                      <w:rFonts w:hint="eastAsia"/>
                      <w:sz w:val="21"/>
                      <w:szCs w:val="21"/>
                    </w:rPr>
                    <w:t>）</w:t>
                  </w:r>
                  <w:r>
                    <w:rPr>
                      <w:sz w:val="21"/>
                      <w:szCs w:val="21"/>
                    </w:rPr>
                    <w:t>，所有散状物料全部采用封闭的料棚</w:t>
                  </w:r>
                  <w:r>
                    <w:rPr>
                      <w:rFonts w:hint="eastAsia"/>
                      <w:sz w:val="21"/>
                      <w:szCs w:val="21"/>
                    </w:rPr>
                    <w:t>（</w:t>
                  </w:r>
                  <w:r>
                    <w:rPr>
                      <w:sz w:val="21"/>
                      <w:szCs w:val="21"/>
                    </w:rPr>
                    <w:t>料仓</w:t>
                  </w:r>
                  <w:r>
                    <w:rPr>
                      <w:rFonts w:hint="eastAsia"/>
                      <w:sz w:val="21"/>
                      <w:szCs w:val="21"/>
                    </w:rPr>
                    <w:t>）</w:t>
                  </w:r>
                  <w:r>
                    <w:rPr>
                      <w:sz w:val="21"/>
                      <w:szCs w:val="21"/>
                    </w:rPr>
                    <w:t>储存，且料棚地面全部硬化,不得露天堆存。料棚内配套全覆盖的雾炮或其他喷雾抑尘设施</w:t>
                  </w:r>
                  <w:r>
                    <w:rPr>
                      <w:rFonts w:hint="eastAsia"/>
                      <w:sz w:val="21"/>
                      <w:szCs w:val="21"/>
                    </w:rPr>
                    <w:t>（</w:t>
                  </w:r>
                  <w:r>
                    <w:rPr>
                      <w:sz w:val="21"/>
                      <w:szCs w:val="21"/>
                    </w:rPr>
                    <w:t>石灰存储区域除外</w:t>
                  </w:r>
                  <w:r>
                    <w:rPr>
                      <w:rFonts w:hint="eastAsia"/>
                      <w:sz w:val="21"/>
                      <w:szCs w:val="21"/>
                    </w:rPr>
                    <w:t>）</w:t>
                  </w:r>
                  <w:r>
                    <w:rPr>
                      <w:sz w:val="21"/>
                      <w:szCs w:val="21"/>
                    </w:rPr>
                    <w:t>，有堆取料机的应设置固定式干雾抑尘设施，确保料棚内部道路无积尘。料棚主要出入口改为感应门</w:t>
                  </w:r>
                  <w:r>
                    <w:rPr>
                      <w:rFonts w:hint="eastAsia"/>
                      <w:sz w:val="21"/>
                      <w:szCs w:val="21"/>
                    </w:rPr>
                    <w:t>（</w:t>
                  </w:r>
                  <w:r>
                    <w:rPr>
                      <w:sz w:val="21"/>
                      <w:szCs w:val="21"/>
                    </w:rPr>
                    <w:t>或电动门</w:t>
                  </w:r>
                  <w:r>
                    <w:rPr>
                      <w:rFonts w:hint="eastAsia"/>
                      <w:sz w:val="21"/>
                      <w:szCs w:val="21"/>
                    </w:rPr>
                    <w:t>）</w:t>
                  </w:r>
                  <w:r>
                    <w:rPr>
                      <w:sz w:val="21"/>
                      <w:szCs w:val="21"/>
                    </w:rPr>
                    <w:t>，确保作业时料场处于全封闭状态。料棚出口设置车辆冲洗装置</w:t>
                  </w:r>
                  <w:r>
                    <w:rPr>
                      <w:rFonts w:hint="eastAsia"/>
                      <w:sz w:val="21"/>
                      <w:szCs w:val="21"/>
                    </w:rPr>
                    <w:t>（</w:t>
                  </w:r>
                  <w:r>
                    <w:rPr>
                      <w:sz w:val="21"/>
                      <w:szCs w:val="21"/>
                    </w:rPr>
                    <w:t>有条件的要置于室内，并加装采暖设施，确保冬季正常运行</w:t>
                  </w:r>
                  <w:r>
                    <w:rPr>
                      <w:rFonts w:hint="eastAsia"/>
                      <w:sz w:val="21"/>
                      <w:szCs w:val="21"/>
                    </w:rPr>
                    <w:t>；</w:t>
                  </w:r>
                  <w:r>
                    <w:rPr>
                      <w:sz w:val="21"/>
                      <w:szCs w:val="21"/>
                    </w:rPr>
                    <w:t>搬迁或产能置换企业洗车装置必须置于室内</w:t>
                  </w:r>
                  <w:r>
                    <w:rPr>
                      <w:rFonts w:hint="eastAsia"/>
                      <w:sz w:val="21"/>
                      <w:szCs w:val="21"/>
                    </w:rPr>
                    <w:t>）</w:t>
                  </w:r>
                  <w:r>
                    <w:rPr>
                      <w:sz w:val="21"/>
                      <w:szCs w:val="21"/>
                    </w:rPr>
                    <w:t>，完善排水处理设施，防止泥土粘带。</w:t>
                  </w:r>
                  <w:r>
                    <w:rPr>
                      <w:rFonts w:hint="eastAsia" w:ascii="宋体" w:hAnsi="宋体" w:cs="宋体"/>
                      <w:sz w:val="21"/>
                      <w:szCs w:val="21"/>
                    </w:rPr>
                    <w:t>⑩</w:t>
                  </w:r>
                  <w:r>
                    <w:rPr>
                      <w:sz w:val="21"/>
                      <w:szCs w:val="21"/>
                    </w:rPr>
                    <w:t>加快推进公转铁的实施。⑪积极推进华润余热长输管线替代城区燃煤锅炉的拆除工作。</w:t>
                  </w:r>
                </w:p>
              </w:tc>
              <w:tc>
                <w:tcPr>
                  <w:tcW w:w="1797"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环境质量相对现状持续改善，其中细颗粒物</w:t>
                  </w:r>
                  <w:r>
                    <w:rPr>
                      <w:rFonts w:hint="eastAsia"/>
                      <w:sz w:val="21"/>
                      <w:szCs w:val="21"/>
                    </w:rPr>
                    <w:t>（</w:t>
                  </w:r>
                  <w:r>
                    <w:rPr>
                      <w:sz w:val="21"/>
                      <w:szCs w:val="21"/>
                    </w:rPr>
                    <w:t>PM</w:t>
                  </w:r>
                  <w:r>
                    <w:rPr>
                      <w:rFonts w:hint="eastAsia"/>
                      <w:sz w:val="21"/>
                      <w:szCs w:val="21"/>
                      <w:vertAlign w:val="subscript"/>
                    </w:rPr>
                    <w:t>2.5</w:t>
                  </w:r>
                  <w:r>
                    <w:rPr>
                      <w:rFonts w:hint="eastAsia"/>
                      <w:sz w:val="21"/>
                      <w:szCs w:val="21"/>
                    </w:rPr>
                    <w:t>）</w:t>
                  </w:r>
                  <w:r>
                    <w:rPr>
                      <w:sz w:val="21"/>
                      <w:szCs w:val="21"/>
                    </w:rPr>
                    <w:t>年均浓度满足唐山</w:t>
                  </w:r>
                  <w:r>
                    <w:rPr>
                      <w:rFonts w:hint="eastAsia"/>
                      <w:sz w:val="21"/>
                      <w:szCs w:val="21"/>
                    </w:rPr>
                    <w:t>“</w:t>
                  </w:r>
                  <w:r>
                    <w:rPr>
                      <w:sz w:val="21"/>
                      <w:szCs w:val="21"/>
                    </w:rPr>
                    <w:t>三线一单</w:t>
                  </w:r>
                  <w:r>
                    <w:rPr>
                      <w:rFonts w:hint="eastAsia"/>
                      <w:sz w:val="21"/>
                      <w:szCs w:val="21"/>
                    </w:rPr>
                    <w:t>”</w:t>
                  </w:r>
                  <w:r>
                    <w:rPr>
                      <w:sz w:val="21"/>
                      <w:szCs w:val="21"/>
                    </w:rPr>
                    <w:t>日标分解要求，至2025年，PM</w:t>
                  </w:r>
                  <w:r>
                    <w:rPr>
                      <w:rFonts w:hint="eastAsia"/>
                      <w:sz w:val="21"/>
                      <w:szCs w:val="21"/>
                      <w:vertAlign w:val="subscript"/>
                    </w:rPr>
                    <w:t>2.5</w:t>
                  </w:r>
                  <w:r>
                    <w:rPr>
                      <w:sz w:val="21"/>
                      <w:szCs w:val="21"/>
                    </w:rPr>
                    <w:t>&lt;45</w:t>
                  </w:r>
                  <w:r>
                    <w:rPr>
                      <w:rFonts w:hint="eastAsia"/>
                      <w:sz w:val="21"/>
                      <w:szCs w:val="21"/>
                    </w:rPr>
                    <w:t>微克</w:t>
                  </w:r>
                  <w:r>
                    <w:rPr>
                      <w:sz w:val="21"/>
                      <w:szCs w:val="21"/>
                    </w:rPr>
                    <w:t>/</w:t>
                  </w:r>
                  <w:r>
                    <w:rPr>
                      <w:rFonts w:hint="eastAsia"/>
                      <w:sz w:val="21"/>
                      <w:szCs w:val="21"/>
                    </w:rPr>
                    <w:t>立方米</w:t>
                  </w:r>
                </w:p>
              </w:tc>
              <w:tc>
                <w:tcPr>
                  <w:tcW w:w="976"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lang w:val="zh-CN"/>
                    </w:rPr>
                    <w:t>本项目废气污染物达标排放，</w:t>
                  </w:r>
                  <w:r>
                    <w:rPr>
                      <w:rFonts w:hint="eastAsia"/>
                      <w:sz w:val="21"/>
                      <w:szCs w:val="21"/>
                    </w:rPr>
                    <w:t>无新增废水排放</w:t>
                  </w:r>
                  <w:r>
                    <w:rPr>
                      <w:sz w:val="21"/>
                      <w:szCs w:val="21"/>
                      <w:lang w:val="zh-CN"/>
                    </w:rPr>
                    <w:t>，不会对地表水环境产生影响；企业设备选型时选用性能优良、低噪声设备，采取隔声减振等降噪措施，环境功能区划满足《声环境质量标准》（GB3096-2008）中相应标准要求，综上所述，本项目符合环境质量底线管控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23" w:hRule="atLeast"/>
                <w:jc w:val="center"/>
              </w:trPr>
              <w:tc>
                <w:tcPr>
                  <w:tcW w:w="406" w:type="dxa"/>
                  <w:vMerge w:val="continue"/>
                  <w:tcBorders>
                    <w:tl2br w:val="nil"/>
                    <w:tr2bl w:val="nil"/>
                  </w:tcBorders>
                  <w:vAlign w:val="center"/>
                </w:tcPr>
                <w:p>
                  <w:pPr>
                    <w:pStyle w:val="42"/>
                    <w:spacing w:line="240" w:lineRule="auto"/>
                    <w:ind w:firstLine="0" w:firstLineChars="0"/>
                    <w:jc w:val="center"/>
                    <w:rPr>
                      <w:sz w:val="21"/>
                      <w:szCs w:val="21"/>
                    </w:rPr>
                  </w:pPr>
                </w:p>
              </w:tc>
              <w:tc>
                <w:tcPr>
                  <w:tcW w:w="729" w:type="dxa"/>
                  <w:vMerge w:val="continue"/>
                  <w:tcBorders>
                    <w:tl2br w:val="nil"/>
                    <w:tr2bl w:val="nil"/>
                  </w:tcBorders>
                  <w:vAlign w:val="center"/>
                </w:tcPr>
                <w:p>
                  <w:pPr>
                    <w:pStyle w:val="42"/>
                    <w:spacing w:line="240" w:lineRule="auto"/>
                    <w:ind w:firstLine="0" w:firstLineChars="0"/>
                    <w:jc w:val="center"/>
                    <w:rPr>
                      <w:sz w:val="21"/>
                      <w:szCs w:val="21"/>
                    </w:rPr>
                  </w:pPr>
                </w:p>
              </w:tc>
              <w:tc>
                <w:tcPr>
                  <w:tcW w:w="3437" w:type="dxa"/>
                  <w:vMerge w:val="continue"/>
                  <w:tcBorders>
                    <w:tl2br w:val="nil"/>
                    <w:tr2bl w:val="nil"/>
                  </w:tcBorders>
                  <w:vAlign w:val="center"/>
                </w:tcPr>
                <w:p>
                  <w:pPr>
                    <w:spacing w:line="240" w:lineRule="auto"/>
                    <w:ind w:firstLine="0" w:firstLineChars="0"/>
                    <w:jc w:val="center"/>
                    <w:rPr>
                      <w:sz w:val="21"/>
                      <w:szCs w:val="21"/>
                    </w:rPr>
                  </w:pPr>
                </w:p>
              </w:tc>
              <w:tc>
                <w:tcPr>
                  <w:tcW w:w="5279" w:type="dxa"/>
                  <w:vMerge w:val="continue"/>
                  <w:tcBorders>
                    <w:tl2br w:val="nil"/>
                    <w:tr2bl w:val="nil"/>
                  </w:tcBorders>
                  <w:vAlign w:val="center"/>
                </w:tcPr>
                <w:p>
                  <w:pPr>
                    <w:pStyle w:val="42"/>
                    <w:spacing w:line="240" w:lineRule="auto"/>
                    <w:ind w:firstLine="0" w:firstLineChars="0"/>
                    <w:jc w:val="center"/>
                    <w:rPr>
                      <w:sz w:val="21"/>
                      <w:szCs w:val="21"/>
                    </w:rPr>
                  </w:pPr>
                </w:p>
              </w:tc>
              <w:tc>
                <w:tcPr>
                  <w:tcW w:w="1797" w:type="dxa"/>
                  <w:vMerge w:val="continue"/>
                  <w:tcBorders>
                    <w:tl2br w:val="nil"/>
                    <w:tr2bl w:val="nil"/>
                  </w:tcBorders>
                  <w:vAlign w:val="center"/>
                </w:tcPr>
                <w:p>
                  <w:pPr>
                    <w:pStyle w:val="42"/>
                    <w:spacing w:line="240" w:lineRule="auto"/>
                    <w:ind w:firstLine="0" w:firstLineChars="0"/>
                    <w:jc w:val="center"/>
                    <w:rPr>
                      <w:sz w:val="21"/>
                      <w:szCs w:val="21"/>
                    </w:rPr>
                  </w:pPr>
                </w:p>
              </w:tc>
              <w:tc>
                <w:tcPr>
                  <w:tcW w:w="976" w:type="dxa"/>
                  <w:vMerge w:val="continue"/>
                  <w:tcBorders>
                    <w:tl2br w:val="nil"/>
                    <w:tr2bl w:val="nil"/>
                  </w:tcBorders>
                  <w:vAlign w:val="center"/>
                </w:tcPr>
                <w:p>
                  <w:pPr>
                    <w:pStyle w:val="42"/>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56" w:hRule="atLeast"/>
                <w:jc w:val="center"/>
              </w:trPr>
              <w:tc>
                <w:tcPr>
                  <w:tcW w:w="406"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2</w:t>
                  </w:r>
                </w:p>
              </w:tc>
              <w:tc>
                <w:tcPr>
                  <w:tcW w:w="729"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地表水环境质量底线</w:t>
                  </w:r>
                </w:p>
              </w:tc>
              <w:tc>
                <w:tcPr>
                  <w:tcW w:w="3437" w:type="dxa"/>
                  <w:vMerge w:val="restart"/>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六排支、一排干、小青龙河地表水环境质量满足《地表水环境质量标准》(GB3838-2002)IV类标准要求</w:t>
                  </w:r>
                </w:p>
              </w:tc>
              <w:tc>
                <w:tcPr>
                  <w:tcW w:w="5279"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①加强中水回用，钢铁联合企业自建污水处理站，废水处理全部回用不外排，区内其它工业及生活废水全部收集，纳入污水管网，排入唐海县污水处理厂或规划污水处理厂集中处理，出水经再生水装置净化后回用于区内综合循环利用。②严控园区废水排放管理，重点是园区内村庄生活污水，禁止废水未经处理直接排入周边沟渠。</w:t>
                  </w:r>
                </w:p>
              </w:tc>
              <w:tc>
                <w:tcPr>
                  <w:tcW w:w="1797" w:type="dxa"/>
                  <w:vMerge w:val="restart"/>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地表水环境质量满足《地表水环境质量标准》(GB3838-2002)IV类标准要求，并逐步改善</w:t>
                  </w:r>
                </w:p>
              </w:tc>
              <w:tc>
                <w:tcPr>
                  <w:tcW w:w="976" w:type="dxa"/>
                  <w:vMerge w:val="continue"/>
                  <w:tcBorders>
                    <w:tl2br w:val="nil"/>
                    <w:tr2bl w:val="nil"/>
                  </w:tcBorders>
                  <w:vAlign w:val="center"/>
                </w:tcPr>
                <w:p>
                  <w:pPr>
                    <w:pStyle w:val="42"/>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67" w:hRule="atLeast"/>
                <w:jc w:val="center"/>
              </w:trPr>
              <w:tc>
                <w:tcPr>
                  <w:tcW w:w="406" w:type="dxa"/>
                  <w:vMerge w:val="continue"/>
                  <w:tcBorders>
                    <w:tl2br w:val="nil"/>
                    <w:tr2bl w:val="nil"/>
                  </w:tcBorders>
                  <w:vAlign w:val="center"/>
                </w:tcPr>
                <w:p>
                  <w:pPr>
                    <w:pStyle w:val="42"/>
                    <w:spacing w:line="240" w:lineRule="auto"/>
                    <w:ind w:firstLine="0" w:firstLineChars="0"/>
                    <w:jc w:val="center"/>
                    <w:rPr>
                      <w:sz w:val="21"/>
                      <w:szCs w:val="21"/>
                    </w:rPr>
                  </w:pPr>
                </w:p>
              </w:tc>
              <w:tc>
                <w:tcPr>
                  <w:tcW w:w="729" w:type="dxa"/>
                  <w:vMerge w:val="continue"/>
                  <w:tcBorders>
                    <w:tl2br w:val="nil"/>
                    <w:tr2bl w:val="nil"/>
                  </w:tcBorders>
                  <w:vAlign w:val="center"/>
                </w:tcPr>
                <w:p>
                  <w:pPr>
                    <w:pStyle w:val="42"/>
                    <w:spacing w:line="240" w:lineRule="auto"/>
                    <w:ind w:firstLine="0" w:firstLineChars="0"/>
                    <w:jc w:val="center"/>
                    <w:rPr>
                      <w:sz w:val="21"/>
                      <w:szCs w:val="21"/>
                    </w:rPr>
                  </w:pPr>
                </w:p>
              </w:tc>
              <w:tc>
                <w:tcPr>
                  <w:tcW w:w="3437" w:type="dxa"/>
                  <w:vMerge w:val="continue"/>
                  <w:tcBorders>
                    <w:tl2br w:val="nil"/>
                    <w:tr2bl w:val="nil"/>
                  </w:tcBorders>
                  <w:vAlign w:val="center"/>
                </w:tcPr>
                <w:p>
                  <w:pPr>
                    <w:spacing w:line="240" w:lineRule="auto"/>
                    <w:ind w:firstLine="0" w:firstLineChars="0"/>
                    <w:jc w:val="center"/>
                    <w:rPr>
                      <w:sz w:val="21"/>
                      <w:szCs w:val="21"/>
                    </w:rPr>
                  </w:pPr>
                </w:p>
              </w:tc>
              <w:tc>
                <w:tcPr>
                  <w:tcW w:w="5279" w:type="dxa"/>
                  <w:vMerge w:val="continue"/>
                  <w:tcBorders>
                    <w:tl2br w:val="nil"/>
                    <w:tr2bl w:val="nil"/>
                  </w:tcBorders>
                  <w:vAlign w:val="center"/>
                </w:tcPr>
                <w:p>
                  <w:pPr>
                    <w:pStyle w:val="42"/>
                    <w:spacing w:line="240" w:lineRule="auto"/>
                    <w:ind w:firstLine="0" w:firstLineChars="0"/>
                    <w:jc w:val="center"/>
                    <w:rPr>
                      <w:sz w:val="21"/>
                      <w:szCs w:val="21"/>
                    </w:rPr>
                  </w:pPr>
                </w:p>
              </w:tc>
              <w:tc>
                <w:tcPr>
                  <w:tcW w:w="1797" w:type="dxa"/>
                  <w:vMerge w:val="continue"/>
                  <w:tcBorders>
                    <w:tl2br w:val="nil"/>
                    <w:tr2bl w:val="nil"/>
                  </w:tcBorders>
                  <w:vAlign w:val="center"/>
                </w:tcPr>
                <w:p>
                  <w:pPr>
                    <w:pStyle w:val="42"/>
                    <w:spacing w:line="240" w:lineRule="auto"/>
                    <w:ind w:firstLine="0" w:firstLineChars="0"/>
                    <w:jc w:val="center"/>
                    <w:rPr>
                      <w:sz w:val="21"/>
                      <w:szCs w:val="21"/>
                    </w:rPr>
                  </w:pPr>
                </w:p>
              </w:tc>
              <w:tc>
                <w:tcPr>
                  <w:tcW w:w="976" w:type="dxa"/>
                  <w:vMerge w:val="continue"/>
                  <w:tcBorders>
                    <w:tl2br w:val="nil"/>
                    <w:tr2bl w:val="nil"/>
                  </w:tcBorders>
                  <w:vAlign w:val="center"/>
                </w:tcPr>
                <w:p>
                  <w:pPr>
                    <w:pStyle w:val="42"/>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89" w:hRule="atLeast"/>
                <w:jc w:val="center"/>
              </w:trPr>
              <w:tc>
                <w:tcPr>
                  <w:tcW w:w="406"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3</w:t>
                  </w:r>
                </w:p>
              </w:tc>
              <w:tc>
                <w:tcPr>
                  <w:tcW w:w="729"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地下水环境质量底线</w:t>
                  </w:r>
                </w:p>
              </w:tc>
              <w:tc>
                <w:tcPr>
                  <w:tcW w:w="3437" w:type="dxa"/>
                  <w:vMerge w:val="restart"/>
                  <w:tcBorders>
                    <w:tl2br w:val="nil"/>
                    <w:tr2bl w:val="nil"/>
                  </w:tcBorders>
                  <w:vAlign w:val="center"/>
                </w:tcPr>
                <w:p>
                  <w:pPr>
                    <w:pStyle w:val="42"/>
                    <w:spacing w:line="240" w:lineRule="auto"/>
                    <w:ind w:firstLine="0" w:firstLineChars="0"/>
                    <w:jc w:val="both"/>
                    <w:rPr>
                      <w:sz w:val="21"/>
                      <w:szCs w:val="21"/>
                    </w:rPr>
                  </w:pPr>
                  <w:r>
                    <w:rPr>
                      <w:rFonts w:hint="eastAsia"/>
                      <w:sz w:val="21"/>
                      <w:szCs w:val="21"/>
                    </w:rPr>
                    <w:t>水质</w:t>
                  </w:r>
                  <w:r>
                    <w:rPr>
                      <w:sz w:val="21"/>
                      <w:szCs w:val="21"/>
                    </w:rPr>
                    <w:t>满足《地下水质量标准（GB/T14848-2017）Ⅲ类标准要求，且不恶化现状地下水水质</w:t>
                  </w:r>
                  <w:r>
                    <w:rPr>
                      <w:rFonts w:hint="eastAsia"/>
                      <w:sz w:val="21"/>
                      <w:szCs w:val="21"/>
                    </w:rPr>
                    <w:t>。</w:t>
                  </w:r>
                </w:p>
              </w:tc>
              <w:tc>
                <w:tcPr>
                  <w:tcW w:w="5279"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①园区内规划项目入区选址应从水文地质条件方面充分论证项目选址的环境合理性，严禁引入本评价负面清单涉及的水污染较重产业，确保项目入区后不会对地下水环境造成明显影响</w:t>
                  </w:r>
                  <w:r>
                    <w:rPr>
                      <w:rFonts w:hint="eastAsia"/>
                      <w:sz w:val="21"/>
                      <w:szCs w:val="21"/>
                    </w:rPr>
                    <w:t>；</w:t>
                  </w:r>
                  <w:r>
                    <w:rPr>
                      <w:sz w:val="21"/>
                      <w:szCs w:val="21"/>
                    </w:rPr>
                    <w:t>②强化入区企业废水收集和处理管控，按照本评价提出地下水环境管理措施要求，采取源头治理、分区防渗、污染监控及应急响应措施等措施。</w:t>
                  </w:r>
                </w:p>
              </w:tc>
              <w:tc>
                <w:tcPr>
                  <w:tcW w:w="1797"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满足《地下水质量标准》（GB/T14848-2017）Ⅲ类标准要求，且不恶化现状地下水水质</w:t>
                  </w:r>
                  <w:r>
                    <w:rPr>
                      <w:rFonts w:hint="eastAsia"/>
                      <w:sz w:val="21"/>
                      <w:szCs w:val="21"/>
                    </w:rPr>
                    <w:t>。</w:t>
                  </w:r>
                </w:p>
              </w:tc>
              <w:tc>
                <w:tcPr>
                  <w:tcW w:w="976" w:type="dxa"/>
                  <w:vMerge w:val="continue"/>
                  <w:tcBorders>
                    <w:tl2br w:val="nil"/>
                    <w:tr2bl w:val="nil"/>
                  </w:tcBorders>
                  <w:vAlign w:val="center"/>
                </w:tcPr>
                <w:p>
                  <w:pPr>
                    <w:pStyle w:val="42"/>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06" w:type="dxa"/>
                  <w:vMerge w:val="continue"/>
                  <w:tcBorders>
                    <w:tl2br w:val="nil"/>
                    <w:tr2bl w:val="nil"/>
                  </w:tcBorders>
                  <w:vAlign w:val="center"/>
                </w:tcPr>
                <w:p>
                  <w:pPr>
                    <w:pStyle w:val="42"/>
                    <w:spacing w:line="240" w:lineRule="auto"/>
                    <w:ind w:firstLine="0" w:firstLineChars="0"/>
                    <w:jc w:val="center"/>
                    <w:rPr>
                      <w:sz w:val="21"/>
                      <w:szCs w:val="21"/>
                    </w:rPr>
                  </w:pPr>
                </w:p>
              </w:tc>
              <w:tc>
                <w:tcPr>
                  <w:tcW w:w="729" w:type="dxa"/>
                  <w:vMerge w:val="continue"/>
                  <w:tcBorders>
                    <w:tl2br w:val="nil"/>
                    <w:tr2bl w:val="nil"/>
                  </w:tcBorders>
                  <w:vAlign w:val="center"/>
                </w:tcPr>
                <w:p>
                  <w:pPr>
                    <w:pStyle w:val="42"/>
                    <w:spacing w:line="240" w:lineRule="auto"/>
                    <w:ind w:firstLine="0" w:firstLineChars="0"/>
                    <w:jc w:val="center"/>
                    <w:rPr>
                      <w:sz w:val="21"/>
                      <w:szCs w:val="21"/>
                    </w:rPr>
                  </w:pPr>
                </w:p>
              </w:tc>
              <w:tc>
                <w:tcPr>
                  <w:tcW w:w="3437" w:type="dxa"/>
                  <w:vMerge w:val="continue"/>
                  <w:tcBorders>
                    <w:tl2br w:val="nil"/>
                    <w:tr2bl w:val="nil"/>
                  </w:tcBorders>
                  <w:vAlign w:val="center"/>
                </w:tcPr>
                <w:p>
                  <w:pPr>
                    <w:spacing w:line="240" w:lineRule="auto"/>
                    <w:ind w:firstLine="0" w:firstLineChars="0"/>
                    <w:jc w:val="center"/>
                    <w:rPr>
                      <w:sz w:val="21"/>
                      <w:szCs w:val="21"/>
                    </w:rPr>
                  </w:pPr>
                </w:p>
              </w:tc>
              <w:tc>
                <w:tcPr>
                  <w:tcW w:w="5279" w:type="dxa"/>
                  <w:vMerge w:val="continue"/>
                  <w:tcBorders>
                    <w:tl2br w:val="nil"/>
                    <w:tr2bl w:val="nil"/>
                  </w:tcBorders>
                  <w:vAlign w:val="center"/>
                </w:tcPr>
                <w:p>
                  <w:pPr>
                    <w:spacing w:line="240" w:lineRule="auto"/>
                    <w:ind w:firstLine="0" w:firstLineChars="0"/>
                    <w:jc w:val="center"/>
                    <w:rPr>
                      <w:sz w:val="21"/>
                      <w:szCs w:val="21"/>
                    </w:rPr>
                  </w:pPr>
                </w:p>
              </w:tc>
              <w:tc>
                <w:tcPr>
                  <w:tcW w:w="1797" w:type="dxa"/>
                  <w:vMerge w:val="continue"/>
                  <w:tcBorders>
                    <w:tl2br w:val="nil"/>
                    <w:tr2bl w:val="nil"/>
                  </w:tcBorders>
                  <w:vAlign w:val="center"/>
                </w:tcPr>
                <w:p>
                  <w:pPr>
                    <w:spacing w:line="240" w:lineRule="auto"/>
                    <w:ind w:firstLine="0" w:firstLineChars="0"/>
                    <w:jc w:val="center"/>
                    <w:rPr>
                      <w:sz w:val="21"/>
                      <w:szCs w:val="21"/>
                    </w:rPr>
                  </w:pPr>
                </w:p>
              </w:tc>
              <w:tc>
                <w:tcPr>
                  <w:tcW w:w="976"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406"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4</w:t>
                  </w:r>
                </w:p>
              </w:tc>
              <w:tc>
                <w:tcPr>
                  <w:tcW w:w="729"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声环境质量底线</w:t>
                  </w:r>
                </w:p>
              </w:tc>
              <w:tc>
                <w:tcPr>
                  <w:tcW w:w="3437"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满足《声环境质量标准》（GB3096-2008）中相应标准要求</w:t>
                  </w:r>
                  <w:r>
                    <w:rPr>
                      <w:rFonts w:hint="eastAsia"/>
                      <w:sz w:val="21"/>
                      <w:szCs w:val="21"/>
                    </w:rPr>
                    <w:t>。</w:t>
                  </w:r>
                </w:p>
              </w:tc>
              <w:tc>
                <w:tcPr>
                  <w:tcW w:w="5279"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严格</w:t>
                  </w:r>
                  <w:r>
                    <w:rPr>
                      <w:rFonts w:hint="eastAsia"/>
                      <w:sz w:val="21"/>
                      <w:szCs w:val="21"/>
                    </w:rPr>
                    <w:t>控制</w:t>
                  </w:r>
                  <w:r>
                    <w:rPr>
                      <w:sz w:val="21"/>
                      <w:szCs w:val="21"/>
                    </w:rPr>
                    <w:t>工业企业噪声、交通噪声管制</w:t>
                  </w:r>
                  <w:r>
                    <w:rPr>
                      <w:rFonts w:hint="eastAsia"/>
                      <w:sz w:val="21"/>
                      <w:szCs w:val="21"/>
                    </w:rPr>
                    <w:t>。</w:t>
                  </w:r>
                </w:p>
              </w:tc>
              <w:tc>
                <w:tcPr>
                  <w:tcW w:w="1797"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规划评价范围内声环境质量达标率100%</w:t>
                  </w:r>
                </w:p>
              </w:tc>
              <w:tc>
                <w:tcPr>
                  <w:tcW w:w="976" w:type="dxa"/>
                  <w:vMerge w:val="continue"/>
                  <w:tcBorders>
                    <w:tl2br w:val="nil"/>
                    <w:tr2bl w:val="nil"/>
                  </w:tcBorders>
                  <w:vAlign w:val="center"/>
                </w:tcPr>
                <w:p>
                  <w:pPr>
                    <w:pStyle w:val="42"/>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406" w:type="dxa"/>
                  <w:vMerge w:val="continue"/>
                  <w:tcBorders>
                    <w:tl2br w:val="nil"/>
                    <w:tr2bl w:val="nil"/>
                  </w:tcBorders>
                  <w:vAlign w:val="center"/>
                </w:tcPr>
                <w:p>
                  <w:pPr>
                    <w:spacing w:line="240" w:lineRule="auto"/>
                    <w:ind w:firstLine="0" w:firstLineChars="0"/>
                    <w:jc w:val="center"/>
                    <w:rPr>
                      <w:sz w:val="21"/>
                      <w:szCs w:val="21"/>
                    </w:rPr>
                  </w:pPr>
                </w:p>
              </w:tc>
              <w:tc>
                <w:tcPr>
                  <w:tcW w:w="729" w:type="dxa"/>
                  <w:vMerge w:val="continue"/>
                  <w:tcBorders>
                    <w:tl2br w:val="nil"/>
                    <w:tr2bl w:val="nil"/>
                  </w:tcBorders>
                  <w:vAlign w:val="center"/>
                </w:tcPr>
                <w:p>
                  <w:pPr>
                    <w:spacing w:line="240" w:lineRule="auto"/>
                    <w:ind w:firstLine="0" w:firstLineChars="0"/>
                    <w:jc w:val="center"/>
                    <w:rPr>
                      <w:sz w:val="21"/>
                      <w:szCs w:val="21"/>
                    </w:rPr>
                  </w:pPr>
                </w:p>
              </w:tc>
              <w:tc>
                <w:tcPr>
                  <w:tcW w:w="3437" w:type="dxa"/>
                  <w:vMerge w:val="continue"/>
                  <w:tcBorders>
                    <w:tl2br w:val="nil"/>
                    <w:tr2bl w:val="nil"/>
                  </w:tcBorders>
                  <w:vAlign w:val="center"/>
                </w:tcPr>
                <w:p>
                  <w:pPr>
                    <w:spacing w:line="240" w:lineRule="auto"/>
                    <w:ind w:firstLine="0" w:firstLineChars="0"/>
                    <w:jc w:val="center"/>
                    <w:rPr>
                      <w:sz w:val="21"/>
                      <w:szCs w:val="21"/>
                    </w:rPr>
                  </w:pPr>
                </w:p>
              </w:tc>
              <w:tc>
                <w:tcPr>
                  <w:tcW w:w="5279" w:type="dxa"/>
                  <w:vMerge w:val="continue"/>
                  <w:tcBorders>
                    <w:tl2br w:val="nil"/>
                    <w:tr2bl w:val="nil"/>
                  </w:tcBorders>
                  <w:vAlign w:val="center"/>
                </w:tcPr>
                <w:p>
                  <w:pPr>
                    <w:spacing w:line="240" w:lineRule="auto"/>
                    <w:ind w:firstLine="0" w:firstLineChars="0"/>
                    <w:jc w:val="center"/>
                    <w:rPr>
                      <w:sz w:val="21"/>
                      <w:szCs w:val="21"/>
                    </w:rPr>
                  </w:pPr>
                </w:p>
              </w:tc>
              <w:tc>
                <w:tcPr>
                  <w:tcW w:w="1797" w:type="dxa"/>
                  <w:vMerge w:val="continue"/>
                  <w:tcBorders>
                    <w:tl2br w:val="nil"/>
                    <w:tr2bl w:val="nil"/>
                  </w:tcBorders>
                  <w:vAlign w:val="center"/>
                </w:tcPr>
                <w:p>
                  <w:pPr>
                    <w:spacing w:line="240" w:lineRule="auto"/>
                    <w:ind w:firstLine="0" w:firstLineChars="0"/>
                    <w:jc w:val="center"/>
                    <w:rPr>
                      <w:sz w:val="21"/>
                      <w:szCs w:val="21"/>
                    </w:rPr>
                  </w:pPr>
                </w:p>
              </w:tc>
              <w:tc>
                <w:tcPr>
                  <w:tcW w:w="976"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406"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5</w:t>
                  </w:r>
                </w:p>
              </w:tc>
              <w:tc>
                <w:tcPr>
                  <w:tcW w:w="729"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土壤环境质量底线</w:t>
                  </w:r>
                </w:p>
              </w:tc>
              <w:tc>
                <w:tcPr>
                  <w:tcW w:w="3437"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农用地满足《土壤环境质量标准 农用地土壤污染风险管控标准（试行）》（GB15618-2018），建设用地满足《土壤环境质量标准 建设用地土壤污染风险管控标准（试行）》（GB36600-2018）</w:t>
                  </w:r>
                  <w:r>
                    <w:rPr>
                      <w:rFonts w:hint="eastAsia"/>
                      <w:sz w:val="21"/>
                      <w:szCs w:val="21"/>
                    </w:rPr>
                    <w:t>。</w:t>
                  </w:r>
                </w:p>
              </w:tc>
              <w:tc>
                <w:tcPr>
                  <w:tcW w:w="5279"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①园区内现有企业及新建企业按照《工矿用地土壤环境管理办法</w:t>
                  </w:r>
                  <w:r>
                    <w:rPr>
                      <w:rFonts w:hint="eastAsia"/>
                      <w:sz w:val="21"/>
                      <w:szCs w:val="21"/>
                    </w:rPr>
                    <w:t>（</w:t>
                  </w:r>
                  <w:r>
                    <w:rPr>
                      <w:sz w:val="21"/>
                      <w:szCs w:val="21"/>
                    </w:rPr>
                    <w:t>试行</w:t>
                  </w:r>
                  <w:r>
                    <w:rPr>
                      <w:rFonts w:hint="eastAsia"/>
                      <w:sz w:val="21"/>
                      <w:szCs w:val="21"/>
                    </w:rPr>
                    <w:t>）</w:t>
                  </w:r>
                  <w:r>
                    <w:rPr>
                      <w:sz w:val="21"/>
                      <w:szCs w:val="21"/>
                    </w:rPr>
                    <w:t>》的相关要求及配套技术文件，开展厂区土壤及地下水环境质量现状调查并形成调查报告，上报环境影响评价基础数据库</w:t>
                  </w:r>
                  <w:r>
                    <w:rPr>
                      <w:rFonts w:hint="eastAsia"/>
                      <w:sz w:val="21"/>
                      <w:szCs w:val="21"/>
                    </w:rPr>
                    <w:t>；</w:t>
                  </w:r>
                  <w:r>
                    <w:rPr>
                      <w:sz w:val="21"/>
                      <w:szCs w:val="21"/>
                    </w:rPr>
                    <w:t>②规划区域内建设用地土壤环境质量低于《土壤环境质量标准 建设用地土壤污染风险管控标准》风险管控值标准达标率 100%。</w:t>
                  </w:r>
                </w:p>
              </w:tc>
              <w:tc>
                <w:tcPr>
                  <w:tcW w:w="1797" w:type="dxa"/>
                  <w:vMerge w:val="restart"/>
                  <w:tcBorders>
                    <w:tl2br w:val="nil"/>
                    <w:tr2bl w:val="nil"/>
                  </w:tcBorders>
                  <w:vAlign w:val="center"/>
                </w:tcPr>
                <w:p>
                  <w:pPr>
                    <w:pStyle w:val="42"/>
                    <w:spacing w:line="240" w:lineRule="auto"/>
                    <w:ind w:firstLine="0" w:firstLineChars="0"/>
                    <w:jc w:val="both"/>
                    <w:rPr>
                      <w:sz w:val="21"/>
                      <w:szCs w:val="21"/>
                    </w:rPr>
                  </w:pPr>
                  <w:r>
                    <w:rPr>
                      <w:sz w:val="21"/>
                      <w:szCs w:val="21"/>
                    </w:rPr>
                    <w:t>土壤环境质量达标率100%，不加重区域土壤重金属含量水平。</w:t>
                  </w:r>
                </w:p>
              </w:tc>
              <w:tc>
                <w:tcPr>
                  <w:tcW w:w="976" w:type="dxa"/>
                  <w:vMerge w:val="continue"/>
                  <w:tcBorders>
                    <w:tl2br w:val="nil"/>
                    <w:tr2bl w:val="nil"/>
                  </w:tcBorders>
                  <w:vAlign w:val="center"/>
                </w:tcPr>
                <w:p>
                  <w:pPr>
                    <w:pStyle w:val="42"/>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06" w:type="dxa"/>
                  <w:vMerge w:val="continue"/>
                  <w:tcBorders>
                    <w:tl2br w:val="nil"/>
                    <w:tr2bl w:val="nil"/>
                  </w:tcBorders>
                  <w:vAlign w:val="center"/>
                </w:tcPr>
                <w:p>
                  <w:pPr>
                    <w:spacing w:line="240" w:lineRule="auto"/>
                    <w:ind w:firstLine="0" w:firstLineChars="0"/>
                    <w:jc w:val="center"/>
                    <w:rPr>
                      <w:sz w:val="21"/>
                      <w:szCs w:val="21"/>
                    </w:rPr>
                  </w:pPr>
                </w:p>
              </w:tc>
              <w:tc>
                <w:tcPr>
                  <w:tcW w:w="729" w:type="dxa"/>
                  <w:vMerge w:val="continue"/>
                  <w:tcBorders>
                    <w:tl2br w:val="nil"/>
                    <w:tr2bl w:val="nil"/>
                  </w:tcBorders>
                  <w:vAlign w:val="center"/>
                </w:tcPr>
                <w:p>
                  <w:pPr>
                    <w:spacing w:line="240" w:lineRule="auto"/>
                    <w:ind w:firstLine="0" w:firstLineChars="0"/>
                    <w:jc w:val="center"/>
                    <w:rPr>
                      <w:sz w:val="21"/>
                      <w:szCs w:val="21"/>
                    </w:rPr>
                  </w:pPr>
                </w:p>
              </w:tc>
              <w:tc>
                <w:tcPr>
                  <w:tcW w:w="3437" w:type="dxa"/>
                  <w:vMerge w:val="continue"/>
                  <w:tcBorders>
                    <w:tl2br w:val="nil"/>
                    <w:tr2bl w:val="nil"/>
                  </w:tcBorders>
                  <w:vAlign w:val="center"/>
                </w:tcPr>
                <w:p>
                  <w:pPr>
                    <w:spacing w:line="240" w:lineRule="auto"/>
                    <w:ind w:firstLine="0" w:firstLineChars="0"/>
                    <w:jc w:val="center"/>
                    <w:rPr>
                      <w:sz w:val="21"/>
                      <w:szCs w:val="21"/>
                    </w:rPr>
                  </w:pPr>
                </w:p>
              </w:tc>
              <w:tc>
                <w:tcPr>
                  <w:tcW w:w="5279" w:type="dxa"/>
                  <w:vMerge w:val="continue"/>
                  <w:tcBorders>
                    <w:tl2br w:val="nil"/>
                    <w:tr2bl w:val="nil"/>
                  </w:tcBorders>
                  <w:vAlign w:val="center"/>
                </w:tcPr>
                <w:p>
                  <w:pPr>
                    <w:spacing w:line="240" w:lineRule="auto"/>
                    <w:ind w:firstLine="0" w:firstLineChars="0"/>
                    <w:jc w:val="center"/>
                    <w:rPr>
                      <w:sz w:val="21"/>
                      <w:szCs w:val="21"/>
                    </w:rPr>
                  </w:pPr>
                </w:p>
              </w:tc>
              <w:tc>
                <w:tcPr>
                  <w:tcW w:w="1797" w:type="dxa"/>
                  <w:vMerge w:val="continue"/>
                  <w:tcBorders>
                    <w:tl2br w:val="nil"/>
                    <w:tr2bl w:val="nil"/>
                  </w:tcBorders>
                  <w:vAlign w:val="center"/>
                </w:tcPr>
                <w:p>
                  <w:pPr>
                    <w:spacing w:line="240" w:lineRule="auto"/>
                    <w:ind w:firstLine="0" w:firstLineChars="0"/>
                    <w:jc w:val="center"/>
                    <w:rPr>
                      <w:sz w:val="21"/>
                      <w:szCs w:val="21"/>
                    </w:rPr>
                  </w:pPr>
                </w:p>
              </w:tc>
              <w:tc>
                <w:tcPr>
                  <w:tcW w:w="976" w:type="dxa"/>
                  <w:vMerge w:val="continue"/>
                  <w:tcBorders>
                    <w:tl2br w:val="nil"/>
                    <w:tr2bl w:val="nil"/>
                  </w:tcBorders>
                  <w:vAlign w:val="center"/>
                </w:tcPr>
                <w:p>
                  <w:pPr>
                    <w:spacing w:line="240" w:lineRule="auto"/>
                    <w:ind w:firstLine="0" w:firstLineChars="0"/>
                    <w:jc w:val="center"/>
                    <w:rPr>
                      <w:sz w:val="21"/>
                      <w:szCs w:val="21"/>
                    </w:rPr>
                  </w:pPr>
                </w:p>
              </w:tc>
            </w:tr>
          </w:tbl>
          <w:p>
            <w:pPr>
              <w:ind w:firstLine="480"/>
              <w:rPr>
                <w:lang w:val="zh-CN"/>
              </w:rPr>
            </w:pPr>
            <w:r>
              <w:rPr>
                <w:rFonts w:hint="eastAsia"/>
                <w:lang w:val="zh-CN"/>
              </w:rPr>
              <w:t>本项目废气污染物达标排放，</w:t>
            </w:r>
            <w:r>
              <w:rPr>
                <w:rFonts w:hint="eastAsia"/>
              </w:rPr>
              <w:t>无新增废水排放</w:t>
            </w:r>
            <w:r>
              <w:rPr>
                <w:rFonts w:hint="eastAsia"/>
                <w:lang w:val="zh-CN"/>
              </w:rPr>
              <w:t>，不会对地表水环境产生影响；企业设备选型时选用性能优良、低噪声设备，采取隔声减振等降噪措施，环境功能区划满足《声环境质量标准》（GB3096-2008）中相应标准要求，综上所述，本项目符合环境质量底线管控要求。</w:t>
            </w:r>
          </w:p>
          <w:p>
            <w:pPr>
              <w:ind w:firstLine="480"/>
            </w:pPr>
            <w:r>
              <w:rPr>
                <w:rFonts w:hint="eastAsia"/>
              </w:rPr>
              <w:t>（3）</w:t>
            </w:r>
            <w:r>
              <w:t>资源利用上线</w:t>
            </w:r>
          </w:p>
          <w:p>
            <w:pPr>
              <w:ind w:firstLine="480"/>
            </w:pPr>
            <w:r>
              <w:t>资源利用上线主要包括能源利用上线、水资源利用上线和土地资源利用上线。河北滦南经济开发区（城西园区）资源利用上线清单见下表。</w:t>
            </w:r>
          </w:p>
          <w:p>
            <w:pPr>
              <w:adjustRightInd w:val="0"/>
              <w:snapToGrid w:val="0"/>
              <w:ind w:firstLine="422"/>
              <w:jc w:val="center"/>
              <w:textAlignment w:val="baseline"/>
              <w:rPr>
                <w:b/>
                <w:sz w:val="21"/>
                <w:szCs w:val="21"/>
              </w:rPr>
            </w:pPr>
            <w:r>
              <w:rPr>
                <w:b/>
                <w:sz w:val="21"/>
                <w:szCs w:val="21"/>
              </w:rPr>
              <w:t>表</w:t>
            </w:r>
            <w:r>
              <w:rPr>
                <w:rFonts w:hint="eastAsia"/>
                <w:b/>
                <w:sz w:val="21"/>
                <w:szCs w:val="21"/>
              </w:rPr>
              <w:t>1-6</w:t>
            </w:r>
            <w:r>
              <w:rPr>
                <w:b/>
                <w:sz w:val="21"/>
                <w:szCs w:val="21"/>
              </w:rPr>
              <w:t xml:space="preserve">  曹妃甸中小企业园资源利用上线清单</w:t>
            </w:r>
            <w:r>
              <w:rPr>
                <w:rFonts w:hint="eastAsia"/>
                <w:b/>
                <w:sz w:val="21"/>
                <w:szCs w:val="21"/>
              </w:rPr>
              <w:t>一览表</w:t>
            </w:r>
          </w:p>
          <w:tbl>
            <w:tblPr>
              <w:tblStyle w:val="30"/>
              <w:tblW w:w="1247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2895"/>
              <w:gridCol w:w="2180"/>
              <w:gridCol w:w="2119"/>
              <w:gridCol w:w="2327"/>
              <w:gridCol w:w="149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351" w:type="dxa"/>
                  <w:gridSpan w:val="2"/>
                  <w:tcBorders>
                    <w:tl2br w:val="nil"/>
                    <w:tr2bl w:val="nil"/>
                  </w:tcBorders>
                  <w:vAlign w:val="center"/>
                </w:tcPr>
                <w:p>
                  <w:pPr>
                    <w:pStyle w:val="42"/>
                    <w:spacing w:line="240" w:lineRule="auto"/>
                    <w:ind w:firstLine="0" w:firstLineChars="0"/>
                    <w:jc w:val="center"/>
                    <w:rPr>
                      <w:b/>
                      <w:bCs/>
                      <w:sz w:val="21"/>
                      <w:szCs w:val="21"/>
                    </w:rPr>
                  </w:pPr>
                  <w:r>
                    <w:rPr>
                      <w:b/>
                      <w:bCs/>
                      <w:sz w:val="21"/>
                      <w:szCs w:val="21"/>
                    </w:rPr>
                    <w:t>项目</w:t>
                  </w:r>
                </w:p>
              </w:tc>
              <w:tc>
                <w:tcPr>
                  <w:tcW w:w="2180" w:type="dxa"/>
                  <w:tcBorders>
                    <w:tl2br w:val="nil"/>
                    <w:tr2bl w:val="nil"/>
                  </w:tcBorders>
                  <w:vAlign w:val="center"/>
                </w:tcPr>
                <w:p>
                  <w:pPr>
                    <w:pStyle w:val="42"/>
                    <w:spacing w:line="240" w:lineRule="auto"/>
                    <w:ind w:firstLine="0" w:firstLineChars="0"/>
                    <w:jc w:val="center"/>
                    <w:rPr>
                      <w:b/>
                      <w:bCs/>
                      <w:sz w:val="21"/>
                      <w:szCs w:val="21"/>
                    </w:rPr>
                  </w:pPr>
                  <w:r>
                    <w:rPr>
                      <w:b/>
                      <w:bCs/>
                      <w:sz w:val="21"/>
                      <w:szCs w:val="21"/>
                    </w:rPr>
                    <w:t>规划</w:t>
                  </w:r>
                  <w:r>
                    <w:rPr>
                      <w:rFonts w:hint="eastAsia"/>
                      <w:b/>
                      <w:bCs/>
                      <w:sz w:val="21"/>
                      <w:szCs w:val="21"/>
                    </w:rPr>
                    <w:t>近</w:t>
                  </w:r>
                  <w:r>
                    <w:rPr>
                      <w:b/>
                      <w:bCs/>
                      <w:sz w:val="21"/>
                      <w:szCs w:val="21"/>
                    </w:rPr>
                    <w:t>期（2025年）</w:t>
                  </w:r>
                </w:p>
              </w:tc>
              <w:tc>
                <w:tcPr>
                  <w:tcW w:w="2119" w:type="dxa"/>
                  <w:tcBorders>
                    <w:tl2br w:val="nil"/>
                    <w:tr2bl w:val="nil"/>
                  </w:tcBorders>
                  <w:vAlign w:val="center"/>
                </w:tcPr>
                <w:p>
                  <w:pPr>
                    <w:pStyle w:val="42"/>
                    <w:spacing w:line="240" w:lineRule="auto"/>
                    <w:ind w:firstLine="0" w:firstLineChars="0"/>
                    <w:jc w:val="center"/>
                    <w:rPr>
                      <w:b/>
                      <w:bCs/>
                      <w:sz w:val="21"/>
                      <w:szCs w:val="21"/>
                    </w:rPr>
                  </w:pPr>
                  <w:r>
                    <w:rPr>
                      <w:b/>
                      <w:bCs/>
                      <w:sz w:val="21"/>
                      <w:szCs w:val="21"/>
                    </w:rPr>
                    <w:t>规划远期（2030年）</w:t>
                  </w:r>
                </w:p>
              </w:tc>
              <w:tc>
                <w:tcPr>
                  <w:tcW w:w="2327" w:type="dxa"/>
                  <w:tcBorders>
                    <w:tl2br w:val="nil"/>
                    <w:tr2bl w:val="nil"/>
                  </w:tcBorders>
                  <w:vAlign w:val="center"/>
                </w:tcPr>
                <w:p>
                  <w:pPr>
                    <w:pStyle w:val="42"/>
                    <w:spacing w:line="240" w:lineRule="auto"/>
                    <w:ind w:firstLine="0" w:firstLineChars="0"/>
                    <w:jc w:val="center"/>
                    <w:rPr>
                      <w:b/>
                      <w:bCs/>
                      <w:sz w:val="21"/>
                      <w:szCs w:val="21"/>
                    </w:rPr>
                  </w:pPr>
                  <w:r>
                    <w:rPr>
                      <w:b/>
                      <w:bCs/>
                      <w:sz w:val="21"/>
                      <w:szCs w:val="21"/>
                    </w:rPr>
                    <w:t>本项目利用量</w:t>
                  </w:r>
                </w:p>
              </w:tc>
              <w:tc>
                <w:tcPr>
                  <w:tcW w:w="1495" w:type="dxa"/>
                  <w:tcBorders>
                    <w:tl2br w:val="nil"/>
                    <w:tr2bl w:val="nil"/>
                  </w:tcBorders>
                  <w:vAlign w:val="center"/>
                </w:tcPr>
                <w:p>
                  <w:pPr>
                    <w:pStyle w:val="42"/>
                    <w:spacing w:line="240" w:lineRule="auto"/>
                    <w:ind w:firstLine="0" w:firstLineChars="0"/>
                    <w:jc w:val="center"/>
                    <w:rPr>
                      <w:b/>
                      <w:bCs/>
                      <w:sz w:val="21"/>
                      <w:szCs w:val="21"/>
                    </w:rPr>
                  </w:pPr>
                  <w:r>
                    <w:rPr>
                      <w:b/>
                      <w:bCs/>
                      <w:sz w:val="21"/>
                      <w:szCs w:val="21"/>
                    </w:rPr>
                    <w:t>符合性分析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456"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能源利用上线</w:t>
                  </w:r>
                </w:p>
              </w:tc>
              <w:tc>
                <w:tcPr>
                  <w:tcW w:w="2895" w:type="dxa"/>
                  <w:tcBorders>
                    <w:tl2br w:val="nil"/>
                    <w:tr2bl w:val="nil"/>
                  </w:tcBorders>
                  <w:vAlign w:val="center"/>
                </w:tcPr>
                <w:p>
                  <w:pPr>
                    <w:pStyle w:val="42"/>
                    <w:spacing w:line="240" w:lineRule="auto"/>
                    <w:ind w:firstLine="0" w:firstLineChars="0"/>
                    <w:jc w:val="center"/>
                    <w:rPr>
                      <w:sz w:val="21"/>
                      <w:szCs w:val="21"/>
                    </w:rPr>
                  </w:pPr>
                  <w:r>
                    <w:rPr>
                      <w:sz w:val="21"/>
                      <w:szCs w:val="21"/>
                    </w:rPr>
                    <w:t>燃煤量（万tce/a）</w:t>
                  </w:r>
                </w:p>
              </w:tc>
              <w:tc>
                <w:tcPr>
                  <w:tcW w:w="2180"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182</w:t>
                  </w:r>
                </w:p>
              </w:tc>
              <w:tc>
                <w:tcPr>
                  <w:tcW w:w="2119"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182</w:t>
                  </w:r>
                </w:p>
              </w:tc>
              <w:tc>
                <w:tcPr>
                  <w:tcW w:w="2327"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0</w:t>
                  </w:r>
                </w:p>
              </w:tc>
              <w:tc>
                <w:tcPr>
                  <w:tcW w:w="1495" w:type="dxa"/>
                  <w:tcBorders>
                    <w:tl2br w:val="nil"/>
                    <w:tr2bl w:val="nil"/>
                  </w:tcBorders>
                  <w:vAlign w:val="center"/>
                </w:tcPr>
                <w:p>
                  <w:pPr>
                    <w:pStyle w:val="42"/>
                    <w:spacing w:line="240" w:lineRule="auto"/>
                    <w:ind w:firstLine="0" w:firstLineChars="0"/>
                    <w:jc w:val="center"/>
                    <w:rPr>
                      <w:sz w:val="21"/>
                      <w:szCs w:val="21"/>
                    </w:rPr>
                  </w:pPr>
                  <w:r>
                    <w:rPr>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456"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2895" w:type="dxa"/>
                  <w:tcBorders>
                    <w:tl2br w:val="nil"/>
                    <w:tr2bl w:val="nil"/>
                  </w:tcBorders>
                  <w:vAlign w:val="center"/>
                </w:tcPr>
                <w:p>
                  <w:pPr>
                    <w:pStyle w:val="42"/>
                    <w:spacing w:line="240" w:lineRule="auto"/>
                    <w:ind w:firstLine="0" w:firstLineChars="0"/>
                    <w:jc w:val="center"/>
                    <w:rPr>
                      <w:sz w:val="21"/>
                      <w:szCs w:val="21"/>
                    </w:rPr>
                  </w:pPr>
                  <w:r>
                    <w:rPr>
                      <w:sz w:val="21"/>
                      <w:szCs w:val="21"/>
                    </w:rPr>
                    <w:t>天然气用量（万m</w:t>
                  </w:r>
                  <w:r>
                    <w:rPr>
                      <w:sz w:val="21"/>
                      <w:szCs w:val="21"/>
                      <w:vertAlign w:val="superscript"/>
                    </w:rPr>
                    <w:t>3</w:t>
                  </w:r>
                  <w:r>
                    <w:rPr>
                      <w:sz w:val="21"/>
                      <w:szCs w:val="21"/>
                    </w:rPr>
                    <w:t>/a）</w:t>
                  </w:r>
                </w:p>
              </w:tc>
              <w:tc>
                <w:tcPr>
                  <w:tcW w:w="2180"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168.95</w:t>
                  </w:r>
                </w:p>
              </w:tc>
              <w:tc>
                <w:tcPr>
                  <w:tcW w:w="2119"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11761.06</w:t>
                  </w:r>
                </w:p>
              </w:tc>
              <w:tc>
                <w:tcPr>
                  <w:tcW w:w="2327"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0</w:t>
                  </w:r>
                </w:p>
              </w:tc>
              <w:tc>
                <w:tcPr>
                  <w:tcW w:w="1495" w:type="dxa"/>
                  <w:tcBorders>
                    <w:tl2br w:val="nil"/>
                    <w:tr2bl w:val="nil"/>
                  </w:tcBorders>
                  <w:vAlign w:val="center"/>
                </w:tcPr>
                <w:p>
                  <w:pPr>
                    <w:pStyle w:val="42"/>
                    <w:spacing w:line="240" w:lineRule="auto"/>
                    <w:ind w:firstLine="0" w:firstLineChars="0"/>
                    <w:jc w:val="center"/>
                    <w:rPr>
                      <w:sz w:val="21"/>
                      <w:szCs w:val="21"/>
                    </w:rPr>
                  </w:pPr>
                  <w:r>
                    <w:rPr>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456"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2895"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总能耗（万tce/a）</w:t>
                  </w:r>
                </w:p>
              </w:tc>
              <w:tc>
                <w:tcPr>
                  <w:tcW w:w="2180"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303.36</w:t>
                  </w:r>
                </w:p>
              </w:tc>
              <w:tc>
                <w:tcPr>
                  <w:tcW w:w="2119"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314.65</w:t>
                  </w:r>
                </w:p>
              </w:tc>
              <w:tc>
                <w:tcPr>
                  <w:tcW w:w="2327"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0</w:t>
                  </w:r>
                </w:p>
              </w:tc>
              <w:tc>
                <w:tcPr>
                  <w:tcW w:w="1495" w:type="dxa"/>
                  <w:tcBorders>
                    <w:tl2br w:val="nil"/>
                    <w:tr2bl w:val="nil"/>
                  </w:tcBorders>
                  <w:vAlign w:val="center"/>
                </w:tcPr>
                <w:p>
                  <w:pPr>
                    <w:pStyle w:val="42"/>
                    <w:spacing w:line="240" w:lineRule="auto"/>
                    <w:ind w:firstLine="0" w:firstLineChars="0"/>
                    <w:jc w:val="center"/>
                    <w:rPr>
                      <w:sz w:val="21"/>
                      <w:szCs w:val="21"/>
                    </w:rPr>
                  </w:pPr>
                  <w:r>
                    <w:rPr>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56"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水资源利用上线</w:t>
                  </w:r>
                </w:p>
              </w:tc>
              <w:tc>
                <w:tcPr>
                  <w:tcW w:w="2895" w:type="dxa"/>
                  <w:tcBorders>
                    <w:tl2br w:val="nil"/>
                    <w:tr2bl w:val="nil"/>
                  </w:tcBorders>
                  <w:vAlign w:val="center"/>
                </w:tcPr>
                <w:p>
                  <w:pPr>
                    <w:pStyle w:val="42"/>
                    <w:spacing w:line="240" w:lineRule="auto"/>
                    <w:ind w:firstLine="0" w:firstLineChars="0"/>
                    <w:jc w:val="center"/>
                    <w:rPr>
                      <w:sz w:val="21"/>
                      <w:szCs w:val="21"/>
                    </w:rPr>
                  </w:pPr>
                  <w:r>
                    <w:rPr>
                      <w:sz w:val="21"/>
                      <w:szCs w:val="21"/>
                    </w:rPr>
                    <w:t>地表水用量上线（万m</w:t>
                  </w:r>
                  <w:r>
                    <w:rPr>
                      <w:sz w:val="21"/>
                      <w:szCs w:val="21"/>
                      <w:vertAlign w:val="superscript"/>
                    </w:rPr>
                    <w:t>3</w:t>
                  </w:r>
                  <w:r>
                    <w:rPr>
                      <w:sz w:val="21"/>
                      <w:szCs w:val="21"/>
                    </w:rPr>
                    <w:t>/a）</w:t>
                  </w:r>
                </w:p>
              </w:tc>
              <w:tc>
                <w:tcPr>
                  <w:tcW w:w="2180"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1325.47</w:t>
                  </w:r>
                </w:p>
              </w:tc>
              <w:tc>
                <w:tcPr>
                  <w:tcW w:w="2119"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1570.58</w:t>
                  </w:r>
                </w:p>
              </w:tc>
              <w:tc>
                <w:tcPr>
                  <w:tcW w:w="2327"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0</w:t>
                  </w:r>
                </w:p>
              </w:tc>
              <w:tc>
                <w:tcPr>
                  <w:tcW w:w="1495" w:type="dxa"/>
                  <w:tcBorders>
                    <w:tl2br w:val="nil"/>
                    <w:tr2bl w:val="nil"/>
                  </w:tcBorders>
                  <w:vAlign w:val="center"/>
                </w:tcPr>
                <w:p>
                  <w:pPr>
                    <w:pStyle w:val="42"/>
                    <w:spacing w:line="240" w:lineRule="auto"/>
                    <w:ind w:firstLine="0" w:firstLineChars="0"/>
                    <w:jc w:val="center"/>
                    <w:rPr>
                      <w:sz w:val="21"/>
                      <w:szCs w:val="21"/>
                    </w:rPr>
                  </w:pPr>
                  <w:r>
                    <w:rPr>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56"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2895" w:type="dxa"/>
                  <w:tcBorders>
                    <w:tl2br w:val="nil"/>
                    <w:tr2bl w:val="nil"/>
                  </w:tcBorders>
                  <w:vAlign w:val="center"/>
                </w:tcPr>
                <w:p>
                  <w:pPr>
                    <w:pStyle w:val="42"/>
                    <w:spacing w:line="240" w:lineRule="auto"/>
                    <w:ind w:firstLine="0" w:firstLineChars="0"/>
                    <w:jc w:val="center"/>
                    <w:rPr>
                      <w:sz w:val="21"/>
                      <w:szCs w:val="21"/>
                    </w:rPr>
                  </w:pPr>
                  <w:r>
                    <w:rPr>
                      <w:sz w:val="21"/>
                      <w:szCs w:val="21"/>
                    </w:rPr>
                    <w:t>地下水用量上线（万m</w:t>
                  </w:r>
                  <w:r>
                    <w:rPr>
                      <w:sz w:val="21"/>
                      <w:szCs w:val="21"/>
                      <w:vertAlign w:val="superscript"/>
                    </w:rPr>
                    <w:t>3</w:t>
                  </w:r>
                  <w:r>
                    <w:rPr>
                      <w:sz w:val="21"/>
                      <w:szCs w:val="21"/>
                    </w:rPr>
                    <w:t>/a）</w:t>
                  </w:r>
                </w:p>
              </w:tc>
              <w:tc>
                <w:tcPr>
                  <w:tcW w:w="8121" w:type="dxa"/>
                  <w:gridSpan w:val="4"/>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禁止开采地下水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56" w:type="dxa"/>
                  <w:vMerge w:val="restart"/>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土地资源利用上线</w:t>
                  </w:r>
                </w:p>
              </w:tc>
              <w:tc>
                <w:tcPr>
                  <w:tcW w:w="2895" w:type="dxa"/>
                  <w:tcBorders>
                    <w:tl2br w:val="nil"/>
                    <w:tr2bl w:val="nil"/>
                  </w:tcBorders>
                  <w:vAlign w:val="center"/>
                </w:tcPr>
                <w:p>
                  <w:pPr>
                    <w:pStyle w:val="42"/>
                    <w:spacing w:line="240" w:lineRule="auto"/>
                    <w:ind w:firstLine="0" w:firstLineChars="0"/>
                    <w:jc w:val="center"/>
                    <w:rPr>
                      <w:sz w:val="21"/>
                      <w:szCs w:val="21"/>
                    </w:rPr>
                  </w:pPr>
                  <w:r>
                    <w:rPr>
                      <w:sz w:val="21"/>
                      <w:szCs w:val="21"/>
                    </w:rPr>
                    <w:t>建设用地总量上线（hm</w:t>
                  </w:r>
                  <w:r>
                    <w:rPr>
                      <w:sz w:val="21"/>
                      <w:szCs w:val="21"/>
                      <w:vertAlign w:val="superscript"/>
                    </w:rPr>
                    <w:t>2</w:t>
                  </w:r>
                  <w:r>
                    <w:rPr>
                      <w:sz w:val="21"/>
                      <w:szCs w:val="21"/>
                    </w:rPr>
                    <w:t>）</w:t>
                  </w:r>
                </w:p>
              </w:tc>
              <w:tc>
                <w:tcPr>
                  <w:tcW w:w="2180"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3496.08</w:t>
                  </w:r>
                </w:p>
              </w:tc>
              <w:tc>
                <w:tcPr>
                  <w:tcW w:w="2119"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5042.58</w:t>
                  </w:r>
                </w:p>
              </w:tc>
              <w:tc>
                <w:tcPr>
                  <w:tcW w:w="2327" w:type="dxa"/>
                  <w:vMerge w:val="restart"/>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0</w:t>
                  </w:r>
                </w:p>
              </w:tc>
              <w:tc>
                <w:tcPr>
                  <w:tcW w:w="1495" w:type="dxa"/>
                  <w:vMerge w:val="restart"/>
                  <w:tcBorders>
                    <w:tl2br w:val="nil"/>
                    <w:tr2bl w:val="nil"/>
                  </w:tcBorders>
                  <w:vAlign w:val="center"/>
                </w:tcPr>
                <w:p>
                  <w:pPr>
                    <w:widowControl/>
                    <w:spacing w:line="240" w:lineRule="auto"/>
                    <w:ind w:firstLine="0" w:firstLineChars="0"/>
                    <w:jc w:val="center"/>
                    <w:rPr>
                      <w:kern w:val="0"/>
                      <w:sz w:val="21"/>
                      <w:szCs w:val="21"/>
                    </w:rPr>
                  </w:pPr>
                  <w:r>
                    <w:rPr>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56"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2895" w:type="dxa"/>
                  <w:tcBorders>
                    <w:tl2br w:val="nil"/>
                    <w:tr2bl w:val="nil"/>
                  </w:tcBorders>
                  <w:vAlign w:val="center"/>
                </w:tcPr>
                <w:p>
                  <w:pPr>
                    <w:pStyle w:val="42"/>
                    <w:spacing w:line="240" w:lineRule="auto"/>
                    <w:ind w:firstLine="0" w:firstLineChars="0"/>
                    <w:jc w:val="center"/>
                    <w:rPr>
                      <w:sz w:val="21"/>
                      <w:szCs w:val="21"/>
                    </w:rPr>
                  </w:pPr>
                  <w:r>
                    <w:rPr>
                      <w:sz w:val="21"/>
                      <w:szCs w:val="21"/>
                    </w:rPr>
                    <w:t>工业用地总量上线（hm</w:t>
                  </w:r>
                  <w:r>
                    <w:rPr>
                      <w:sz w:val="21"/>
                      <w:szCs w:val="21"/>
                      <w:vertAlign w:val="superscript"/>
                    </w:rPr>
                    <w:t>2</w:t>
                  </w:r>
                  <w:r>
                    <w:rPr>
                      <w:sz w:val="21"/>
                      <w:szCs w:val="21"/>
                    </w:rPr>
                    <w:t>）</w:t>
                  </w:r>
                </w:p>
              </w:tc>
              <w:tc>
                <w:tcPr>
                  <w:tcW w:w="2180"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2111.26</w:t>
                  </w:r>
                </w:p>
              </w:tc>
              <w:tc>
                <w:tcPr>
                  <w:tcW w:w="2119"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2774.08</w:t>
                  </w:r>
                </w:p>
              </w:tc>
              <w:tc>
                <w:tcPr>
                  <w:tcW w:w="2327"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1495" w:type="dxa"/>
                  <w:vMerge w:val="continue"/>
                  <w:tcBorders>
                    <w:tl2br w:val="nil"/>
                    <w:tr2bl w:val="nil"/>
                  </w:tcBorders>
                  <w:vAlign w:val="center"/>
                </w:tcPr>
                <w:p>
                  <w:pPr>
                    <w:widowControl/>
                    <w:spacing w:line="240" w:lineRule="auto"/>
                    <w:ind w:firstLine="0" w:firstLineChars="0"/>
                    <w:jc w:val="left"/>
                    <w:rPr>
                      <w:kern w:val="0"/>
                      <w:sz w:val="21"/>
                      <w:szCs w:val="21"/>
                    </w:rPr>
                  </w:pPr>
                </w:p>
              </w:tc>
            </w:tr>
          </w:tbl>
          <w:p>
            <w:pPr>
              <w:adjustRightInd w:val="0"/>
              <w:snapToGrid w:val="0"/>
              <w:ind w:firstLine="480"/>
              <w:jc w:val="left"/>
              <w:textAlignment w:val="baseline"/>
              <w:rPr>
                <w:b/>
                <w:bCs/>
                <w:sz w:val="21"/>
                <w:szCs w:val="21"/>
                <w:lang w:val="zh-CN"/>
              </w:rPr>
            </w:pPr>
            <w:r>
              <w:rPr>
                <w:rFonts w:hint="eastAsia"/>
                <w:szCs w:val="21"/>
              </w:rPr>
              <w:t>本项目用电取自园区电网，可满足项目需求，用水取自园区管网，可满足项目需求</w:t>
            </w:r>
            <w:r>
              <w:rPr>
                <w:szCs w:val="21"/>
              </w:rPr>
              <w:t>，本项目</w:t>
            </w:r>
            <w:r>
              <w:rPr>
                <w:rFonts w:hint="eastAsia"/>
                <w:szCs w:val="21"/>
              </w:rPr>
              <w:t>现有工程3#生产车间</w:t>
            </w:r>
            <w:r>
              <w:rPr>
                <w:szCs w:val="21"/>
              </w:rPr>
              <w:t>进行建设</w:t>
            </w:r>
            <w:r>
              <w:rPr>
                <w:rFonts w:hint="eastAsia"/>
                <w:szCs w:val="21"/>
              </w:rPr>
              <w:t>，可满足项目需求，综上，本项目建设</w:t>
            </w:r>
            <w:r>
              <w:rPr>
                <w:szCs w:val="21"/>
              </w:rPr>
              <w:t>符合</w:t>
            </w:r>
            <w:r>
              <w:rPr>
                <w:rFonts w:hint="eastAsia"/>
              </w:rPr>
              <w:t>曹妃甸中小企业园</w:t>
            </w:r>
            <w:r>
              <w:rPr>
                <w:rFonts w:hint="eastAsia"/>
                <w:szCs w:val="21"/>
              </w:rPr>
              <w:t>资源利用上线的</w:t>
            </w:r>
            <w:r>
              <w:rPr>
                <w:szCs w:val="21"/>
              </w:rPr>
              <w:t>要求。</w:t>
            </w:r>
          </w:p>
          <w:p>
            <w:pPr>
              <w:ind w:firstLine="480"/>
            </w:pPr>
            <w:r>
              <w:rPr>
                <w:rFonts w:hint="eastAsia"/>
              </w:rPr>
              <w:t>（4）</w:t>
            </w:r>
            <w:r>
              <w:t>环境准入负面清单</w:t>
            </w:r>
          </w:p>
          <w:p>
            <w:pPr>
              <w:ind w:firstLine="480"/>
              <w:jc w:val="left"/>
              <w:rPr>
                <w:szCs w:val="21"/>
                <w:lang w:val="zh-CN"/>
              </w:rPr>
            </w:pPr>
            <w:r>
              <w:rPr>
                <w:szCs w:val="21"/>
                <w:lang w:val="zh-CN"/>
              </w:rPr>
              <w:t>根据曹妃甸中小企业园规划产业类别及对应相关产业政策及环境准入要求，建议的曹妃甸中小企业园环境准入负面清单见下表。</w:t>
            </w:r>
          </w:p>
          <w:p>
            <w:pPr>
              <w:pStyle w:val="39"/>
            </w:pPr>
            <w:r>
              <w:rPr>
                <w:sz w:val="21"/>
                <w:szCs w:val="21"/>
                <w:lang w:val="zh-CN"/>
              </w:rPr>
              <w:t>表</w:t>
            </w:r>
            <w:r>
              <w:rPr>
                <w:rFonts w:hint="eastAsia"/>
                <w:sz w:val="21"/>
                <w:szCs w:val="21"/>
              </w:rPr>
              <w:t>1-7</w:t>
            </w:r>
            <w:r>
              <w:rPr>
                <w:sz w:val="21"/>
                <w:szCs w:val="21"/>
              </w:rPr>
              <w:t xml:space="preserve">  曹妃甸中小企业园</w:t>
            </w:r>
            <w:r>
              <w:rPr>
                <w:sz w:val="21"/>
                <w:szCs w:val="21"/>
                <w:lang w:val="zh-CN"/>
              </w:rPr>
              <w:t>环境准入负面清单</w:t>
            </w:r>
            <w:r>
              <w:rPr>
                <w:rFonts w:hint="eastAsia"/>
                <w:sz w:val="21"/>
                <w:szCs w:val="21"/>
              </w:rPr>
              <w:t>一览表</w:t>
            </w:r>
          </w:p>
          <w:tbl>
            <w:tblPr>
              <w:tblStyle w:val="30"/>
              <w:tblW w:w="12485"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530"/>
              <w:gridCol w:w="933"/>
              <w:gridCol w:w="2145"/>
              <w:gridCol w:w="635"/>
              <w:gridCol w:w="1098"/>
              <w:gridCol w:w="2773"/>
              <w:gridCol w:w="3547"/>
              <w:gridCol w:w="82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460" w:type="dxa"/>
                  <w:gridSpan w:val="2"/>
                  <w:tcBorders>
                    <w:tl2br w:val="nil"/>
                    <w:tr2bl w:val="nil"/>
                  </w:tcBorders>
                  <w:vAlign w:val="center"/>
                </w:tcPr>
                <w:p>
                  <w:pPr>
                    <w:pStyle w:val="42"/>
                    <w:spacing w:line="240" w:lineRule="auto"/>
                    <w:ind w:firstLine="0" w:firstLineChars="0"/>
                    <w:jc w:val="center"/>
                    <w:rPr>
                      <w:b/>
                      <w:bCs/>
                      <w:sz w:val="21"/>
                      <w:szCs w:val="21"/>
                    </w:rPr>
                  </w:pPr>
                  <w:r>
                    <w:rPr>
                      <w:b/>
                      <w:bCs/>
                      <w:sz w:val="21"/>
                      <w:szCs w:val="21"/>
                    </w:rPr>
                    <w:t>类别</w:t>
                  </w:r>
                </w:p>
              </w:tc>
              <w:tc>
                <w:tcPr>
                  <w:tcW w:w="6653" w:type="dxa"/>
                  <w:gridSpan w:val="4"/>
                  <w:tcBorders>
                    <w:tl2br w:val="nil"/>
                    <w:tr2bl w:val="nil"/>
                  </w:tcBorders>
                  <w:vAlign w:val="center"/>
                </w:tcPr>
                <w:p>
                  <w:pPr>
                    <w:pStyle w:val="42"/>
                    <w:spacing w:line="240" w:lineRule="auto"/>
                    <w:ind w:firstLine="0" w:firstLineChars="0"/>
                    <w:jc w:val="center"/>
                    <w:rPr>
                      <w:b/>
                      <w:bCs/>
                      <w:sz w:val="21"/>
                      <w:szCs w:val="21"/>
                    </w:rPr>
                  </w:pPr>
                  <w:r>
                    <w:rPr>
                      <w:b/>
                      <w:bCs/>
                      <w:sz w:val="21"/>
                      <w:szCs w:val="21"/>
                    </w:rPr>
                    <w:t>清单内容</w:t>
                  </w:r>
                </w:p>
              </w:tc>
              <w:tc>
                <w:tcPr>
                  <w:tcW w:w="3548" w:type="dxa"/>
                  <w:tcBorders>
                    <w:tl2br w:val="nil"/>
                    <w:tr2bl w:val="nil"/>
                  </w:tcBorders>
                  <w:vAlign w:val="center"/>
                </w:tcPr>
                <w:p>
                  <w:pPr>
                    <w:pStyle w:val="42"/>
                    <w:spacing w:line="240" w:lineRule="auto"/>
                    <w:ind w:firstLine="0" w:firstLineChars="0"/>
                    <w:jc w:val="center"/>
                    <w:rPr>
                      <w:b/>
                      <w:bCs/>
                      <w:sz w:val="21"/>
                      <w:szCs w:val="21"/>
                    </w:rPr>
                  </w:pPr>
                  <w:r>
                    <w:rPr>
                      <w:b/>
                      <w:bCs/>
                      <w:sz w:val="21"/>
                      <w:szCs w:val="21"/>
                    </w:rPr>
                    <w:t>本项目情况</w:t>
                  </w:r>
                </w:p>
              </w:tc>
              <w:tc>
                <w:tcPr>
                  <w:tcW w:w="824" w:type="dxa"/>
                  <w:tcBorders>
                    <w:tl2br w:val="nil"/>
                    <w:tr2bl w:val="nil"/>
                  </w:tcBorders>
                  <w:vAlign w:val="center"/>
                </w:tcPr>
                <w:p>
                  <w:pPr>
                    <w:pStyle w:val="42"/>
                    <w:spacing w:line="240" w:lineRule="auto"/>
                    <w:ind w:firstLine="0" w:firstLineChars="0"/>
                    <w:jc w:val="center"/>
                    <w:rPr>
                      <w:b/>
                      <w:bCs/>
                      <w:sz w:val="21"/>
                      <w:szCs w:val="21"/>
                    </w:rPr>
                  </w:pPr>
                  <w:r>
                    <w:rPr>
                      <w:b/>
                      <w:bCs/>
                      <w:sz w:val="21"/>
                      <w:szCs w:val="21"/>
                    </w:rPr>
                    <w:t>符合性分析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31" w:type="dxa"/>
                  <w:vMerge w:val="restart"/>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空间布局约束</w:t>
                  </w:r>
                </w:p>
              </w:tc>
              <w:tc>
                <w:tcPr>
                  <w:tcW w:w="929"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总体要求</w:t>
                  </w:r>
                </w:p>
              </w:tc>
              <w:tc>
                <w:tcPr>
                  <w:tcW w:w="6653" w:type="dxa"/>
                  <w:gridSpan w:val="4"/>
                  <w:tcBorders>
                    <w:tl2br w:val="nil"/>
                    <w:tr2bl w:val="nil"/>
                  </w:tcBorders>
                  <w:vAlign w:val="center"/>
                </w:tcPr>
                <w:p>
                  <w:pPr>
                    <w:pStyle w:val="42"/>
                    <w:spacing w:line="240" w:lineRule="auto"/>
                    <w:ind w:firstLine="0" w:firstLineChars="0"/>
                    <w:rPr>
                      <w:sz w:val="21"/>
                      <w:szCs w:val="21"/>
                    </w:rPr>
                  </w:pPr>
                  <w:r>
                    <w:rPr>
                      <w:rFonts w:hint="eastAsia"/>
                      <w:sz w:val="21"/>
                      <w:szCs w:val="21"/>
                    </w:rPr>
                    <w:t>①禁止不符合《产业结构调整指导目录（2019年本）》和《河北省新增限制和淘汰类产业目录（2015年本）》要求的项目入区；</w:t>
                  </w:r>
                </w:p>
                <w:p>
                  <w:pPr>
                    <w:pStyle w:val="42"/>
                    <w:spacing w:line="240" w:lineRule="auto"/>
                    <w:ind w:firstLine="0" w:firstLineChars="0"/>
                    <w:rPr>
                      <w:sz w:val="21"/>
                      <w:szCs w:val="21"/>
                    </w:rPr>
                  </w:pPr>
                  <w:r>
                    <w:rPr>
                      <w:rFonts w:hint="eastAsia"/>
                      <w:sz w:val="21"/>
                      <w:szCs w:val="21"/>
                    </w:rPr>
                    <w:t>②禁止规划主导产业之外的建设项目入区。</w:t>
                  </w:r>
                </w:p>
                <w:p>
                  <w:pPr>
                    <w:pStyle w:val="42"/>
                    <w:spacing w:line="240" w:lineRule="auto"/>
                    <w:ind w:firstLine="0" w:firstLineChars="0"/>
                    <w:rPr>
                      <w:sz w:val="21"/>
                      <w:szCs w:val="21"/>
                    </w:rPr>
                  </w:pPr>
                  <w:r>
                    <w:rPr>
                      <w:rFonts w:hint="eastAsia"/>
                      <w:sz w:val="21"/>
                      <w:szCs w:val="21"/>
                    </w:rPr>
                    <w:t>③在规划区西侧靠近湿地及鸟类自然保护区的西侧区域内（综合服务区、先进装备制造区）限制建筑物高度30米。</w:t>
                  </w:r>
                </w:p>
                <w:p>
                  <w:pPr>
                    <w:pStyle w:val="42"/>
                    <w:spacing w:line="240" w:lineRule="auto"/>
                    <w:ind w:firstLine="0" w:firstLineChars="0"/>
                    <w:rPr>
                      <w:sz w:val="21"/>
                      <w:szCs w:val="21"/>
                    </w:rPr>
                  </w:pPr>
                  <w:r>
                    <w:rPr>
                      <w:rFonts w:hint="eastAsia"/>
                      <w:sz w:val="21"/>
                      <w:szCs w:val="21"/>
                    </w:rPr>
                    <w:t>④在村庄搬迁、土地调整前，禁止占用村庄和农用地建设工业项目入区。</w:t>
                  </w:r>
                </w:p>
                <w:p>
                  <w:pPr>
                    <w:pStyle w:val="42"/>
                    <w:spacing w:line="240" w:lineRule="auto"/>
                    <w:ind w:firstLine="0" w:firstLineChars="0"/>
                    <w:rPr>
                      <w:sz w:val="21"/>
                      <w:szCs w:val="21"/>
                    </w:rPr>
                  </w:pPr>
                  <w:r>
                    <w:rPr>
                      <w:rFonts w:hint="eastAsia"/>
                      <w:sz w:val="21"/>
                      <w:szCs w:val="21"/>
                    </w:rPr>
                    <w:t>⑤禁止在规划生态绿地占地范围内开展与生态绿地无关的建设活动，严禁占用园区生态绿地。</w:t>
                  </w:r>
                </w:p>
              </w:tc>
              <w:tc>
                <w:tcPr>
                  <w:tcW w:w="3548"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本项目符合曹妃甸中小企业园总体规划，不属于《产业结构调整指导目录（2024年本）》中限制类、淘汰类项目之列，不属于《河北省新增限制和淘汰类产业目录（2015年本）》中相关要求，项目不在湿地及鸟类自然保护区附近，不在规划生态绿地占地范围内。</w:t>
                  </w:r>
                </w:p>
                <w:p>
                  <w:pPr>
                    <w:pStyle w:val="42"/>
                    <w:spacing w:line="240" w:lineRule="auto"/>
                    <w:ind w:firstLine="0" w:firstLineChars="0"/>
                    <w:jc w:val="center"/>
                    <w:rPr>
                      <w:sz w:val="21"/>
                      <w:szCs w:val="21"/>
                    </w:rPr>
                  </w:pPr>
                </w:p>
              </w:tc>
              <w:tc>
                <w:tcPr>
                  <w:tcW w:w="824"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29"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绿色精品钢及加工产业</w:t>
                  </w:r>
                </w:p>
              </w:tc>
              <w:tc>
                <w:tcPr>
                  <w:tcW w:w="6653" w:type="dxa"/>
                  <w:gridSpan w:val="4"/>
                  <w:tcBorders>
                    <w:tl2br w:val="nil"/>
                    <w:tr2bl w:val="nil"/>
                  </w:tcBorders>
                  <w:vAlign w:val="center"/>
                </w:tcPr>
                <w:p>
                  <w:pPr>
                    <w:widowControl/>
                    <w:spacing w:line="240" w:lineRule="auto"/>
                    <w:ind w:firstLine="0" w:firstLineChars="0"/>
                    <w:rPr>
                      <w:kern w:val="0"/>
                      <w:sz w:val="21"/>
                      <w:szCs w:val="21"/>
                    </w:rPr>
                  </w:pPr>
                  <w:r>
                    <w:rPr>
                      <w:kern w:val="0"/>
                      <w:sz w:val="21"/>
                      <w:szCs w:val="21"/>
                    </w:rPr>
                    <w:t>①禁止不符合《钢铁行业规范条件</w:t>
                  </w:r>
                  <w:r>
                    <w:rPr>
                      <w:rFonts w:hint="eastAsia"/>
                      <w:kern w:val="0"/>
                      <w:sz w:val="21"/>
                      <w:szCs w:val="21"/>
                    </w:rPr>
                    <w:t>（</w:t>
                  </w:r>
                  <w:r>
                    <w:rPr>
                      <w:kern w:val="0"/>
                      <w:sz w:val="21"/>
                      <w:szCs w:val="21"/>
                    </w:rPr>
                    <w:t>2015年修订</w:t>
                  </w:r>
                  <w:r>
                    <w:rPr>
                      <w:rFonts w:hint="eastAsia"/>
                      <w:kern w:val="0"/>
                      <w:sz w:val="21"/>
                      <w:szCs w:val="21"/>
                    </w:rPr>
                    <w:t>）</w:t>
                  </w:r>
                  <w:r>
                    <w:rPr>
                      <w:kern w:val="0"/>
                      <w:sz w:val="21"/>
                      <w:szCs w:val="21"/>
                    </w:rPr>
                    <w:t>》及其他相关行业准入条件的建设项目入区。</w:t>
                  </w:r>
                </w:p>
                <w:p>
                  <w:pPr>
                    <w:widowControl/>
                    <w:spacing w:line="240" w:lineRule="auto"/>
                    <w:ind w:firstLine="0" w:firstLineChars="0"/>
                    <w:rPr>
                      <w:kern w:val="0"/>
                      <w:sz w:val="21"/>
                      <w:szCs w:val="21"/>
                    </w:rPr>
                  </w:pPr>
                  <w:r>
                    <w:rPr>
                      <w:kern w:val="0"/>
                      <w:sz w:val="21"/>
                      <w:szCs w:val="21"/>
                    </w:rPr>
                    <w:t>②除退城搬迁产能外，禁止新建和扩建钢铁、炼焦、普通黑色金属铸造项目。园区内炼铁产能不得高于434万吨，炼钢产能不得高于440万吨。</w:t>
                  </w:r>
                </w:p>
              </w:tc>
              <w:tc>
                <w:tcPr>
                  <w:tcW w:w="3548" w:type="dxa"/>
                  <w:vMerge w:val="restart"/>
                  <w:tcBorders>
                    <w:tl2br w:val="nil"/>
                    <w:tr2bl w:val="nil"/>
                  </w:tcBorders>
                  <w:vAlign w:val="center"/>
                </w:tcPr>
                <w:p>
                  <w:pPr>
                    <w:widowControl/>
                    <w:spacing w:line="240" w:lineRule="auto"/>
                    <w:ind w:firstLine="0" w:firstLineChars="0"/>
                    <w:jc w:val="left"/>
                    <w:rPr>
                      <w:kern w:val="0"/>
                      <w:sz w:val="21"/>
                      <w:szCs w:val="21"/>
                    </w:rPr>
                  </w:pPr>
                  <w:r>
                    <w:rPr>
                      <w:rFonts w:hint="eastAsia"/>
                      <w:kern w:val="0"/>
                      <w:sz w:val="21"/>
                      <w:szCs w:val="21"/>
                    </w:rPr>
                    <w:t>本项目位于曹妃甸中小企业园，主要对外购的毛石废料尾矿进行破碎、筛分生产石碴，生产出的石碴外售至其他生产单位，属于新型建材行业，符合园区规划。</w:t>
                  </w:r>
                </w:p>
              </w:tc>
              <w:tc>
                <w:tcPr>
                  <w:tcW w:w="824" w:type="dxa"/>
                  <w:vMerge w:val="restart"/>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29"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合金及钢铁深加工产业</w:t>
                  </w:r>
                </w:p>
              </w:tc>
              <w:tc>
                <w:tcPr>
                  <w:tcW w:w="6653" w:type="dxa"/>
                  <w:gridSpan w:val="4"/>
                  <w:tcBorders>
                    <w:tl2br w:val="nil"/>
                    <w:tr2bl w:val="nil"/>
                  </w:tcBorders>
                  <w:vAlign w:val="center"/>
                </w:tcPr>
                <w:p>
                  <w:pPr>
                    <w:widowControl/>
                    <w:spacing w:line="240" w:lineRule="auto"/>
                    <w:ind w:firstLine="0" w:firstLineChars="0"/>
                    <w:rPr>
                      <w:kern w:val="0"/>
                      <w:sz w:val="21"/>
                      <w:szCs w:val="21"/>
                    </w:rPr>
                  </w:pPr>
                  <w:r>
                    <w:rPr>
                      <w:rFonts w:hint="eastAsia"/>
                      <w:sz w:val="21"/>
                      <w:szCs w:val="21"/>
                    </w:rPr>
                    <w:t>铁合金项目维持年产88万吨规模，不得扩建，且需满足“等量置换”要求。不锈钢产能不得高于102万吨。</w:t>
                  </w:r>
                </w:p>
              </w:tc>
              <w:tc>
                <w:tcPr>
                  <w:tcW w:w="3548"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824" w:type="dxa"/>
                  <w:vMerge w:val="continue"/>
                  <w:tcBorders>
                    <w:tl2br w:val="nil"/>
                    <w:tr2bl w:val="nil"/>
                  </w:tcBorders>
                  <w:vAlign w:val="center"/>
                </w:tcPr>
                <w:p>
                  <w:pPr>
                    <w:widowControl/>
                    <w:spacing w:line="240" w:lineRule="auto"/>
                    <w:ind w:firstLine="0" w:firstLineChars="0"/>
                    <w:jc w:val="center"/>
                    <w:rPr>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29"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无机化工产业</w:t>
                  </w:r>
                </w:p>
              </w:tc>
              <w:tc>
                <w:tcPr>
                  <w:tcW w:w="6653" w:type="dxa"/>
                  <w:gridSpan w:val="4"/>
                  <w:tcBorders>
                    <w:tl2br w:val="nil"/>
                    <w:tr2bl w:val="nil"/>
                  </w:tcBorders>
                  <w:vAlign w:val="center"/>
                </w:tcPr>
                <w:p>
                  <w:pPr>
                    <w:widowControl/>
                    <w:spacing w:line="240" w:lineRule="auto"/>
                    <w:ind w:firstLine="0" w:firstLineChars="0"/>
                    <w:rPr>
                      <w:kern w:val="0"/>
                      <w:sz w:val="21"/>
                      <w:szCs w:val="21"/>
                    </w:rPr>
                  </w:pPr>
                  <w:r>
                    <w:rPr>
                      <w:rFonts w:hint="eastAsia"/>
                      <w:kern w:val="0"/>
                      <w:sz w:val="21"/>
                      <w:szCs w:val="21"/>
                    </w:rPr>
                    <w:t>氢氧化铝产能不得超过900万吨</w:t>
                  </w:r>
                </w:p>
              </w:tc>
              <w:tc>
                <w:tcPr>
                  <w:tcW w:w="3548"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824" w:type="dxa"/>
                  <w:vMerge w:val="continue"/>
                  <w:tcBorders>
                    <w:tl2br w:val="nil"/>
                    <w:tr2bl w:val="nil"/>
                  </w:tcBorders>
                  <w:vAlign w:val="center"/>
                </w:tcPr>
                <w:p>
                  <w:pPr>
                    <w:widowControl/>
                    <w:spacing w:line="240" w:lineRule="auto"/>
                    <w:ind w:firstLine="0" w:firstLineChars="0"/>
                    <w:jc w:val="center"/>
                    <w:rPr>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29"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装备制造产业</w:t>
                  </w:r>
                </w:p>
              </w:tc>
              <w:tc>
                <w:tcPr>
                  <w:tcW w:w="6653" w:type="dxa"/>
                  <w:gridSpan w:val="4"/>
                  <w:tcBorders>
                    <w:tl2br w:val="nil"/>
                    <w:tr2bl w:val="nil"/>
                  </w:tcBorders>
                  <w:vAlign w:val="center"/>
                </w:tcPr>
                <w:p>
                  <w:pPr>
                    <w:widowControl/>
                    <w:spacing w:line="240" w:lineRule="auto"/>
                    <w:ind w:firstLine="0" w:firstLineChars="0"/>
                    <w:rPr>
                      <w:kern w:val="0"/>
                      <w:sz w:val="21"/>
                      <w:szCs w:val="21"/>
                    </w:rPr>
                  </w:pPr>
                  <w:r>
                    <w:rPr>
                      <w:kern w:val="0"/>
                      <w:sz w:val="21"/>
                      <w:szCs w:val="21"/>
                    </w:rPr>
                    <w:t>中小企业园区东南与曹妃甸港区规划东区七港池重看区域设为远期发展备用地，在港口规划调整前，此区域的规划不预实施，待港口规划调整，冲突问题解决后，再实施本规划</w:t>
                  </w:r>
                </w:p>
              </w:tc>
              <w:tc>
                <w:tcPr>
                  <w:tcW w:w="3548"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824" w:type="dxa"/>
                  <w:vMerge w:val="continue"/>
                  <w:tcBorders>
                    <w:tl2br w:val="nil"/>
                    <w:tr2bl w:val="nil"/>
                  </w:tcBorders>
                  <w:vAlign w:val="center"/>
                </w:tcPr>
                <w:p>
                  <w:pPr>
                    <w:widowControl/>
                    <w:spacing w:line="240" w:lineRule="auto"/>
                    <w:ind w:firstLine="0" w:firstLineChars="0"/>
                    <w:jc w:val="center"/>
                    <w:rPr>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29"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新型建材</w:t>
                  </w:r>
                </w:p>
              </w:tc>
              <w:tc>
                <w:tcPr>
                  <w:tcW w:w="6653" w:type="dxa"/>
                  <w:gridSpan w:val="4"/>
                  <w:tcBorders>
                    <w:tl2br w:val="nil"/>
                    <w:tr2bl w:val="nil"/>
                  </w:tcBorders>
                  <w:vAlign w:val="center"/>
                </w:tcPr>
                <w:p>
                  <w:pPr>
                    <w:widowControl/>
                    <w:spacing w:line="240" w:lineRule="auto"/>
                    <w:ind w:firstLine="0" w:firstLineChars="0"/>
                    <w:rPr>
                      <w:kern w:val="0"/>
                      <w:sz w:val="21"/>
                      <w:szCs w:val="21"/>
                    </w:rPr>
                  </w:pPr>
                  <w:r>
                    <w:rPr>
                      <w:kern w:val="0"/>
                      <w:sz w:val="21"/>
                      <w:szCs w:val="21"/>
                    </w:rPr>
                    <w:t>禁止新建和扩建水泥、石灰、石膏、以煤为燃料的其他工业项目。</w:t>
                  </w:r>
                </w:p>
              </w:tc>
              <w:tc>
                <w:tcPr>
                  <w:tcW w:w="3548"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824" w:type="dxa"/>
                  <w:vMerge w:val="continue"/>
                  <w:tcBorders>
                    <w:tl2br w:val="nil"/>
                    <w:tr2bl w:val="nil"/>
                  </w:tcBorders>
                  <w:vAlign w:val="center"/>
                </w:tcPr>
                <w:p>
                  <w:pPr>
                    <w:widowControl/>
                    <w:spacing w:line="240" w:lineRule="auto"/>
                    <w:ind w:firstLine="0" w:firstLineChars="0"/>
                    <w:jc w:val="center"/>
                    <w:rPr>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86"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29"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物流及加工产业</w:t>
                  </w:r>
                </w:p>
              </w:tc>
              <w:tc>
                <w:tcPr>
                  <w:tcW w:w="6653" w:type="dxa"/>
                  <w:gridSpan w:val="4"/>
                  <w:tcBorders>
                    <w:tl2br w:val="nil"/>
                    <w:tr2bl w:val="nil"/>
                  </w:tcBorders>
                  <w:vAlign w:val="center"/>
                </w:tcPr>
                <w:p>
                  <w:pPr>
                    <w:widowControl/>
                    <w:spacing w:line="240" w:lineRule="auto"/>
                    <w:ind w:firstLine="0" w:firstLineChars="0"/>
                    <w:rPr>
                      <w:kern w:val="0"/>
                      <w:sz w:val="21"/>
                      <w:szCs w:val="21"/>
                    </w:rPr>
                  </w:pPr>
                  <w:r>
                    <w:rPr>
                      <w:kern w:val="0"/>
                      <w:sz w:val="21"/>
                      <w:szCs w:val="21"/>
                    </w:rPr>
                    <w:t>物流及加工产业</w:t>
                  </w:r>
                </w:p>
              </w:tc>
              <w:tc>
                <w:tcPr>
                  <w:tcW w:w="3548"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824" w:type="dxa"/>
                  <w:vMerge w:val="continue"/>
                  <w:tcBorders>
                    <w:tl2br w:val="nil"/>
                    <w:tr2bl w:val="nil"/>
                  </w:tcBorders>
                  <w:vAlign w:val="center"/>
                </w:tcPr>
                <w:p>
                  <w:pPr>
                    <w:widowControl/>
                    <w:spacing w:line="240" w:lineRule="auto"/>
                    <w:ind w:firstLine="0" w:firstLineChars="0"/>
                    <w:jc w:val="center"/>
                    <w:rPr>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531" w:type="dxa"/>
                  <w:vMerge w:val="restart"/>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污染物排放管控</w:t>
                  </w:r>
                </w:p>
              </w:tc>
              <w:tc>
                <w:tcPr>
                  <w:tcW w:w="929"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总体要求</w:t>
                  </w:r>
                </w:p>
              </w:tc>
              <w:tc>
                <w:tcPr>
                  <w:tcW w:w="6653" w:type="dxa"/>
                  <w:gridSpan w:val="4"/>
                  <w:tcBorders>
                    <w:tl2br w:val="nil"/>
                    <w:tr2bl w:val="nil"/>
                  </w:tcBorders>
                  <w:vAlign w:val="center"/>
                </w:tcPr>
                <w:p>
                  <w:pPr>
                    <w:pStyle w:val="42"/>
                    <w:spacing w:line="240" w:lineRule="auto"/>
                    <w:ind w:firstLine="0" w:firstLineChars="0"/>
                    <w:jc w:val="center"/>
                    <w:rPr>
                      <w:b/>
                      <w:bCs/>
                      <w:sz w:val="21"/>
                      <w:szCs w:val="21"/>
                    </w:rPr>
                  </w:pPr>
                  <w:r>
                    <w:rPr>
                      <w:sz w:val="21"/>
                      <w:szCs w:val="21"/>
                    </w:rPr>
                    <w:t>污染物排放执行特别排放限值要求,其中燃气锅炉执行燃气锅炉超低排放限制，同时满足《河北省关于开展燃气锅炉氮氧化物治理的通知》的相关要求。此外，钢铁企业执行《钢铁工业大气污染物超低排放标准》(DB13/2169-2018)相关标准要求，并同时执行《唐山市委、市政府关于加快建设环渤海地区新型工业化基地的意见(试行)》(唐发【2018】19号)相关排放标准要求和《唐山市生态环境局关于下达唐山市2019年五大行业大气污染治理重点工作任务的通知》(唐环气【2019】1号)，《唐山市独立轧钢行业烟气治理达标工作方案》(唐环气【2019】2号)、《唐山市生态环境局关于印发钢铁、焦化、水泥行业全流程烟气达标治理工作方案的通知》(唐环气【2019】3号相关要求。</w:t>
                  </w:r>
                </w:p>
              </w:tc>
              <w:tc>
                <w:tcPr>
                  <w:tcW w:w="3548" w:type="dxa"/>
                  <w:vMerge w:val="restart"/>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本项目不涉及</w:t>
                  </w:r>
                </w:p>
              </w:tc>
              <w:tc>
                <w:tcPr>
                  <w:tcW w:w="824"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29" w:type="dxa"/>
                  <w:vMerge w:val="restart"/>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钢铁及合金行业指标要求</w:t>
                  </w:r>
                </w:p>
              </w:tc>
              <w:tc>
                <w:tcPr>
                  <w:tcW w:w="2781" w:type="dxa"/>
                  <w:gridSpan w:val="2"/>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吨钢废水排放量（m</w:t>
                  </w:r>
                  <w:r>
                    <w:rPr>
                      <w:rFonts w:hint="eastAsia"/>
                      <w:sz w:val="21"/>
                      <w:szCs w:val="21"/>
                      <w:vertAlign w:val="subscript"/>
                    </w:rPr>
                    <w:t>3</w:t>
                  </w:r>
                  <w:r>
                    <w:rPr>
                      <w:rFonts w:hint="eastAsia"/>
                      <w:sz w:val="21"/>
                      <w:szCs w:val="21"/>
                    </w:rPr>
                    <w:t>/t）</w:t>
                  </w:r>
                </w:p>
              </w:tc>
              <w:tc>
                <w:tcPr>
                  <w:tcW w:w="3872" w:type="dxa"/>
                  <w:gridSpan w:val="2"/>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≤1.4</w:t>
                  </w:r>
                </w:p>
              </w:tc>
              <w:tc>
                <w:tcPr>
                  <w:tcW w:w="3548" w:type="dxa"/>
                  <w:vMerge w:val="continue"/>
                  <w:tcBorders>
                    <w:tl2br w:val="nil"/>
                    <w:tr2bl w:val="nil"/>
                  </w:tcBorders>
                  <w:vAlign w:val="center"/>
                </w:tcPr>
                <w:p>
                  <w:pPr>
                    <w:pStyle w:val="42"/>
                    <w:spacing w:line="240" w:lineRule="auto"/>
                    <w:ind w:firstLine="0" w:firstLineChars="0"/>
                    <w:jc w:val="center"/>
                    <w:rPr>
                      <w:sz w:val="21"/>
                      <w:szCs w:val="21"/>
                    </w:rPr>
                  </w:pPr>
                </w:p>
              </w:tc>
              <w:tc>
                <w:tcPr>
                  <w:tcW w:w="824" w:type="dxa"/>
                  <w:vMerge w:val="continue"/>
                  <w:tcBorders>
                    <w:tl2br w:val="nil"/>
                    <w:tr2bl w:val="nil"/>
                  </w:tcBorders>
                  <w:vAlign w:val="center"/>
                </w:tcPr>
                <w:p>
                  <w:pPr>
                    <w:widowControl/>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29" w:type="dxa"/>
                  <w:vMerge w:val="continue"/>
                  <w:tcBorders>
                    <w:tl2br w:val="nil"/>
                    <w:tr2bl w:val="nil"/>
                  </w:tcBorders>
                  <w:vAlign w:val="center"/>
                </w:tcPr>
                <w:p>
                  <w:pPr>
                    <w:pStyle w:val="42"/>
                    <w:spacing w:line="240" w:lineRule="auto"/>
                    <w:ind w:firstLine="0" w:firstLineChars="0"/>
                    <w:jc w:val="center"/>
                    <w:rPr>
                      <w:sz w:val="21"/>
                      <w:szCs w:val="21"/>
                    </w:rPr>
                  </w:pPr>
                </w:p>
              </w:tc>
              <w:tc>
                <w:tcPr>
                  <w:tcW w:w="2781" w:type="dxa"/>
                  <w:gridSpan w:val="2"/>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吨钢COD排放量（kg/t）</w:t>
                  </w:r>
                </w:p>
              </w:tc>
              <w:tc>
                <w:tcPr>
                  <w:tcW w:w="3872" w:type="dxa"/>
                  <w:gridSpan w:val="2"/>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≤0.06</w:t>
                  </w:r>
                </w:p>
              </w:tc>
              <w:tc>
                <w:tcPr>
                  <w:tcW w:w="3548" w:type="dxa"/>
                  <w:vMerge w:val="continue"/>
                  <w:tcBorders>
                    <w:tl2br w:val="nil"/>
                    <w:tr2bl w:val="nil"/>
                  </w:tcBorders>
                  <w:vAlign w:val="center"/>
                </w:tcPr>
                <w:p>
                  <w:pPr>
                    <w:pStyle w:val="42"/>
                    <w:spacing w:line="240" w:lineRule="auto"/>
                    <w:ind w:firstLine="0" w:firstLineChars="0"/>
                    <w:jc w:val="center"/>
                    <w:rPr>
                      <w:sz w:val="21"/>
                      <w:szCs w:val="21"/>
                    </w:rPr>
                  </w:pPr>
                </w:p>
              </w:tc>
              <w:tc>
                <w:tcPr>
                  <w:tcW w:w="824" w:type="dxa"/>
                  <w:vMerge w:val="continue"/>
                  <w:tcBorders>
                    <w:tl2br w:val="nil"/>
                    <w:tr2bl w:val="nil"/>
                  </w:tcBorders>
                  <w:vAlign w:val="center"/>
                </w:tcPr>
                <w:p>
                  <w:pPr>
                    <w:widowControl/>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29" w:type="dxa"/>
                  <w:vMerge w:val="continue"/>
                  <w:tcBorders>
                    <w:tl2br w:val="nil"/>
                    <w:tr2bl w:val="nil"/>
                  </w:tcBorders>
                  <w:vAlign w:val="center"/>
                </w:tcPr>
                <w:p>
                  <w:pPr>
                    <w:pStyle w:val="42"/>
                    <w:spacing w:line="240" w:lineRule="auto"/>
                    <w:ind w:firstLine="0" w:firstLineChars="0"/>
                    <w:jc w:val="center"/>
                    <w:rPr>
                      <w:sz w:val="21"/>
                      <w:szCs w:val="21"/>
                    </w:rPr>
                  </w:pPr>
                </w:p>
              </w:tc>
              <w:tc>
                <w:tcPr>
                  <w:tcW w:w="2781" w:type="dxa"/>
                  <w:gridSpan w:val="2"/>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吨钢氨氮排放量（kg/t）</w:t>
                  </w:r>
                </w:p>
              </w:tc>
              <w:tc>
                <w:tcPr>
                  <w:tcW w:w="3872" w:type="dxa"/>
                  <w:gridSpan w:val="2"/>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≤0.006</w:t>
                  </w:r>
                </w:p>
              </w:tc>
              <w:tc>
                <w:tcPr>
                  <w:tcW w:w="3548" w:type="dxa"/>
                  <w:vMerge w:val="continue"/>
                  <w:tcBorders>
                    <w:tl2br w:val="nil"/>
                    <w:tr2bl w:val="nil"/>
                  </w:tcBorders>
                  <w:vAlign w:val="center"/>
                </w:tcPr>
                <w:p>
                  <w:pPr>
                    <w:pStyle w:val="42"/>
                    <w:spacing w:line="240" w:lineRule="auto"/>
                    <w:ind w:firstLine="0" w:firstLineChars="0"/>
                    <w:jc w:val="center"/>
                    <w:rPr>
                      <w:sz w:val="21"/>
                      <w:szCs w:val="21"/>
                    </w:rPr>
                  </w:pPr>
                </w:p>
              </w:tc>
              <w:tc>
                <w:tcPr>
                  <w:tcW w:w="824" w:type="dxa"/>
                  <w:vMerge w:val="continue"/>
                  <w:tcBorders>
                    <w:tl2br w:val="nil"/>
                    <w:tr2bl w:val="nil"/>
                  </w:tcBorders>
                  <w:vAlign w:val="center"/>
                </w:tcPr>
                <w:p>
                  <w:pPr>
                    <w:widowControl/>
                    <w:spacing w:line="240" w:lineRule="auto"/>
                    <w:ind w:firstLine="0" w:firstLineChars="0"/>
                    <w:jc w:val="left"/>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29" w:type="dxa"/>
                  <w:vMerge w:val="continue"/>
                  <w:tcBorders>
                    <w:tl2br w:val="nil"/>
                    <w:tr2bl w:val="nil"/>
                  </w:tcBorders>
                  <w:vAlign w:val="center"/>
                </w:tcPr>
                <w:p>
                  <w:pPr>
                    <w:pStyle w:val="42"/>
                    <w:spacing w:line="240" w:lineRule="auto"/>
                    <w:ind w:firstLine="0" w:firstLineChars="0"/>
                    <w:jc w:val="center"/>
                    <w:rPr>
                      <w:sz w:val="21"/>
                      <w:szCs w:val="21"/>
                    </w:rPr>
                  </w:pPr>
                </w:p>
              </w:tc>
              <w:tc>
                <w:tcPr>
                  <w:tcW w:w="2781" w:type="dxa"/>
                  <w:gridSpan w:val="2"/>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吨钢颗粒物排放量（kg/t）</w:t>
                  </w:r>
                </w:p>
              </w:tc>
              <w:tc>
                <w:tcPr>
                  <w:tcW w:w="3872" w:type="dxa"/>
                  <w:gridSpan w:val="2"/>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≤0.6</w:t>
                  </w:r>
                </w:p>
              </w:tc>
              <w:tc>
                <w:tcPr>
                  <w:tcW w:w="3548" w:type="dxa"/>
                  <w:vMerge w:val="continue"/>
                  <w:tcBorders>
                    <w:tl2br w:val="nil"/>
                    <w:tr2bl w:val="nil"/>
                  </w:tcBorders>
                  <w:vAlign w:val="center"/>
                </w:tcPr>
                <w:p>
                  <w:pPr>
                    <w:pStyle w:val="42"/>
                    <w:spacing w:line="240" w:lineRule="auto"/>
                    <w:ind w:firstLine="0" w:firstLineChars="0"/>
                    <w:jc w:val="center"/>
                    <w:rPr>
                      <w:sz w:val="21"/>
                      <w:szCs w:val="21"/>
                    </w:rPr>
                  </w:pPr>
                </w:p>
              </w:tc>
              <w:tc>
                <w:tcPr>
                  <w:tcW w:w="824" w:type="dxa"/>
                  <w:vMerge w:val="continue"/>
                  <w:tcBorders>
                    <w:tl2br w:val="nil"/>
                    <w:tr2bl w:val="nil"/>
                  </w:tcBorders>
                  <w:vAlign w:val="center"/>
                </w:tcPr>
                <w:p>
                  <w:pPr>
                    <w:widowControl/>
                    <w:spacing w:line="240" w:lineRule="auto"/>
                    <w:ind w:firstLine="0" w:firstLineChars="0"/>
                    <w:jc w:val="left"/>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29" w:type="dxa"/>
                  <w:vMerge w:val="continue"/>
                  <w:tcBorders>
                    <w:tl2br w:val="nil"/>
                    <w:tr2bl w:val="nil"/>
                  </w:tcBorders>
                  <w:vAlign w:val="center"/>
                </w:tcPr>
                <w:p>
                  <w:pPr>
                    <w:pStyle w:val="42"/>
                    <w:spacing w:line="240" w:lineRule="auto"/>
                    <w:ind w:firstLine="0" w:firstLineChars="0"/>
                    <w:jc w:val="center"/>
                    <w:rPr>
                      <w:sz w:val="21"/>
                      <w:szCs w:val="21"/>
                    </w:rPr>
                  </w:pPr>
                </w:p>
              </w:tc>
              <w:tc>
                <w:tcPr>
                  <w:tcW w:w="2781" w:type="dxa"/>
                  <w:gridSpan w:val="2"/>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吨钢SO</w:t>
                  </w:r>
                  <w:r>
                    <w:rPr>
                      <w:rFonts w:hint="eastAsia"/>
                      <w:sz w:val="21"/>
                      <w:szCs w:val="21"/>
                      <w:vertAlign w:val="subscript"/>
                    </w:rPr>
                    <w:t>2</w:t>
                  </w:r>
                  <w:r>
                    <w:rPr>
                      <w:rFonts w:hint="eastAsia"/>
                      <w:sz w:val="21"/>
                      <w:szCs w:val="21"/>
                    </w:rPr>
                    <w:t>排放量（kg/t）</w:t>
                  </w:r>
                </w:p>
              </w:tc>
              <w:tc>
                <w:tcPr>
                  <w:tcW w:w="3872" w:type="dxa"/>
                  <w:gridSpan w:val="2"/>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≤0.8</w:t>
                  </w:r>
                </w:p>
              </w:tc>
              <w:tc>
                <w:tcPr>
                  <w:tcW w:w="3548" w:type="dxa"/>
                  <w:vMerge w:val="continue"/>
                  <w:tcBorders>
                    <w:tl2br w:val="nil"/>
                    <w:tr2bl w:val="nil"/>
                  </w:tcBorders>
                  <w:vAlign w:val="center"/>
                </w:tcPr>
                <w:p>
                  <w:pPr>
                    <w:pStyle w:val="42"/>
                    <w:spacing w:line="240" w:lineRule="auto"/>
                    <w:ind w:firstLine="0" w:firstLineChars="0"/>
                    <w:jc w:val="center"/>
                    <w:rPr>
                      <w:sz w:val="21"/>
                      <w:szCs w:val="21"/>
                    </w:rPr>
                  </w:pPr>
                </w:p>
              </w:tc>
              <w:tc>
                <w:tcPr>
                  <w:tcW w:w="824" w:type="dxa"/>
                  <w:vMerge w:val="continue"/>
                  <w:tcBorders>
                    <w:tl2br w:val="nil"/>
                    <w:tr2bl w:val="nil"/>
                  </w:tcBorders>
                  <w:vAlign w:val="center"/>
                </w:tcPr>
                <w:p>
                  <w:pPr>
                    <w:widowControl/>
                    <w:spacing w:line="240" w:lineRule="auto"/>
                    <w:ind w:firstLine="0" w:firstLineChars="0"/>
                    <w:jc w:val="left"/>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29" w:type="dxa"/>
                  <w:vMerge w:val="continue"/>
                  <w:tcBorders>
                    <w:tl2br w:val="nil"/>
                    <w:tr2bl w:val="nil"/>
                  </w:tcBorders>
                  <w:vAlign w:val="center"/>
                </w:tcPr>
                <w:p>
                  <w:pPr>
                    <w:pStyle w:val="42"/>
                    <w:spacing w:line="240" w:lineRule="auto"/>
                    <w:ind w:firstLine="0" w:firstLineChars="0"/>
                    <w:jc w:val="center"/>
                    <w:rPr>
                      <w:sz w:val="21"/>
                      <w:szCs w:val="21"/>
                    </w:rPr>
                  </w:pPr>
                </w:p>
              </w:tc>
              <w:tc>
                <w:tcPr>
                  <w:tcW w:w="2781" w:type="dxa"/>
                  <w:gridSpan w:val="2"/>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吨钢NO</w:t>
                  </w:r>
                  <w:r>
                    <w:rPr>
                      <w:rFonts w:hint="eastAsia"/>
                      <w:sz w:val="21"/>
                      <w:szCs w:val="21"/>
                      <w:vertAlign w:val="subscript"/>
                    </w:rPr>
                    <w:t>x</w:t>
                  </w:r>
                  <w:r>
                    <w:rPr>
                      <w:rFonts w:hint="eastAsia"/>
                      <w:sz w:val="21"/>
                      <w:szCs w:val="21"/>
                    </w:rPr>
                    <w:t>排放量（kg/t）</w:t>
                  </w:r>
                </w:p>
              </w:tc>
              <w:tc>
                <w:tcPr>
                  <w:tcW w:w="3872" w:type="dxa"/>
                  <w:gridSpan w:val="2"/>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≤0.9</w:t>
                  </w:r>
                </w:p>
              </w:tc>
              <w:tc>
                <w:tcPr>
                  <w:tcW w:w="3548" w:type="dxa"/>
                  <w:vMerge w:val="continue"/>
                  <w:tcBorders>
                    <w:tl2br w:val="nil"/>
                    <w:tr2bl w:val="nil"/>
                  </w:tcBorders>
                  <w:vAlign w:val="center"/>
                </w:tcPr>
                <w:p>
                  <w:pPr>
                    <w:pStyle w:val="42"/>
                    <w:spacing w:line="240" w:lineRule="auto"/>
                    <w:ind w:firstLine="0" w:firstLineChars="0"/>
                    <w:jc w:val="center"/>
                    <w:rPr>
                      <w:sz w:val="21"/>
                      <w:szCs w:val="21"/>
                    </w:rPr>
                  </w:pPr>
                </w:p>
              </w:tc>
              <w:tc>
                <w:tcPr>
                  <w:tcW w:w="824" w:type="dxa"/>
                  <w:vMerge w:val="continue"/>
                  <w:tcBorders>
                    <w:tl2br w:val="nil"/>
                    <w:tr2bl w:val="nil"/>
                  </w:tcBorders>
                  <w:vAlign w:val="center"/>
                </w:tcPr>
                <w:p>
                  <w:pPr>
                    <w:widowControl/>
                    <w:spacing w:line="240" w:lineRule="auto"/>
                    <w:ind w:firstLine="0" w:firstLineChars="0"/>
                    <w:jc w:val="left"/>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33" w:type="dxa"/>
                  <w:vMerge w:val="continue"/>
                  <w:tcBorders>
                    <w:tl2br w:val="nil"/>
                    <w:tr2bl w:val="nil"/>
                  </w:tcBorders>
                  <w:vAlign w:val="center"/>
                </w:tcPr>
                <w:p>
                  <w:pPr>
                    <w:pStyle w:val="42"/>
                    <w:spacing w:line="240" w:lineRule="auto"/>
                    <w:ind w:firstLine="0" w:firstLineChars="0"/>
                    <w:jc w:val="center"/>
                    <w:rPr>
                      <w:sz w:val="21"/>
                      <w:szCs w:val="21"/>
                    </w:rPr>
                  </w:pPr>
                </w:p>
              </w:tc>
              <w:tc>
                <w:tcPr>
                  <w:tcW w:w="6649" w:type="dxa"/>
                  <w:gridSpan w:val="4"/>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规划钢铁项目采用资源利用率高、污染物产生量小的清洁生产技术、工艺和设备，单位产品物耗、能耗、水耗、资源综合利用和污染物排放量等指标达到清洁生产国内先进水平，单位产品能耗达到国际先进水平。</w:t>
                  </w:r>
                </w:p>
              </w:tc>
              <w:tc>
                <w:tcPr>
                  <w:tcW w:w="3548" w:type="dxa"/>
                  <w:vMerge w:val="continue"/>
                  <w:tcBorders>
                    <w:tl2br w:val="nil"/>
                    <w:tr2bl w:val="nil"/>
                  </w:tcBorders>
                  <w:vAlign w:val="center"/>
                </w:tcPr>
                <w:p>
                  <w:pPr>
                    <w:pStyle w:val="42"/>
                    <w:spacing w:line="240" w:lineRule="auto"/>
                    <w:ind w:firstLine="0" w:firstLineChars="0"/>
                    <w:jc w:val="center"/>
                    <w:rPr>
                      <w:sz w:val="21"/>
                      <w:szCs w:val="21"/>
                    </w:rPr>
                  </w:pPr>
                </w:p>
              </w:tc>
              <w:tc>
                <w:tcPr>
                  <w:tcW w:w="824" w:type="dxa"/>
                  <w:vMerge w:val="continue"/>
                  <w:tcBorders>
                    <w:tl2br w:val="nil"/>
                    <w:tr2bl w:val="nil"/>
                  </w:tcBorders>
                  <w:vAlign w:val="center"/>
                </w:tcPr>
                <w:p>
                  <w:pPr>
                    <w:widowControl/>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33"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无机化工</w:t>
                  </w:r>
                </w:p>
              </w:tc>
              <w:tc>
                <w:tcPr>
                  <w:tcW w:w="6649" w:type="dxa"/>
                  <w:gridSpan w:val="4"/>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大宗固体废物综合处置率100%</w:t>
                  </w:r>
                </w:p>
              </w:tc>
              <w:tc>
                <w:tcPr>
                  <w:tcW w:w="3548" w:type="dxa"/>
                  <w:vMerge w:val="continue"/>
                  <w:tcBorders>
                    <w:tl2br w:val="nil"/>
                    <w:tr2bl w:val="nil"/>
                  </w:tcBorders>
                  <w:vAlign w:val="center"/>
                </w:tcPr>
                <w:p>
                  <w:pPr>
                    <w:pStyle w:val="42"/>
                    <w:spacing w:line="240" w:lineRule="auto"/>
                    <w:ind w:firstLine="0" w:firstLineChars="0"/>
                    <w:jc w:val="center"/>
                    <w:rPr>
                      <w:sz w:val="21"/>
                      <w:szCs w:val="21"/>
                    </w:rPr>
                  </w:pPr>
                </w:p>
              </w:tc>
              <w:tc>
                <w:tcPr>
                  <w:tcW w:w="824" w:type="dxa"/>
                  <w:vMerge w:val="continue"/>
                  <w:tcBorders>
                    <w:tl2br w:val="nil"/>
                    <w:tr2bl w:val="nil"/>
                  </w:tcBorders>
                  <w:vAlign w:val="center"/>
                </w:tcPr>
                <w:p>
                  <w:pPr>
                    <w:widowControl/>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33"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装备制造产业</w:t>
                  </w:r>
                </w:p>
              </w:tc>
              <w:tc>
                <w:tcPr>
                  <w:tcW w:w="6649" w:type="dxa"/>
                  <w:gridSpan w:val="4"/>
                  <w:tcBorders>
                    <w:tl2br w:val="nil"/>
                    <w:tr2bl w:val="nil"/>
                  </w:tcBorders>
                  <w:vAlign w:val="center"/>
                </w:tcPr>
                <w:p>
                  <w:pPr>
                    <w:pStyle w:val="42"/>
                    <w:spacing w:line="240" w:lineRule="auto"/>
                    <w:ind w:firstLine="0" w:firstLineChars="0"/>
                    <w:jc w:val="center"/>
                    <w:rPr>
                      <w:sz w:val="21"/>
                      <w:szCs w:val="21"/>
                    </w:rPr>
                  </w:pPr>
                  <w:r>
                    <w:rPr>
                      <w:sz w:val="21"/>
                      <w:szCs w:val="21"/>
                    </w:rPr>
                    <w:t>装备制造产业涉及机械加工企业应满足《机械行业清洁生产评价指标体系(试行)》的要求</w:t>
                  </w:r>
                </w:p>
              </w:tc>
              <w:tc>
                <w:tcPr>
                  <w:tcW w:w="3548" w:type="dxa"/>
                  <w:vMerge w:val="continue"/>
                  <w:tcBorders>
                    <w:tl2br w:val="nil"/>
                    <w:tr2bl w:val="nil"/>
                  </w:tcBorders>
                  <w:vAlign w:val="center"/>
                </w:tcPr>
                <w:p>
                  <w:pPr>
                    <w:pStyle w:val="42"/>
                    <w:spacing w:line="240" w:lineRule="auto"/>
                    <w:ind w:firstLine="0" w:firstLineChars="0"/>
                    <w:jc w:val="center"/>
                    <w:rPr>
                      <w:sz w:val="21"/>
                      <w:szCs w:val="21"/>
                    </w:rPr>
                  </w:pPr>
                </w:p>
              </w:tc>
              <w:tc>
                <w:tcPr>
                  <w:tcW w:w="824" w:type="dxa"/>
                  <w:vMerge w:val="continue"/>
                  <w:tcBorders>
                    <w:tl2br w:val="nil"/>
                    <w:tr2bl w:val="nil"/>
                  </w:tcBorders>
                  <w:vAlign w:val="center"/>
                </w:tcPr>
                <w:p>
                  <w:pPr>
                    <w:pStyle w:val="42"/>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1" w:type="dxa"/>
                  <w:tcBorders>
                    <w:tl2br w:val="nil"/>
                    <w:tr2bl w:val="nil"/>
                  </w:tcBorders>
                  <w:vAlign w:val="center"/>
                </w:tcPr>
                <w:p>
                  <w:pPr>
                    <w:widowControl/>
                    <w:spacing w:line="240" w:lineRule="auto"/>
                    <w:ind w:firstLine="0" w:firstLineChars="0"/>
                    <w:jc w:val="left"/>
                    <w:rPr>
                      <w:kern w:val="0"/>
                      <w:sz w:val="21"/>
                      <w:szCs w:val="21"/>
                    </w:rPr>
                  </w:pPr>
                  <w:r>
                    <w:rPr>
                      <w:rFonts w:hint="eastAsia"/>
                      <w:kern w:val="0"/>
                      <w:sz w:val="21"/>
                      <w:szCs w:val="21"/>
                    </w:rPr>
                    <w:t>环境风险防控</w:t>
                  </w:r>
                </w:p>
              </w:tc>
              <w:tc>
                <w:tcPr>
                  <w:tcW w:w="7582" w:type="dxa"/>
                  <w:gridSpan w:val="5"/>
                  <w:tcBorders>
                    <w:tl2br w:val="nil"/>
                    <w:tr2bl w:val="nil"/>
                  </w:tcBorders>
                  <w:vAlign w:val="center"/>
                </w:tcPr>
                <w:p>
                  <w:pPr>
                    <w:pStyle w:val="42"/>
                    <w:spacing w:line="240" w:lineRule="auto"/>
                    <w:ind w:firstLine="0" w:firstLineChars="0"/>
                    <w:jc w:val="both"/>
                    <w:rPr>
                      <w:sz w:val="21"/>
                      <w:szCs w:val="21"/>
                    </w:rPr>
                  </w:pPr>
                  <w:r>
                    <w:rPr>
                      <w:sz w:val="21"/>
                      <w:szCs w:val="21"/>
                    </w:rPr>
                    <w:t>1、禁止被列入《</w:t>
                  </w:r>
                  <w:r>
                    <w:rPr>
                      <w:rFonts w:hint="eastAsia"/>
                      <w:sz w:val="21"/>
                      <w:szCs w:val="21"/>
                    </w:rPr>
                    <w:t>“</w:t>
                  </w:r>
                  <w:r>
                    <w:rPr>
                      <w:sz w:val="21"/>
                      <w:szCs w:val="21"/>
                    </w:rPr>
                    <w:t>高污染、高环境风险</w:t>
                  </w:r>
                  <w:r>
                    <w:rPr>
                      <w:rFonts w:hint="eastAsia"/>
                      <w:sz w:val="21"/>
                      <w:szCs w:val="21"/>
                    </w:rPr>
                    <w:t>”</w:t>
                  </w:r>
                  <w:r>
                    <w:rPr>
                      <w:sz w:val="21"/>
                      <w:szCs w:val="21"/>
                    </w:rPr>
                    <w:t>产品名录</w:t>
                  </w:r>
                  <w:r>
                    <w:rPr>
                      <w:rFonts w:hint="eastAsia"/>
                      <w:sz w:val="21"/>
                      <w:szCs w:val="21"/>
                    </w:rPr>
                    <w:t>（</w:t>
                  </w:r>
                  <w:r>
                    <w:rPr>
                      <w:sz w:val="21"/>
                      <w:szCs w:val="21"/>
                    </w:rPr>
                    <w:t>2017年</w:t>
                  </w:r>
                  <w:r>
                    <w:rPr>
                      <w:rFonts w:hint="eastAsia"/>
                      <w:sz w:val="21"/>
                      <w:szCs w:val="21"/>
                    </w:rPr>
                    <w:t>）</w:t>
                  </w:r>
                  <w:r>
                    <w:rPr>
                      <w:sz w:val="21"/>
                      <w:szCs w:val="21"/>
                    </w:rPr>
                    <w:t>》产品项目入区。</w:t>
                  </w:r>
                </w:p>
                <w:p>
                  <w:pPr>
                    <w:pStyle w:val="42"/>
                    <w:spacing w:line="240" w:lineRule="auto"/>
                    <w:ind w:firstLine="0" w:firstLineChars="0"/>
                    <w:jc w:val="both"/>
                    <w:rPr>
                      <w:sz w:val="21"/>
                      <w:szCs w:val="21"/>
                    </w:rPr>
                  </w:pPr>
                  <w:r>
                    <w:rPr>
                      <w:sz w:val="21"/>
                      <w:szCs w:val="21"/>
                    </w:rPr>
                    <w:t>2、园区及园区内各企业编制污染防治应急预案并在相关环保部门备案。</w:t>
                  </w:r>
                </w:p>
                <w:p>
                  <w:pPr>
                    <w:pStyle w:val="42"/>
                    <w:spacing w:line="240" w:lineRule="auto"/>
                    <w:ind w:firstLine="0" w:firstLineChars="0"/>
                    <w:jc w:val="both"/>
                    <w:rPr>
                      <w:sz w:val="21"/>
                      <w:szCs w:val="21"/>
                    </w:rPr>
                  </w:pPr>
                  <w:r>
                    <w:rPr>
                      <w:sz w:val="21"/>
                      <w:szCs w:val="21"/>
                    </w:rPr>
                    <w:t>3、合理布置产生有害因素的生产单元，入区项目选址须满足相应的安全距离。</w:t>
                  </w:r>
                </w:p>
              </w:tc>
              <w:tc>
                <w:tcPr>
                  <w:tcW w:w="3548"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本项目不在</w:t>
                  </w:r>
                  <w:r>
                    <w:rPr>
                      <w:sz w:val="21"/>
                      <w:szCs w:val="21"/>
                    </w:rPr>
                    <w:t>《</w:t>
                  </w:r>
                  <w:r>
                    <w:rPr>
                      <w:rFonts w:hint="eastAsia"/>
                      <w:sz w:val="21"/>
                      <w:szCs w:val="21"/>
                    </w:rPr>
                    <w:t>“</w:t>
                  </w:r>
                  <w:r>
                    <w:rPr>
                      <w:sz w:val="21"/>
                      <w:szCs w:val="21"/>
                    </w:rPr>
                    <w:t>高污染、高环境风险</w:t>
                  </w:r>
                  <w:r>
                    <w:rPr>
                      <w:rFonts w:hint="eastAsia"/>
                      <w:sz w:val="21"/>
                      <w:szCs w:val="21"/>
                    </w:rPr>
                    <w:t>”</w:t>
                  </w:r>
                  <w:r>
                    <w:rPr>
                      <w:sz w:val="21"/>
                      <w:szCs w:val="21"/>
                    </w:rPr>
                    <w:t>产品名录</w:t>
                  </w:r>
                  <w:r>
                    <w:rPr>
                      <w:rFonts w:hint="eastAsia"/>
                      <w:sz w:val="21"/>
                      <w:szCs w:val="21"/>
                    </w:rPr>
                    <w:t>（</w:t>
                  </w:r>
                  <w:r>
                    <w:rPr>
                      <w:sz w:val="21"/>
                      <w:szCs w:val="21"/>
                    </w:rPr>
                    <w:t>2017年</w:t>
                  </w:r>
                  <w:r>
                    <w:rPr>
                      <w:rFonts w:hint="eastAsia"/>
                      <w:sz w:val="21"/>
                      <w:szCs w:val="21"/>
                    </w:rPr>
                    <w:t>）</w:t>
                  </w:r>
                  <w:r>
                    <w:rPr>
                      <w:sz w:val="21"/>
                      <w:szCs w:val="21"/>
                    </w:rPr>
                    <w:t>》</w:t>
                  </w:r>
                  <w:r>
                    <w:rPr>
                      <w:rFonts w:hint="eastAsia"/>
                      <w:sz w:val="21"/>
                      <w:szCs w:val="21"/>
                    </w:rPr>
                    <w:t>；项目建成后按要求编制</w:t>
                  </w:r>
                  <w:r>
                    <w:rPr>
                      <w:sz w:val="21"/>
                      <w:szCs w:val="21"/>
                    </w:rPr>
                    <w:t>染防治应急预案并在相关环保部门备案</w:t>
                  </w:r>
                  <w:r>
                    <w:rPr>
                      <w:rFonts w:hint="eastAsia"/>
                      <w:sz w:val="21"/>
                      <w:szCs w:val="21"/>
                    </w:rPr>
                    <w:t>；项目满足安全距离的要求。</w:t>
                  </w:r>
                </w:p>
              </w:tc>
              <w:tc>
                <w:tcPr>
                  <w:tcW w:w="824"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531" w:type="dxa"/>
                  <w:vMerge w:val="restart"/>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资源开发利用要求</w:t>
                  </w:r>
                </w:p>
              </w:tc>
              <w:tc>
                <w:tcPr>
                  <w:tcW w:w="929" w:type="dxa"/>
                  <w:vMerge w:val="restart"/>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总体要求</w:t>
                  </w:r>
                </w:p>
              </w:tc>
              <w:tc>
                <w:tcPr>
                  <w:tcW w:w="6653" w:type="dxa"/>
                  <w:gridSpan w:val="4"/>
                  <w:tcBorders>
                    <w:tl2br w:val="nil"/>
                    <w:tr2bl w:val="nil"/>
                  </w:tcBorders>
                  <w:vAlign w:val="center"/>
                </w:tcPr>
                <w:p>
                  <w:pPr>
                    <w:pStyle w:val="42"/>
                    <w:spacing w:line="240" w:lineRule="auto"/>
                    <w:ind w:firstLine="0" w:firstLineChars="0"/>
                    <w:jc w:val="center"/>
                    <w:rPr>
                      <w:sz w:val="21"/>
                      <w:szCs w:val="21"/>
                    </w:rPr>
                  </w:pPr>
                  <w:r>
                    <w:rPr>
                      <w:sz w:val="21"/>
                      <w:szCs w:val="21"/>
                    </w:rPr>
                    <w:t>规划钢铁项目采用资源利用率高、污染物产生量小的清洁生产技术、工艺和设备，单位产品物耗、能耗、水耗、资源综合利用和污染物排放量等指标达到清洁生产先进水平，单位产品能耗达到国际先进水平。</w:t>
                  </w:r>
                </w:p>
              </w:tc>
              <w:tc>
                <w:tcPr>
                  <w:tcW w:w="3548" w:type="dxa"/>
                  <w:tcBorders>
                    <w:tl2br w:val="nil"/>
                    <w:tr2bl w:val="nil"/>
                  </w:tcBorders>
                  <w:vAlign w:val="center"/>
                </w:tcPr>
                <w:p>
                  <w:pPr>
                    <w:pStyle w:val="43"/>
                    <w:tabs>
                      <w:tab w:val="left" w:pos="948"/>
                    </w:tabs>
                    <w:spacing w:line="240" w:lineRule="auto"/>
                    <w:ind w:firstLine="0" w:firstLineChars="0"/>
                    <w:jc w:val="center"/>
                    <w:rPr>
                      <w:sz w:val="21"/>
                      <w:szCs w:val="21"/>
                    </w:rPr>
                  </w:pPr>
                  <w:r>
                    <w:rPr>
                      <w:rFonts w:hint="eastAsia"/>
                      <w:sz w:val="21"/>
                      <w:szCs w:val="21"/>
                    </w:rPr>
                    <w:t>本项目不涉及</w:t>
                  </w:r>
                </w:p>
              </w:tc>
              <w:tc>
                <w:tcPr>
                  <w:tcW w:w="824" w:type="dxa"/>
                  <w:tcBorders>
                    <w:tl2br w:val="nil"/>
                    <w:tr2bl w:val="nil"/>
                  </w:tcBorders>
                  <w:vAlign w:val="center"/>
                </w:tcPr>
                <w:p>
                  <w:pPr>
                    <w:pStyle w:val="43"/>
                    <w:tabs>
                      <w:tab w:val="left" w:pos="948"/>
                    </w:tabs>
                    <w:spacing w:line="240" w:lineRule="auto"/>
                    <w:ind w:firstLine="0" w:firstLineChars="0"/>
                    <w:jc w:val="center"/>
                    <w:rPr>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531" w:type="dxa"/>
                  <w:vMerge w:val="continue"/>
                  <w:tcBorders>
                    <w:tl2br w:val="nil"/>
                    <w:tr2bl w:val="nil"/>
                  </w:tcBorders>
                  <w:vAlign w:val="center"/>
                </w:tcPr>
                <w:p>
                  <w:pPr>
                    <w:widowControl/>
                    <w:spacing w:line="240" w:lineRule="auto"/>
                    <w:ind w:firstLine="0" w:firstLineChars="0"/>
                    <w:jc w:val="center"/>
                    <w:rPr>
                      <w:kern w:val="0"/>
                      <w:sz w:val="21"/>
                      <w:szCs w:val="21"/>
                    </w:rPr>
                  </w:pPr>
                </w:p>
              </w:tc>
              <w:tc>
                <w:tcPr>
                  <w:tcW w:w="929" w:type="dxa"/>
                  <w:vMerge w:val="continue"/>
                  <w:tcBorders>
                    <w:tl2br w:val="nil"/>
                    <w:tr2bl w:val="nil"/>
                  </w:tcBorders>
                  <w:vAlign w:val="center"/>
                </w:tcPr>
                <w:p>
                  <w:pPr>
                    <w:widowControl/>
                    <w:spacing w:line="240" w:lineRule="auto"/>
                    <w:ind w:firstLine="0" w:firstLineChars="0"/>
                    <w:jc w:val="center"/>
                    <w:rPr>
                      <w:kern w:val="0"/>
                      <w:sz w:val="21"/>
                      <w:szCs w:val="21"/>
                    </w:rPr>
                  </w:pPr>
                </w:p>
              </w:tc>
              <w:tc>
                <w:tcPr>
                  <w:tcW w:w="6653" w:type="dxa"/>
                  <w:gridSpan w:val="4"/>
                  <w:tcBorders>
                    <w:tl2br w:val="nil"/>
                    <w:tr2bl w:val="nil"/>
                  </w:tcBorders>
                  <w:vAlign w:val="center"/>
                </w:tcPr>
                <w:p>
                  <w:pPr>
                    <w:pStyle w:val="42"/>
                    <w:spacing w:line="240" w:lineRule="auto"/>
                    <w:ind w:firstLine="0" w:firstLineChars="0"/>
                    <w:jc w:val="center"/>
                    <w:rPr>
                      <w:sz w:val="21"/>
                      <w:szCs w:val="21"/>
                    </w:rPr>
                  </w:pPr>
                  <w:r>
                    <w:rPr>
                      <w:sz w:val="21"/>
                      <w:szCs w:val="21"/>
                    </w:rPr>
                    <w:t>新入区建设项目用水不得新增地下水取用量</w:t>
                  </w:r>
                </w:p>
              </w:tc>
              <w:tc>
                <w:tcPr>
                  <w:tcW w:w="3548"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本项目用水由园区管网进行供给，不新增地下水取用量。</w:t>
                  </w:r>
                </w:p>
              </w:tc>
              <w:tc>
                <w:tcPr>
                  <w:tcW w:w="824"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31" w:type="dxa"/>
                  <w:vMerge w:val="continue"/>
                  <w:tcBorders>
                    <w:tl2br w:val="nil"/>
                    <w:tr2bl w:val="nil"/>
                  </w:tcBorders>
                  <w:vAlign w:val="center"/>
                </w:tcPr>
                <w:p>
                  <w:pPr>
                    <w:widowControl/>
                    <w:spacing w:line="240" w:lineRule="auto"/>
                    <w:ind w:firstLine="0" w:firstLineChars="0"/>
                    <w:jc w:val="center"/>
                    <w:rPr>
                      <w:kern w:val="0"/>
                      <w:sz w:val="21"/>
                      <w:szCs w:val="21"/>
                    </w:rPr>
                  </w:pPr>
                </w:p>
              </w:tc>
              <w:tc>
                <w:tcPr>
                  <w:tcW w:w="929" w:type="dxa"/>
                  <w:vMerge w:val="restart"/>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指标要求</w:t>
                  </w:r>
                </w:p>
              </w:tc>
              <w:tc>
                <w:tcPr>
                  <w:tcW w:w="2146" w:type="dxa"/>
                  <w:vMerge w:val="restart"/>
                  <w:tcBorders>
                    <w:tl2br w:val="nil"/>
                    <w:tr2bl w:val="nil"/>
                  </w:tcBorders>
                  <w:vAlign w:val="center"/>
                </w:tcPr>
                <w:p>
                  <w:pPr>
                    <w:pStyle w:val="42"/>
                    <w:spacing w:line="240" w:lineRule="auto"/>
                    <w:ind w:firstLine="0" w:firstLineChars="0"/>
                    <w:jc w:val="center"/>
                    <w:rPr>
                      <w:sz w:val="21"/>
                      <w:szCs w:val="21"/>
                    </w:rPr>
                  </w:pPr>
                  <w:r>
                    <w:rPr>
                      <w:sz w:val="21"/>
                      <w:szCs w:val="21"/>
                    </w:rPr>
                    <w:t xml:space="preserve">工业用地可开发 </w:t>
                  </w:r>
                </w:p>
                <w:p>
                  <w:pPr>
                    <w:pStyle w:val="42"/>
                    <w:spacing w:line="240" w:lineRule="auto"/>
                    <w:ind w:firstLine="0" w:firstLineChars="0"/>
                    <w:jc w:val="center"/>
                    <w:rPr>
                      <w:sz w:val="21"/>
                      <w:szCs w:val="21"/>
                    </w:rPr>
                  </w:pPr>
                  <w:r>
                    <w:rPr>
                      <w:sz w:val="21"/>
                      <w:szCs w:val="21"/>
                    </w:rPr>
                    <w:t>利用总量</w:t>
                  </w:r>
                </w:p>
              </w:tc>
              <w:tc>
                <w:tcPr>
                  <w:tcW w:w="1733" w:type="dxa"/>
                  <w:gridSpan w:val="2"/>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规划近期（2025年）</w:t>
                  </w:r>
                </w:p>
              </w:tc>
              <w:tc>
                <w:tcPr>
                  <w:tcW w:w="2774"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2111.26hm</w:t>
                  </w:r>
                  <w:r>
                    <w:rPr>
                      <w:rFonts w:hint="eastAsia"/>
                      <w:sz w:val="21"/>
                      <w:szCs w:val="21"/>
                      <w:vertAlign w:val="superscript"/>
                    </w:rPr>
                    <w:t>2</w:t>
                  </w:r>
                </w:p>
              </w:tc>
              <w:tc>
                <w:tcPr>
                  <w:tcW w:w="3548" w:type="dxa"/>
                  <w:vMerge w:val="restart"/>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本项目为其他未列明非金属矿采选业，利用现有3#生产车间进行建设，供电由园区电网进行供给，供水由园区管网进行供给，生产过程无需使用煤炭和天然气。</w:t>
                  </w:r>
                </w:p>
              </w:tc>
              <w:tc>
                <w:tcPr>
                  <w:tcW w:w="824" w:type="dxa"/>
                  <w:vMerge w:val="restart"/>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29"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2146" w:type="dxa"/>
                  <w:vMerge w:val="continue"/>
                  <w:tcBorders>
                    <w:tl2br w:val="nil"/>
                    <w:tr2bl w:val="nil"/>
                  </w:tcBorders>
                  <w:vAlign w:val="center"/>
                </w:tcPr>
                <w:p>
                  <w:pPr>
                    <w:pStyle w:val="42"/>
                    <w:spacing w:line="240" w:lineRule="auto"/>
                    <w:ind w:firstLine="0" w:firstLineChars="0"/>
                    <w:jc w:val="center"/>
                    <w:rPr>
                      <w:sz w:val="21"/>
                      <w:szCs w:val="21"/>
                    </w:rPr>
                  </w:pPr>
                </w:p>
              </w:tc>
              <w:tc>
                <w:tcPr>
                  <w:tcW w:w="1733" w:type="dxa"/>
                  <w:gridSpan w:val="2"/>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规划近期（2030年）</w:t>
                  </w:r>
                </w:p>
              </w:tc>
              <w:tc>
                <w:tcPr>
                  <w:tcW w:w="2774"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2774.08hm</w:t>
                  </w:r>
                  <w:r>
                    <w:rPr>
                      <w:rFonts w:hint="eastAsia"/>
                      <w:sz w:val="21"/>
                      <w:szCs w:val="21"/>
                      <w:vertAlign w:val="superscript"/>
                    </w:rPr>
                    <w:t>2</w:t>
                  </w:r>
                </w:p>
              </w:tc>
              <w:tc>
                <w:tcPr>
                  <w:tcW w:w="3548" w:type="dxa"/>
                  <w:vMerge w:val="continue"/>
                  <w:tcBorders>
                    <w:tl2br w:val="nil"/>
                    <w:tr2bl w:val="nil"/>
                  </w:tcBorders>
                  <w:vAlign w:val="center"/>
                </w:tcPr>
                <w:p>
                  <w:pPr>
                    <w:pStyle w:val="42"/>
                    <w:spacing w:line="240" w:lineRule="auto"/>
                    <w:ind w:firstLine="0" w:firstLineChars="0"/>
                    <w:jc w:val="center"/>
                    <w:rPr>
                      <w:sz w:val="21"/>
                      <w:szCs w:val="21"/>
                    </w:rPr>
                  </w:pPr>
                </w:p>
              </w:tc>
              <w:tc>
                <w:tcPr>
                  <w:tcW w:w="824" w:type="dxa"/>
                  <w:vMerge w:val="continue"/>
                  <w:tcBorders>
                    <w:tl2br w:val="nil"/>
                    <w:tr2bl w:val="nil"/>
                  </w:tcBorders>
                  <w:vAlign w:val="center"/>
                </w:tcPr>
                <w:p>
                  <w:pPr>
                    <w:pStyle w:val="42"/>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29"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2146" w:type="dxa"/>
                  <w:vMerge w:val="restart"/>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地表水资源科开发利用总量</w:t>
                  </w:r>
                </w:p>
              </w:tc>
              <w:tc>
                <w:tcPr>
                  <w:tcW w:w="1733" w:type="dxa"/>
                  <w:gridSpan w:val="2"/>
                  <w:tcBorders>
                    <w:tl2br w:val="nil"/>
                    <w:tr2bl w:val="nil"/>
                  </w:tcBorders>
                  <w:shd w:val="clear" w:color="auto" w:fill="auto"/>
                  <w:vAlign w:val="center"/>
                </w:tcPr>
                <w:p>
                  <w:pPr>
                    <w:pStyle w:val="42"/>
                    <w:spacing w:line="240" w:lineRule="auto"/>
                    <w:ind w:firstLine="0" w:firstLineChars="0"/>
                    <w:jc w:val="center"/>
                    <w:rPr>
                      <w:sz w:val="21"/>
                      <w:szCs w:val="21"/>
                    </w:rPr>
                  </w:pPr>
                  <w:r>
                    <w:rPr>
                      <w:rFonts w:hint="eastAsia"/>
                      <w:sz w:val="21"/>
                      <w:szCs w:val="21"/>
                    </w:rPr>
                    <w:t>规划近期（2025年）</w:t>
                  </w:r>
                </w:p>
              </w:tc>
              <w:tc>
                <w:tcPr>
                  <w:tcW w:w="2774"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1325.47万m</w:t>
                  </w:r>
                  <w:r>
                    <w:rPr>
                      <w:rFonts w:hint="eastAsia"/>
                      <w:sz w:val="21"/>
                      <w:szCs w:val="21"/>
                      <w:vertAlign w:val="superscript"/>
                    </w:rPr>
                    <w:t>3</w:t>
                  </w:r>
                  <w:r>
                    <w:rPr>
                      <w:rFonts w:hint="eastAsia"/>
                      <w:sz w:val="21"/>
                      <w:szCs w:val="21"/>
                    </w:rPr>
                    <w:t>/a</w:t>
                  </w:r>
                </w:p>
              </w:tc>
              <w:tc>
                <w:tcPr>
                  <w:tcW w:w="3548" w:type="dxa"/>
                  <w:vMerge w:val="continue"/>
                  <w:tcBorders>
                    <w:tl2br w:val="nil"/>
                    <w:tr2bl w:val="nil"/>
                  </w:tcBorders>
                  <w:vAlign w:val="center"/>
                </w:tcPr>
                <w:p>
                  <w:pPr>
                    <w:pStyle w:val="42"/>
                    <w:spacing w:line="240" w:lineRule="auto"/>
                    <w:ind w:firstLine="0" w:firstLineChars="0"/>
                    <w:jc w:val="center"/>
                    <w:rPr>
                      <w:sz w:val="21"/>
                      <w:szCs w:val="21"/>
                    </w:rPr>
                  </w:pPr>
                </w:p>
              </w:tc>
              <w:tc>
                <w:tcPr>
                  <w:tcW w:w="824" w:type="dxa"/>
                  <w:vMerge w:val="continue"/>
                  <w:tcBorders>
                    <w:tl2br w:val="nil"/>
                    <w:tr2bl w:val="nil"/>
                  </w:tcBorders>
                  <w:vAlign w:val="center"/>
                </w:tcPr>
                <w:p>
                  <w:pPr>
                    <w:pStyle w:val="42"/>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29"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2146" w:type="dxa"/>
                  <w:vMerge w:val="continue"/>
                  <w:tcBorders>
                    <w:tl2br w:val="nil"/>
                    <w:tr2bl w:val="nil"/>
                  </w:tcBorders>
                  <w:vAlign w:val="center"/>
                </w:tcPr>
                <w:p>
                  <w:pPr>
                    <w:pStyle w:val="42"/>
                    <w:spacing w:line="240" w:lineRule="auto"/>
                    <w:ind w:firstLine="0" w:firstLineChars="0"/>
                    <w:jc w:val="center"/>
                    <w:rPr>
                      <w:sz w:val="21"/>
                      <w:szCs w:val="21"/>
                    </w:rPr>
                  </w:pPr>
                </w:p>
              </w:tc>
              <w:tc>
                <w:tcPr>
                  <w:tcW w:w="1733" w:type="dxa"/>
                  <w:gridSpan w:val="2"/>
                  <w:tcBorders>
                    <w:tl2br w:val="nil"/>
                    <w:tr2bl w:val="nil"/>
                  </w:tcBorders>
                  <w:shd w:val="clear" w:color="auto" w:fill="auto"/>
                  <w:vAlign w:val="center"/>
                </w:tcPr>
                <w:p>
                  <w:pPr>
                    <w:pStyle w:val="42"/>
                    <w:spacing w:line="240" w:lineRule="auto"/>
                    <w:ind w:firstLine="0" w:firstLineChars="0"/>
                    <w:jc w:val="center"/>
                    <w:rPr>
                      <w:sz w:val="21"/>
                      <w:szCs w:val="21"/>
                    </w:rPr>
                  </w:pPr>
                  <w:r>
                    <w:rPr>
                      <w:rFonts w:hint="eastAsia"/>
                      <w:sz w:val="21"/>
                      <w:szCs w:val="21"/>
                    </w:rPr>
                    <w:t>规划近期（2030年）</w:t>
                  </w:r>
                </w:p>
              </w:tc>
              <w:tc>
                <w:tcPr>
                  <w:tcW w:w="2774"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1570.58万m</w:t>
                  </w:r>
                  <w:r>
                    <w:rPr>
                      <w:rFonts w:hint="eastAsia"/>
                      <w:sz w:val="21"/>
                      <w:szCs w:val="21"/>
                      <w:vertAlign w:val="superscript"/>
                    </w:rPr>
                    <w:t>3</w:t>
                  </w:r>
                  <w:r>
                    <w:rPr>
                      <w:rFonts w:hint="eastAsia"/>
                      <w:sz w:val="21"/>
                      <w:szCs w:val="21"/>
                    </w:rPr>
                    <w:t>/a</w:t>
                  </w:r>
                </w:p>
              </w:tc>
              <w:tc>
                <w:tcPr>
                  <w:tcW w:w="3548" w:type="dxa"/>
                  <w:vMerge w:val="continue"/>
                  <w:tcBorders>
                    <w:tl2br w:val="nil"/>
                    <w:tr2bl w:val="nil"/>
                  </w:tcBorders>
                  <w:vAlign w:val="center"/>
                </w:tcPr>
                <w:p>
                  <w:pPr>
                    <w:pStyle w:val="42"/>
                    <w:spacing w:line="240" w:lineRule="auto"/>
                    <w:ind w:firstLine="0" w:firstLineChars="0"/>
                    <w:jc w:val="center"/>
                    <w:rPr>
                      <w:sz w:val="21"/>
                      <w:szCs w:val="21"/>
                    </w:rPr>
                  </w:pPr>
                </w:p>
              </w:tc>
              <w:tc>
                <w:tcPr>
                  <w:tcW w:w="824" w:type="dxa"/>
                  <w:vMerge w:val="continue"/>
                  <w:tcBorders>
                    <w:tl2br w:val="nil"/>
                    <w:tr2bl w:val="nil"/>
                  </w:tcBorders>
                  <w:vAlign w:val="center"/>
                </w:tcPr>
                <w:p>
                  <w:pPr>
                    <w:pStyle w:val="42"/>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29"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2146" w:type="dxa"/>
                  <w:tcBorders>
                    <w:tl2br w:val="nil"/>
                    <w:tr2bl w:val="nil"/>
                  </w:tcBorders>
                  <w:vAlign w:val="center"/>
                </w:tcPr>
                <w:p>
                  <w:pPr>
                    <w:pStyle w:val="42"/>
                    <w:spacing w:line="240" w:lineRule="auto"/>
                    <w:ind w:firstLine="0" w:firstLineChars="0"/>
                    <w:jc w:val="center"/>
                    <w:rPr>
                      <w:sz w:val="21"/>
                      <w:szCs w:val="21"/>
                    </w:rPr>
                  </w:pPr>
                  <w:r>
                    <w:rPr>
                      <w:sz w:val="21"/>
                      <w:szCs w:val="21"/>
                    </w:rPr>
                    <w:t>煤炭资源可利用总量</w:t>
                  </w:r>
                </w:p>
              </w:tc>
              <w:tc>
                <w:tcPr>
                  <w:tcW w:w="1733" w:type="dxa"/>
                  <w:gridSpan w:val="2"/>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规划期</w:t>
                  </w:r>
                </w:p>
              </w:tc>
              <w:tc>
                <w:tcPr>
                  <w:tcW w:w="2774"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182万m</w:t>
                  </w:r>
                  <w:r>
                    <w:rPr>
                      <w:rFonts w:hint="eastAsia"/>
                      <w:sz w:val="21"/>
                      <w:szCs w:val="21"/>
                      <w:vertAlign w:val="superscript"/>
                    </w:rPr>
                    <w:t>3</w:t>
                  </w:r>
                  <w:r>
                    <w:rPr>
                      <w:rFonts w:hint="eastAsia"/>
                      <w:sz w:val="21"/>
                      <w:szCs w:val="21"/>
                    </w:rPr>
                    <w:t>/a</w:t>
                  </w:r>
                </w:p>
              </w:tc>
              <w:tc>
                <w:tcPr>
                  <w:tcW w:w="3548" w:type="dxa"/>
                  <w:vMerge w:val="continue"/>
                  <w:tcBorders>
                    <w:tl2br w:val="nil"/>
                    <w:tr2bl w:val="nil"/>
                  </w:tcBorders>
                  <w:vAlign w:val="center"/>
                </w:tcPr>
                <w:p>
                  <w:pPr>
                    <w:pStyle w:val="42"/>
                    <w:spacing w:line="240" w:lineRule="auto"/>
                    <w:ind w:firstLine="0" w:firstLineChars="0"/>
                    <w:jc w:val="center"/>
                    <w:rPr>
                      <w:sz w:val="21"/>
                      <w:szCs w:val="21"/>
                    </w:rPr>
                  </w:pPr>
                </w:p>
              </w:tc>
              <w:tc>
                <w:tcPr>
                  <w:tcW w:w="824" w:type="dxa"/>
                  <w:vMerge w:val="continue"/>
                  <w:tcBorders>
                    <w:tl2br w:val="nil"/>
                    <w:tr2bl w:val="nil"/>
                  </w:tcBorders>
                  <w:vAlign w:val="center"/>
                </w:tcPr>
                <w:p>
                  <w:pPr>
                    <w:pStyle w:val="42"/>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29"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2146" w:type="dxa"/>
                  <w:vMerge w:val="restart"/>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天然气可利用总量</w:t>
                  </w:r>
                </w:p>
              </w:tc>
              <w:tc>
                <w:tcPr>
                  <w:tcW w:w="1733" w:type="dxa"/>
                  <w:gridSpan w:val="2"/>
                  <w:tcBorders>
                    <w:tl2br w:val="nil"/>
                    <w:tr2bl w:val="nil"/>
                  </w:tcBorders>
                  <w:shd w:val="clear" w:color="auto" w:fill="auto"/>
                  <w:vAlign w:val="center"/>
                </w:tcPr>
                <w:p>
                  <w:pPr>
                    <w:pStyle w:val="42"/>
                    <w:spacing w:line="240" w:lineRule="auto"/>
                    <w:ind w:firstLine="0" w:firstLineChars="0"/>
                    <w:jc w:val="center"/>
                    <w:rPr>
                      <w:sz w:val="21"/>
                      <w:szCs w:val="21"/>
                    </w:rPr>
                  </w:pPr>
                  <w:r>
                    <w:rPr>
                      <w:rFonts w:hint="eastAsia"/>
                      <w:sz w:val="21"/>
                      <w:szCs w:val="21"/>
                    </w:rPr>
                    <w:t>规划近期（2025年）</w:t>
                  </w:r>
                </w:p>
              </w:tc>
              <w:tc>
                <w:tcPr>
                  <w:tcW w:w="2774"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168.95万m</w:t>
                  </w:r>
                  <w:r>
                    <w:rPr>
                      <w:rFonts w:hint="eastAsia"/>
                      <w:sz w:val="21"/>
                      <w:szCs w:val="21"/>
                      <w:vertAlign w:val="superscript"/>
                    </w:rPr>
                    <w:t>3</w:t>
                  </w:r>
                  <w:r>
                    <w:rPr>
                      <w:rFonts w:hint="eastAsia"/>
                      <w:sz w:val="21"/>
                      <w:szCs w:val="21"/>
                    </w:rPr>
                    <w:t>/a</w:t>
                  </w:r>
                </w:p>
              </w:tc>
              <w:tc>
                <w:tcPr>
                  <w:tcW w:w="3548" w:type="dxa"/>
                  <w:vMerge w:val="continue"/>
                  <w:tcBorders>
                    <w:tl2br w:val="nil"/>
                    <w:tr2bl w:val="nil"/>
                  </w:tcBorders>
                  <w:vAlign w:val="center"/>
                </w:tcPr>
                <w:p>
                  <w:pPr>
                    <w:pStyle w:val="42"/>
                    <w:spacing w:line="240" w:lineRule="auto"/>
                    <w:ind w:firstLine="0" w:firstLineChars="0"/>
                    <w:jc w:val="center"/>
                    <w:rPr>
                      <w:sz w:val="21"/>
                      <w:szCs w:val="21"/>
                    </w:rPr>
                  </w:pPr>
                </w:p>
              </w:tc>
              <w:tc>
                <w:tcPr>
                  <w:tcW w:w="824" w:type="dxa"/>
                  <w:vMerge w:val="continue"/>
                  <w:tcBorders>
                    <w:tl2br w:val="nil"/>
                    <w:tr2bl w:val="nil"/>
                  </w:tcBorders>
                  <w:vAlign w:val="center"/>
                </w:tcPr>
                <w:p>
                  <w:pPr>
                    <w:pStyle w:val="42"/>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29"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2146" w:type="dxa"/>
                  <w:vMerge w:val="continue"/>
                  <w:tcBorders>
                    <w:tl2br w:val="nil"/>
                    <w:tr2bl w:val="nil"/>
                  </w:tcBorders>
                  <w:vAlign w:val="center"/>
                </w:tcPr>
                <w:p>
                  <w:pPr>
                    <w:pStyle w:val="42"/>
                    <w:spacing w:line="240" w:lineRule="auto"/>
                    <w:ind w:firstLine="0" w:firstLineChars="0"/>
                    <w:jc w:val="center"/>
                    <w:rPr>
                      <w:sz w:val="21"/>
                      <w:szCs w:val="21"/>
                    </w:rPr>
                  </w:pPr>
                </w:p>
              </w:tc>
              <w:tc>
                <w:tcPr>
                  <w:tcW w:w="1733" w:type="dxa"/>
                  <w:gridSpan w:val="2"/>
                  <w:tcBorders>
                    <w:tl2br w:val="nil"/>
                    <w:tr2bl w:val="nil"/>
                  </w:tcBorders>
                  <w:shd w:val="clear" w:color="auto" w:fill="auto"/>
                  <w:vAlign w:val="center"/>
                </w:tcPr>
                <w:p>
                  <w:pPr>
                    <w:pStyle w:val="42"/>
                    <w:spacing w:line="240" w:lineRule="auto"/>
                    <w:ind w:firstLine="0" w:firstLineChars="0"/>
                    <w:jc w:val="center"/>
                    <w:rPr>
                      <w:sz w:val="21"/>
                      <w:szCs w:val="21"/>
                    </w:rPr>
                  </w:pPr>
                  <w:r>
                    <w:rPr>
                      <w:rFonts w:hint="eastAsia"/>
                      <w:sz w:val="21"/>
                      <w:szCs w:val="21"/>
                    </w:rPr>
                    <w:t>规划近期（2030年）</w:t>
                  </w:r>
                </w:p>
              </w:tc>
              <w:tc>
                <w:tcPr>
                  <w:tcW w:w="2774"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1761.06万m</w:t>
                  </w:r>
                  <w:r>
                    <w:rPr>
                      <w:rFonts w:hint="eastAsia"/>
                      <w:sz w:val="21"/>
                      <w:szCs w:val="21"/>
                      <w:vertAlign w:val="superscript"/>
                    </w:rPr>
                    <w:t>3</w:t>
                  </w:r>
                  <w:r>
                    <w:rPr>
                      <w:rFonts w:hint="eastAsia"/>
                      <w:sz w:val="21"/>
                      <w:szCs w:val="21"/>
                    </w:rPr>
                    <w:t>/a</w:t>
                  </w:r>
                </w:p>
              </w:tc>
              <w:tc>
                <w:tcPr>
                  <w:tcW w:w="3548" w:type="dxa"/>
                  <w:vMerge w:val="continue"/>
                  <w:tcBorders>
                    <w:tl2br w:val="nil"/>
                    <w:tr2bl w:val="nil"/>
                  </w:tcBorders>
                  <w:vAlign w:val="center"/>
                </w:tcPr>
                <w:p>
                  <w:pPr>
                    <w:pStyle w:val="42"/>
                    <w:spacing w:line="240" w:lineRule="auto"/>
                    <w:ind w:firstLine="0" w:firstLineChars="0"/>
                    <w:jc w:val="center"/>
                    <w:rPr>
                      <w:sz w:val="21"/>
                      <w:szCs w:val="21"/>
                    </w:rPr>
                  </w:pPr>
                </w:p>
              </w:tc>
              <w:tc>
                <w:tcPr>
                  <w:tcW w:w="824" w:type="dxa"/>
                  <w:vMerge w:val="continue"/>
                  <w:tcBorders>
                    <w:tl2br w:val="nil"/>
                    <w:tr2bl w:val="nil"/>
                  </w:tcBorders>
                  <w:vAlign w:val="center"/>
                </w:tcPr>
                <w:p>
                  <w:pPr>
                    <w:pStyle w:val="42"/>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29"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2146"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单位工业增加值综合能耗(tce/万元)</w:t>
                  </w:r>
                </w:p>
              </w:tc>
              <w:tc>
                <w:tcPr>
                  <w:tcW w:w="1733" w:type="dxa"/>
                  <w:gridSpan w:val="2"/>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规划期</w:t>
                  </w:r>
                </w:p>
              </w:tc>
              <w:tc>
                <w:tcPr>
                  <w:tcW w:w="2774"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≤0.5</w:t>
                  </w:r>
                </w:p>
              </w:tc>
              <w:tc>
                <w:tcPr>
                  <w:tcW w:w="3548" w:type="dxa"/>
                  <w:vMerge w:val="continue"/>
                  <w:tcBorders>
                    <w:tl2br w:val="nil"/>
                    <w:tr2bl w:val="nil"/>
                  </w:tcBorders>
                  <w:vAlign w:val="center"/>
                </w:tcPr>
                <w:p>
                  <w:pPr>
                    <w:pStyle w:val="42"/>
                    <w:spacing w:line="240" w:lineRule="auto"/>
                    <w:ind w:firstLine="0" w:firstLineChars="0"/>
                    <w:jc w:val="center"/>
                    <w:rPr>
                      <w:sz w:val="21"/>
                      <w:szCs w:val="21"/>
                    </w:rPr>
                  </w:pPr>
                </w:p>
              </w:tc>
              <w:tc>
                <w:tcPr>
                  <w:tcW w:w="824" w:type="dxa"/>
                  <w:vMerge w:val="continue"/>
                  <w:tcBorders>
                    <w:tl2br w:val="nil"/>
                    <w:tr2bl w:val="nil"/>
                  </w:tcBorders>
                  <w:vAlign w:val="center"/>
                </w:tcPr>
                <w:p>
                  <w:pPr>
                    <w:pStyle w:val="42"/>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29"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2146"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单位工业增加值新鲜水耗(m³/万元)</w:t>
                  </w:r>
                </w:p>
              </w:tc>
              <w:tc>
                <w:tcPr>
                  <w:tcW w:w="1733" w:type="dxa"/>
                  <w:gridSpan w:val="2"/>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规划期</w:t>
                  </w:r>
                </w:p>
              </w:tc>
              <w:tc>
                <w:tcPr>
                  <w:tcW w:w="2774"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≤8</w:t>
                  </w:r>
                </w:p>
              </w:tc>
              <w:tc>
                <w:tcPr>
                  <w:tcW w:w="3548" w:type="dxa"/>
                  <w:vMerge w:val="continue"/>
                  <w:tcBorders>
                    <w:tl2br w:val="nil"/>
                    <w:tr2bl w:val="nil"/>
                  </w:tcBorders>
                  <w:vAlign w:val="center"/>
                </w:tcPr>
                <w:p>
                  <w:pPr>
                    <w:pStyle w:val="42"/>
                    <w:spacing w:line="240" w:lineRule="auto"/>
                    <w:ind w:firstLine="0" w:firstLineChars="0"/>
                    <w:jc w:val="center"/>
                    <w:rPr>
                      <w:sz w:val="21"/>
                      <w:szCs w:val="21"/>
                    </w:rPr>
                  </w:pPr>
                </w:p>
              </w:tc>
              <w:tc>
                <w:tcPr>
                  <w:tcW w:w="824" w:type="dxa"/>
                  <w:vMerge w:val="continue"/>
                  <w:tcBorders>
                    <w:tl2br w:val="nil"/>
                    <w:tr2bl w:val="nil"/>
                  </w:tcBorders>
                  <w:vAlign w:val="center"/>
                </w:tcPr>
                <w:p>
                  <w:pPr>
                    <w:pStyle w:val="42"/>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29"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2146"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再生水（中水）会用率（%）</w:t>
                  </w:r>
                </w:p>
              </w:tc>
              <w:tc>
                <w:tcPr>
                  <w:tcW w:w="1733" w:type="dxa"/>
                  <w:gridSpan w:val="2"/>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规划期</w:t>
                  </w:r>
                </w:p>
              </w:tc>
              <w:tc>
                <w:tcPr>
                  <w:tcW w:w="2774"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≥85</w:t>
                  </w:r>
                </w:p>
              </w:tc>
              <w:tc>
                <w:tcPr>
                  <w:tcW w:w="3548" w:type="dxa"/>
                  <w:vMerge w:val="continue"/>
                  <w:tcBorders>
                    <w:tl2br w:val="nil"/>
                    <w:tr2bl w:val="nil"/>
                  </w:tcBorders>
                  <w:vAlign w:val="center"/>
                </w:tcPr>
                <w:p>
                  <w:pPr>
                    <w:pStyle w:val="42"/>
                    <w:spacing w:line="240" w:lineRule="auto"/>
                    <w:ind w:firstLine="0" w:firstLineChars="0"/>
                    <w:jc w:val="center"/>
                    <w:rPr>
                      <w:sz w:val="21"/>
                      <w:szCs w:val="21"/>
                    </w:rPr>
                  </w:pPr>
                </w:p>
              </w:tc>
              <w:tc>
                <w:tcPr>
                  <w:tcW w:w="824" w:type="dxa"/>
                  <w:vMerge w:val="continue"/>
                  <w:tcBorders>
                    <w:tl2br w:val="nil"/>
                    <w:tr2bl w:val="nil"/>
                  </w:tcBorders>
                  <w:vAlign w:val="center"/>
                </w:tcPr>
                <w:p>
                  <w:pPr>
                    <w:pStyle w:val="42"/>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29"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2146" w:type="dxa"/>
                  <w:vMerge w:val="restart"/>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钢铁产业</w:t>
                  </w:r>
                </w:p>
              </w:tc>
              <w:tc>
                <w:tcPr>
                  <w:tcW w:w="1733" w:type="dxa"/>
                  <w:gridSpan w:val="2"/>
                  <w:tcBorders>
                    <w:tl2br w:val="nil"/>
                    <w:tr2bl w:val="nil"/>
                  </w:tcBorders>
                  <w:vAlign w:val="center"/>
                </w:tcPr>
                <w:p>
                  <w:pPr>
                    <w:widowControl/>
                    <w:ind w:firstLine="420"/>
                    <w:jc w:val="left"/>
                    <w:rPr>
                      <w:sz w:val="21"/>
                      <w:szCs w:val="21"/>
                    </w:rPr>
                  </w:pPr>
                  <w:r>
                    <w:rPr>
                      <w:rFonts w:hint="eastAsia" w:ascii="宋体" w:hAnsi="宋体" w:cs="宋体"/>
                      <w:color w:val="000000"/>
                      <w:kern w:val="0"/>
                      <w:sz w:val="21"/>
                      <w:szCs w:val="21"/>
                    </w:rPr>
                    <w:t>吨钢耗新水</w:t>
                  </w:r>
                </w:p>
              </w:tc>
              <w:tc>
                <w:tcPr>
                  <w:tcW w:w="2774"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≤2.46m</w:t>
                  </w:r>
                  <w:r>
                    <w:rPr>
                      <w:rFonts w:hint="eastAsia"/>
                      <w:sz w:val="21"/>
                      <w:szCs w:val="21"/>
                      <w:vertAlign w:val="superscript"/>
                    </w:rPr>
                    <w:t>3</w:t>
                  </w:r>
                  <w:r>
                    <w:rPr>
                      <w:rFonts w:hint="eastAsia"/>
                      <w:sz w:val="21"/>
                      <w:szCs w:val="21"/>
                    </w:rPr>
                    <w:t>/t钢</w:t>
                  </w:r>
                </w:p>
              </w:tc>
              <w:tc>
                <w:tcPr>
                  <w:tcW w:w="3548" w:type="dxa"/>
                  <w:vMerge w:val="continue"/>
                  <w:tcBorders>
                    <w:tl2br w:val="nil"/>
                    <w:tr2bl w:val="nil"/>
                  </w:tcBorders>
                  <w:vAlign w:val="center"/>
                </w:tcPr>
                <w:p>
                  <w:pPr>
                    <w:pStyle w:val="42"/>
                    <w:spacing w:line="240" w:lineRule="auto"/>
                    <w:ind w:firstLine="0" w:firstLineChars="0"/>
                    <w:jc w:val="center"/>
                    <w:rPr>
                      <w:sz w:val="21"/>
                      <w:szCs w:val="21"/>
                    </w:rPr>
                  </w:pPr>
                </w:p>
              </w:tc>
              <w:tc>
                <w:tcPr>
                  <w:tcW w:w="824" w:type="dxa"/>
                  <w:vMerge w:val="continue"/>
                  <w:tcBorders>
                    <w:tl2br w:val="nil"/>
                    <w:tr2bl w:val="nil"/>
                  </w:tcBorders>
                  <w:vAlign w:val="center"/>
                </w:tcPr>
                <w:p>
                  <w:pPr>
                    <w:pStyle w:val="42"/>
                    <w:spacing w:line="240" w:lineRule="auto"/>
                    <w:ind w:firstLine="0" w:firstLineChars="0"/>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31"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929" w:type="dxa"/>
                  <w:vMerge w:val="continue"/>
                  <w:tcBorders>
                    <w:tl2br w:val="nil"/>
                    <w:tr2bl w:val="nil"/>
                  </w:tcBorders>
                  <w:vAlign w:val="center"/>
                </w:tcPr>
                <w:p>
                  <w:pPr>
                    <w:widowControl/>
                    <w:spacing w:line="240" w:lineRule="auto"/>
                    <w:ind w:firstLine="0" w:firstLineChars="0"/>
                    <w:jc w:val="left"/>
                    <w:rPr>
                      <w:kern w:val="0"/>
                      <w:sz w:val="21"/>
                      <w:szCs w:val="21"/>
                    </w:rPr>
                  </w:pPr>
                </w:p>
              </w:tc>
              <w:tc>
                <w:tcPr>
                  <w:tcW w:w="2146" w:type="dxa"/>
                  <w:vMerge w:val="continue"/>
                  <w:tcBorders>
                    <w:tl2br w:val="nil"/>
                    <w:tr2bl w:val="nil"/>
                  </w:tcBorders>
                  <w:vAlign w:val="center"/>
                </w:tcPr>
                <w:p>
                  <w:pPr>
                    <w:pStyle w:val="42"/>
                    <w:spacing w:line="240" w:lineRule="auto"/>
                    <w:ind w:firstLine="0" w:firstLineChars="0"/>
                    <w:jc w:val="center"/>
                    <w:rPr>
                      <w:sz w:val="21"/>
                      <w:szCs w:val="21"/>
                    </w:rPr>
                  </w:pPr>
                </w:p>
              </w:tc>
              <w:tc>
                <w:tcPr>
                  <w:tcW w:w="1733" w:type="dxa"/>
                  <w:gridSpan w:val="2"/>
                  <w:tcBorders>
                    <w:tl2br w:val="nil"/>
                    <w:tr2bl w:val="nil"/>
                  </w:tcBorders>
                  <w:vAlign w:val="center"/>
                </w:tcPr>
                <w:p>
                  <w:pPr>
                    <w:widowControl/>
                    <w:ind w:firstLine="420"/>
                    <w:jc w:val="left"/>
                    <w:rPr>
                      <w:sz w:val="21"/>
                      <w:szCs w:val="21"/>
                    </w:rPr>
                  </w:pPr>
                  <w:r>
                    <w:rPr>
                      <w:rFonts w:hint="eastAsia" w:ascii="宋体" w:hAnsi="宋体" w:cs="宋体"/>
                      <w:color w:val="000000"/>
                      <w:kern w:val="0"/>
                      <w:sz w:val="21"/>
                      <w:szCs w:val="21"/>
                    </w:rPr>
                    <w:t>吨钢能耗</w:t>
                  </w:r>
                </w:p>
              </w:tc>
              <w:tc>
                <w:tcPr>
                  <w:tcW w:w="2774" w:type="dxa"/>
                  <w:tcBorders>
                    <w:tl2br w:val="nil"/>
                    <w:tr2bl w:val="nil"/>
                  </w:tcBorders>
                  <w:vAlign w:val="center"/>
                </w:tcPr>
                <w:p>
                  <w:pPr>
                    <w:pStyle w:val="42"/>
                    <w:spacing w:line="240" w:lineRule="auto"/>
                    <w:ind w:firstLine="0" w:firstLineChars="0"/>
                    <w:jc w:val="center"/>
                    <w:rPr>
                      <w:sz w:val="21"/>
                      <w:szCs w:val="21"/>
                    </w:rPr>
                  </w:pPr>
                  <w:r>
                    <w:rPr>
                      <w:rFonts w:hint="eastAsia"/>
                      <w:sz w:val="21"/>
                      <w:szCs w:val="21"/>
                    </w:rPr>
                    <w:t>≤577kg标准煤/t钢</w:t>
                  </w:r>
                </w:p>
              </w:tc>
              <w:tc>
                <w:tcPr>
                  <w:tcW w:w="3548" w:type="dxa"/>
                  <w:vMerge w:val="continue"/>
                  <w:tcBorders>
                    <w:tl2br w:val="nil"/>
                    <w:tr2bl w:val="nil"/>
                  </w:tcBorders>
                  <w:vAlign w:val="center"/>
                </w:tcPr>
                <w:p>
                  <w:pPr>
                    <w:pStyle w:val="42"/>
                    <w:spacing w:line="240" w:lineRule="auto"/>
                    <w:ind w:firstLine="0" w:firstLineChars="0"/>
                    <w:jc w:val="center"/>
                    <w:rPr>
                      <w:sz w:val="21"/>
                      <w:szCs w:val="21"/>
                    </w:rPr>
                  </w:pPr>
                </w:p>
              </w:tc>
              <w:tc>
                <w:tcPr>
                  <w:tcW w:w="824" w:type="dxa"/>
                  <w:vMerge w:val="continue"/>
                  <w:tcBorders>
                    <w:tl2br w:val="nil"/>
                    <w:tr2bl w:val="nil"/>
                  </w:tcBorders>
                  <w:vAlign w:val="center"/>
                </w:tcPr>
                <w:p>
                  <w:pPr>
                    <w:pStyle w:val="42"/>
                    <w:spacing w:line="240" w:lineRule="auto"/>
                    <w:ind w:firstLine="0" w:firstLineChars="0"/>
                    <w:jc w:val="center"/>
                    <w:rPr>
                      <w:sz w:val="21"/>
                      <w:szCs w:val="21"/>
                    </w:rPr>
                  </w:pPr>
                </w:p>
              </w:tc>
            </w:tr>
          </w:tbl>
          <w:p>
            <w:pPr>
              <w:spacing w:line="360" w:lineRule="auto"/>
              <w:ind w:firstLine="480"/>
              <w:jc w:val="left"/>
              <w:rPr>
                <w:lang w:val="zh-CN"/>
              </w:rPr>
            </w:pPr>
            <w:r>
              <w:rPr>
                <w:lang w:val="zh-CN"/>
              </w:rPr>
              <w:t>由上表可知，本项目不在环境准入负面清单之列。</w:t>
            </w:r>
          </w:p>
          <w:p>
            <w:pPr>
              <w:ind w:firstLine="480"/>
            </w:pPr>
            <w:r>
              <w:rPr>
                <w:rFonts w:hint="eastAsia"/>
              </w:rPr>
              <w:t>（5）与唐山市“</w:t>
            </w:r>
            <w:r>
              <w:t>三线一单</w:t>
            </w:r>
            <w:r>
              <w:rPr>
                <w:rFonts w:hint="eastAsia"/>
              </w:rPr>
              <w:t>”</w:t>
            </w:r>
            <w:r>
              <w:t>相符性分析</w:t>
            </w:r>
          </w:p>
          <w:p>
            <w:pPr>
              <w:ind w:firstLine="480"/>
            </w:pPr>
            <w:r>
              <w:t>根据</w:t>
            </w:r>
            <w:r>
              <w:rPr>
                <w:rFonts w:hint="eastAsia"/>
              </w:rPr>
              <w:t>《唐山市人民政府关于实施“三线一单”生态环境分区管控的意见》（唐政字[2021]48号）、《唐山市生态环境准入清单》（2023年版）</w:t>
            </w:r>
            <w:r>
              <w:t>，本项目建设与</w:t>
            </w:r>
            <w:r>
              <w:rPr>
                <w:rFonts w:hint="eastAsia"/>
              </w:rPr>
              <w:t>其</w:t>
            </w:r>
            <w:r>
              <w:t>符合性分析如下：</w:t>
            </w:r>
          </w:p>
          <w:p>
            <w:pPr>
              <w:ind w:firstLine="480"/>
            </w:pPr>
            <w:r>
              <w:rPr>
                <w:rFonts w:hint="eastAsia"/>
              </w:rPr>
              <w:t>本项目</w:t>
            </w:r>
            <w:r>
              <w:t>位于曹妃甸中小企业园</w:t>
            </w:r>
            <w:r>
              <w:rPr>
                <w:rFonts w:hint="eastAsia"/>
              </w:rPr>
              <w:t>，不在生态保护红线区、自然保护区、风景名胜区、森林公园、湿地公园、地质公园、水产种质资源保护区、自然文化遗产、湿地空间、饮用水地下水源保护区、一般生态空间范围内，本项目所在区域属于重点管控单元。</w:t>
            </w:r>
          </w:p>
          <w:p>
            <w:pPr>
              <w:ind w:firstLine="422"/>
              <w:jc w:val="center"/>
              <w:rPr>
                <w:b/>
                <w:lang w:val="zh-CN"/>
              </w:rPr>
            </w:pPr>
            <w:r>
              <w:rPr>
                <w:b/>
                <w:bCs/>
                <w:sz w:val="21"/>
                <w:szCs w:val="21"/>
                <w:lang w:val="zh-CN"/>
              </w:rPr>
              <w:t>表</w:t>
            </w:r>
            <w:r>
              <w:rPr>
                <w:rFonts w:hint="eastAsia"/>
                <w:b/>
                <w:bCs/>
                <w:sz w:val="21"/>
                <w:szCs w:val="21"/>
              </w:rPr>
              <w:t xml:space="preserve">1-8  </w:t>
            </w:r>
            <w:r>
              <w:rPr>
                <w:b/>
                <w:sz w:val="21"/>
                <w:szCs w:val="21"/>
              </w:rPr>
              <w:t>与</w:t>
            </w:r>
            <w:r>
              <w:rPr>
                <w:rFonts w:hint="eastAsia"/>
                <w:b/>
                <w:sz w:val="21"/>
                <w:szCs w:val="21"/>
                <w:lang w:val="zh-CN"/>
              </w:rPr>
              <w:t>《</w:t>
            </w:r>
            <w:r>
              <w:rPr>
                <w:b/>
                <w:sz w:val="21"/>
                <w:szCs w:val="21"/>
                <w:lang w:val="zh-CN"/>
              </w:rPr>
              <w:t>唐山市生态环境准入清单</w:t>
            </w:r>
            <w:r>
              <w:rPr>
                <w:rFonts w:hint="eastAsia"/>
                <w:b/>
                <w:sz w:val="21"/>
                <w:szCs w:val="21"/>
                <w:lang w:val="zh-CN"/>
              </w:rPr>
              <w:t>》</w:t>
            </w:r>
            <w:r>
              <w:rPr>
                <w:b/>
                <w:sz w:val="21"/>
                <w:szCs w:val="21"/>
                <w:lang w:val="zh-CN"/>
              </w:rPr>
              <w:t>（2023年版）</w:t>
            </w:r>
            <w:r>
              <w:rPr>
                <w:rFonts w:hint="eastAsia"/>
                <w:b/>
                <w:sz w:val="21"/>
                <w:szCs w:val="21"/>
                <w:lang w:val="zh-CN"/>
              </w:rPr>
              <w:t>符合性分析</w:t>
            </w:r>
          </w:p>
          <w:tbl>
            <w:tblPr>
              <w:tblStyle w:val="30"/>
              <w:tblW w:w="1272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674"/>
              <w:gridCol w:w="7793"/>
              <w:gridCol w:w="2958"/>
              <w:gridCol w:w="63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tcBorders>
                    <w:tl2br w:val="nil"/>
                    <w:tr2bl w:val="nil"/>
                  </w:tcBorders>
                  <w:vAlign w:val="center"/>
                </w:tcPr>
                <w:p>
                  <w:pPr>
                    <w:spacing w:line="240" w:lineRule="auto"/>
                    <w:ind w:firstLine="0" w:firstLineChars="0"/>
                    <w:jc w:val="center"/>
                    <w:rPr>
                      <w:b/>
                      <w:bCs/>
                      <w:sz w:val="21"/>
                      <w:szCs w:val="21"/>
                    </w:rPr>
                  </w:pPr>
                  <w:r>
                    <w:rPr>
                      <w:b/>
                      <w:bCs/>
                      <w:sz w:val="21"/>
                      <w:szCs w:val="21"/>
                    </w:rPr>
                    <w:t>要素属性</w:t>
                  </w:r>
                </w:p>
              </w:tc>
              <w:tc>
                <w:tcPr>
                  <w:tcW w:w="265" w:type="pct"/>
                  <w:tcBorders>
                    <w:tl2br w:val="nil"/>
                    <w:tr2bl w:val="nil"/>
                  </w:tcBorders>
                  <w:vAlign w:val="center"/>
                </w:tcPr>
                <w:p>
                  <w:pPr>
                    <w:spacing w:line="240" w:lineRule="auto"/>
                    <w:ind w:firstLine="0" w:firstLineChars="0"/>
                    <w:jc w:val="center"/>
                    <w:rPr>
                      <w:b/>
                      <w:bCs/>
                      <w:sz w:val="21"/>
                      <w:szCs w:val="21"/>
                    </w:rPr>
                  </w:pPr>
                  <w:r>
                    <w:rPr>
                      <w:b/>
                      <w:bCs/>
                      <w:sz w:val="21"/>
                      <w:szCs w:val="21"/>
                    </w:rPr>
                    <w:t>管控类别</w:t>
                  </w:r>
                </w:p>
              </w:tc>
              <w:tc>
                <w:tcPr>
                  <w:tcW w:w="3060" w:type="pct"/>
                  <w:tcBorders>
                    <w:tl2br w:val="nil"/>
                    <w:tr2bl w:val="nil"/>
                  </w:tcBorders>
                  <w:vAlign w:val="center"/>
                </w:tcPr>
                <w:p>
                  <w:pPr>
                    <w:spacing w:line="240" w:lineRule="auto"/>
                    <w:ind w:firstLine="0" w:firstLineChars="0"/>
                    <w:jc w:val="center"/>
                    <w:rPr>
                      <w:b/>
                      <w:bCs/>
                      <w:sz w:val="21"/>
                      <w:szCs w:val="21"/>
                    </w:rPr>
                  </w:pPr>
                  <w:r>
                    <w:rPr>
                      <w:b/>
                      <w:bCs/>
                      <w:sz w:val="21"/>
                      <w:szCs w:val="21"/>
                    </w:rPr>
                    <w:t>管控要求</w:t>
                  </w:r>
                </w:p>
              </w:tc>
              <w:tc>
                <w:tcPr>
                  <w:tcW w:w="1161" w:type="pct"/>
                  <w:tcBorders>
                    <w:tl2br w:val="nil"/>
                    <w:tr2bl w:val="nil"/>
                  </w:tcBorders>
                  <w:vAlign w:val="center"/>
                </w:tcPr>
                <w:p>
                  <w:pPr>
                    <w:spacing w:line="240" w:lineRule="auto"/>
                    <w:ind w:firstLine="0" w:firstLineChars="0"/>
                    <w:jc w:val="center"/>
                    <w:rPr>
                      <w:b/>
                      <w:bCs/>
                      <w:sz w:val="21"/>
                      <w:szCs w:val="21"/>
                    </w:rPr>
                  </w:pPr>
                  <w:r>
                    <w:rPr>
                      <w:b/>
                      <w:bCs/>
                      <w:sz w:val="21"/>
                      <w:szCs w:val="21"/>
                    </w:rPr>
                    <w:t>本项目实际</w:t>
                  </w:r>
                </w:p>
              </w:tc>
              <w:tc>
                <w:tcPr>
                  <w:tcW w:w="251" w:type="pct"/>
                  <w:tcBorders>
                    <w:tl2br w:val="nil"/>
                    <w:tr2bl w:val="nil"/>
                  </w:tcBorders>
                  <w:vAlign w:val="center"/>
                </w:tcPr>
                <w:p>
                  <w:pPr>
                    <w:spacing w:line="240" w:lineRule="auto"/>
                    <w:ind w:firstLine="0" w:firstLineChars="0"/>
                    <w:jc w:val="center"/>
                    <w:rPr>
                      <w:b/>
                      <w:bCs/>
                      <w:sz w:val="21"/>
                      <w:szCs w:val="21"/>
                    </w:rPr>
                  </w:pPr>
                  <w:r>
                    <w:rPr>
                      <w:b/>
                      <w:bCs/>
                      <w:sz w:val="21"/>
                      <w:szCs w:val="21"/>
                    </w:rPr>
                    <w:t>结论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restart"/>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val="en-US" w:eastAsia="zh-CN"/>
                    </w:rPr>
                  </w:pPr>
                  <w:r>
                    <w:rPr>
                      <w:rFonts w:ascii="Times New Roman" w:hAnsi="Times New Roman" w:cs="Times New Roman"/>
                      <w:color w:val="auto"/>
                      <w:sz w:val="21"/>
                      <w:szCs w:val="21"/>
                      <w:lang w:val="en-US" w:eastAsia="zh-CN"/>
                    </w:rPr>
                    <w:t>大气环境</w:t>
                  </w:r>
                </w:p>
              </w:tc>
              <w:tc>
                <w:tcPr>
                  <w:tcW w:w="265" w:type="pct"/>
                  <w:tcBorders>
                    <w:tl2br w:val="nil"/>
                    <w:tr2bl w:val="nil"/>
                  </w:tcBorders>
                  <w:vAlign w:val="center"/>
                </w:tcPr>
                <w:p>
                  <w:pPr>
                    <w:spacing w:line="240" w:lineRule="auto"/>
                    <w:ind w:firstLine="0" w:firstLineChars="0"/>
                    <w:jc w:val="center"/>
                    <w:rPr>
                      <w:sz w:val="21"/>
                      <w:szCs w:val="21"/>
                      <w:lang w:eastAsia="en-US"/>
                    </w:rPr>
                  </w:pPr>
                  <w:r>
                    <w:rPr>
                      <w:rFonts w:hint="eastAsia"/>
                      <w:sz w:val="21"/>
                      <w:szCs w:val="21"/>
                    </w:rPr>
                    <w:t>污</w:t>
                  </w:r>
                  <w:r>
                    <w:rPr>
                      <w:sz w:val="21"/>
                      <w:szCs w:val="21"/>
                    </w:rPr>
                    <w:t>染防控目标</w:t>
                  </w:r>
                </w:p>
              </w:tc>
              <w:tc>
                <w:tcPr>
                  <w:tcW w:w="3060" w:type="pct"/>
                  <w:tcBorders>
                    <w:tl2br w:val="nil"/>
                    <w:tr2bl w:val="nil"/>
                  </w:tcBorders>
                  <w:vAlign w:val="center"/>
                </w:tcPr>
                <w:p>
                  <w:pPr>
                    <w:spacing w:line="240" w:lineRule="auto"/>
                    <w:ind w:firstLine="0" w:firstLineChars="0"/>
                    <w:jc w:val="center"/>
                    <w:rPr>
                      <w:sz w:val="21"/>
                      <w:szCs w:val="21"/>
                    </w:rPr>
                  </w:pPr>
                  <w:r>
                    <w:rPr>
                      <w:sz w:val="21"/>
                      <w:szCs w:val="21"/>
                    </w:rPr>
                    <w:t>2025年，全市细颗粒物（PM</w:t>
                  </w:r>
                  <w:r>
                    <w:rPr>
                      <w:sz w:val="21"/>
                      <w:szCs w:val="21"/>
                      <w:vertAlign w:val="subscript"/>
                    </w:rPr>
                    <w:t>2.5</w:t>
                  </w:r>
                  <w:r>
                    <w:rPr>
                      <w:sz w:val="21"/>
                      <w:szCs w:val="21"/>
                    </w:rPr>
                    <w:t>）平均浓度达到40微克/立方米左右，空气质量优良天数比率达到70%以上</w:t>
                  </w:r>
                  <w:r>
                    <w:rPr>
                      <w:rFonts w:hint="eastAsia"/>
                      <w:sz w:val="21"/>
                      <w:szCs w:val="21"/>
                    </w:rPr>
                    <w:t>，</w:t>
                  </w:r>
                  <w:r>
                    <w:rPr>
                      <w:sz w:val="21"/>
                      <w:szCs w:val="21"/>
                    </w:rPr>
                    <w:t>单位地区生产总值二氧化碳排放下降比例达河北省要求。</w:t>
                  </w:r>
                </w:p>
              </w:tc>
              <w:tc>
                <w:tcPr>
                  <w:tcW w:w="1161" w:type="pct"/>
                  <w:tcBorders>
                    <w:tl2br w:val="nil"/>
                    <w:tr2bl w:val="nil"/>
                  </w:tcBorders>
                  <w:vAlign w:val="center"/>
                </w:tcPr>
                <w:p>
                  <w:pPr>
                    <w:spacing w:line="240" w:lineRule="auto"/>
                    <w:ind w:firstLine="0" w:firstLineChars="0"/>
                    <w:jc w:val="center"/>
                    <w:rPr>
                      <w:sz w:val="21"/>
                      <w:szCs w:val="21"/>
                    </w:rPr>
                  </w:pPr>
                  <w:r>
                    <w:rPr>
                      <w:rFonts w:hint="eastAsia"/>
                      <w:sz w:val="21"/>
                      <w:szCs w:val="21"/>
                    </w:rPr>
                    <w:t>本项目生产过程中产生的颗粒物经集气设施收集后引至对应的脉冲布袋除尘器内进行处理，处理后通过对应的排气筒进行排放，不会对大气造成影响；项目能源、物料消耗较低，碳排放较低</w:t>
                  </w:r>
                </w:p>
              </w:tc>
              <w:tc>
                <w:tcPr>
                  <w:tcW w:w="251" w:type="pct"/>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restart"/>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空间布局约束</w:t>
                  </w: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z w:val="21"/>
                      <w:szCs w:val="21"/>
                      <w:lang w:val="en-US" w:eastAsia="zh-CN"/>
                    </w:rPr>
                  </w:pPr>
                  <w:r>
                    <w:rPr>
                      <w:rFonts w:ascii="Times New Roman" w:hAnsi="Times New Roman" w:cs="Times New Roman"/>
                      <w:color w:val="auto"/>
                      <w:spacing w:val="9"/>
                      <w:sz w:val="21"/>
                      <w:szCs w:val="21"/>
                    </w:rPr>
                    <w:t>1</w:t>
                  </w:r>
                  <w:r>
                    <w:rPr>
                      <w:rFonts w:ascii="Times New Roman" w:hAnsi="Times New Roman" w:cs="Times New Roman"/>
                      <w:color w:val="auto"/>
                      <w:spacing w:val="-27"/>
                      <w:sz w:val="21"/>
                      <w:szCs w:val="21"/>
                    </w:rPr>
                    <w:t xml:space="preserve"> </w:t>
                  </w:r>
                  <w:r>
                    <w:rPr>
                      <w:rFonts w:ascii="Times New Roman" w:hAnsi="Times New Roman" w:cs="Times New Roman"/>
                      <w:color w:val="auto"/>
                      <w:spacing w:val="9"/>
                      <w:sz w:val="21"/>
                      <w:szCs w:val="21"/>
                    </w:rPr>
                    <w:t>、全面推进沿海、迁安、滦州、迁西（遵化）4 大片区规</w:t>
                  </w:r>
                  <w:r>
                    <w:rPr>
                      <w:rFonts w:ascii="Times New Roman" w:hAnsi="Times New Roman" w:cs="Times New Roman"/>
                      <w:color w:val="auto"/>
                      <w:spacing w:val="8"/>
                      <w:sz w:val="21"/>
                      <w:szCs w:val="21"/>
                    </w:rPr>
                    <w:t>划建设，加快推进钢铁企业整合搬</w:t>
                  </w:r>
                  <w:r>
                    <w:rPr>
                      <w:rFonts w:ascii="Times New Roman" w:hAnsi="Times New Roman" w:cs="Times New Roman"/>
                      <w:color w:val="auto"/>
                      <w:spacing w:val="10"/>
                      <w:sz w:val="21"/>
                      <w:szCs w:val="21"/>
                    </w:rPr>
                    <w:t>迁项目建设，推进“公转铁</w:t>
                  </w:r>
                  <w:r>
                    <w:rPr>
                      <w:rFonts w:ascii="Times New Roman" w:hAnsi="Times New Roman" w:cs="Times New Roman"/>
                      <w:color w:val="auto"/>
                      <w:spacing w:val="-70"/>
                      <w:sz w:val="21"/>
                      <w:szCs w:val="21"/>
                    </w:rPr>
                    <w:t xml:space="preserve"> </w:t>
                  </w:r>
                  <w:r>
                    <w:rPr>
                      <w:rFonts w:ascii="Times New Roman" w:hAnsi="Times New Roman" w:cs="Times New Roman"/>
                      <w:color w:val="auto"/>
                      <w:spacing w:val="10"/>
                      <w:sz w:val="21"/>
                      <w:szCs w:val="21"/>
                    </w:rPr>
                    <w:t>”、“公转水</w:t>
                  </w:r>
                  <w:r>
                    <w:rPr>
                      <w:rFonts w:ascii="Times New Roman" w:hAnsi="Times New Roman" w:cs="Times New Roman"/>
                      <w:color w:val="auto"/>
                      <w:spacing w:val="-70"/>
                      <w:sz w:val="21"/>
                      <w:szCs w:val="21"/>
                    </w:rPr>
                    <w:t xml:space="preserve"> </w:t>
                  </w:r>
                  <w:r>
                    <w:rPr>
                      <w:rFonts w:ascii="Times New Roman" w:hAnsi="Times New Roman" w:cs="Times New Roman"/>
                      <w:color w:val="auto"/>
                      <w:spacing w:val="10"/>
                      <w:sz w:val="21"/>
                      <w:szCs w:val="21"/>
                    </w:rPr>
                    <w:t>”和物料集中输送管廊项目建设，形成“沿海</w:t>
                  </w:r>
                  <w:r>
                    <w:rPr>
                      <w:rFonts w:ascii="Times New Roman" w:hAnsi="Times New Roman" w:cs="Times New Roman"/>
                      <w:color w:val="auto"/>
                      <w:spacing w:val="9"/>
                      <w:sz w:val="21"/>
                      <w:szCs w:val="21"/>
                    </w:rPr>
                    <w:t>临港、铁</w:t>
                  </w:r>
                  <w:r>
                    <w:rPr>
                      <w:rFonts w:ascii="Times New Roman" w:hAnsi="Times New Roman" w:cs="Times New Roman"/>
                      <w:color w:val="auto"/>
                      <w:sz w:val="21"/>
                      <w:szCs w:val="21"/>
                    </w:rPr>
                    <w:t xml:space="preserve"> </w:t>
                  </w:r>
                  <w:r>
                    <w:rPr>
                      <w:rFonts w:ascii="Times New Roman" w:hAnsi="Times New Roman" w:cs="Times New Roman"/>
                      <w:color w:val="auto"/>
                      <w:spacing w:val="5"/>
                      <w:sz w:val="21"/>
                      <w:szCs w:val="21"/>
                    </w:rPr>
                    <w:t>路沿线</w:t>
                  </w:r>
                  <w:r>
                    <w:rPr>
                      <w:rFonts w:ascii="Times New Roman" w:hAnsi="Times New Roman" w:cs="Times New Roman"/>
                      <w:color w:val="auto"/>
                      <w:spacing w:val="-70"/>
                      <w:sz w:val="21"/>
                      <w:szCs w:val="21"/>
                    </w:rPr>
                    <w:t xml:space="preserve"> </w:t>
                  </w:r>
                  <w:r>
                    <w:rPr>
                      <w:rFonts w:ascii="Times New Roman" w:hAnsi="Times New Roman" w:cs="Times New Roman"/>
                      <w:color w:val="auto"/>
                      <w:spacing w:val="5"/>
                      <w:sz w:val="21"/>
                      <w:szCs w:val="21"/>
                    </w:rPr>
                    <w:t>”产业新布局</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本项目不属于钢铁企业，不属于“</w:t>
                  </w:r>
                  <w:r>
                    <w:rPr>
                      <w:sz w:val="21"/>
                      <w:szCs w:val="21"/>
                      <w:lang w:val="zh-CN" w:bidi="zh-CN"/>
                    </w:rPr>
                    <w:t>公转</w:t>
                  </w:r>
                  <w:r>
                    <w:rPr>
                      <w:sz w:val="21"/>
                      <w:szCs w:val="21"/>
                    </w:rPr>
                    <w:t>铁”、“</w:t>
                  </w:r>
                  <w:r>
                    <w:rPr>
                      <w:sz w:val="21"/>
                      <w:szCs w:val="21"/>
                      <w:lang w:val="zh-CN" w:bidi="zh-CN"/>
                    </w:rPr>
                    <w:t>公</w:t>
                  </w:r>
                  <w:r>
                    <w:rPr>
                      <w:sz w:val="21"/>
                      <w:szCs w:val="21"/>
                    </w:rPr>
                    <w:t>转水”</w:t>
                  </w:r>
                  <w:r>
                    <w:rPr>
                      <w:sz w:val="21"/>
                      <w:szCs w:val="21"/>
                      <w:lang w:val="zh-CN" w:bidi="zh-CN"/>
                    </w:rPr>
                    <w:t>和物</w:t>
                  </w:r>
                  <w:r>
                    <w:rPr>
                      <w:sz w:val="21"/>
                      <w:szCs w:val="21"/>
                    </w:rPr>
                    <w:t>料集中输送管廊项目</w:t>
                  </w:r>
                </w:p>
              </w:tc>
              <w:tc>
                <w:tcPr>
                  <w:tcW w:w="251" w:type="pct"/>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z w:val="21"/>
                      <w:szCs w:val="21"/>
                      <w:lang w:val="en-US" w:eastAsia="zh-CN"/>
                    </w:rPr>
                  </w:pPr>
                  <w:r>
                    <w:rPr>
                      <w:rFonts w:ascii="Times New Roman" w:hAnsi="Times New Roman" w:cs="Times New Roman"/>
                      <w:color w:val="auto"/>
                      <w:spacing w:val="8"/>
                      <w:sz w:val="21"/>
                      <w:szCs w:val="21"/>
                    </w:rPr>
                    <w:t>2</w:t>
                  </w:r>
                  <w:r>
                    <w:rPr>
                      <w:rFonts w:ascii="Times New Roman" w:hAnsi="Times New Roman" w:cs="Times New Roman"/>
                      <w:color w:val="auto"/>
                      <w:spacing w:val="-21"/>
                      <w:sz w:val="21"/>
                      <w:szCs w:val="21"/>
                    </w:rPr>
                    <w:t xml:space="preserve"> </w:t>
                  </w:r>
                  <w:r>
                    <w:rPr>
                      <w:rFonts w:ascii="Times New Roman" w:hAnsi="Times New Roman" w:cs="Times New Roman"/>
                      <w:color w:val="auto"/>
                      <w:spacing w:val="8"/>
                      <w:sz w:val="21"/>
                      <w:szCs w:val="21"/>
                    </w:rPr>
                    <w:t>、严禁违规新增钢铁、焦化、水泥、平板玻璃等产能，依法推动独立焦化、独立石灰、独立</w:t>
                  </w:r>
                  <w:r>
                    <w:rPr>
                      <w:rFonts w:ascii="Times New Roman" w:hAnsi="Times New Roman" w:cs="Times New Roman"/>
                      <w:color w:val="auto"/>
                      <w:spacing w:val="7"/>
                      <w:sz w:val="21"/>
                      <w:szCs w:val="21"/>
                    </w:rPr>
                    <w:t>球团逐步退出</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w:t>
                  </w:r>
                  <w:r>
                    <w:rPr>
                      <w:sz w:val="21"/>
                      <w:szCs w:val="21"/>
                      <w:lang w:bidi="zh-TW"/>
                    </w:rPr>
                    <w:t>项目不新增钢铁、焦化、平板玻璃、水泥、陶瓷产能，本项目</w:t>
                  </w:r>
                  <w:r>
                    <w:rPr>
                      <w:rFonts w:hint="eastAsia"/>
                      <w:sz w:val="21"/>
                      <w:szCs w:val="21"/>
                      <w:lang w:bidi="zh-TW"/>
                    </w:rPr>
                    <w:t>不属于</w:t>
                  </w:r>
                  <w:r>
                    <w:rPr>
                      <w:sz w:val="21"/>
                      <w:szCs w:val="21"/>
                      <w:lang w:bidi="zh-TW"/>
                    </w:rPr>
                    <w:t>《产业结构调整指导目录》（20</w:t>
                  </w:r>
                  <w:r>
                    <w:rPr>
                      <w:rFonts w:hint="eastAsia"/>
                      <w:sz w:val="21"/>
                      <w:szCs w:val="21"/>
                      <w:lang w:bidi="zh-TW"/>
                    </w:rPr>
                    <w:t>24</w:t>
                  </w:r>
                  <w:r>
                    <w:rPr>
                      <w:sz w:val="21"/>
                      <w:szCs w:val="21"/>
                      <w:lang w:bidi="zh-TW"/>
                    </w:rPr>
                    <w:t>年本）鼓励类</w:t>
                  </w:r>
                  <w:r>
                    <w:rPr>
                      <w:rFonts w:hint="eastAsia"/>
                      <w:sz w:val="21"/>
                      <w:szCs w:val="21"/>
                      <w:lang w:bidi="zh-TW"/>
                    </w:rPr>
                    <w:t>、限制类、淘汰类，属允许类项目</w:t>
                  </w:r>
                  <w:r>
                    <w:rPr>
                      <w:sz w:val="21"/>
                      <w:szCs w:val="21"/>
                      <w:lang w:bidi="zh-TW"/>
                    </w:rPr>
                    <w:t>。项目符合国家产业政策</w:t>
                  </w:r>
                </w:p>
              </w:tc>
              <w:tc>
                <w:tcPr>
                  <w:tcW w:w="251" w:type="pct"/>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83"/>
                    <w:spacing w:line="240" w:lineRule="auto"/>
                    <w:ind w:firstLine="0" w:firstLineChars="0"/>
                    <w:jc w:val="center"/>
                    <w:rPr>
                      <w:rFonts w:ascii="Times New Roman" w:hAnsi="Times New Roman" w:cs="Times New Roman"/>
                      <w:sz w:val="21"/>
                      <w:szCs w:val="21"/>
                      <w:lang w:eastAsia="zh-CN"/>
                    </w:rPr>
                  </w:pPr>
                  <w:r>
                    <w:rPr>
                      <w:rFonts w:ascii="Times New Roman" w:hAnsi="Times New Roman" w:cs="Times New Roman"/>
                      <w:spacing w:val="8"/>
                      <w:sz w:val="21"/>
                      <w:szCs w:val="21"/>
                      <w:lang w:eastAsia="zh-CN"/>
                    </w:rPr>
                    <w:t>3、新（改、扩）建项目严格执行产能置换、煤炭替代和污染物倍量削减替代制度，当地有相</w:t>
                  </w:r>
                  <w:r>
                    <w:rPr>
                      <w:rFonts w:ascii="Times New Roman" w:hAnsi="Times New Roman" w:cs="Times New Roman"/>
                      <w:spacing w:val="11"/>
                      <w:sz w:val="21"/>
                      <w:szCs w:val="21"/>
                      <w:lang w:eastAsia="zh-CN"/>
                    </w:rPr>
                    <w:t>关园区规划的，原则上要进入园区并配套建设高效环保治理设施，符合园区规划环评、建设项目</w:t>
                  </w:r>
                  <w:r>
                    <w:rPr>
                      <w:rFonts w:ascii="Times New Roman" w:hAnsi="Times New Roman" w:cs="Times New Roman"/>
                      <w:spacing w:val="5"/>
                      <w:sz w:val="21"/>
                      <w:szCs w:val="21"/>
                      <w:lang w:eastAsia="zh-CN"/>
                    </w:rPr>
                    <w:t>环评要求。</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w:t>
                  </w:r>
                  <w:r>
                    <w:rPr>
                      <w:rFonts w:hint="eastAsia"/>
                      <w:sz w:val="21"/>
                      <w:szCs w:val="21"/>
                    </w:rPr>
                    <w:t>符合园区规划环评要求</w:t>
                  </w:r>
                </w:p>
              </w:tc>
              <w:tc>
                <w:tcPr>
                  <w:tcW w:w="251" w:type="pct"/>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z w:val="21"/>
                      <w:szCs w:val="21"/>
                      <w:lang w:val="en-US" w:eastAsia="zh-CN"/>
                    </w:rPr>
                  </w:pPr>
                  <w:r>
                    <w:rPr>
                      <w:rFonts w:ascii="Times New Roman" w:hAnsi="Times New Roman" w:cs="Times New Roman"/>
                      <w:color w:val="auto"/>
                      <w:spacing w:val="8"/>
                      <w:sz w:val="21"/>
                      <w:szCs w:val="21"/>
                    </w:rPr>
                    <w:t>4</w:t>
                  </w:r>
                  <w:r>
                    <w:rPr>
                      <w:rFonts w:ascii="Times New Roman" w:hAnsi="Times New Roman" w:cs="Times New Roman"/>
                      <w:color w:val="auto"/>
                      <w:spacing w:val="-20"/>
                      <w:sz w:val="21"/>
                      <w:szCs w:val="21"/>
                    </w:rPr>
                    <w:t xml:space="preserve"> </w:t>
                  </w:r>
                  <w:r>
                    <w:rPr>
                      <w:rFonts w:ascii="Times New Roman" w:hAnsi="Times New Roman" w:cs="Times New Roman"/>
                      <w:color w:val="auto"/>
                      <w:spacing w:val="8"/>
                      <w:sz w:val="21"/>
                      <w:szCs w:val="21"/>
                    </w:rPr>
                    <w:t>、基本取缔燃煤热风炉和钢铁行业燃煤供热锅炉，基本淘汰热电联产供热管网覆盖范围内的</w:t>
                  </w:r>
                  <w:r>
                    <w:rPr>
                      <w:rFonts w:ascii="Times New Roman" w:hAnsi="Times New Roman" w:cs="Times New Roman"/>
                      <w:color w:val="auto"/>
                      <w:spacing w:val="7"/>
                      <w:sz w:val="21"/>
                      <w:szCs w:val="21"/>
                    </w:rPr>
                    <w:t>燃煤加热、烘干炉（窑）</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本项目不涉及燃煤热风炉和钢铁行业燃煤供热锅炉</w:t>
                  </w:r>
                </w:p>
              </w:tc>
              <w:tc>
                <w:tcPr>
                  <w:tcW w:w="251" w:type="pct"/>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8"/>
                      <w:sz w:val="21"/>
                      <w:szCs w:val="21"/>
                    </w:rPr>
                  </w:pPr>
                  <w:r>
                    <w:rPr>
                      <w:rFonts w:ascii="Times New Roman" w:hAnsi="Times New Roman" w:cs="Times New Roman"/>
                      <w:color w:val="auto"/>
                      <w:spacing w:val="8"/>
                      <w:sz w:val="21"/>
                      <w:szCs w:val="21"/>
                    </w:rPr>
                    <w:t>5</w:t>
                  </w:r>
                  <w:r>
                    <w:rPr>
                      <w:rFonts w:ascii="Times New Roman" w:hAnsi="Times New Roman" w:cs="Times New Roman"/>
                      <w:color w:val="auto"/>
                      <w:spacing w:val="-19"/>
                      <w:sz w:val="21"/>
                      <w:szCs w:val="21"/>
                    </w:rPr>
                    <w:t xml:space="preserve"> </w:t>
                  </w:r>
                  <w:r>
                    <w:rPr>
                      <w:rFonts w:ascii="Times New Roman" w:hAnsi="Times New Roman" w:cs="Times New Roman"/>
                      <w:color w:val="auto"/>
                      <w:spacing w:val="8"/>
                      <w:sz w:val="21"/>
                      <w:szCs w:val="21"/>
                    </w:rPr>
                    <w:t>、企业事业单位和其他生产经营者应当在规定期限内，淘汰列入河北省淘汰落后生产工艺、设备和产品名录的生产工艺、设备和产品</w:t>
                  </w:r>
                </w:p>
              </w:tc>
              <w:tc>
                <w:tcPr>
                  <w:tcW w:w="1161" w:type="pct"/>
                  <w:tcBorders>
                    <w:tl2br w:val="nil"/>
                    <w:tr2bl w:val="nil"/>
                  </w:tcBorders>
                  <w:vAlign w:val="center"/>
                </w:tcPr>
                <w:p>
                  <w:pPr>
                    <w:spacing w:line="240" w:lineRule="auto"/>
                    <w:ind w:firstLine="0" w:firstLineChars="0"/>
                    <w:jc w:val="center"/>
                    <w:rPr>
                      <w:sz w:val="21"/>
                      <w:szCs w:val="21"/>
                    </w:rPr>
                  </w:pPr>
                  <w:r>
                    <w:rPr>
                      <w:rFonts w:hint="eastAsia"/>
                      <w:sz w:val="21"/>
                      <w:szCs w:val="21"/>
                    </w:rPr>
                    <w:t>本项目无落后工艺、设备和产品</w:t>
                  </w:r>
                </w:p>
              </w:tc>
              <w:tc>
                <w:tcPr>
                  <w:tcW w:w="251" w:type="pct"/>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8"/>
                      <w:sz w:val="21"/>
                      <w:szCs w:val="21"/>
                    </w:rPr>
                  </w:pPr>
                  <w:r>
                    <w:rPr>
                      <w:rFonts w:ascii="Times New Roman" w:hAnsi="Times New Roman" w:cs="Times New Roman"/>
                      <w:color w:val="auto"/>
                      <w:spacing w:val="9"/>
                      <w:sz w:val="21"/>
                      <w:szCs w:val="21"/>
                    </w:rPr>
                    <w:t>6</w:t>
                  </w:r>
                  <w:r>
                    <w:rPr>
                      <w:rFonts w:ascii="Times New Roman" w:hAnsi="Times New Roman" w:cs="Times New Roman"/>
                      <w:color w:val="auto"/>
                      <w:spacing w:val="-22"/>
                      <w:sz w:val="21"/>
                      <w:szCs w:val="21"/>
                    </w:rPr>
                    <w:t xml:space="preserve"> </w:t>
                  </w:r>
                  <w:r>
                    <w:rPr>
                      <w:rFonts w:ascii="Times New Roman" w:hAnsi="Times New Roman" w:cs="Times New Roman"/>
                      <w:color w:val="auto"/>
                      <w:spacing w:val="9"/>
                      <w:sz w:val="21"/>
                      <w:szCs w:val="21"/>
                    </w:rPr>
                    <w:t>、全面取缔</w:t>
                  </w:r>
                  <w:r>
                    <w:rPr>
                      <w:rFonts w:ascii="Times New Roman" w:hAnsi="Times New Roman" w:cs="Times New Roman"/>
                      <w:color w:val="auto"/>
                      <w:spacing w:val="-36"/>
                      <w:sz w:val="21"/>
                      <w:szCs w:val="21"/>
                    </w:rPr>
                    <w:t xml:space="preserve"> </w:t>
                  </w:r>
                  <w:r>
                    <w:rPr>
                      <w:rFonts w:ascii="Times New Roman" w:hAnsi="Times New Roman" w:cs="Times New Roman"/>
                      <w:color w:val="auto"/>
                      <w:spacing w:val="9"/>
                      <w:sz w:val="21"/>
                      <w:szCs w:val="21"/>
                    </w:rPr>
                    <w:t>35蒸吨及以下燃煤锅炉，发现一台，拆除一台，确保实现动态“清零</w:t>
                  </w:r>
                  <w:r>
                    <w:rPr>
                      <w:rFonts w:ascii="Times New Roman" w:hAnsi="Times New Roman" w:cs="Times New Roman"/>
                      <w:color w:val="auto"/>
                      <w:spacing w:val="-68"/>
                      <w:sz w:val="21"/>
                      <w:szCs w:val="21"/>
                    </w:rPr>
                    <w:t xml:space="preserve"> </w:t>
                  </w:r>
                  <w:r>
                    <w:rPr>
                      <w:rFonts w:ascii="Times New Roman" w:hAnsi="Times New Roman" w:cs="Times New Roman"/>
                      <w:color w:val="auto"/>
                      <w:spacing w:val="9"/>
                      <w:sz w:val="21"/>
                      <w:szCs w:val="21"/>
                    </w:rPr>
                    <w:t>”；严禁</w:t>
                  </w:r>
                  <w:r>
                    <w:rPr>
                      <w:rFonts w:ascii="Times New Roman" w:hAnsi="Times New Roman" w:cs="Times New Roman"/>
                      <w:color w:val="auto"/>
                      <w:spacing w:val="8"/>
                      <w:sz w:val="21"/>
                      <w:szCs w:val="21"/>
                    </w:rPr>
                    <w:t>新增</w:t>
                  </w:r>
                  <w:r>
                    <w:rPr>
                      <w:rFonts w:ascii="Times New Roman" w:hAnsi="Times New Roman" w:cs="Times New Roman"/>
                      <w:color w:val="auto"/>
                      <w:spacing w:val="-27"/>
                      <w:sz w:val="21"/>
                      <w:szCs w:val="21"/>
                    </w:rPr>
                    <w:t xml:space="preserve"> </w:t>
                  </w:r>
                  <w:r>
                    <w:rPr>
                      <w:rFonts w:ascii="Times New Roman" w:hAnsi="Times New Roman" w:cs="Times New Roman"/>
                      <w:color w:val="auto"/>
                      <w:spacing w:val="8"/>
                      <w:sz w:val="21"/>
                      <w:szCs w:val="21"/>
                    </w:rPr>
                    <w:t>35蒸吨及以下燃煤锅炉。路南区、路北区、高新区、开平区、古冶区、丰润区、丰南区、曹</w:t>
                  </w:r>
                  <w:r>
                    <w:rPr>
                      <w:rFonts w:ascii="Times New Roman" w:hAnsi="Times New Roman" w:cs="Times New Roman"/>
                      <w:color w:val="auto"/>
                      <w:spacing w:val="11"/>
                      <w:sz w:val="21"/>
                      <w:szCs w:val="21"/>
                    </w:rPr>
                    <w:t>妃甸区全面取缔燃生物质燃料、燃油（醇基燃料）锅炉，建成区范围内改为电锅炉，其他区域改为燃气锅炉或电锅炉。其他县（市）、开发区（管理区）全面取缔燃用生物质燃料非专用锅炉，</w:t>
                  </w:r>
                  <w:r>
                    <w:rPr>
                      <w:rFonts w:ascii="Times New Roman" w:hAnsi="Times New Roman" w:cs="Times New Roman"/>
                      <w:color w:val="auto"/>
                      <w:spacing w:val="8"/>
                      <w:sz w:val="21"/>
                      <w:szCs w:val="21"/>
                    </w:rPr>
                    <w:t>改为燃气锅炉或电锅炉</w:t>
                  </w:r>
                </w:p>
              </w:tc>
              <w:tc>
                <w:tcPr>
                  <w:tcW w:w="1161" w:type="pct"/>
                  <w:tcBorders>
                    <w:tl2br w:val="nil"/>
                    <w:tr2bl w:val="nil"/>
                  </w:tcBorders>
                  <w:vAlign w:val="center"/>
                </w:tcPr>
                <w:p>
                  <w:pPr>
                    <w:spacing w:line="240" w:lineRule="auto"/>
                    <w:ind w:firstLine="0" w:firstLineChars="0"/>
                    <w:jc w:val="center"/>
                    <w:rPr>
                      <w:sz w:val="21"/>
                      <w:szCs w:val="21"/>
                    </w:rPr>
                  </w:pPr>
                  <w:r>
                    <w:rPr>
                      <w:rFonts w:hint="eastAsia"/>
                      <w:sz w:val="21"/>
                      <w:szCs w:val="21"/>
                    </w:rPr>
                    <w:t>本项目不涉及锅炉</w:t>
                  </w:r>
                </w:p>
              </w:tc>
              <w:tc>
                <w:tcPr>
                  <w:tcW w:w="251" w:type="pct"/>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restart"/>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r>
                    <w:rPr>
                      <w:rFonts w:ascii="Times New Roman" w:hAnsi="Times New Roman" w:cs="Times New Roman"/>
                      <w:color w:val="auto"/>
                      <w:spacing w:val="9"/>
                      <w:sz w:val="21"/>
                      <w:szCs w:val="21"/>
                    </w:rPr>
                    <w:t>污染物排放管控</w:t>
                  </w: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8"/>
                      <w:sz w:val="21"/>
                      <w:szCs w:val="21"/>
                    </w:rPr>
                  </w:pPr>
                  <w:r>
                    <w:rPr>
                      <w:rFonts w:hint="eastAsia" w:ascii="Times New Roman" w:hAnsi="Times New Roman" w:cs="Times New Roman"/>
                      <w:color w:val="auto"/>
                      <w:spacing w:val="7"/>
                      <w:sz w:val="21"/>
                      <w:szCs w:val="21"/>
                      <w:lang w:val="en-US" w:eastAsia="zh-CN"/>
                    </w:rPr>
                    <w:t>1</w:t>
                  </w:r>
                  <w:r>
                    <w:rPr>
                      <w:rFonts w:ascii="Times New Roman" w:hAnsi="Times New Roman" w:cs="Times New Roman"/>
                      <w:color w:val="auto"/>
                      <w:spacing w:val="-26"/>
                      <w:sz w:val="21"/>
                      <w:szCs w:val="21"/>
                    </w:rPr>
                    <w:t xml:space="preserve"> </w:t>
                  </w:r>
                  <w:r>
                    <w:rPr>
                      <w:rFonts w:ascii="Times New Roman" w:hAnsi="Times New Roman" w:cs="Times New Roman"/>
                      <w:color w:val="auto"/>
                      <w:spacing w:val="7"/>
                      <w:sz w:val="21"/>
                      <w:szCs w:val="21"/>
                    </w:rPr>
                    <w:t>、35 蒸吨以上燃煤锅炉、燃油（醇基燃料）锅炉、</w:t>
                  </w:r>
                  <w:r>
                    <w:rPr>
                      <w:rFonts w:ascii="Times New Roman" w:hAnsi="Times New Roman" w:cs="Times New Roman"/>
                      <w:color w:val="auto"/>
                      <w:spacing w:val="6"/>
                      <w:sz w:val="21"/>
                      <w:szCs w:val="21"/>
                    </w:rPr>
                    <w:t>燃用生物质专用锅炉各污染物排放浓度达</w:t>
                  </w:r>
                  <w:r>
                    <w:rPr>
                      <w:rFonts w:ascii="Times New Roman" w:hAnsi="Times New Roman" w:cs="Times New Roman"/>
                      <w:color w:val="auto"/>
                      <w:spacing w:val="8"/>
                      <w:sz w:val="21"/>
                      <w:szCs w:val="21"/>
                    </w:rPr>
                    <w:t>到《河北省锅炉大气污染物排放标准（</w:t>
                  </w:r>
                  <w:r>
                    <w:rPr>
                      <w:rFonts w:ascii="Times New Roman" w:hAnsi="Times New Roman" w:cs="Times New Roman"/>
                      <w:color w:val="auto"/>
                      <w:sz w:val="21"/>
                      <w:szCs w:val="21"/>
                    </w:rPr>
                    <w:t>DB</w:t>
                  </w:r>
                  <w:r>
                    <w:rPr>
                      <w:rFonts w:ascii="Times New Roman" w:hAnsi="Times New Roman" w:cs="Times New Roman"/>
                      <w:color w:val="auto"/>
                      <w:spacing w:val="8"/>
                      <w:sz w:val="21"/>
                      <w:szCs w:val="21"/>
                    </w:rPr>
                    <w:t>13/5161）</w:t>
                  </w:r>
                  <w:r>
                    <w:rPr>
                      <w:rFonts w:ascii="Times New Roman" w:hAnsi="Times New Roman" w:cs="Times New Roman"/>
                      <w:color w:val="auto"/>
                      <w:spacing w:val="7"/>
                      <w:sz w:val="21"/>
                      <w:szCs w:val="21"/>
                    </w:rPr>
                    <w:t>》要求；燃煤气、天然气锅炉各污染物排放浓</w:t>
                  </w:r>
                  <w:r>
                    <w:rPr>
                      <w:rFonts w:ascii="Times New Roman" w:hAnsi="Times New Roman" w:cs="Times New Roman"/>
                      <w:color w:val="auto"/>
                      <w:spacing w:val="8"/>
                      <w:sz w:val="21"/>
                      <w:szCs w:val="21"/>
                    </w:rPr>
                    <w:t>度达到《唐山市锅炉治理专项实施方案》（唐气领办〔2019〕10 号）要求</w:t>
                  </w:r>
                </w:p>
              </w:tc>
              <w:tc>
                <w:tcPr>
                  <w:tcW w:w="1161" w:type="pct"/>
                  <w:tcBorders>
                    <w:tl2br w:val="nil"/>
                    <w:tr2bl w:val="nil"/>
                  </w:tcBorders>
                  <w:vAlign w:val="center"/>
                </w:tcPr>
                <w:p>
                  <w:pPr>
                    <w:spacing w:line="240" w:lineRule="auto"/>
                    <w:ind w:firstLine="0" w:firstLineChars="0"/>
                    <w:jc w:val="center"/>
                    <w:rPr>
                      <w:sz w:val="21"/>
                      <w:szCs w:val="21"/>
                    </w:rPr>
                  </w:pPr>
                  <w:r>
                    <w:rPr>
                      <w:rFonts w:hint="eastAsia"/>
                      <w:sz w:val="21"/>
                      <w:szCs w:val="21"/>
                    </w:rPr>
                    <w:t>本项目不涉及锅炉</w:t>
                  </w:r>
                </w:p>
              </w:tc>
              <w:tc>
                <w:tcPr>
                  <w:tcW w:w="251" w:type="pct"/>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7"/>
                      <w:sz w:val="21"/>
                      <w:szCs w:val="21"/>
                    </w:rPr>
                  </w:pPr>
                  <w:r>
                    <w:rPr>
                      <w:rFonts w:hint="eastAsia" w:ascii="Times New Roman" w:hAnsi="Times New Roman" w:cs="Times New Roman"/>
                      <w:color w:val="auto"/>
                      <w:spacing w:val="8"/>
                      <w:sz w:val="21"/>
                      <w:szCs w:val="21"/>
                      <w:lang w:val="en-US" w:eastAsia="zh-CN"/>
                    </w:rPr>
                    <w:t>2</w:t>
                  </w:r>
                  <w:r>
                    <w:rPr>
                      <w:rFonts w:ascii="Times New Roman" w:hAnsi="Times New Roman" w:cs="Times New Roman"/>
                      <w:color w:val="auto"/>
                      <w:spacing w:val="-25"/>
                      <w:sz w:val="21"/>
                      <w:szCs w:val="21"/>
                    </w:rPr>
                    <w:t xml:space="preserve"> </w:t>
                  </w:r>
                  <w:r>
                    <w:rPr>
                      <w:rFonts w:ascii="Times New Roman" w:hAnsi="Times New Roman" w:cs="Times New Roman"/>
                      <w:color w:val="auto"/>
                      <w:spacing w:val="8"/>
                      <w:sz w:val="21"/>
                      <w:szCs w:val="21"/>
                    </w:rPr>
                    <w:t>、加强农村燃煤污染治理</w:t>
                  </w:r>
                  <w:r>
                    <w:rPr>
                      <w:rFonts w:ascii="Times New Roman" w:hAnsi="Times New Roman" w:cs="Times New Roman"/>
                      <w:color w:val="auto"/>
                      <w:spacing w:val="-13"/>
                      <w:sz w:val="21"/>
                      <w:szCs w:val="21"/>
                    </w:rPr>
                    <w:t>：（</w:t>
                  </w:r>
                  <w:r>
                    <w:rPr>
                      <w:rFonts w:ascii="Times New Roman" w:hAnsi="Times New Roman" w:cs="Times New Roman"/>
                      <w:color w:val="auto"/>
                      <w:spacing w:val="-59"/>
                      <w:sz w:val="21"/>
                      <w:szCs w:val="21"/>
                    </w:rPr>
                    <w:t xml:space="preserve"> </w:t>
                  </w:r>
                  <w:r>
                    <w:rPr>
                      <w:rFonts w:ascii="Times New Roman" w:hAnsi="Times New Roman" w:cs="Times New Roman"/>
                      <w:color w:val="auto"/>
                      <w:spacing w:val="8"/>
                      <w:sz w:val="21"/>
                      <w:szCs w:val="21"/>
                    </w:rPr>
                    <w:t>一）推广使用民用清洁燃烧炉具，加快淘汰低效直燃式高污染</w:t>
                  </w:r>
                  <w:r>
                    <w:rPr>
                      <w:rFonts w:ascii="Times New Roman" w:hAnsi="Times New Roman" w:cs="Times New Roman"/>
                      <w:color w:val="auto"/>
                      <w:spacing w:val="12"/>
                      <w:sz w:val="21"/>
                      <w:szCs w:val="21"/>
                    </w:rPr>
                    <w:t>炉具，严禁生产、销售、使用不符合环保要求的炉具</w:t>
                  </w:r>
                  <w:r>
                    <w:rPr>
                      <w:rFonts w:ascii="Times New Roman" w:hAnsi="Times New Roman" w:cs="Times New Roman"/>
                      <w:color w:val="auto"/>
                      <w:spacing w:val="-13"/>
                      <w:sz w:val="21"/>
                      <w:szCs w:val="21"/>
                    </w:rPr>
                    <w:t>；</w:t>
                  </w:r>
                  <w:r>
                    <w:rPr>
                      <w:rFonts w:ascii="Times New Roman" w:hAnsi="Times New Roman" w:cs="Times New Roman"/>
                      <w:color w:val="auto"/>
                      <w:spacing w:val="-79"/>
                      <w:sz w:val="21"/>
                      <w:szCs w:val="21"/>
                    </w:rPr>
                    <w:t xml:space="preserve"> </w:t>
                  </w:r>
                  <w:r>
                    <w:rPr>
                      <w:rFonts w:ascii="Times New Roman" w:hAnsi="Times New Roman" w:cs="Times New Roman"/>
                      <w:color w:val="auto"/>
                      <w:spacing w:val="-13"/>
                      <w:sz w:val="21"/>
                      <w:szCs w:val="21"/>
                    </w:rPr>
                    <w:t>（</w:t>
                  </w:r>
                  <w:r>
                    <w:rPr>
                      <w:rFonts w:ascii="Times New Roman" w:hAnsi="Times New Roman" w:cs="Times New Roman"/>
                      <w:color w:val="auto"/>
                      <w:spacing w:val="12"/>
                      <w:sz w:val="21"/>
                      <w:szCs w:val="21"/>
                    </w:rPr>
                    <w:t>二）加强洁净型煤、优质煤炭的</w:t>
                  </w:r>
                  <w:r>
                    <w:rPr>
                      <w:rFonts w:ascii="Times New Roman" w:hAnsi="Times New Roman" w:cs="Times New Roman"/>
                      <w:color w:val="auto"/>
                      <w:spacing w:val="11"/>
                      <w:sz w:val="21"/>
                      <w:szCs w:val="21"/>
                    </w:rPr>
                    <w:t>推广使</w:t>
                  </w:r>
                  <w:r>
                    <w:rPr>
                      <w:rFonts w:ascii="Times New Roman" w:hAnsi="Times New Roman" w:cs="Times New Roman"/>
                      <w:color w:val="auto"/>
                      <w:spacing w:val="12"/>
                      <w:sz w:val="21"/>
                      <w:szCs w:val="21"/>
                    </w:rPr>
                    <w:t>用，实现农村地区洁净型煤配送网点建设全覆盖，严禁使用高硫分和劣质煤炭</w:t>
                  </w:r>
                  <w:r>
                    <w:rPr>
                      <w:rFonts w:ascii="Times New Roman" w:hAnsi="Times New Roman" w:cs="Times New Roman"/>
                      <w:color w:val="auto"/>
                      <w:spacing w:val="-4"/>
                      <w:sz w:val="21"/>
                      <w:szCs w:val="21"/>
                    </w:rPr>
                    <w:t>；（</w:t>
                  </w:r>
                  <w:r>
                    <w:rPr>
                      <w:rFonts w:ascii="Times New Roman" w:hAnsi="Times New Roman" w:cs="Times New Roman"/>
                      <w:color w:val="auto"/>
                      <w:spacing w:val="12"/>
                      <w:sz w:val="21"/>
                      <w:szCs w:val="21"/>
                    </w:rPr>
                    <w:t>三）推广太阳</w:t>
                  </w:r>
                  <w:r>
                    <w:rPr>
                      <w:rFonts w:ascii="Times New Roman" w:hAnsi="Times New Roman" w:cs="Times New Roman"/>
                      <w:color w:val="auto"/>
                      <w:sz w:val="21"/>
                      <w:szCs w:val="21"/>
                    </w:rPr>
                    <w:t xml:space="preserve"> </w:t>
                  </w:r>
                  <w:r>
                    <w:rPr>
                      <w:rFonts w:ascii="Times New Roman" w:hAnsi="Times New Roman" w:cs="Times New Roman"/>
                      <w:color w:val="auto"/>
                      <w:spacing w:val="10"/>
                      <w:sz w:val="21"/>
                      <w:szCs w:val="21"/>
                    </w:rPr>
                    <w:t>能、</w:t>
                  </w:r>
                  <w:r>
                    <w:rPr>
                      <w:rFonts w:ascii="Times New Roman" w:hAnsi="Times New Roman" w:cs="Times New Roman"/>
                      <w:color w:val="auto"/>
                      <w:spacing w:val="-48"/>
                      <w:sz w:val="21"/>
                      <w:szCs w:val="21"/>
                    </w:rPr>
                    <w:t xml:space="preserve"> </w:t>
                  </w:r>
                  <w:r>
                    <w:rPr>
                      <w:rFonts w:ascii="Times New Roman" w:hAnsi="Times New Roman" w:cs="Times New Roman"/>
                      <w:color w:val="auto"/>
                      <w:spacing w:val="10"/>
                      <w:sz w:val="21"/>
                      <w:szCs w:val="21"/>
                    </w:rPr>
                    <w:t>电能、燃气、沼气、地热等使用，加强农作物秸秆能源化，推进农村清洁能源的替代和开发</w:t>
                  </w:r>
                  <w:r>
                    <w:rPr>
                      <w:rFonts w:ascii="Times New Roman" w:hAnsi="Times New Roman" w:cs="Times New Roman"/>
                      <w:color w:val="auto"/>
                      <w:spacing w:val="2"/>
                      <w:sz w:val="21"/>
                      <w:szCs w:val="21"/>
                    </w:rPr>
                    <w:t>利用</w:t>
                  </w:r>
                </w:p>
              </w:tc>
              <w:tc>
                <w:tcPr>
                  <w:tcW w:w="1161" w:type="pct"/>
                  <w:tcBorders>
                    <w:tl2br w:val="nil"/>
                    <w:tr2bl w:val="nil"/>
                  </w:tcBorders>
                  <w:vAlign w:val="center"/>
                </w:tcPr>
                <w:p>
                  <w:pPr>
                    <w:spacing w:line="240" w:lineRule="auto"/>
                    <w:ind w:firstLine="0" w:firstLineChars="0"/>
                    <w:jc w:val="center"/>
                    <w:rPr>
                      <w:sz w:val="21"/>
                      <w:szCs w:val="21"/>
                    </w:rPr>
                  </w:pPr>
                  <w:r>
                    <w:rPr>
                      <w:rFonts w:hint="eastAsia"/>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02"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7"/>
                      <w:sz w:val="21"/>
                      <w:szCs w:val="21"/>
                    </w:rPr>
                  </w:pPr>
                  <w:r>
                    <w:rPr>
                      <w:rFonts w:hint="eastAsia" w:ascii="Times New Roman" w:hAnsi="Times New Roman" w:cs="Times New Roman"/>
                      <w:color w:val="auto"/>
                      <w:spacing w:val="8"/>
                      <w:sz w:val="21"/>
                      <w:szCs w:val="21"/>
                      <w:lang w:val="en-US" w:eastAsia="zh-CN"/>
                    </w:rPr>
                    <w:t>3</w:t>
                  </w:r>
                  <w:r>
                    <w:rPr>
                      <w:rFonts w:ascii="Times New Roman" w:hAnsi="Times New Roman" w:cs="Times New Roman"/>
                      <w:color w:val="auto"/>
                      <w:spacing w:val="-26"/>
                      <w:sz w:val="21"/>
                      <w:szCs w:val="21"/>
                    </w:rPr>
                    <w:t xml:space="preserve"> </w:t>
                  </w:r>
                  <w:r>
                    <w:rPr>
                      <w:rFonts w:ascii="Times New Roman" w:hAnsi="Times New Roman" w:cs="Times New Roman"/>
                      <w:color w:val="auto"/>
                      <w:spacing w:val="8"/>
                      <w:sz w:val="21"/>
                      <w:szCs w:val="21"/>
                    </w:rPr>
                    <w:t>、对保留的工业炉窑开展环保提标改造，配套建设高效脱硫脱硝除尘</w:t>
                  </w:r>
                  <w:r>
                    <w:rPr>
                      <w:rFonts w:ascii="Times New Roman" w:hAnsi="Times New Roman" w:cs="Times New Roman"/>
                      <w:color w:val="auto"/>
                      <w:spacing w:val="7"/>
                      <w:sz w:val="21"/>
                      <w:szCs w:val="21"/>
                    </w:rPr>
                    <w:t>设施，确保稳定达标排</w:t>
                  </w:r>
                  <w:r>
                    <w:rPr>
                      <w:rFonts w:ascii="Times New Roman" w:hAnsi="Times New Roman" w:cs="Times New Roman"/>
                      <w:color w:val="auto"/>
                      <w:spacing w:val="11"/>
                      <w:sz w:val="21"/>
                      <w:szCs w:val="21"/>
                    </w:rPr>
                    <w:t>放。加快推进钢铁行业超低排放改造，积极推进平板玻璃行业和水泥行业污染治</w:t>
                  </w:r>
                  <w:r>
                    <w:rPr>
                      <w:rFonts w:ascii="Times New Roman" w:hAnsi="Times New Roman" w:cs="Times New Roman"/>
                      <w:color w:val="auto"/>
                      <w:spacing w:val="10"/>
                      <w:sz w:val="21"/>
                      <w:szCs w:val="21"/>
                    </w:rPr>
                    <w:t>理升级改造。鼓</w:t>
                  </w:r>
                  <w:r>
                    <w:rPr>
                      <w:rFonts w:ascii="Times New Roman" w:hAnsi="Times New Roman" w:cs="Times New Roman"/>
                      <w:color w:val="auto"/>
                      <w:spacing w:val="11"/>
                      <w:sz w:val="21"/>
                      <w:szCs w:val="21"/>
                    </w:rPr>
                    <w:t>励具备条件的陶瓷企业陶瓷窑、喷雾干燥塔开展超低排放改造。平板玻璃、建筑</w:t>
                  </w:r>
                  <w:r>
                    <w:rPr>
                      <w:rFonts w:ascii="Times New Roman" w:hAnsi="Times New Roman" w:cs="Times New Roman"/>
                      <w:color w:val="auto"/>
                      <w:spacing w:val="10"/>
                      <w:sz w:val="21"/>
                      <w:szCs w:val="21"/>
                    </w:rPr>
                    <w:t>陶瓷企业逐步取</w:t>
                  </w:r>
                  <w:r>
                    <w:rPr>
                      <w:rFonts w:ascii="Times New Roman" w:hAnsi="Times New Roman" w:cs="Times New Roman"/>
                      <w:color w:val="auto"/>
                      <w:spacing w:val="11"/>
                      <w:sz w:val="21"/>
                      <w:szCs w:val="21"/>
                    </w:rPr>
                    <w:t>消脱硫脱硝烟气旁路或设置备用脱硫脱硝等设施，鼓励水泥企业实施全流程污染</w:t>
                  </w:r>
                  <w:r>
                    <w:rPr>
                      <w:rFonts w:ascii="Times New Roman" w:hAnsi="Times New Roman" w:cs="Times New Roman"/>
                      <w:color w:val="auto"/>
                      <w:spacing w:val="10"/>
                      <w:sz w:val="21"/>
                      <w:szCs w:val="21"/>
                    </w:rPr>
                    <w:t>深度治理。推进</w:t>
                  </w:r>
                  <w:r>
                    <w:rPr>
                      <w:rFonts w:ascii="Times New Roman" w:hAnsi="Times New Roman" w:cs="Times New Roman"/>
                      <w:color w:val="auto"/>
                      <w:spacing w:val="8"/>
                      <w:sz w:val="21"/>
                      <w:szCs w:val="21"/>
                    </w:rPr>
                    <w:t>具备条件的焦化企业实施干熄焦改造。在保证生产安全前提下，钢铁烧结（球团）、高炉、转炉、</w:t>
                  </w:r>
                  <w:r>
                    <w:rPr>
                      <w:rFonts w:ascii="Times New Roman" w:hAnsi="Times New Roman" w:cs="Times New Roman"/>
                      <w:color w:val="auto"/>
                      <w:spacing w:val="9"/>
                      <w:sz w:val="21"/>
                      <w:szCs w:val="21"/>
                    </w:rPr>
                    <w:t>轧钢工序实施车间封闭生产。对标行业先进，持续推动污染物排放总量降低</w:t>
                  </w:r>
                </w:p>
              </w:tc>
              <w:tc>
                <w:tcPr>
                  <w:tcW w:w="1161" w:type="pct"/>
                  <w:tcBorders>
                    <w:tl2br w:val="nil"/>
                    <w:tr2bl w:val="nil"/>
                  </w:tcBorders>
                  <w:vAlign w:val="center"/>
                </w:tcPr>
                <w:p>
                  <w:pPr>
                    <w:spacing w:line="240" w:lineRule="auto"/>
                    <w:ind w:firstLine="0" w:firstLineChars="0"/>
                    <w:jc w:val="center"/>
                    <w:rPr>
                      <w:sz w:val="21"/>
                      <w:szCs w:val="21"/>
                    </w:rPr>
                  </w:pPr>
                  <w:r>
                    <w:rPr>
                      <w:rFonts w:hint="eastAsia"/>
                      <w:sz w:val="21"/>
                      <w:szCs w:val="21"/>
                    </w:rPr>
                    <w:t>本项目不涉及燃料燃烧</w:t>
                  </w:r>
                </w:p>
              </w:tc>
              <w:tc>
                <w:tcPr>
                  <w:tcW w:w="251" w:type="pct"/>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7"/>
                      <w:sz w:val="21"/>
                      <w:szCs w:val="21"/>
                    </w:rPr>
                  </w:pPr>
                  <w:r>
                    <w:rPr>
                      <w:rFonts w:hint="eastAsia" w:ascii="Times New Roman" w:hAnsi="Times New Roman" w:cs="Times New Roman"/>
                      <w:color w:val="auto"/>
                      <w:spacing w:val="8"/>
                      <w:sz w:val="21"/>
                      <w:szCs w:val="21"/>
                      <w:lang w:val="en-US" w:eastAsia="zh-CN"/>
                    </w:rPr>
                    <w:t>4</w:t>
                  </w:r>
                  <w:r>
                    <w:rPr>
                      <w:rFonts w:ascii="Times New Roman" w:hAnsi="Times New Roman" w:cs="Times New Roman"/>
                      <w:color w:val="auto"/>
                      <w:spacing w:val="-25"/>
                      <w:sz w:val="21"/>
                      <w:szCs w:val="21"/>
                    </w:rPr>
                    <w:t xml:space="preserve"> </w:t>
                  </w:r>
                  <w:r>
                    <w:rPr>
                      <w:rFonts w:ascii="Times New Roman" w:hAnsi="Times New Roman" w:cs="Times New Roman"/>
                      <w:color w:val="auto"/>
                      <w:spacing w:val="8"/>
                      <w:sz w:val="21"/>
                      <w:szCs w:val="21"/>
                    </w:rPr>
                    <w:t>、推广新能源机动车，建设相应的充电站（桩）、加气站等基础设施，新建居民住宅小区停</w:t>
                  </w:r>
                  <w:r>
                    <w:rPr>
                      <w:rFonts w:ascii="Times New Roman" w:hAnsi="Times New Roman" w:cs="Times New Roman"/>
                      <w:color w:val="auto"/>
                      <w:spacing w:val="11"/>
                      <w:sz w:val="21"/>
                      <w:szCs w:val="21"/>
                    </w:rPr>
                    <w:t>车位应当建设相应的充电设施；鼓励和支持公共交通、出租车、环境卫生、邮政、快递等行业用车和公务用车率先使用新能源机动车。加强城市步行和自行车交通系统建设，引导公众绿色、低</w:t>
                  </w:r>
                  <w:r>
                    <w:rPr>
                      <w:rFonts w:ascii="Times New Roman" w:hAnsi="Times New Roman" w:cs="Times New Roman"/>
                      <w:color w:val="auto"/>
                      <w:spacing w:val="10"/>
                      <w:sz w:val="21"/>
                      <w:szCs w:val="21"/>
                    </w:rPr>
                    <w:t>碳出行。船舶靠港后应当优先使用岸电。新建码头应当规划、设计和建设岸基供电设施；</w:t>
                  </w:r>
                  <w:r>
                    <w:rPr>
                      <w:rFonts w:ascii="Times New Roman" w:hAnsi="Times New Roman" w:cs="Times New Roman"/>
                      <w:color w:val="auto"/>
                      <w:spacing w:val="-48"/>
                      <w:sz w:val="21"/>
                      <w:szCs w:val="21"/>
                    </w:rPr>
                    <w:t xml:space="preserve"> </w:t>
                  </w:r>
                  <w:r>
                    <w:rPr>
                      <w:rFonts w:ascii="Times New Roman" w:hAnsi="Times New Roman" w:cs="Times New Roman"/>
                      <w:color w:val="auto"/>
                      <w:spacing w:val="10"/>
                      <w:sz w:val="21"/>
                      <w:szCs w:val="21"/>
                    </w:rPr>
                    <w:t>已建成</w:t>
                  </w:r>
                  <w:r>
                    <w:rPr>
                      <w:rFonts w:ascii="Times New Roman" w:hAnsi="Times New Roman" w:cs="Times New Roman"/>
                      <w:color w:val="auto"/>
                      <w:spacing w:val="8"/>
                      <w:sz w:val="21"/>
                      <w:szCs w:val="21"/>
                    </w:rPr>
                    <w:t>的码头应当逐步实施岸基供电设施改造</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项目</w:t>
                  </w:r>
                  <w:r>
                    <w:rPr>
                      <w:rFonts w:hint="eastAsia"/>
                      <w:sz w:val="21"/>
                      <w:szCs w:val="21"/>
                    </w:rPr>
                    <w:t>原料</w:t>
                  </w:r>
                  <w:r>
                    <w:rPr>
                      <w:sz w:val="21"/>
                      <w:szCs w:val="21"/>
                    </w:rPr>
                    <w:t>运输均采用新能源汽车或达到国</w:t>
                  </w:r>
                  <w:r>
                    <w:rPr>
                      <w:rFonts w:hint="eastAsia"/>
                      <w:sz w:val="21"/>
                      <w:szCs w:val="21"/>
                    </w:rPr>
                    <w:t>四</w:t>
                  </w:r>
                  <w:r>
                    <w:rPr>
                      <w:sz w:val="21"/>
                      <w:szCs w:val="21"/>
                    </w:rPr>
                    <w:t>排放标准的汽车</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8"/>
                      <w:sz w:val="21"/>
                      <w:szCs w:val="21"/>
                    </w:rPr>
                  </w:pPr>
                  <w:r>
                    <w:rPr>
                      <w:rFonts w:hint="eastAsia" w:ascii="Times New Roman" w:hAnsi="Times New Roman" w:cs="Times New Roman"/>
                      <w:color w:val="auto"/>
                      <w:spacing w:val="8"/>
                      <w:sz w:val="21"/>
                      <w:szCs w:val="21"/>
                      <w:lang w:val="en-US" w:eastAsia="zh-CN"/>
                    </w:rPr>
                    <w:t>5</w:t>
                  </w:r>
                  <w:r>
                    <w:rPr>
                      <w:rFonts w:ascii="Times New Roman" w:hAnsi="Times New Roman" w:cs="Times New Roman"/>
                      <w:color w:val="auto"/>
                      <w:spacing w:val="-26"/>
                      <w:sz w:val="21"/>
                      <w:szCs w:val="21"/>
                    </w:rPr>
                    <w:t xml:space="preserve"> </w:t>
                  </w:r>
                  <w:r>
                    <w:rPr>
                      <w:rFonts w:ascii="Times New Roman" w:hAnsi="Times New Roman" w:cs="Times New Roman"/>
                      <w:color w:val="auto"/>
                      <w:spacing w:val="8"/>
                      <w:sz w:val="21"/>
                      <w:szCs w:val="21"/>
                    </w:rPr>
                    <w:t>、加快油品质量升级。停止销售低于国Ⅵ标准的汽柴油，实现车用柴油</w:t>
                  </w:r>
                  <w:r>
                    <w:rPr>
                      <w:rFonts w:ascii="Times New Roman" w:hAnsi="Times New Roman" w:cs="Times New Roman"/>
                      <w:color w:val="auto"/>
                      <w:spacing w:val="7"/>
                      <w:sz w:val="21"/>
                      <w:szCs w:val="21"/>
                    </w:rPr>
                    <w:t>、普通柴油、部分船舶用油“三油并轨</w:t>
                  </w:r>
                  <w:r>
                    <w:rPr>
                      <w:rFonts w:ascii="Times New Roman" w:hAnsi="Times New Roman" w:cs="Times New Roman"/>
                      <w:color w:val="auto"/>
                      <w:spacing w:val="-62"/>
                      <w:sz w:val="21"/>
                      <w:szCs w:val="21"/>
                    </w:rPr>
                    <w:t xml:space="preserve"> </w:t>
                  </w:r>
                  <w:r>
                    <w:rPr>
                      <w:rFonts w:ascii="Times New Roman" w:hAnsi="Times New Roman" w:cs="Times New Roman"/>
                      <w:color w:val="auto"/>
                      <w:spacing w:val="7"/>
                      <w:sz w:val="21"/>
                      <w:szCs w:val="21"/>
                    </w:rPr>
                    <w:t>”</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8"/>
                      <w:sz w:val="21"/>
                      <w:szCs w:val="21"/>
                    </w:rPr>
                  </w:pPr>
                  <w:r>
                    <w:rPr>
                      <w:rFonts w:hint="eastAsia" w:ascii="Times New Roman" w:hAnsi="Times New Roman" w:cs="Times New Roman"/>
                      <w:color w:val="auto"/>
                      <w:spacing w:val="8"/>
                      <w:sz w:val="21"/>
                      <w:szCs w:val="21"/>
                      <w:lang w:val="en-US" w:eastAsia="zh-CN"/>
                    </w:rPr>
                    <w:t>6</w:t>
                  </w:r>
                  <w:r>
                    <w:rPr>
                      <w:rFonts w:ascii="Times New Roman" w:hAnsi="Times New Roman" w:cs="Times New Roman"/>
                      <w:color w:val="auto"/>
                      <w:spacing w:val="-26"/>
                      <w:sz w:val="21"/>
                      <w:szCs w:val="21"/>
                    </w:rPr>
                    <w:t xml:space="preserve"> </w:t>
                  </w:r>
                  <w:r>
                    <w:rPr>
                      <w:rFonts w:ascii="Times New Roman" w:hAnsi="Times New Roman" w:cs="Times New Roman"/>
                      <w:color w:val="auto"/>
                      <w:spacing w:val="8"/>
                      <w:sz w:val="21"/>
                      <w:szCs w:val="21"/>
                    </w:rPr>
                    <w:t>、推进矿山综合整治。按照“能关则关、应合</w:t>
                  </w:r>
                  <w:r>
                    <w:rPr>
                      <w:rFonts w:ascii="Times New Roman" w:hAnsi="Times New Roman" w:cs="Times New Roman"/>
                      <w:color w:val="auto"/>
                      <w:spacing w:val="7"/>
                      <w:sz w:val="21"/>
                      <w:szCs w:val="21"/>
                    </w:rPr>
                    <w:t>尽合、能转则转</w:t>
                  </w:r>
                  <w:r>
                    <w:rPr>
                      <w:rFonts w:ascii="Times New Roman" w:hAnsi="Times New Roman" w:cs="Times New Roman"/>
                      <w:color w:val="auto"/>
                      <w:spacing w:val="-70"/>
                      <w:sz w:val="21"/>
                      <w:szCs w:val="21"/>
                    </w:rPr>
                    <w:t xml:space="preserve"> </w:t>
                  </w:r>
                  <w:r>
                    <w:rPr>
                      <w:rFonts w:ascii="Times New Roman" w:hAnsi="Times New Roman" w:cs="Times New Roman"/>
                      <w:color w:val="auto"/>
                      <w:spacing w:val="7"/>
                      <w:sz w:val="21"/>
                      <w:szCs w:val="21"/>
                    </w:rPr>
                    <w:t>”的原则，对违反法律法规、</w:t>
                  </w:r>
                  <w:r>
                    <w:rPr>
                      <w:rFonts w:ascii="Times New Roman" w:hAnsi="Times New Roman" w:cs="Times New Roman"/>
                      <w:color w:val="auto"/>
                      <w:spacing w:val="9"/>
                      <w:sz w:val="21"/>
                      <w:szCs w:val="21"/>
                    </w:rPr>
                    <w:t>列入关闭计划、整改不达标、乱采滥挖的矿山，依法依规坚决关闭取缔</w:t>
                  </w:r>
                </w:p>
              </w:tc>
              <w:tc>
                <w:tcPr>
                  <w:tcW w:w="1161"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本项目不涉及</w:t>
                  </w:r>
                </w:p>
              </w:tc>
              <w:tc>
                <w:tcPr>
                  <w:tcW w:w="251"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8"/>
                      <w:sz w:val="21"/>
                      <w:szCs w:val="21"/>
                    </w:rPr>
                  </w:pPr>
                  <w:r>
                    <w:rPr>
                      <w:rFonts w:hint="eastAsia" w:ascii="Times New Roman" w:hAnsi="Times New Roman" w:cs="Times New Roman"/>
                      <w:color w:val="auto"/>
                      <w:spacing w:val="8"/>
                      <w:sz w:val="21"/>
                      <w:szCs w:val="21"/>
                      <w:lang w:val="en-US" w:eastAsia="zh-CN"/>
                    </w:rPr>
                    <w:t>7</w:t>
                  </w:r>
                  <w:r>
                    <w:rPr>
                      <w:rFonts w:ascii="Times New Roman" w:hAnsi="Times New Roman" w:cs="Times New Roman"/>
                      <w:color w:val="auto"/>
                      <w:spacing w:val="-27"/>
                      <w:sz w:val="21"/>
                      <w:szCs w:val="21"/>
                    </w:rPr>
                    <w:t xml:space="preserve"> </w:t>
                  </w:r>
                  <w:r>
                    <w:rPr>
                      <w:rFonts w:ascii="Times New Roman" w:hAnsi="Times New Roman" w:cs="Times New Roman"/>
                      <w:color w:val="auto"/>
                      <w:spacing w:val="8"/>
                      <w:sz w:val="21"/>
                      <w:szCs w:val="21"/>
                    </w:rPr>
                    <w:t>、强化建筑施工扬尘污染防治，严格落实《河北省扬尘污染防治办法》，对城市建成区、县</w:t>
                  </w:r>
                  <w:r>
                    <w:rPr>
                      <w:rFonts w:ascii="Times New Roman" w:hAnsi="Times New Roman" w:cs="Times New Roman"/>
                      <w:color w:val="auto"/>
                      <w:spacing w:val="11"/>
                      <w:sz w:val="21"/>
                      <w:szCs w:val="21"/>
                    </w:rPr>
                    <w:t>城建筑施工工地实施全面监管。强化道路扬尘综合治理，按照《河北省城市精细化管理标准》有</w:t>
                  </w:r>
                  <w:r>
                    <w:rPr>
                      <w:rFonts w:ascii="Times New Roman" w:hAnsi="Times New Roman" w:cs="Times New Roman"/>
                      <w:color w:val="auto"/>
                      <w:spacing w:val="8"/>
                      <w:sz w:val="21"/>
                      <w:szCs w:val="21"/>
                    </w:rPr>
                    <w:t>关要求，全面巩固洁净城市创建成果</w:t>
                  </w:r>
                </w:p>
              </w:tc>
              <w:tc>
                <w:tcPr>
                  <w:tcW w:w="1161" w:type="pct"/>
                  <w:tcBorders>
                    <w:tl2br w:val="nil"/>
                    <w:tr2bl w:val="nil"/>
                  </w:tcBorders>
                  <w:vAlign w:val="center"/>
                </w:tcPr>
                <w:p>
                  <w:pPr>
                    <w:spacing w:line="240" w:lineRule="auto"/>
                    <w:ind w:firstLine="0" w:firstLineChars="0"/>
                    <w:jc w:val="center"/>
                    <w:rPr>
                      <w:sz w:val="21"/>
                      <w:szCs w:val="21"/>
                    </w:rPr>
                  </w:pPr>
                  <w:r>
                    <w:rPr>
                      <w:bCs/>
                      <w:sz w:val="21"/>
                      <w:szCs w:val="21"/>
                    </w:rPr>
                    <w:t>本项目</w:t>
                  </w:r>
                  <w:r>
                    <w:rPr>
                      <w:rFonts w:hint="eastAsia"/>
                      <w:bCs/>
                      <w:sz w:val="21"/>
                      <w:szCs w:val="21"/>
                    </w:rPr>
                    <w:t>利用现有工程生产车间，施工期为现有工程拆除及本项目生产设备安装和调试产生的噪声，无扬尘产生</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8"/>
                      <w:sz w:val="21"/>
                      <w:szCs w:val="21"/>
                    </w:rPr>
                  </w:pPr>
                  <w:r>
                    <w:rPr>
                      <w:rFonts w:hint="eastAsia" w:ascii="Times New Roman" w:hAnsi="Times New Roman" w:cs="Times New Roman"/>
                      <w:color w:val="auto"/>
                      <w:spacing w:val="8"/>
                      <w:sz w:val="21"/>
                      <w:szCs w:val="21"/>
                      <w:lang w:val="en-US" w:eastAsia="zh-CN"/>
                    </w:rPr>
                    <w:t>8</w:t>
                  </w:r>
                  <w:r>
                    <w:rPr>
                      <w:rFonts w:ascii="Times New Roman" w:hAnsi="Times New Roman" w:cs="Times New Roman"/>
                      <w:color w:val="auto"/>
                      <w:spacing w:val="-25"/>
                      <w:sz w:val="21"/>
                      <w:szCs w:val="21"/>
                    </w:rPr>
                    <w:t xml:space="preserve"> </w:t>
                  </w:r>
                  <w:r>
                    <w:rPr>
                      <w:rFonts w:ascii="Times New Roman" w:hAnsi="Times New Roman" w:cs="Times New Roman"/>
                      <w:color w:val="auto"/>
                      <w:spacing w:val="8"/>
                      <w:sz w:val="21"/>
                      <w:szCs w:val="21"/>
                    </w:rPr>
                    <w:t>、深化重点行业深度治理。巩固钢铁、焦化、煤电、水泥、平板玻璃等重点行业超低排放改</w:t>
                  </w:r>
                  <w:r>
                    <w:rPr>
                      <w:rFonts w:ascii="Times New Roman" w:hAnsi="Times New Roman" w:cs="Times New Roman"/>
                      <w:color w:val="auto"/>
                      <w:spacing w:val="9"/>
                      <w:sz w:val="21"/>
                      <w:szCs w:val="21"/>
                    </w:rPr>
                    <w:t>造成效，实施工艺全流程深度治理，推进全过程无组织排放管控</w:t>
                  </w:r>
                </w:p>
              </w:tc>
              <w:tc>
                <w:tcPr>
                  <w:tcW w:w="1161" w:type="pct"/>
                  <w:tcBorders>
                    <w:tl2br w:val="nil"/>
                    <w:tr2bl w:val="nil"/>
                  </w:tcBorders>
                  <w:vAlign w:val="center"/>
                </w:tcPr>
                <w:p>
                  <w:pPr>
                    <w:spacing w:line="240" w:lineRule="auto"/>
                    <w:ind w:firstLine="0" w:firstLineChars="0"/>
                    <w:jc w:val="center"/>
                    <w:rPr>
                      <w:sz w:val="21"/>
                      <w:szCs w:val="21"/>
                    </w:rPr>
                  </w:pPr>
                  <w:r>
                    <w:rPr>
                      <w:rFonts w:hint="eastAsia"/>
                      <w:sz w:val="21"/>
                      <w:szCs w:val="21"/>
                    </w:rPr>
                    <w:t>本项目不属于</w:t>
                  </w:r>
                  <w:r>
                    <w:rPr>
                      <w:spacing w:val="8"/>
                      <w:sz w:val="21"/>
                      <w:szCs w:val="21"/>
                    </w:rPr>
                    <w:t>钢铁、焦化、煤电、水泥、平板玻璃等重点行业</w:t>
                  </w:r>
                </w:p>
              </w:tc>
              <w:tc>
                <w:tcPr>
                  <w:tcW w:w="251" w:type="pct"/>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8"/>
                      <w:sz w:val="21"/>
                      <w:szCs w:val="21"/>
                    </w:rPr>
                  </w:pPr>
                  <w:r>
                    <w:rPr>
                      <w:rFonts w:hint="eastAsia" w:ascii="Times New Roman" w:hAnsi="Times New Roman" w:cs="Times New Roman"/>
                      <w:color w:val="auto"/>
                      <w:spacing w:val="10"/>
                      <w:sz w:val="21"/>
                      <w:szCs w:val="21"/>
                      <w:lang w:val="en-US" w:eastAsia="zh-CN"/>
                    </w:rPr>
                    <w:t>9</w:t>
                  </w:r>
                  <w:r>
                    <w:rPr>
                      <w:rFonts w:ascii="Times New Roman" w:hAnsi="Times New Roman" w:cs="Times New Roman"/>
                      <w:color w:val="auto"/>
                      <w:spacing w:val="-24"/>
                      <w:sz w:val="21"/>
                      <w:szCs w:val="21"/>
                    </w:rPr>
                    <w:t xml:space="preserve"> </w:t>
                  </w:r>
                  <w:r>
                    <w:rPr>
                      <w:rFonts w:ascii="Times New Roman" w:hAnsi="Times New Roman" w:cs="Times New Roman"/>
                      <w:color w:val="auto"/>
                      <w:spacing w:val="10"/>
                      <w:sz w:val="21"/>
                      <w:szCs w:val="21"/>
                    </w:rPr>
                    <w:t>、加强重污染天气应急联动。加强污染气象条件和空气污染监测、预报预警和评估能力建</w:t>
                  </w:r>
                  <w:r>
                    <w:rPr>
                      <w:rFonts w:ascii="Times New Roman" w:hAnsi="Times New Roman" w:cs="Times New Roman"/>
                      <w:color w:val="auto"/>
                      <w:spacing w:val="11"/>
                      <w:sz w:val="21"/>
                      <w:szCs w:val="21"/>
                    </w:rPr>
                    <w:t>设，建成全市区域传输监控预警系统，提高重污染天气预报预警的准确度。加大秋冬季工业企业生产调控力度，按照基本抵消新增污染物排放量的原则，对钢铁、建材、焦化、铸造、化工等高</w:t>
                  </w:r>
                  <w:r>
                    <w:rPr>
                      <w:rFonts w:ascii="Times New Roman" w:hAnsi="Times New Roman" w:cs="Times New Roman"/>
                      <w:color w:val="auto"/>
                      <w:spacing w:val="8"/>
                      <w:sz w:val="21"/>
                      <w:szCs w:val="21"/>
                    </w:rPr>
                    <w:t>排放行业实行强化管控</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8"/>
                      <w:sz w:val="21"/>
                      <w:szCs w:val="21"/>
                    </w:rPr>
                  </w:pPr>
                  <w:r>
                    <w:rPr>
                      <w:rFonts w:ascii="Times New Roman" w:hAnsi="Times New Roman" w:cs="Times New Roman"/>
                      <w:color w:val="auto"/>
                      <w:spacing w:val="10"/>
                      <w:sz w:val="21"/>
                      <w:szCs w:val="21"/>
                    </w:rPr>
                    <w:t>1</w:t>
                  </w:r>
                  <w:r>
                    <w:rPr>
                      <w:rFonts w:hint="eastAsia" w:ascii="Times New Roman" w:hAnsi="Times New Roman" w:cs="Times New Roman"/>
                      <w:color w:val="auto"/>
                      <w:spacing w:val="10"/>
                      <w:sz w:val="21"/>
                      <w:szCs w:val="21"/>
                      <w:lang w:val="en-US" w:eastAsia="zh-CN"/>
                    </w:rPr>
                    <w:t>0</w:t>
                  </w:r>
                  <w:r>
                    <w:rPr>
                      <w:rFonts w:ascii="Times New Roman" w:hAnsi="Times New Roman" w:cs="Times New Roman"/>
                      <w:color w:val="auto"/>
                      <w:spacing w:val="-24"/>
                      <w:sz w:val="21"/>
                      <w:szCs w:val="21"/>
                    </w:rPr>
                    <w:t xml:space="preserve"> </w:t>
                  </w:r>
                  <w:r>
                    <w:rPr>
                      <w:rFonts w:ascii="Times New Roman" w:hAnsi="Times New Roman" w:cs="Times New Roman"/>
                      <w:color w:val="auto"/>
                      <w:spacing w:val="10"/>
                      <w:sz w:val="21"/>
                      <w:szCs w:val="21"/>
                    </w:rPr>
                    <w:t>、强化柴油货车污染防治。加快柴油货车治理，推动货运经营整合升级、提质增效，加快</w:t>
                  </w:r>
                  <w:r>
                    <w:rPr>
                      <w:rFonts w:ascii="Times New Roman" w:hAnsi="Times New Roman" w:cs="Times New Roman"/>
                      <w:color w:val="auto"/>
                      <w:spacing w:val="9"/>
                      <w:sz w:val="21"/>
                      <w:szCs w:val="21"/>
                    </w:rPr>
                    <w:t>规模化发展、连锁化经营。实施清洁柴油车、清洁运输和清洁油品行动，降低污染排放总量</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10"/>
                      <w:sz w:val="21"/>
                      <w:szCs w:val="21"/>
                    </w:rPr>
                  </w:pPr>
                  <w:r>
                    <w:rPr>
                      <w:rFonts w:ascii="Times New Roman" w:hAnsi="Times New Roman" w:cs="Times New Roman"/>
                      <w:color w:val="auto"/>
                      <w:spacing w:val="7"/>
                      <w:sz w:val="21"/>
                      <w:szCs w:val="21"/>
                    </w:rPr>
                    <w:t>1</w:t>
                  </w:r>
                  <w:r>
                    <w:rPr>
                      <w:rFonts w:hint="eastAsia" w:ascii="Times New Roman" w:hAnsi="Times New Roman" w:cs="Times New Roman"/>
                      <w:color w:val="auto"/>
                      <w:spacing w:val="7"/>
                      <w:sz w:val="21"/>
                      <w:szCs w:val="21"/>
                      <w:lang w:val="en-US" w:eastAsia="zh-CN"/>
                    </w:rPr>
                    <w:t>1</w:t>
                  </w:r>
                  <w:r>
                    <w:rPr>
                      <w:rFonts w:ascii="Times New Roman" w:hAnsi="Times New Roman" w:cs="Times New Roman"/>
                      <w:color w:val="auto"/>
                      <w:spacing w:val="-27"/>
                      <w:sz w:val="21"/>
                      <w:szCs w:val="21"/>
                    </w:rPr>
                    <w:t xml:space="preserve"> </w:t>
                  </w:r>
                  <w:r>
                    <w:rPr>
                      <w:rFonts w:ascii="Times New Roman" w:hAnsi="Times New Roman" w:cs="Times New Roman"/>
                      <w:color w:val="auto"/>
                      <w:spacing w:val="7"/>
                      <w:sz w:val="21"/>
                      <w:szCs w:val="21"/>
                    </w:rPr>
                    <w:t>、禁止露天焚烧秸秆、落叶、枯草等产生烟尘污染的物质，以及电子</w:t>
                  </w:r>
                  <w:r>
                    <w:rPr>
                      <w:rFonts w:ascii="Times New Roman" w:hAnsi="Times New Roman" w:cs="Times New Roman"/>
                      <w:color w:val="auto"/>
                      <w:spacing w:val="6"/>
                      <w:sz w:val="21"/>
                      <w:szCs w:val="21"/>
                    </w:rPr>
                    <w:t>废弃物、油毡、橡胶、</w:t>
                  </w:r>
                  <w:r>
                    <w:rPr>
                      <w:rFonts w:ascii="Times New Roman" w:hAnsi="Times New Roman" w:cs="Times New Roman"/>
                      <w:color w:val="auto"/>
                      <w:spacing w:val="9"/>
                      <w:sz w:val="21"/>
                      <w:szCs w:val="21"/>
                    </w:rPr>
                    <w:t>塑料、皮革、沥青、垃圾等产生有毒有害、恶臭或者强烈异味气体的物质</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10"/>
                      <w:sz w:val="21"/>
                      <w:szCs w:val="21"/>
                    </w:rPr>
                  </w:pPr>
                  <w:r>
                    <w:rPr>
                      <w:rFonts w:ascii="Times New Roman" w:hAnsi="Times New Roman" w:cs="Times New Roman"/>
                      <w:color w:val="auto"/>
                      <w:spacing w:val="10"/>
                      <w:sz w:val="21"/>
                      <w:szCs w:val="21"/>
                    </w:rPr>
                    <w:t>1</w:t>
                  </w:r>
                  <w:r>
                    <w:rPr>
                      <w:rFonts w:hint="eastAsia" w:ascii="Times New Roman" w:hAnsi="Times New Roman" w:cs="Times New Roman"/>
                      <w:color w:val="auto"/>
                      <w:spacing w:val="10"/>
                      <w:sz w:val="21"/>
                      <w:szCs w:val="21"/>
                      <w:lang w:val="en-US" w:eastAsia="zh-CN"/>
                    </w:rPr>
                    <w:t>2</w:t>
                  </w:r>
                  <w:r>
                    <w:rPr>
                      <w:rFonts w:ascii="Times New Roman" w:hAnsi="Times New Roman" w:cs="Times New Roman"/>
                      <w:color w:val="auto"/>
                      <w:spacing w:val="-24"/>
                      <w:sz w:val="21"/>
                      <w:szCs w:val="21"/>
                    </w:rPr>
                    <w:t xml:space="preserve"> </w:t>
                  </w:r>
                  <w:r>
                    <w:rPr>
                      <w:rFonts w:ascii="Times New Roman" w:hAnsi="Times New Roman" w:cs="Times New Roman"/>
                      <w:color w:val="auto"/>
                      <w:spacing w:val="10"/>
                      <w:sz w:val="21"/>
                      <w:szCs w:val="21"/>
                    </w:rPr>
                    <w:t>、以化工、工业涂装、包装印刷、油品储运销等行业领域为重点，安全高效推进挥发性有</w:t>
                  </w:r>
                  <w:r>
                    <w:rPr>
                      <w:rFonts w:ascii="Times New Roman" w:hAnsi="Times New Roman" w:cs="Times New Roman"/>
                      <w:color w:val="auto"/>
                      <w:spacing w:val="9"/>
                      <w:sz w:val="21"/>
                      <w:szCs w:val="21"/>
                    </w:rPr>
                    <w:t>机物综合治理，无组织排放和末端深度治理等提升改造工程</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10"/>
                      <w:sz w:val="21"/>
                      <w:szCs w:val="21"/>
                    </w:rPr>
                  </w:pPr>
                  <w:r>
                    <w:rPr>
                      <w:rFonts w:ascii="Times New Roman" w:hAnsi="Times New Roman" w:cs="Times New Roman"/>
                      <w:color w:val="auto"/>
                      <w:spacing w:val="10"/>
                      <w:sz w:val="21"/>
                      <w:szCs w:val="21"/>
                    </w:rPr>
                    <w:t>1</w:t>
                  </w:r>
                  <w:r>
                    <w:rPr>
                      <w:rFonts w:hint="eastAsia" w:ascii="Times New Roman" w:hAnsi="Times New Roman" w:cs="Times New Roman"/>
                      <w:color w:val="auto"/>
                      <w:spacing w:val="10"/>
                      <w:sz w:val="21"/>
                      <w:szCs w:val="21"/>
                      <w:lang w:val="en-US" w:eastAsia="zh-CN"/>
                    </w:rPr>
                    <w:t>3</w:t>
                  </w:r>
                  <w:r>
                    <w:rPr>
                      <w:rFonts w:ascii="Times New Roman" w:hAnsi="Times New Roman" w:cs="Times New Roman"/>
                      <w:color w:val="auto"/>
                      <w:spacing w:val="-24"/>
                      <w:sz w:val="21"/>
                      <w:szCs w:val="21"/>
                    </w:rPr>
                    <w:t xml:space="preserve"> </w:t>
                  </w:r>
                  <w:r>
                    <w:rPr>
                      <w:rFonts w:ascii="Times New Roman" w:hAnsi="Times New Roman" w:cs="Times New Roman"/>
                      <w:color w:val="auto"/>
                      <w:spacing w:val="10"/>
                      <w:sz w:val="21"/>
                      <w:szCs w:val="21"/>
                    </w:rPr>
                    <w:t>、推动大气氨排放控制。加强烟气脱硝和氨法脱硫氨逃逸控制。推进种植业、养殖业大气</w:t>
                  </w:r>
                  <w:r>
                    <w:rPr>
                      <w:rFonts w:ascii="Times New Roman" w:hAnsi="Times New Roman" w:cs="Times New Roman"/>
                      <w:color w:val="auto"/>
                      <w:spacing w:val="9"/>
                      <w:sz w:val="21"/>
                      <w:szCs w:val="21"/>
                    </w:rPr>
                    <w:t>氨减排，加强源头防控，优化肥料、饲料结构</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10"/>
                      <w:sz w:val="21"/>
                      <w:szCs w:val="21"/>
                    </w:rPr>
                  </w:pPr>
                  <w:r>
                    <w:rPr>
                      <w:rFonts w:ascii="Times New Roman" w:hAnsi="Times New Roman" w:cs="Times New Roman"/>
                      <w:color w:val="auto"/>
                      <w:spacing w:val="8"/>
                      <w:sz w:val="21"/>
                      <w:szCs w:val="21"/>
                    </w:rPr>
                    <w:t>1</w:t>
                  </w:r>
                  <w:r>
                    <w:rPr>
                      <w:rFonts w:hint="eastAsia" w:ascii="Times New Roman" w:hAnsi="Times New Roman" w:cs="Times New Roman"/>
                      <w:color w:val="auto"/>
                      <w:spacing w:val="8"/>
                      <w:sz w:val="21"/>
                      <w:szCs w:val="21"/>
                      <w:lang w:val="en-US" w:eastAsia="zh-CN"/>
                    </w:rPr>
                    <w:t>4</w:t>
                  </w:r>
                  <w:r>
                    <w:rPr>
                      <w:rFonts w:ascii="Times New Roman" w:hAnsi="Times New Roman" w:cs="Times New Roman"/>
                      <w:color w:val="auto"/>
                      <w:spacing w:val="-26"/>
                      <w:sz w:val="21"/>
                      <w:szCs w:val="21"/>
                    </w:rPr>
                    <w:t xml:space="preserve"> </w:t>
                  </w:r>
                  <w:r>
                    <w:rPr>
                      <w:rFonts w:ascii="Times New Roman" w:hAnsi="Times New Roman" w:cs="Times New Roman"/>
                      <w:color w:val="auto"/>
                      <w:spacing w:val="8"/>
                      <w:sz w:val="21"/>
                      <w:szCs w:val="21"/>
                    </w:rPr>
                    <w:t>、严格控制二氧化碳排放强度。加强甲烷等非二氧化碳温室</w:t>
                  </w:r>
                  <w:r>
                    <w:rPr>
                      <w:rFonts w:ascii="Times New Roman" w:hAnsi="Times New Roman" w:cs="Times New Roman"/>
                      <w:color w:val="auto"/>
                      <w:spacing w:val="7"/>
                      <w:sz w:val="21"/>
                      <w:szCs w:val="21"/>
                    </w:rPr>
                    <w:t>气体管控</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85"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r>
                    <w:rPr>
                      <w:rFonts w:ascii="Times New Roman" w:hAnsi="Times New Roman" w:cs="Times New Roman"/>
                      <w:color w:val="auto"/>
                      <w:spacing w:val="9"/>
                      <w:sz w:val="21"/>
                      <w:szCs w:val="21"/>
                    </w:rPr>
                    <w:t>环境风险防控</w:t>
                  </w: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10"/>
                      <w:sz w:val="21"/>
                      <w:szCs w:val="21"/>
                    </w:rPr>
                  </w:pPr>
                  <w:r>
                    <w:rPr>
                      <w:rFonts w:ascii="Times New Roman" w:hAnsi="Times New Roman" w:cs="Times New Roman"/>
                      <w:color w:val="auto"/>
                      <w:spacing w:val="11"/>
                      <w:sz w:val="21"/>
                      <w:szCs w:val="21"/>
                    </w:rPr>
                    <w:t>完善市、县、乡、村网格化环境监管体系，建立信息全面、要素齐全、处置高效、决策科学的市级大气环境监管大数据平台，实现对各级网格和各类污染源的集中在线监测、全程监控和监</w:t>
                  </w:r>
                  <w:r>
                    <w:rPr>
                      <w:rFonts w:ascii="Times New Roman" w:hAnsi="Times New Roman" w:cs="Times New Roman"/>
                      <w:color w:val="auto"/>
                      <w:spacing w:val="3"/>
                      <w:sz w:val="21"/>
                      <w:szCs w:val="21"/>
                    </w:rPr>
                    <w:t>管指挥</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本项目建成后采取相应的风险防范措施</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restart"/>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r>
                    <w:rPr>
                      <w:rFonts w:ascii="Times New Roman" w:hAnsi="Times New Roman" w:cs="Times New Roman"/>
                      <w:color w:val="auto"/>
                      <w:spacing w:val="7"/>
                      <w:sz w:val="21"/>
                      <w:szCs w:val="21"/>
                    </w:rPr>
                    <w:t>资源开发利用</w:t>
                  </w: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10"/>
                      <w:sz w:val="21"/>
                      <w:szCs w:val="21"/>
                    </w:rPr>
                  </w:pPr>
                  <w:r>
                    <w:rPr>
                      <w:rFonts w:ascii="Times New Roman" w:hAnsi="Times New Roman" w:cs="Times New Roman"/>
                      <w:color w:val="auto"/>
                      <w:spacing w:val="8"/>
                      <w:sz w:val="21"/>
                      <w:szCs w:val="21"/>
                    </w:rPr>
                    <w:t>1</w:t>
                  </w:r>
                  <w:r>
                    <w:rPr>
                      <w:rFonts w:ascii="Times New Roman" w:hAnsi="Times New Roman" w:cs="Times New Roman"/>
                      <w:color w:val="auto"/>
                      <w:spacing w:val="-26"/>
                      <w:sz w:val="21"/>
                      <w:szCs w:val="21"/>
                    </w:rPr>
                    <w:t xml:space="preserve"> </w:t>
                  </w:r>
                  <w:r>
                    <w:rPr>
                      <w:rFonts w:ascii="Times New Roman" w:hAnsi="Times New Roman" w:cs="Times New Roman"/>
                      <w:color w:val="auto"/>
                      <w:spacing w:val="8"/>
                      <w:sz w:val="21"/>
                      <w:szCs w:val="21"/>
                    </w:rPr>
                    <w:t>、国家大气污染防治重点区域内新建、改建、扩建用煤项</w:t>
                  </w:r>
                  <w:r>
                    <w:rPr>
                      <w:rFonts w:ascii="Times New Roman" w:hAnsi="Times New Roman" w:cs="Times New Roman"/>
                      <w:color w:val="auto"/>
                      <w:spacing w:val="7"/>
                      <w:sz w:val="21"/>
                      <w:szCs w:val="21"/>
                    </w:rPr>
                    <w:t>目的，应当实行煤炭的等量或者减</w:t>
                  </w:r>
                  <w:r>
                    <w:rPr>
                      <w:rFonts w:ascii="Times New Roman" w:hAnsi="Times New Roman" w:cs="Times New Roman"/>
                      <w:color w:val="auto"/>
                      <w:spacing w:val="5"/>
                      <w:sz w:val="21"/>
                      <w:szCs w:val="21"/>
                    </w:rPr>
                    <w:t>量替代</w:t>
                  </w:r>
                </w:p>
              </w:tc>
              <w:tc>
                <w:tcPr>
                  <w:tcW w:w="1161" w:type="pct"/>
                  <w:tcBorders>
                    <w:tl2br w:val="nil"/>
                    <w:tr2bl w:val="nil"/>
                  </w:tcBorders>
                  <w:vAlign w:val="center"/>
                </w:tcPr>
                <w:p>
                  <w:pPr>
                    <w:spacing w:line="240" w:lineRule="auto"/>
                    <w:ind w:firstLine="0" w:firstLineChars="0"/>
                    <w:jc w:val="center"/>
                    <w:rPr>
                      <w:sz w:val="21"/>
                      <w:szCs w:val="21"/>
                    </w:rPr>
                  </w:pPr>
                  <w:r>
                    <w:rPr>
                      <w:rFonts w:hint="eastAsia"/>
                      <w:sz w:val="21"/>
                      <w:szCs w:val="21"/>
                    </w:rPr>
                    <w:t>本项目不用煤炭</w:t>
                  </w:r>
                </w:p>
              </w:tc>
              <w:tc>
                <w:tcPr>
                  <w:tcW w:w="251" w:type="pct"/>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10"/>
                      <w:sz w:val="21"/>
                      <w:szCs w:val="21"/>
                    </w:rPr>
                  </w:pPr>
                  <w:r>
                    <w:rPr>
                      <w:rFonts w:ascii="Times New Roman" w:hAnsi="Times New Roman" w:cs="Times New Roman"/>
                      <w:color w:val="auto"/>
                      <w:spacing w:val="8"/>
                      <w:sz w:val="21"/>
                      <w:szCs w:val="21"/>
                    </w:rPr>
                    <w:t>2</w:t>
                  </w:r>
                  <w:r>
                    <w:rPr>
                      <w:rFonts w:ascii="Times New Roman" w:hAnsi="Times New Roman" w:cs="Times New Roman"/>
                      <w:color w:val="auto"/>
                      <w:spacing w:val="-19"/>
                      <w:sz w:val="21"/>
                      <w:szCs w:val="21"/>
                    </w:rPr>
                    <w:t xml:space="preserve"> </w:t>
                  </w:r>
                  <w:r>
                    <w:rPr>
                      <w:rFonts w:ascii="Times New Roman" w:hAnsi="Times New Roman" w:cs="Times New Roman"/>
                      <w:color w:val="auto"/>
                      <w:spacing w:val="8"/>
                      <w:sz w:val="21"/>
                      <w:szCs w:val="21"/>
                    </w:rPr>
                    <w:t>、实施能源消耗总量和强度双控行动。健全节能标准体系，大力开发、推广节能高效技术和</w:t>
                  </w:r>
                  <w:r>
                    <w:rPr>
                      <w:rFonts w:ascii="Times New Roman" w:hAnsi="Times New Roman" w:cs="Times New Roman"/>
                      <w:color w:val="auto"/>
                      <w:spacing w:val="9"/>
                      <w:sz w:val="21"/>
                      <w:szCs w:val="21"/>
                    </w:rPr>
                    <w:t>产品，实现重点用能行业、设备节能标准全覆盖</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8"/>
                      <w:sz w:val="21"/>
                      <w:szCs w:val="21"/>
                    </w:rPr>
                  </w:pPr>
                  <w:r>
                    <w:rPr>
                      <w:rFonts w:ascii="Times New Roman" w:hAnsi="Times New Roman" w:cs="Times New Roman"/>
                      <w:color w:val="auto"/>
                      <w:spacing w:val="4"/>
                      <w:sz w:val="21"/>
                      <w:szCs w:val="21"/>
                    </w:rPr>
                    <w:t>3</w:t>
                  </w:r>
                  <w:r>
                    <w:rPr>
                      <w:rFonts w:ascii="Times New Roman" w:hAnsi="Times New Roman" w:cs="Times New Roman"/>
                      <w:color w:val="auto"/>
                      <w:spacing w:val="-11"/>
                      <w:sz w:val="21"/>
                      <w:szCs w:val="21"/>
                    </w:rPr>
                    <w:t xml:space="preserve"> </w:t>
                  </w:r>
                  <w:r>
                    <w:rPr>
                      <w:rFonts w:ascii="Times New Roman" w:hAnsi="Times New Roman" w:cs="Times New Roman"/>
                      <w:color w:val="auto"/>
                      <w:spacing w:val="4"/>
                      <w:sz w:val="21"/>
                      <w:szCs w:val="21"/>
                    </w:rPr>
                    <w:t>、新（改、扩）建项目能耗达到《河北省主要产品能耗限额和设备能效限定值》准入值要求，</w:t>
                  </w:r>
                  <w:r>
                    <w:rPr>
                      <w:rFonts w:ascii="Times New Roman" w:hAnsi="Times New Roman" w:cs="Times New Roman"/>
                      <w:color w:val="auto"/>
                      <w:spacing w:val="11"/>
                      <w:sz w:val="21"/>
                      <w:szCs w:val="21"/>
                    </w:rPr>
                    <w:t>鼓励达到先进值。对能效不达标的企业限期进行节能提升改造，现有企业单位产品能耗达到《河北省主要产品能耗限额和设备能效限定值》限定值要求，鼓励已达标企业通过节能改造达到先进值。国家或省对重点行业单位产品能源消耗限额进行修订的，行业限定值、准入值、先进值按新</w:t>
                  </w:r>
                  <w:r>
                    <w:rPr>
                      <w:rFonts w:ascii="Times New Roman" w:hAnsi="Times New Roman" w:cs="Times New Roman"/>
                      <w:color w:val="auto"/>
                      <w:spacing w:val="5"/>
                      <w:sz w:val="21"/>
                      <w:szCs w:val="21"/>
                    </w:rPr>
                    <w:t>标准执行</w:t>
                  </w:r>
                </w:p>
              </w:tc>
              <w:tc>
                <w:tcPr>
                  <w:tcW w:w="1161" w:type="pct"/>
                  <w:tcBorders>
                    <w:tl2br w:val="nil"/>
                    <w:tr2bl w:val="nil"/>
                  </w:tcBorders>
                  <w:vAlign w:val="center"/>
                </w:tcPr>
                <w:p>
                  <w:pPr>
                    <w:spacing w:line="240" w:lineRule="auto"/>
                    <w:ind w:firstLine="0" w:firstLineChars="0"/>
                    <w:jc w:val="center"/>
                    <w:rPr>
                      <w:sz w:val="21"/>
                      <w:szCs w:val="21"/>
                    </w:rPr>
                  </w:pPr>
                  <w:r>
                    <w:rPr>
                      <w:rFonts w:hint="eastAsia"/>
                      <w:sz w:val="21"/>
                      <w:szCs w:val="21"/>
                    </w:rPr>
                    <w:t>本项目能耗可达到</w:t>
                  </w:r>
                  <w:r>
                    <w:rPr>
                      <w:spacing w:val="4"/>
                      <w:sz w:val="21"/>
                      <w:szCs w:val="21"/>
                    </w:rPr>
                    <w:t>《河北省主要产品能耗限额和设备能效限定值》准入值要求</w:t>
                  </w:r>
                </w:p>
              </w:tc>
              <w:tc>
                <w:tcPr>
                  <w:tcW w:w="251" w:type="pct"/>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restart"/>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pacing w:val="8"/>
                      <w:sz w:val="21"/>
                      <w:szCs w:val="21"/>
                    </w:rPr>
                  </w:pPr>
                  <w:r>
                    <w:rPr>
                      <w:rFonts w:ascii="Times New Roman" w:hAnsi="Times New Roman" w:cs="Times New Roman"/>
                      <w:color w:val="auto"/>
                      <w:spacing w:val="8"/>
                      <w:sz w:val="21"/>
                      <w:szCs w:val="21"/>
                    </w:rPr>
                    <w:t>地表水环</w:t>
                  </w:r>
                </w:p>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rPr>
                    <w:t>境</w:t>
                  </w:r>
                </w:p>
              </w:tc>
              <w:tc>
                <w:tcPr>
                  <w:tcW w:w="265" w:type="pct"/>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r>
                    <w:rPr>
                      <w:rFonts w:ascii="Times New Roman" w:hAnsi="Times New Roman" w:cs="Times New Roman"/>
                      <w:color w:val="auto"/>
                      <w:spacing w:val="8"/>
                      <w:sz w:val="21"/>
                      <w:szCs w:val="21"/>
                    </w:rPr>
                    <w:t>污染防控目标</w:t>
                  </w: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4"/>
                      <w:sz w:val="21"/>
                      <w:szCs w:val="21"/>
                    </w:rPr>
                  </w:pPr>
                  <w:r>
                    <w:rPr>
                      <w:rFonts w:ascii="Times New Roman" w:hAnsi="Times New Roman" w:cs="Times New Roman"/>
                      <w:color w:val="auto"/>
                      <w:spacing w:val="7"/>
                      <w:sz w:val="21"/>
                      <w:szCs w:val="21"/>
                    </w:rPr>
                    <w:t>到</w:t>
                  </w:r>
                  <w:r>
                    <w:rPr>
                      <w:rFonts w:ascii="Times New Roman" w:hAnsi="Times New Roman" w:cs="Times New Roman"/>
                      <w:color w:val="auto"/>
                      <w:spacing w:val="-43"/>
                      <w:sz w:val="21"/>
                      <w:szCs w:val="21"/>
                    </w:rPr>
                    <w:t xml:space="preserve"> </w:t>
                  </w:r>
                  <w:r>
                    <w:rPr>
                      <w:rFonts w:ascii="Times New Roman" w:hAnsi="Times New Roman" w:cs="Times New Roman"/>
                      <w:color w:val="auto"/>
                      <w:spacing w:val="7"/>
                      <w:sz w:val="21"/>
                      <w:szCs w:val="21"/>
                    </w:rPr>
                    <w:t>2025年全市水生态环境质量持续改善，地表水国家</w:t>
                  </w:r>
                  <w:r>
                    <w:rPr>
                      <w:rFonts w:ascii="Times New Roman" w:hAnsi="Times New Roman" w:cs="Times New Roman"/>
                      <w:color w:val="auto"/>
                      <w:spacing w:val="6"/>
                      <w:sz w:val="21"/>
                      <w:szCs w:val="21"/>
                    </w:rPr>
                    <w:t>和河北省考核断面，达到或优于Ⅲ类水</w:t>
                  </w:r>
                  <w:r>
                    <w:rPr>
                      <w:rFonts w:ascii="Times New Roman" w:hAnsi="Times New Roman" w:cs="Times New Roman"/>
                      <w:color w:val="auto"/>
                      <w:spacing w:val="8"/>
                      <w:sz w:val="21"/>
                      <w:szCs w:val="21"/>
                    </w:rPr>
                    <w:t>体断面比例达到</w:t>
                  </w:r>
                  <w:r>
                    <w:rPr>
                      <w:rFonts w:ascii="Times New Roman" w:hAnsi="Times New Roman" w:cs="Times New Roman"/>
                      <w:color w:val="auto"/>
                      <w:spacing w:val="-29"/>
                      <w:sz w:val="21"/>
                      <w:szCs w:val="21"/>
                    </w:rPr>
                    <w:t xml:space="preserve"> </w:t>
                  </w:r>
                  <w:r>
                    <w:rPr>
                      <w:rFonts w:ascii="Times New Roman" w:hAnsi="Times New Roman" w:cs="Times New Roman"/>
                      <w:color w:val="auto"/>
                      <w:spacing w:val="8"/>
                      <w:sz w:val="21"/>
                      <w:szCs w:val="21"/>
                    </w:rPr>
                    <w:t>85.71%</w:t>
                  </w:r>
                  <w:r>
                    <w:rPr>
                      <w:rFonts w:ascii="Times New Roman" w:hAnsi="Times New Roman" w:cs="Times New Roman"/>
                      <w:color w:val="auto"/>
                      <w:spacing w:val="-26"/>
                      <w:sz w:val="21"/>
                      <w:szCs w:val="21"/>
                    </w:rPr>
                    <w:t xml:space="preserve"> </w:t>
                  </w:r>
                  <w:r>
                    <w:rPr>
                      <w:rFonts w:ascii="Times New Roman" w:hAnsi="Times New Roman" w:cs="Times New Roman"/>
                      <w:color w:val="auto"/>
                      <w:spacing w:val="8"/>
                      <w:sz w:val="21"/>
                      <w:szCs w:val="21"/>
                    </w:rPr>
                    <w:t>，劣Ⅴ类水体比例全部消除；城市集中式饮用水水源水质达到或优于Ⅲ类</w:t>
                  </w:r>
                  <w:r>
                    <w:rPr>
                      <w:rFonts w:ascii="Times New Roman" w:hAnsi="Times New Roman" w:cs="Times New Roman"/>
                      <w:color w:val="auto"/>
                      <w:spacing w:val="2"/>
                      <w:sz w:val="21"/>
                      <w:szCs w:val="21"/>
                    </w:rPr>
                    <w:t>比例为</w:t>
                  </w:r>
                  <w:r>
                    <w:rPr>
                      <w:rFonts w:ascii="Times New Roman" w:hAnsi="Times New Roman" w:cs="Times New Roman"/>
                      <w:color w:val="auto"/>
                      <w:spacing w:val="-22"/>
                      <w:sz w:val="21"/>
                      <w:szCs w:val="21"/>
                    </w:rPr>
                    <w:t xml:space="preserve"> </w:t>
                  </w:r>
                  <w:r>
                    <w:rPr>
                      <w:rFonts w:ascii="Times New Roman" w:hAnsi="Times New Roman" w:cs="Times New Roman"/>
                      <w:color w:val="auto"/>
                      <w:spacing w:val="2"/>
                      <w:sz w:val="21"/>
                      <w:szCs w:val="21"/>
                    </w:rPr>
                    <w:t>100%</w:t>
                  </w:r>
                </w:p>
              </w:tc>
              <w:tc>
                <w:tcPr>
                  <w:tcW w:w="1161" w:type="pct"/>
                  <w:tcBorders>
                    <w:tl2br w:val="nil"/>
                    <w:tr2bl w:val="nil"/>
                  </w:tcBorders>
                  <w:vAlign w:val="center"/>
                </w:tcPr>
                <w:p>
                  <w:pPr>
                    <w:spacing w:line="240" w:lineRule="auto"/>
                    <w:ind w:firstLine="0" w:firstLineChars="0"/>
                    <w:jc w:val="center"/>
                    <w:rPr>
                      <w:sz w:val="21"/>
                      <w:szCs w:val="21"/>
                    </w:rPr>
                  </w:pPr>
                  <w:r>
                    <w:rPr>
                      <w:rFonts w:hint="eastAsia"/>
                      <w:sz w:val="21"/>
                      <w:szCs w:val="21"/>
                    </w:rPr>
                    <w:t>本项目对地表水无影响</w:t>
                  </w:r>
                </w:p>
              </w:tc>
              <w:tc>
                <w:tcPr>
                  <w:tcW w:w="251" w:type="pct"/>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restart"/>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r>
                    <w:rPr>
                      <w:rFonts w:ascii="Times New Roman" w:hAnsi="Times New Roman" w:cs="Times New Roman"/>
                      <w:color w:val="auto"/>
                      <w:spacing w:val="7"/>
                      <w:sz w:val="21"/>
                      <w:szCs w:val="21"/>
                    </w:rPr>
                    <w:t>空间布局约束</w:t>
                  </w: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4"/>
                      <w:sz w:val="21"/>
                      <w:szCs w:val="21"/>
                    </w:rPr>
                  </w:pPr>
                  <w:r>
                    <w:rPr>
                      <w:rFonts w:ascii="Times New Roman" w:hAnsi="Times New Roman" w:cs="Times New Roman"/>
                      <w:color w:val="auto"/>
                      <w:spacing w:val="7"/>
                      <w:sz w:val="21"/>
                      <w:szCs w:val="21"/>
                    </w:rPr>
                    <w:t>1、涉地表水自然保护区、湿地公园、饮用水水源保护区管</w:t>
                  </w:r>
                  <w:r>
                    <w:rPr>
                      <w:rFonts w:ascii="Times New Roman" w:hAnsi="Times New Roman" w:cs="Times New Roman"/>
                      <w:color w:val="auto"/>
                      <w:spacing w:val="6"/>
                      <w:sz w:val="21"/>
                      <w:szCs w:val="21"/>
                    </w:rPr>
                    <w:t>控参照生态环境空间总体管控要求中各类保护地总体管控要求</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4"/>
                      <w:sz w:val="21"/>
                      <w:szCs w:val="21"/>
                    </w:rPr>
                  </w:pPr>
                  <w:r>
                    <w:rPr>
                      <w:rFonts w:ascii="Times New Roman" w:hAnsi="Times New Roman" w:cs="Times New Roman"/>
                      <w:color w:val="auto"/>
                      <w:spacing w:val="7"/>
                      <w:sz w:val="21"/>
                      <w:szCs w:val="21"/>
                    </w:rPr>
                    <w:t>2、鼓励发展节水高效现代农业、低耗水高新技术产业以及生态保护型旅游业，严格控制缺水</w:t>
                  </w:r>
                  <w:r>
                    <w:rPr>
                      <w:rFonts w:ascii="Times New Roman" w:hAnsi="Times New Roman" w:cs="Times New Roman"/>
                      <w:color w:val="auto"/>
                      <w:spacing w:val="9"/>
                      <w:sz w:val="21"/>
                      <w:szCs w:val="21"/>
                    </w:rPr>
                    <w:t>地区、水污染严重地区和敏感区域高耗水、高污染行业发展</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4"/>
                      <w:sz w:val="21"/>
                      <w:szCs w:val="21"/>
                    </w:rPr>
                  </w:pPr>
                  <w:r>
                    <w:rPr>
                      <w:rFonts w:ascii="Times New Roman" w:hAnsi="Times New Roman" w:cs="Times New Roman"/>
                      <w:color w:val="auto"/>
                      <w:spacing w:val="7"/>
                      <w:sz w:val="21"/>
                      <w:szCs w:val="21"/>
                    </w:rPr>
                    <w:t>3</w:t>
                  </w:r>
                  <w:r>
                    <w:rPr>
                      <w:rFonts w:ascii="Times New Roman" w:hAnsi="Times New Roman" w:cs="Times New Roman"/>
                      <w:color w:val="auto"/>
                      <w:spacing w:val="-28"/>
                      <w:sz w:val="21"/>
                      <w:szCs w:val="21"/>
                    </w:rPr>
                    <w:t xml:space="preserve"> </w:t>
                  </w:r>
                  <w:r>
                    <w:rPr>
                      <w:rFonts w:ascii="Times New Roman" w:hAnsi="Times New Roman" w:cs="Times New Roman"/>
                      <w:color w:val="auto"/>
                      <w:spacing w:val="7"/>
                      <w:sz w:val="21"/>
                      <w:szCs w:val="21"/>
                    </w:rPr>
                    <w:t>、全市重点河流沿岸、重要饮用水水源地补</w:t>
                  </w:r>
                  <w:r>
                    <w:rPr>
                      <w:rFonts w:ascii="Times New Roman" w:hAnsi="Times New Roman" w:cs="Times New Roman"/>
                      <w:color w:val="auto"/>
                      <w:spacing w:val="6"/>
                      <w:sz w:val="21"/>
                      <w:szCs w:val="21"/>
                    </w:rPr>
                    <w:t>给区，严格控制化学原料和化学制品制造、医药</w:t>
                  </w:r>
                  <w:r>
                    <w:rPr>
                      <w:rFonts w:ascii="Times New Roman" w:hAnsi="Times New Roman" w:cs="Times New Roman"/>
                      <w:color w:val="auto"/>
                      <w:spacing w:val="10"/>
                      <w:sz w:val="21"/>
                      <w:szCs w:val="21"/>
                    </w:rPr>
                    <w:t>制造、制革、造纸、焦化、化学纤维制造、石油加工、纺织印染等项目环境</w:t>
                  </w:r>
                  <w:r>
                    <w:rPr>
                      <w:rFonts w:ascii="Times New Roman" w:hAnsi="Times New Roman" w:cs="Times New Roman"/>
                      <w:color w:val="auto"/>
                      <w:spacing w:val="9"/>
                      <w:sz w:val="21"/>
                      <w:szCs w:val="21"/>
                    </w:rPr>
                    <w:t>风险，合理布局生产</w:t>
                  </w:r>
                  <w:r>
                    <w:rPr>
                      <w:rFonts w:ascii="Times New Roman" w:hAnsi="Times New Roman" w:cs="Times New Roman"/>
                      <w:color w:val="auto"/>
                      <w:spacing w:val="10"/>
                      <w:sz w:val="21"/>
                      <w:szCs w:val="21"/>
                    </w:rPr>
                    <w:t>装置及危险化学品仓储等设施。重大项目原则上布局在优化开发区和重点开</w:t>
                  </w:r>
                  <w:r>
                    <w:rPr>
                      <w:rFonts w:ascii="Times New Roman" w:hAnsi="Times New Roman" w:cs="Times New Roman"/>
                      <w:color w:val="auto"/>
                      <w:spacing w:val="9"/>
                      <w:sz w:val="21"/>
                      <w:szCs w:val="21"/>
                    </w:rPr>
                    <w:t>发区，并符合城乡规</w:t>
                  </w:r>
                  <w:r>
                    <w:rPr>
                      <w:rFonts w:ascii="Times New Roman" w:hAnsi="Times New Roman" w:cs="Times New Roman"/>
                      <w:color w:val="auto"/>
                      <w:spacing w:val="8"/>
                      <w:sz w:val="21"/>
                      <w:szCs w:val="21"/>
                    </w:rPr>
                    <w:t>划和土地利用总体规划</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4"/>
                      <w:sz w:val="21"/>
                      <w:szCs w:val="21"/>
                    </w:rPr>
                  </w:pPr>
                  <w:r>
                    <w:rPr>
                      <w:rFonts w:ascii="Times New Roman" w:hAnsi="Times New Roman" w:cs="Times New Roman"/>
                      <w:color w:val="auto"/>
                      <w:spacing w:val="7"/>
                      <w:sz w:val="21"/>
                      <w:szCs w:val="21"/>
                    </w:rPr>
                    <w:t>4</w:t>
                  </w:r>
                  <w:r>
                    <w:rPr>
                      <w:rFonts w:ascii="Times New Roman" w:hAnsi="Times New Roman" w:cs="Times New Roman"/>
                      <w:color w:val="auto"/>
                      <w:spacing w:val="-28"/>
                      <w:sz w:val="21"/>
                      <w:szCs w:val="21"/>
                    </w:rPr>
                    <w:t xml:space="preserve"> </w:t>
                  </w:r>
                  <w:r>
                    <w:rPr>
                      <w:rFonts w:ascii="Times New Roman" w:hAnsi="Times New Roman" w:cs="Times New Roman"/>
                      <w:color w:val="auto"/>
                      <w:spacing w:val="7"/>
                      <w:sz w:val="21"/>
                      <w:szCs w:val="21"/>
                    </w:rPr>
                    <w:t>、未按照规定完成污水集中处理设施以及管网建设的工业园区（工业集聚区</w:t>
                  </w:r>
                  <w:r>
                    <w:rPr>
                      <w:rFonts w:ascii="Times New Roman" w:hAnsi="Times New Roman" w:cs="Times New Roman"/>
                      <w:color w:val="auto"/>
                      <w:spacing w:val="-1"/>
                      <w:sz w:val="21"/>
                      <w:szCs w:val="21"/>
                    </w:rPr>
                    <w:t>），</w:t>
                  </w:r>
                  <w:r>
                    <w:rPr>
                      <w:rFonts w:ascii="Times New Roman" w:hAnsi="Times New Roman" w:cs="Times New Roman"/>
                      <w:color w:val="auto"/>
                      <w:spacing w:val="7"/>
                      <w:sz w:val="21"/>
                      <w:szCs w:val="21"/>
                    </w:rPr>
                    <w:t>暂停审批和</w:t>
                  </w:r>
                  <w:r>
                    <w:rPr>
                      <w:rFonts w:ascii="Times New Roman" w:hAnsi="Times New Roman" w:cs="Times New Roman"/>
                      <w:color w:val="auto"/>
                      <w:spacing w:val="10"/>
                      <w:sz w:val="21"/>
                      <w:szCs w:val="21"/>
                    </w:rPr>
                    <w:t>核准其增加水污染物排放的建设项目。向污水集中处理设施排放工业废</w:t>
                  </w:r>
                  <w:r>
                    <w:rPr>
                      <w:rFonts w:ascii="Times New Roman" w:hAnsi="Times New Roman" w:cs="Times New Roman"/>
                      <w:color w:val="auto"/>
                      <w:spacing w:val="9"/>
                      <w:sz w:val="21"/>
                      <w:szCs w:val="21"/>
                    </w:rPr>
                    <w:t>水的，应当按照国家有关规定进行预处理，达到集中处理设施处理工艺要求后方可排放</w:t>
                  </w:r>
                </w:p>
              </w:tc>
              <w:tc>
                <w:tcPr>
                  <w:tcW w:w="1161" w:type="pct"/>
                  <w:tcBorders>
                    <w:tl2br w:val="nil"/>
                    <w:tr2bl w:val="nil"/>
                  </w:tcBorders>
                  <w:vAlign w:val="center"/>
                </w:tcPr>
                <w:p>
                  <w:pPr>
                    <w:spacing w:line="240" w:lineRule="auto"/>
                    <w:ind w:firstLine="0" w:firstLineChars="0"/>
                    <w:jc w:val="center"/>
                    <w:rPr>
                      <w:sz w:val="21"/>
                      <w:szCs w:val="21"/>
                    </w:rPr>
                  </w:pPr>
                  <w:r>
                    <w:rPr>
                      <w:rFonts w:hint="eastAsia"/>
                      <w:sz w:val="21"/>
                      <w:szCs w:val="21"/>
                    </w:rPr>
                    <w:t>项目无新增废水外排</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4"/>
                      <w:sz w:val="21"/>
                      <w:szCs w:val="21"/>
                    </w:rPr>
                  </w:pPr>
                  <w:r>
                    <w:rPr>
                      <w:rFonts w:ascii="Times New Roman" w:hAnsi="Times New Roman" w:cs="Times New Roman"/>
                      <w:color w:val="auto"/>
                      <w:spacing w:val="7"/>
                      <w:sz w:val="21"/>
                      <w:szCs w:val="21"/>
                    </w:rPr>
                    <w:t>5</w:t>
                  </w:r>
                  <w:r>
                    <w:rPr>
                      <w:rFonts w:ascii="Times New Roman" w:hAnsi="Times New Roman" w:cs="Times New Roman"/>
                      <w:color w:val="auto"/>
                      <w:spacing w:val="-29"/>
                      <w:sz w:val="21"/>
                      <w:szCs w:val="21"/>
                    </w:rPr>
                    <w:t xml:space="preserve"> </w:t>
                  </w:r>
                  <w:r>
                    <w:rPr>
                      <w:rFonts w:ascii="Times New Roman" w:hAnsi="Times New Roman" w:cs="Times New Roman"/>
                      <w:color w:val="auto"/>
                      <w:spacing w:val="7"/>
                      <w:sz w:val="21"/>
                      <w:szCs w:val="21"/>
                    </w:rPr>
                    <w:t>、推进现有企业向依法合规设立、环保设</w:t>
                  </w:r>
                  <w:r>
                    <w:rPr>
                      <w:rFonts w:ascii="Times New Roman" w:hAnsi="Times New Roman" w:cs="Times New Roman"/>
                      <w:color w:val="auto"/>
                      <w:spacing w:val="6"/>
                      <w:sz w:val="21"/>
                      <w:szCs w:val="21"/>
                    </w:rPr>
                    <w:t>施齐全、符合规划环评要求、满足水法律法规规定</w:t>
                  </w:r>
                  <w:r>
                    <w:rPr>
                      <w:rFonts w:ascii="Times New Roman" w:hAnsi="Times New Roman" w:cs="Times New Roman"/>
                      <w:color w:val="auto"/>
                      <w:spacing w:val="10"/>
                      <w:sz w:val="21"/>
                      <w:szCs w:val="21"/>
                    </w:rPr>
                    <w:t>的工业集聚区集中，明确涉水工业企业入园时间表；确因不具备入</w:t>
                  </w:r>
                  <w:r>
                    <w:rPr>
                      <w:rFonts w:ascii="Times New Roman" w:hAnsi="Times New Roman" w:cs="Times New Roman"/>
                      <w:color w:val="auto"/>
                      <w:spacing w:val="9"/>
                      <w:sz w:val="21"/>
                      <w:szCs w:val="21"/>
                    </w:rPr>
                    <w:t>园条件需原地保留的涉水工业企业，明确保留条件，其中直排环境企业应达到排入水体功能区标准</w:t>
                  </w:r>
                </w:p>
              </w:tc>
              <w:tc>
                <w:tcPr>
                  <w:tcW w:w="1161" w:type="pct"/>
                  <w:tcBorders>
                    <w:tl2br w:val="nil"/>
                    <w:tr2bl w:val="nil"/>
                  </w:tcBorders>
                  <w:vAlign w:val="center"/>
                </w:tcPr>
                <w:p>
                  <w:pPr>
                    <w:spacing w:line="240" w:lineRule="auto"/>
                    <w:ind w:firstLine="0" w:firstLineChars="0"/>
                    <w:jc w:val="center"/>
                    <w:rPr>
                      <w:sz w:val="21"/>
                      <w:szCs w:val="21"/>
                    </w:rPr>
                  </w:pPr>
                  <w:r>
                    <w:rPr>
                      <w:rFonts w:hint="eastAsia"/>
                      <w:sz w:val="21"/>
                      <w:szCs w:val="21"/>
                    </w:rPr>
                    <w:t>项目无新增废水外排</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85"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restart"/>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r>
                    <w:rPr>
                      <w:rFonts w:ascii="Times New Roman" w:hAnsi="Times New Roman" w:cs="Times New Roman"/>
                      <w:color w:val="auto"/>
                      <w:spacing w:val="9"/>
                      <w:sz w:val="21"/>
                      <w:szCs w:val="21"/>
                    </w:rPr>
                    <w:t>污染物排放管控</w:t>
                  </w:r>
                </w:p>
              </w:tc>
              <w:tc>
                <w:tcPr>
                  <w:tcW w:w="3060" w:type="pct"/>
                  <w:tcBorders>
                    <w:tl2br w:val="nil"/>
                    <w:tr2bl w:val="nil"/>
                  </w:tcBorders>
                  <w:vAlign w:val="center"/>
                </w:tcPr>
                <w:p>
                  <w:pPr>
                    <w:pStyle w:val="83"/>
                    <w:spacing w:line="240" w:lineRule="auto"/>
                    <w:ind w:firstLine="0" w:firstLineChars="0"/>
                    <w:jc w:val="center"/>
                    <w:rPr>
                      <w:rFonts w:ascii="Times New Roman" w:hAnsi="Times New Roman" w:cs="Times New Roman"/>
                      <w:spacing w:val="4"/>
                      <w:sz w:val="21"/>
                      <w:szCs w:val="21"/>
                      <w:lang w:eastAsia="zh-CN"/>
                    </w:rPr>
                  </w:pPr>
                  <w:r>
                    <w:rPr>
                      <w:rFonts w:ascii="Times New Roman" w:hAnsi="Times New Roman" w:cs="Times New Roman"/>
                      <w:spacing w:val="6"/>
                      <w:sz w:val="21"/>
                      <w:szCs w:val="21"/>
                      <w:lang w:eastAsia="zh-CN"/>
                    </w:rPr>
                    <w:t>1</w:t>
                  </w:r>
                  <w:r>
                    <w:rPr>
                      <w:rFonts w:ascii="Times New Roman" w:hAnsi="Times New Roman" w:cs="Times New Roman"/>
                      <w:spacing w:val="-24"/>
                      <w:sz w:val="21"/>
                      <w:szCs w:val="21"/>
                      <w:lang w:eastAsia="zh-CN"/>
                    </w:rPr>
                    <w:t xml:space="preserve"> </w:t>
                  </w:r>
                  <w:r>
                    <w:rPr>
                      <w:rFonts w:ascii="Times New Roman" w:hAnsi="Times New Roman" w:cs="Times New Roman"/>
                      <w:spacing w:val="6"/>
                      <w:sz w:val="21"/>
                      <w:szCs w:val="21"/>
                      <w:lang w:eastAsia="zh-CN"/>
                    </w:rPr>
                    <w:t>、严格控制高污染、高耗水行业新增产能。产能过剩产业实行新增产能等量替代、涉水主要</w:t>
                  </w:r>
                  <w:r>
                    <w:rPr>
                      <w:rFonts w:ascii="Times New Roman" w:hAnsi="Times New Roman" w:cs="Times New Roman"/>
                      <w:spacing w:val="10"/>
                      <w:sz w:val="21"/>
                      <w:szCs w:val="21"/>
                      <w:lang w:eastAsia="zh-CN"/>
                    </w:rPr>
                    <w:t>污染物排放同行业倍量替代。对造纸、焦化、氮肥、石油化工、印染、农副</w:t>
                  </w:r>
                  <w:r>
                    <w:rPr>
                      <w:rFonts w:ascii="Times New Roman" w:hAnsi="Times New Roman" w:cs="Times New Roman"/>
                      <w:spacing w:val="9"/>
                      <w:sz w:val="21"/>
                      <w:szCs w:val="21"/>
                      <w:lang w:eastAsia="zh-CN"/>
                    </w:rPr>
                    <w:t>食品加工、原料药制造、制革、农药、电镀等“十大</w:t>
                  </w:r>
                  <w:r>
                    <w:rPr>
                      <w:rFonts w:ascii="Times New Roman" w:hAnsi="Times New Roman" w:cs="Times New Roman"/>
                      <w:spacing w:val="-69"/>
                      <w:sz w:val="21"/>
                      <w:szCs w:val="21"/>
                      <w:lang w:eastAsia="zh-CN"/>
                    </w:rPr>
                    <w:t xml:space="preserve"> </w:t>
                  </w:r>
                  <w:r>
                    <w:rPr>
                      <w:rFonts w:ascii="Times New Roman" w:hAnsi="Times New Roman" w:cs="Times New Roman"/>
                      <w:spacing w:val="9"/>
                      <w:sz w:val="21"/>
                      <w:szCs w:val="21"/>
                      <w:lang w:eastAsia="zh-CN"/>
                    </w:rPr>
                    <w:t>”重点行业，新建、改建、扩建项目实行新增主要污染物排放倍</w:t>
                  </w:r>
                  <w:r>
                    <w:rPr>
                      <w:rFonts w:ascii="Times New Roman" w:hAnsi="Times New Roman" w:cs="Times New Roman"/>
                      <w:spacing w:val="5"/>
                      <w:sz w:val="21"/>
                      <w:szCs w:val="21"/>
                      <w:lang w:eastAsia="zh-CN"/>
                    </w:rPr>
                    <w:t>量替代。</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4"/>
                      <w:sz w:val="21"/>
                      <w:szCs w:val="21"/>
                    </w:rPr>
                  </w:pPr>
                  <w:r>
                    <w:rPr>
                      <w:rFonts w:ascii="Times New Roman" w:hAnsi="Times New Roman" w:cs="Times New Roman"/>
                      <w:color w:val="auto"/>
                      <w:spacing w:val="7"/>
                      <w:sz w:val="21"/>
                      <w:szCs w:val="21"/>
                    </w:rPr>
                    <w:t>2</w:t>
                  </w:r>
                  <w:r>
                    <w:rPr>
                      <w:rFonts w:ascii="Times New Roman" w:hAnsi="Times New Roman" w:cs="Times New Roman"/>
                      <w:color w:val="auto"/>
                      <w:spacing w:val="-28"/>
                      <w:sz w:val="21"/>
                      <w:szCs w:val="21"/>
                    </w:rPr>
                    <w:t xml:space="preserve"> </w:t>
                  </w:r>
                  <w:r>
                    <w:rPr>
                      <w:rFonts w:ascii="Times New Roman" w:hAnsi="Times New Roman" w:cs="Times New Roman"/>
                      <w:color w:val="auto"/>
                      <w:spacing w:val="7"/>
                      <w:sz w:val="21"/>
                      <w:szCs w:val="21"/>
                    </w:rPr>
                    <w:t>、全面加强城镇污水管网建设，提升污水收集能力。</w:t>
                  </w:r>
                  <w:r>
                    <w:rPr>
                      <w:rFonts w:ascii="Times New Roman" w:hAnsi="Times New Roman" w:cs="Times New Roman"/>
                      <w:color w:val="auto"/>
                      <w:spacing w:val="6"/>
                      <w:sz w:val="21"/>
                      <w:szCs w:val="21"/>
                    </w:rPr>
                    <w:t>扩大城镇污水管网覆盖范围，推进新建</w:t>
                  </w:r>
                  <w:r>
                    <w:rPr>
                      <w:rFonts w:ascii="Times New Roman" w:hAnsi="Times New Roman" w:cs="Times New Roman"/>
                      <w:color w:val="auto"/>
                      <w:spacing w:val="10"/>
                      <w:sz w:val="21"/>
                      <w:szCs w:val="21"/>
                    </w:rPr>
                    <w:t>城区、扩建新区以及城乡结合部等污水截留、收集纳管；进一步加强城区支</w:t>
                  </w:r>
                  <w:r>
                    <w:rPr>
                      <w:rFonts w:ascii="Times New Roman" w:hAnsi="Times New Roman" w:cs="Times New Roman"/>
                      <w:color w:val="auto"/>
                      <w:spacing w:val="9"/>
                      <w:sz w:val="21"/>
                      <w:szCs w:val="21"/>
                    </w:rPr>
                    <w:t>管、毛细管等管网建</w:t>
                  </w:r>
                  <w:r>
                    <w:rPr>
                      <w:rFonts w:ascii="Times New Roman" w:hAnsi="Times New Roman" w:cs="Times New Roman"/>
                      <w:color w:val="auto"/>
                      <w:spacing w:val="10"/>
                      <w:sz w:val="21"/>
                      <w:szCs w:val="21"/>
                    </w:rPr>
                    <w:t>设，提高污水收集率。推进城镇排水系统雨污分流建设，新建城区、扩建新</w:t>
                  </w:r>
                  <w:r>
                    <w:rPr>
                      <w:rFonts w:ascii="Times New Roman" w:hAnsi="Times New Roman" w:cs="Times New Roman"/>
                      <w:color w:val="auto"/>
                      <w:spacing w:val="9"/>
                      <w:sz w:val="21"/>
                      <w:szCs w:val="21"/>
                    </w:rPr>
                    <w:t>区、新开发区建设排</w:t>
                  </w:r>
                  <w:r>
                    <w:rPr>
                      <w:rFonts w:ascii="Times New Roman" w:hAnsi="Times New Roman" w:cs="Times New Roman"/>
                      <w:color w:val="auto"/>
                      <w:sz w:val="21"/>
                      <w:szCs w:val="21"/>
                    </w:rPr>
                    <w:t xml:space="preserve"> </w:t>
                  </w:r>
                  <w:r>
                    <w:rPr>
                      <w:rFonts w:ascii="Times New Roman" w:hAnsi="Times New Roman" w:cs="Times New Roman"/>
                      <w:color w:val="auto"/>
                      <w:spacing w:val="10"/>
                      <w:sz w:val="21"/>
                      <w:szCs w:val="21"/>
                    </w:rPr>
                    <w:t>水管网一律实行雨污分流；强化各县（市、区）城区和重点城镇污水管网建</w:t>
                  </w:r>
                  <w:r>
                    <w:rPr>
                      <w:rFonts w:ascii="Times New Roman" w:hAnsi="Times New Roman" w:cs="Times New Roman"/>
                      <w:color w:val="auto"/>
                      <w:spacing w:val="9"/>
                      <w:sz w:val="21"/>
                      <w:szCs w:val="21"/>
                    </w:rPr>
                    <w:t>设，新建污水处理设</w:t>
                  </w:r>
                  <w:r>
                    <w:rPr>
                      <w:rFonts w:ascii="Times New Roman" w:hAnsi="Times New Roman" w:cs="Times New Roman"/>
                      <w:color w:val="auto"/>
                      <w:spacing w:val="10"/>
                      <w:sz w:val="21"/>
                      <w:szCs w:val="21"/>
                    </w:rPr>
                    <w:t>施应与配套管网同步设计、同步建设、同步投</w:t>
                  </w:r>
                  <w:r>
                    <w:rPr>
                      <w:rFonts w:ascii="Times New Roman" w:hAnsi="Times New Roman" w:cs="Times New Roman"/>
                      <w:color w:val="auto"/>
                      <w:spacing w:val="9"/>
                      <w:sz w:val="21"/>
                      <w:szCs w:val="21"/>
                    </w:rPr>
                    <w:t>运。推进初期雨水收集、处理与资源化利用</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83"/>
                    <w:spacing w:line="240" w:lineRule="auto"/>
                    <w:ind w:firstLine="0" w:firstLineChars="0"/>
                    <w:jc w:val="center"/>
                    <w:rPr>
                      <w:rFonts w:ascii="Times New Roman" w:hAnsi="Times New Roman" w:cs="Times New Roman"/>
                      <w:spacing w:val="4"/>
                      <w:sz w:val="21"/>
                      <w:szCs w:val="21"/>
                      <w:lang w:eastAsia="zh-CN"/>
                    </w:rPr>
                  </w:pPr>
                  <w:r>
                    <w:rPr>
                      <w:rFonts w:ascii="Times New Roman" w:hAnsi="Times New Roman" w:cs="Times New Roman"/>
                      <w:spacing w:val="7"/>
                      <w:sz w:val="21"/>
                      <w:szCs w:val="21"/>
                      <w:lang w:eastAsia="zh-CN"/>
                    </w:rPr>
                    <w:t>3、强化工业污水限期达标整治。推进废水直排外环境的工业企业全面达标排放。强化入河排</w:t>
                  </w:r>
                  <w:r>
                    <w:rPr>
                      <w:rFonts w:ascii="Times New Roman" w:hAnsi="Times New Roman" w:cs="Times New Roman"/>
                      <w:spacing w:val="10"/>
                      <w:sz w:val="21"/>
                      <w:szCs w:val="21"/>
                      <w:lang w:eastAsia="zh-CN"/>
                    </w:rPr>
                    <w:t>污口监督管理，推动入河排污口规范化建设，取缔非法入河排污口。加大超</w:t>
                  </w:r>
                  <w:r>
                    <w:rPr>
                      <w:rFonts w:ascii="Times New Roman" w:hAnsi="Times New Roman" w:cs="Times New Roman"/>
                      <w:spacing w:val="9"/>
                      <w:sz w:val="21"/>
                      <w:szCs w:val="21"/>
                      <w:lang w:eastAsia="zh-CN"/>
                    </w:rPr>
                    <w:t>标排放整治力度，对</w:t>
                  </w:r>
                  <w:r>
                    <w:rPr>
                      <w:rFonts w:ascii="Times New Roman" w:hAnsi="Times New Roman" w:cs="Times New Roman"/>
                      <w:spacing w:val="10"/>
                      <w:sz w:val="21"/>
                      <w:szCs w:val="21"/>
                      <w:lang w:eastAsia="zh-CN"/>
                    </w:rPr>
                    <w:t>超标和超总量的企业依法查处，对企业超标现象普遍、超标企业集中地区政</w:t>
                  </w:r>
                  <w:r>
                    <w:rPr>
                      <w:rFonts w:ascii="Times New Roman" w:hAnsi="Times New Roman" w:cs="Times New Roman"/>
                      <w:spacing w:val="9"/>
                      <w:sz w:val="21"/>
                      <w:szCs w:val="21"/>
                      <w:lang w:eastAsia="zh-CN"/>
                    </w:rPr>
                    <w:t>府采取挂牌督办、公</w:t>
                  </w:r>
                  <w:r>
                    <w:rPr>
                      <w:rFonts w:ascii="Times New Roman" w:hAnsi="Times New Roman" w:cs="Times New Roman"/>
                      <w:sz w:val="21"/>
                      <w:szCs w:val="21"/>
                      <w:lang w:eastAsia="zh-CN"/>
                    </w:rPr>
                    <w:t xml:space="preserve"> </w:t>
                  </w:r>
                  <w:r>
                    <w:rPr>
                      <w:rFonts w:ascii="Times New Roman" w:hAnsi="Times New Roman" w:cs="Times New Roman"/>
                      <w:spacing w:val="8"/>
                      <w:sz w:val="21"/>
                      <w:szCs w:val="21"/>
                      <w:lang w:eastAsia="zh-CN"/>
                    </w:rPr>
                    <w:t>开约谈等措施。对整治仍不能达到要求且情节严重的企业，</w:t>
                  </w:r>
                  <w:r>
                    <w:rPr>
                      <w:rFonts w:ascii="Times New Roman" w:hAnsi="Times New Roman" w:cs="Times New Roman"/>
                      <w:spacing w:val="-39"/>
                      <w:sz w:val="21"/>
                      <w:szCs w:val="21"/>
                      <w:lang w:eastAsia="zh-CN"/>
                    </w:rPr>
                    <w:t xml:space="preserve"> </w:t>
                  </w:r>
                  <w:r>
                    <w:rPr>
                      <w:rFonts w:ascii="Times New Roman" w:hAnsi="Times New Roman" w:cs="Times New Roman"/>
                      <w:spacing w:val="8"/>
                      <w:sz w:val="21"/>
                      <w:szCs w:val="21"/>
                      <w:lang w:eastAsia="zh-CN"/>
                    </w:rPr>
                    <w:t>由所在地政府依法责令限期关闭。</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83"/>
                    <w:spacing w:line="240" w:lineRule="auto"/>
                    <w:ind w:firstLine="0" w:firstLineChars="0"/>
                    <w:jc w:val="center"/>
                    <w:rPr>
                      <w:rFonts w:ascii="Times New Roman" w:hAnsi="Times New Roman" w:cs="Times New Roman"/>
                      <w:spacing w:val="4"/>
                      <w:sz w:val="21"/>
                      <w:szCs w:val="21"/>
                      <w:lang w:eastAsia="zh-CN"/>
                    </w:rPr>
                  </w:pPr>
                  <w:r>
                    <w:rPr>
                      <w:rFonts w:ascii="Times New Roman" w:hAnsi="Times New Roman" w:cs="Times New Roman"/>
                      <w:spacing w:val="7"/>
                      <w:sz w:val="21"/>
                      <w:szCs w:val="21"/>
                      <w:lang w:eastAsia="zh-CN"/>
                    </w:rPr>
                    <w:t>4</w:t>
                  </w:r>
                  <w:r>
                    <w:rPr>
                      <w:rFonts w:ascii="Times New Roman" w:hAnsi="Times New Roman" w:cs="Times New Roman"/>
                      <w:spacing w:val="-28"/>
                      <w:sz w:val="21"/>
                      <w:szCs w:val="21"/>
                      <w:lang w:eastAsia="zh-CN"/>
                    </w:rPr>
                    <w:t xml:space="preserve"> </w:t>
                  </w:r>
                  <w:r>
                    <w:rPr>
                      <w:rFonts w:ascii="Times New Roman" w:hAnsi="Times New Roman" w:cs="Times New Roman"/>
                      <w:spacing w:val="7"/>
                      <w:sz w:val="21"/>
                      <w:szCs w:val="21"/>
                      <w:lang w:eastAsia="zh-CN"/>
                    </w:rPr>
                    <w:t>、推进农业面源污染治理。减少化肥农药使用量，严格</w:t>
                  </w:r>
                  <w:r>
                    <w:rPr>
                      <w:rFonts w:ascii="Times New Roman" w:hAnsi="Times New Roman" w:cs="Times New Roman"/>
                      <w:spacing w:val="6"/>
                      <w:sz w:val="21"/>
                      <w:szCs w:val="21"/>
                      <w:lang w:eastAsia="zh-CN"/>
                    </w:rPr>
                    <w:t>控制高毒高风险农药使用，推进有机</w:t>
                  </w:r>
                  <w:r>
                    <w:rPr>
                      <w:rFonts w:ascii="Times New Roman" w:hAnsi="Times New Roman" w:cs="Times New Roman"/>
                      <w:spacing w:val="10"/>
                      <w:sz w:val="21"/>
                      <w:szCs w:val="21"/>
                      <w:lang w:eastAsia="zh-CN"/>
                    </w:rPr>
                    <w:t>肥替代化肥、病虫害绿色防控替代化学防治，积极推进废旧农膜回收，完</w:t>
                  </w:r>
                  <w:r>
                    <w:rPr>
                      <w:rFonts w:ascii="Times New Roman" w:hAnsi="Times New Roman" w:cs="Times New Roman"/>
                      <w:spacing w:val="9"/>
                      <w:sz w:val="21"/>
                      <w:szCs w:val="21"/>
                      <w:lang w:eastAsia="zh-CN"/>
                    </w:rPr>
                    <w:t>善废旧地膜和包装废弃</w:t>
                  </w:r>
                  <w:r>
                    <w:rPr>
                      <w:rFonts w:ascii="Times New Roman" w:hAnsi="Times New Roman" w:cs="Times New Roman"/>
                      <w:spacing w:val="7"/>
                      <w:sz w:val="21"/>
                      <w:szCs w:val="21"/>
                      <w:lang w:eastAsia="zh-CN"/>
                    </w:rPr>
                    <w:t>物等回收处理制度。</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83"/>
                    <w:spacing w:line="240" w:lineRule="auto"/>
                    <w:ind w:firstLine="0" w:firstLineChars="0"/>
                    <w:jc w:val="center"/>
                    <w:rPr>
                      <w:rFonts w:ascii="Times New Roman" w:hAnsi="Times New Roman" w:cs="Times New Roman"/>
                      <w:spacing w:val="4"/>
                      <w:sz w:val="21"/>
                      <w:szCs w:val="21"/>
                      <w:lang w:eastAsia="zh-CN"/>
                    </w:rPr>
                  </w:pPr>
                  <w:r>
                    <w:rPr>
                      <w:rFonts w:ascii="Times New Roman" w:hAnsi="Times New Roman" w:cs="Times New Roman"/>
                      <w:spacing w:val="4"/>
                      <w:sz w:val="21"/>
                      <w:szCs w:val="21"/>
                      <w:lang w:eastAsia="zh-CN"/>
                    </w:rPr>
                    <w:t>5、推进养殖废弃物资源化利用。坚持种植和养殖相结合，就地就近消</w:t>
                  </w:r>
                  <w:r>
                    <w:rPr>
                      <w:rFonts w:ascii="Times New Roman" w:hAnsi="Times New Roman" w:cs="Times New Roman"/>
                      <w:spacing w:val="3"/>
                      <w:sz w:val="21"/>
                      <w:szCs w:val="21"/>
                      <w:lang w:eastAsia="zh-CN"/>
                    </w:rPr>
                    <w:t>纳利用畜禽养殖废弃物。</w:t>
                  </w:r>
                  <w:r>
                    <w:rPr>
                      <w:rFonts w:ascii="Times New Roman" w:hAnsi="Times New Roman" w:cs="Times New Roman"/>
                      <w:spacing w:val="9"/>
                      <w:sz w:val="21"/>
                      <w:szCs w:val="21"/>
                      <w:lang w:eastAsia="zh-CN"/>
                    </w:rPr>
                    <w:t>合理布局水产养殖空间，深入推进生态健康养殖，开展重点河流湖库及近岸海域破坏生态环境的</w:t>
                  </w:r>
                  <w:r>
                    <w:rPr>
                      <w:rFonts w:ascii="Times New Roman" w:hAnsi="Times New Roman" w:cs="Times New Roman"/>
                      <w:spacing w:val="7"/>
                      <w:sz w:val="21"/>
                      <w:szCs w:val="21"/>
                      <w:lang w:eastAsia="zh-CN"/>
                    </w:rPr>
                    <w:t>养殖方式综合整治。</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4"/>
                      <w:sz w:val="21"/>
                      <w:szCs w:val="21"/>
                    </w:rPr>
                  </w:pPr>
                  <w:r>
                    <w:rPr>
                      <w:rFonts w:ascii="Times New Roman" w:hAnsi="Times New Roman" w:cs="Times New Roman"/>
                      <w:color w:val="auto"/>
                      <w:spacing w:val="7"/>
                      <w:sz w:val="21"/>
                      <w:szCs w:val="21"/>
                    </w:rPr>
                    <w:t>6</w:t>
                  </w:r>
                  <w:r>
                    <w:rPr>
                      <w:rFonts w:ascii="Times New Roman" w:hAnsi="Times New Roman" w:cs="Times New Roman"/>
                      <w:color w:val="auto"/>
                      <w:spacing w:val="-29"/>
                      <w:sz w:val="21"/>
                      <w:szCs w:val="21"/>
                    </w:rPr>
                    <w:t xml:space="preserve"> </w:t>
                  </w:r>
                  <w:r>
                    <w:rPr>
                      <w:rFonts w:ascii="Times New Roman" w:hAnsi="Times New Roman" w:cs="Times New Roman"/>
                      <w:color w:val="auto"/>
                      <w:spacing w:val="7"/>
                      <w:sz w:val="21"/>
                      <w:szCs w:val="21"/>
                    </w:rPr>
                    <w:t>、实施总氮排放总量控制，新建、改建、扩</w:t>
                  </w:r>
                  <w:r>
                    <w:rPr>
                      <w:rFonts w:ascii="Times New Roman" w:hAnsi="Times New Roman" w:cs="Times New Roman"/>
                      <w:color w:val="auto"/>
                      <w:spacing w:val="6"/>
                      <w:sz w:val="21"/>
                      <w:szCs w:val="21"/>
                    </w:rPr>
                    <w:t>建涉及总氮排放的建设项目，实施总氮排放总量</w:t>
                  </w:r>
                  <w:r>
                    <w:rPr>
                      <w:rFonts w:ascii="Times New Roman" w:hAnsi="Times New Roman" w:cs="Times New Roman"/>
                      <w:color w:val="auto"/>
                      <w:spacing w:val="9"/>
                      <w:sz w:val="21"/>
                      <w:szCs w:val="21"/>
                    </w:rPr>
                    <w:t>指标减量替代，并在相关单位排污许可证中予以明确、严格落实，严控新增总氮排放量</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r>
                    <w:rPr>
                      <w:rFonts w:ascii="Times New Roman" w:hAnsi="Times New Roman" w:cs="Times New Roman"/>
                      <w:color w:val="auto"/>
                      <w:spacing w:val="9"/>
                      <w:sz w:val="21"/>
                      <w:szCs w:val="21"/>
                    </w:rPr>
                    <w:t>环境风险防控</w:t>
                  </w: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4"/>
                      <w:sz w:val="21"/>
                      <w:szCs w:val="21"/>
                    </w:rPr>
                  </w:pPr>
                  <w:r>
                    <w:rPr>
                      <w:rFonts w:ascii="Times New Roman" w:hAnsi="Times New Roman" w:cs="Times New Roman"/>
                      <w:color w:val="auto"/>
                      <w:spacing w:val="10"/>
                      <w:sz w:val="21"/>
                      <w:szCs w:val="21"/>
                    </w:rPr>
                    <w:t>有效防控水源地环境风险。每年对集中式饮用水水源保护区开展基</w:t>
                  </w:r>
                  <w:r>
                    <w:rPr>
                      <w:rFonts w:ascii="Times New Roman" w:hAnsi="Times New Roman" w:cs="Times New Roman"/>
                      <w:color w:val="auto"/>
                      <w:spacing w:val="9"/>
                      <w:sz w:val="21"/>
                      <w:szCs w:val="21"/>
                    </w:rPr>
                    <w:t>础调查与评估，将可能影</w:t>
                  </w:r>
                  <w:r>
                    <w:rPr>
                      <w:rFonts w:ascii="Times New Roman" w:hAnsi="Times New Roman" w:cs="Times New Roman"/>
                      <w:color w:val="auto"/>
                      <w:spacing w:val="10"/>
                      <w:sz w:val="21"/>
                      <w:szCs w:val="21"/>
                    </w:rPr>
                    <w:t>响水源水质安全的风险源全部列入档案，加强风险应急防控，建立联</w:t>
                  </w:r>
                  <w:r>
                    <w:rPr>
                      <w:rFonts w:ascii="Times New Roman" w:hAnsi="Times New Roman" w:cs="Times New Roman"/>
                      <w:color w:val="auto"/>
                      <w:spacing w:val="9"/>
                      <w:sz w:val="21"/>
                      <w:szCs w:val="21"/>
                    </w:rPr>
                    <w:t>防联控应急机制。推广供水</w:t>
                  </w:r>
                  <w:r>
                    <w:rPr>
                      <w:rFonts w:ascii="Times New Roman" w:hAnsi="Times New Roman" w:cs="Times New Roman"/>
                      <w:color w:val="auto"/>
                      <w:spacing w:val="10"/>
                      <w:sz w:val="21"/>
                      <w:szCs w:val="21"/>
                    </w:rPr>
                    <w:t>水厂应急净化技术，储备应急供水专项物资，配置移动式应急净水设</w:t>
                  </w:r>
                  <w:r>
                    <w:rPr>
                      <w:rFonts w:ascii="Times New Roman" w:hAnsi="Times New Roman" w:cs="Times New Roman"/>
                      <w:color w:val="auto"/>
                      <w:spacing w:val="9"/>
                      <w:sz w:val="21"/>
                      <w:szCs w:val="21"/>
                    </w:rPr>
                    <w:t>备，加强应急抢险专业队伍</w:t>
                  </w:r>
                  <w:r>
                    <w:rPr>
                      <w:rFonts w:ascii="Times New Roman" w:hAnsi="Times New Roman" w:cs="Times New Roman"/>
                      <w:color w:val="auto"/>
                      <w:spacing w:val="8"/>
                      <w:sz w:val="21"/>
                      <w:szCs w:val="21"/>
                    </w:rPr>
                    <w:t>建设，及时有效处置饮用水水源突发环境事件</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restart"/>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r>
                    <w:rPr>
                      <w:rFonts w:ascii="Times New Roman" w:hAnsi="Times New Roman" w:cs="Times New Roman"/>
                      <w:color w:val="auto"/>
                      <w:spacing w:val="7"/>
                      <w:sz w:val="21"/>
                      <w:szCs w:val="21"/>
                    </w:rPr>
                    <w:t>资源开发利用</w:t>
                  </w:r>
                </w:p>
              </w:tc>
              <w:tc>
                <w:tcPr>
                  <w:tcW w:w="3060" w:type="pct"/>
                  <w:tcBorders>
                    <w:tl2br w:val="nil"/>
                    <w:tr2bl w:val="nil"/>
                  </w:tcBorders>
                  <w:vAlign w:val="center"/>
                </w:tcPr>
                <w:p>
                  <w:pPr>
                    <w:pStyle w:val="83"/>
                    <w:spacing w:line="240" w:lineRule="auto"/>
                    <w:ind w:firstLine="0" w:firstLineChars="0"/>
                    <w:jc w:val="center"/>
                    <w:rPr>
                      <w:rFonts w:ascii="Times New Roman" w:hAnsi="Times New Roman" w:cs="Times New Roman"/>
                      <w:spacing w:val="4"/>
                      <w:sz w:val="21"/>
                      <w:szCs w:val="21"/>
                      <w:lang w:eastAsia="zh-CN"/>
                    </w:rPr>
                  </w:pPr>
                  <w:r>
                    <w:rPr>
                      <w:rFonts w:ascii="Times New Roman" w:hAnsi="Times New Roman" w:cs="Times New Roman"/>
                      <w:spacing w:val="7"/>
                      <w:sz w:val="21"/>
                      <w:szCs w:val="21"/>
                      <w:lang w:eastAsia="zh-CN"/>
                    </w:rPr>
                    <w:t>1、开展用水效率评估，建立万元工业增加值水耗指标等用</w:t>
                  </w:r>
                  <w:r>
                    <w:rPr>
                      <w:rFonts w:ascii="Times New Roman" w:hAnsi="Times New Roman" w:cs="Times New Roman"/>
                      <w:spacing w:val="6"/>
                      <w:sz w:val="21"/>
                      <w:szCs w:val="21"/>
                      <w:lang w:eastAsia="zh-CN"/>
                    </w:rPr>
                    <w:t>水效率评估体系，把节水目标任务</w:t>
                  </w:r>
                  <w:r>
                    <w:rPr>
                      <w:rFonts w:ascii="Times New Roman" w:hAnsi="Times New Roman" w:cs="Times New Roman"/>
                      <w:spacing w:val="10"/>
                      <w:sz w:val="21"/>
                      <w:szCs w:val="21"/>
                      <w:lang w:eastAsia="zh-CN"/>
                    </w:rPr>
                    <w:t>完成情况纳入地方政府政绩考核。将再生水</w:t>
                  </w:r>
                  <w:r>
                    <w:rPr>
                      <w:rFonts w:ascii="Times New Roman" w:hAnsi="Times New Roman" w:cs="Times New Roman"/>
                      <w:spacing w:val="9"/>
                      <w:sz w:val="21"/>
                      <w:szCs w:val="21"/>
                      <w:lang w:eastAsia="zh-CN"/>
                    </w:rPr>
                    <w:t>、雨水和微咸水等非常规水源纳入水资源统一配置。</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4"/>
                      <w:sz w:val="21"/>
                      <w:szCs w:val="21"/>
                    </w:rPr>
                  </w:pPr>
                  <w:r>
                    <w:rPr>
                      <w:rFonts w:ascii="Times New Roman" w:hAnsi="Times New Roman" w:cs="Times New Roman"/>
                      <w:color w:val="auto"/>
                      <w:spacing w:val="7"/>
                      <w:sz w:val="21"/>
                      <w:szCs w:val="21"/>
                    </w:rPr>
                    <w:t>2</w:t>
                  </w:r>
                  <w:r>
                    <w:rPr>
                      <w:rFonts w:ascii="Times New Roman" w:hAnsi="Times New Roman" w:cs="Times New Roman"/>
                      <w:color w:val="auto"/>
                      <w:spacing w:val="-28"/>
                      <w:sz w:val="21"/>
                      <w:szCs w:val="21"/>
                    </w:rPr>
                    <w:t xml:space="preserve"> </w:t>
                  </w:r>
                  <w:r>
                    <w:rPr>
                      <w:rFonts w:ascii="Times New Roman" w:hAnsi="Times New Roman" w:cs="Times New Roman"/>
                      <w:color w:val="auto"/>
                      <w:spacing w:val="7"/>
                      <w:sz w:val="21"/>
                      <w:szCs w:val="21"/>
                    </w:rPr>
                    <w:t>、发展农业节水。调整农业种植结构，发展旱作节水</w:t>
                  </w:r>
                  <w:r>
                    <w:rPr>
                      <w:rFonts w:ascii="Times New Roman" w:hAnsi="Times New Roman" w:cs="Times New Roman"/>
                      <w:color w:val="auto"/>
                      <w:spacing w:val="6"/>
                      <w:sz w:val="21"/>
                      <w:szCs w:val="21"/>
                    </w:rPr>
                    <w:t>农业，推进田间节水设施建设，大力推</w:t>
                  </w:r>
                  <w:r>
                    <w:rPr>
                      <w:rFonts w:ascii="Times New Roman" w:hAnsi="Times New Roman" w:cs="Times New Roman"/>
                      <w:color w:val="auto"/>
                      <w:spacing w:val="10"/>
                      <w:sz w:val="21"/>
                      <w:szCs w:val="21"/>
                    </w:rPr>
                    <w:t>广耐旱节水品种、耕作保墒、地膜覆盖、秸秆还田、水肥一体化等农业综合</w:t>
                  </w:r>
                  <w:r>
                    <w:rPr>
                      <w:rFonts w:ascii="Times New Roman" w:hAnsi="Times New Roman" w:cs="Times New Roman"/>
                      <w:color w:val="auto"/>
                      <w:spacing w:val="9"/>
                      <w:sz w:val="21"/>
                      <w:szCs w:val="21"/>
                    </w:rPr>
                    <w:t>节水技术。推广渠道</w:t>
                  </w:r>
                  <w:r>
                    <w:rPr>
                      <w:rFonts w:ascii="Times New Roman" w:hAnsi="Times New Roman" w:cs="Times New Roman"/>
                      <w:color w:val="auto"/>
                      <w:spacing w:val="10"/>
                      <w:sz w:val="21"/>
                      <w:szCs w:val="21"/>
                    </w:rPr>
                    <w:t>防渗、管道输水、喷灌、微灌、农作物节水抗旱等技术，完善灌溉用水计量</w:t>
                  </w:r>
                  <w:r>
                    <w:rPr>
                      <w:rFonts w:ascii="Times New Roman" w:hAnsi="Times New Roman" w:cs="Times New Roman"/>
                      <w:color w:val="auto"/>
                      <w:spacing w:val="9"/>
                      <w:sz w:val="21"/>
                      <w:szCs w:val="21"/>
                    </w:rPr>
                    <w:t>设施，推进规模化高</w:t>
                  </w:r>
                  <w:r>
                    <w:rPr>
                      <w:rFonts w:ascii="Times New Roman" w:hAnsi="Times New Roman" w:cs="Times New Roman"/>
                      <w:color w:val="auto"/>
                      <w:spacing w:val="10"/>
                      <w:sz w:val="21"/>
                      <w:szCs w:val="21"/>
                    </w:rPr>
                    <w:t>效节水灌溉。加快高效节水灌溉示范项目建设，粮食主产区大力推广以高标</w:t>
                  </w:r>
                  <w:r>
                    <w:rPr>
                      <w:rFonts w:ascii="Times New Roman" w:hAnsi="Times New Roman" w:cs="Times New Roman"/>
                      <w:color w:val="auto"/>
                      <w:spacing w:val="9"/>
                      <w:sz w:val="21"/>
                      <w:szCs w:val="21"/>
                    </w:rPr>
                    <w:t>准管灌为主的节水灌</w:t>
                  </w:r>
                  <w:r>
                    <w:rPr>
                      <w:rFonts w:ascii="Times New Roman" w:hAnsi="Times New Roman" w:cs="Times New Roman"/>
                      <w:color w:val="auto"/>
                      <w:spacing w:val="10"/>
                      <w:sz w:val="21"/>
                      <w:szCs w:val="21"/>
                    </w:rPr>
                    <w:t>溉工程，蔬菜、果品和经济种植区大力推广微滴灌技术，规模化农场、承包</w:t>
                  </w:r>
                  <w:r>
                    <w:rPr>
                      <w:rFonts w:ascii="Times New Roman" w:hAnsi="Times New Roman" w:cs="Times New Roman"/>
                      <w:color w:val="auto"/>
                      <w:spacing w:val="9"/>
                      <w:sz w:val="21"/>
                      <w:szCs w:val="21"/>
                    </w:rPr>
                    <w:t>大户积极推广喷灌技</w:t>
                  </w:r>
                  <w:r>
                    <w:rPr>
                      <w:rFonts w:ascii="Times New Roman" w:hAnsi="Times New Roman" w:cs="Times New Roman"/>
                      <w:color w:val="auto"/>
                      <w:spacing w:val="8"/>
                      <w:sz w:val="21"/>
                      <w:szCs w:val="21"/>
                    </w:rPr>
                    <w:t>术。地上水灌区实施续建配套与节水改造</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260" w:type="pct"/>
                  <w:vMerge w:val="restart"/>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z w:val="21"/>
                      <w:szCs w:val="21"/>
                      <w:lang w:eastAsia="zh-CN"/>
                    </w:rPr>
                  </w:pPr>
                  <w:r>
                    <w:rPr>
                      <w:rFonts w:ascii="Times New Roman" w:hAnsi="Times New Roman" w:cs="Times New Roman"/>
                      <w:color w:val="auto"/>
                      <w:spacing w:val="8"/>
                      <w:sz w:val="21"/>
                      <w:szCs w:val="21"/>
                    </w:rPr>
                    <w:t>土壤及地</w:t>
                  </w:r>
                  <w:r>
                    <w:rPr>
                      <w:rFonts w:ascii="Times New Roman" w:hAnsi="Times New Roman" w:cs="Times New Roman"/>
                      <w:color w:val="auto"/>
                      <w:spacing w:val="6"/>
                      <w:sz w:val="21"/>
                      <w:szCs w:val="21"/>
                    </w:rPr>
                    <w:t>下水环境</w:t>
                  </w:r>
                </w:p>
              </w:tc>
              <w:tc>
                <w:tcPr>
                  <w:tcW w:w="265" w:type="pct"/>
                  <w:tcBorders>
                    <w:tl2br w:val="nil"/>
                    <w:tr2bl w:val="nil"/>
                  </w:tcBorders>
                  <w:vAlign w:val="center"/>
                </w:tcPr>
                <w:p>
                  <w:pPr>
                    <w:pStyle w:val="72"/>
                    <w:spacing w:line="240" w:lineRule="auto"/>
                    <w:ind w:firstLine="0" w:firstLineChars="0"/>
                    <w:jc w:val="center"/>
                    <w:rPr>
                      <w:rFonts w:ascii="Times New Roman" w:hAnsi="Times New Roman" w:cs="Times New Roman"/>
                      <w:color w:val="auto"/>
                      <w:sz w:val="21"/>
                      <w:szCs w:val="21"/>
                    </w:rPr>
                  </w:pPr>
                  <w:r>
                    <w:rPr>
                      <w:rFonts w:ascii="Times New Roman" w:hAnsi="Times New Roman" w:cs="Times New Roman"/>
                      <w:color w:val="auto"/>
                      <w:spacing w:val="8"/>
                      <w:sz w:val="21"/>
                      <w:szCs w:val="21"/>
                    </w:rPr>
                    <w:t>污染防控目标</w:t>
                  </w: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4"/>
                      <w:sz w:val="21"/>
                      <w:szCs w:val="21"/>
                    </w:rPr>
                  </w:pPr>
                  <w:r>
                    <w:rPr>
                      <w:rFonts w:ascii="Times New Roman" w:hAnsi="Times New Roman" w:cs="Times New Roman"/>
                      <w:color w:val="auto"/>
                      <w:spacing w:val="18"/>
                      <w:sz w:val="21"/>
                      <w:szCs w:val="21"/>
                    </w:rPr>
                    <w:t>2025年底前，受污染耕地安全利用率完成河北省下达任务，受污染耕地管控措施覆盖率</w:t>
                  </w:r>
                  <w:r>
                    <w:rPr>
                      <w:rFonts w:ascii="Times New Roman" w:hAnsi="Times New Roman" w:cs="Times New Roman"/>
                      <w:color w:val="auto"/>
                      <w:spacing w:val="8"/>
                      <w:sz w:val="21"/>
                      <w:szCs w:val="21"/>
                    </w:rPr>
                    <w:t>100%；重点建设用地安全利用得到有效保障，拟开发利用污染地块治</w:t>
                  </w:r>
                  <w:r>
                    <w:rPr>
                      <w:rFonts w:ascii="Times New Roman" w:hAnsi="Times New Roman" w:cs="Times New Roman"/>
                      <w:color w:val="auto"/>
                      <w:spacing w:val="7"/>
                      <w:sz w:val="21"/>
                      <w:szCs w:val="21"/>
                    </w:rPr>
                    <w:t>理修复或风险管控目标达标率100%</w:t>
                  </w:r>
                  <w:r>
                    <w:rPr>
                      <w:rFonts w:ascii="Times New Roman" w:hAnsi="Times New Roman" w:cs="Times New Roman"/>
                      <w:color w:val="auto"/>
                      <w:spacing w:val="-26"/>
                      <w:sz w:val="21"/>
                      <w:szCs w:val="21"/>
                    </w:rPr>
                    <w:t xml:space="preserve"> </w:t>
                  </w:r>
                  <w:r>
                    <w:rPr>
                      <w:rFonts w:ascii="Times New Roman" w:hAnsi="Times New Roman" w:cs="Times New Roman"/>
                      <w:color w:val="auto"/>
                      <w:spacing w:val="7"/>
                      <w:sz w:val="21"/>
                      <w:szCs w:val="21"/>
                    </w:rPr>
                    <w:t>，暂不开发利用污染地块管控措施覆盖率100%；</w:t>
                  </w:r>
                  <w:r>
                    <w:rPr>
                      <w:rFonts w:ascii="Times New Roman" w:hAnsi="Times New Roman" w:cs="Times New Roman"/>
                      <w:color w:val="auto"/>
                      <w:spacing w:val="-59"/>
                      <w:sz w:val="21"/>
                      <w:szCs w:val="21"/>
                    </w:rPr>
                    <w:t xml:space="preserve"> </w:t>
                  </w:r>
                  <w:r>
                    <w:rPr>
                      <w:rFonts w:ascii="Times New Roman" w:hAnsi="Times New Roman" w:cs="Times New Roman"/>
                      <w:color w:val="auto"/>
                      <w:spacing w:val="7"/>
                      <w:sz w:val="21"/>
                      <w:szCs w:val="21"/>
                    </w:rPr>
                    <w:t>国家地下水环境质量</w:t>
                  </w:r>
                  <w:r>
                    <w:rPr>
                      <w:rFonts w:ascii="Times New Roman" w:hAnsi="Times New Roman" w:cs="Times New Roman"/>
                      <w:color w:val="auto"/>
                      <w:spacing w:val="6"/>
                      <w:sz w:val="21"/>
                      <w:szCs w:val="21"/>
                    </w:rPr>
                    <w:t>区域考核点位Ⅴ类</w:t>
                  </w:r>
                  <w:r>
                    <w:rPr>
                      <w:rFonts w:ascii="Times New Roman" w:hAnsi="Times New Roman" w:cs="Times New Roman"/>
                      <w:color w:val="auto"/>
                      <w:spacing w:val="7"/>
                      <w:sz w:val="21"/>
                      <w:szCs w:val="21"/>
                    </w:rPr>
                    <w:t>水比例控制在</w:t>
                  </w:r>
                  <w:r>
                    <w:rPr>
                      <w:rFonts w:ascii="Times New Roman" w:hAnsi="Times New Roman" w:cs="Times New Roman"/>
                      <w:color w:val="auto"/>
                      <w:spacing w:val="-28"/>
                      <w:sz w:val="21"/>
                      <w:szCs w:val="21"/>
                    </w:rPr>
                    <w:t xml:space="preserve"> </w:t>
                  </w:r>
                  <w:r>
                    <w:rPr>
                      <w:rFonts w:ascii="Times New Roman" w:hAnsi="Times New Roman" w:cs="Times New Roman"/>
                      <w:color w:val="auto"/>
                      <w:spacing w:val="7"/>
                      <w:sz w:val="21"/>
                      <w:szCs w:val="21"/>
                    </w:rPr>
                    <w:t>20%以下，“双源</w:t>
                  </w:r>
                  <w:r>
                    <w:rPr>
                      <w:rFonts w:ascii="Times New Roman" w:hAnsi="Times New Roman" w:cs="Times New Roman"/>
                      <w:color w:val="auto"/>
                      <w:spacing w:val="-70"/>
                      <w:sz w:val="21"/>
                      <w:szCs w:val="21"/>
                    </w:rPr>
                    <w:t xml:space="preserve"> </w:t>
                  </w:r>
                  <w:r>
                    <w:rPr>
                      <w:rFonts w:ascii="Times New Roman" w:hAnsi="Times New Roman" w:cs="Times New Roman"/>
                      <w:color w:val="auto"/>
                      <w:spacing w:val="7"/>
                      <w:sz w:val="21"/>
                      <w:szCs w:val="21"/>
                    </w:rPr>
                    <w:t>”考核点位水质总体保持稳定</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pacing w:val="8"/>
                      <w:sz w:val="21"/>
                      <w:szCs w:val="21"/>
                    </w:rPr>
                  </w:pPr>
                </w:p>
              </w:tc>
              <w:tc>
                <w:tcPr>
                  <w:tcW w:w="265" w:type="pct"/>
                  <w:vMerge w:val="restart"/>
                  <w:tcBorders>
                    <w:tl2br w:val="nil"/>
                    <w:tr2bl w:val="nil"/>
                  </w:tcBorders>
                  <w:vAlign w:val="center"/>
                </w:tcPr>
                <w:p>
                  <w:pPr>
                    <w:pStyle w:val="72"/>
                    <w:spacing w:line="240" w:lineRule="auto"/>
                    <w:ind w:firstLine="0" w:firstLineChars="0"/>
                    <w:jc w:val="center"/>
                    <w:rPr>
                      <w:rFonts w:ascii="Times New Roman" w:hAnsi="Times New Roman" w:cs="Times New Roman"/>
                      <w:color w:val="auto"/>
                      <w:spacing w:val="8"/>
                      <w:sz w:val="21"/>
                      <w:szCs w:val="21"/>
                    </w:rPr>
                  </w:pPr>
                  <w:r>
                    <w:rPr>
                      <w:rFonts w:ascii="Times New Roman" w:hAnsi="Times New Roman" w:cs="Times New Roman"/>
                      <w:color w:val="auto"/>
                      <w:spacing w:val="7"/>
                      <w:sz w:val="21"/>
                      <w:szCs w:val="21"/>
                    </w:rPr>
                    <w:t>空间布局约束</w:t>
                  </w: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18"/>
                      <w:sz w:val="21"/>
                      <w:szCs w:val="21"/>
                    </w:rPr>
                  </w:pPr>
                  <w:r>
                    <w:rPr>
                      <w:rFonts w:ascii="Times New Roman" w:hAnsi="Times New Roman" w:cs="Times New Roman"/>
                      <w:color w:val="auto"/>
                      <w:spacing w:val="6"/>
                      <w:sz w:val="21"/>
                      <w:szCs w:val="21"/>
                    </w:rPr>
                    <w:t>1</w:t>
                  </w:r>
                  <w:r>
                    <w:rPr>
                      <w:rFonts w:ascii="Times New Roman" w:hAnsi="Times New Roman" w:cs="Times New Roman"/>
                      <w:color w:val="auto"/>
                      <w:spacing w:val="-24"/>
                      <w:sz w:val="21"/>
                      <w:szCs w:val="21"/>
                    </w:rPr>
                    <w:t xml:space="preserve"> </w:t>
                  </w:r>
                  <w:r>
                    <w:rPr>
                      <w:rFonts w:ascii="Times New Roman" w:hAnsi="Times New Roman" w:cs="Times New Roman"/>
                      <w:color w:val="auto"/>
                      <w:spacing w:val="6"/>
                      <w:sz w:val="21"/>
                      <w:szCs w:val="21"/>
                    </w:rPr>
                    <w:t>、严格执行相关行业企业布局选址要求，禁止在居民区和学校、医院、疗养院、养老院等单</w:t>
                  </w:r>
                  <w:r>
                    <w:rPr>
                      <w:rFonts w:ascii="Times New Roman" w:hAnsi="Times New Roman" w:cs="Times New Roman"/>
                      <w:color w:val="auto"/>
                      <w:spacing w:val="9"/>
                      <w:sz w:val="21"/>
                      <w:szCs w:val="21"/>
                    </w:rPr>
                    <w:t>位周边新建、改建、扩建可能造成土壤污染的建设项目</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w:t>
                  </w:r>
                  <w:r>
                    <w:rPr>
                      <w:rFonts w:hint="eastAsia"/>
                      <w:sz w:val="21"/>
                      <w:szCs w:val="21"/>
                    </w:rPr>
                    <w:t>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pacing w:val="8"/>
                      <w:sz w:val="21"/>
                      <w:szCs w:val="21"/>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pacing w:val="8"/>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18"/>
                      <w:sz w:val="21"/>
                      <w:szCs w:val="21"/>
                    </w:rPr>
                  </w:pPr>
                  <w:r>
                    <w:rPr>
                      <w:rFonts w:ascii="Times New Roman" w:hAnsi="Times New Roman" w:cs="Times New Roman"/>
                      <w:color w:val="auto"/>
                      <w:spacing w:val="7"/>
                      <w:sz w:val="21"/>
                      <w:szCs w:val="21"/>
                    </w:rPr>
                    <w:t>2、禁止在集中式地下水饮用水水源地建设需要取水的地热能开发利用项目。禁止抽取难以更</w:t>
                  </w:r>
                  <w:r>
                    <w:rPr>
                      <w:rFonts w:ascii="Times New Roman" w:hAnsi="Times New Roman" w:cs="Times New Roman"/>
                      <w:color w:val="auto"/>
                      <w:spacing w:val="9"/>
                      <w:sz w:val="21"/>
                      <w:szCs w:val="21"/>
                    </w:rPr>
                    <w:t>新的地下水用于需要取水的地热能开发利用项目</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pacing w:val="8"/>
                      <w:sz w:val="21"/>
                      <w:szCs w:val="21"/>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pacing w:val="8"/>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7"/>
                      <w:sz w:val="21"/>
                      <w:szCs w:val="21"/>
                    </w:rPr>
                  </w:pPr>
                  <w:r>
                    <w:rPr>
                      <w:rFonts w:ascii="Times New Roman" w:hAnsi="Times New Roman" w:cs="Times New Roman"/>
                      <w:color w:val="auto"/>
                      <w:spacing w:val="7"/>
                      <w:sz w:val="21"/>
                      <w:szCs w:val="21"/>
                    </w:rPr>
                    <w:t>3、地下水饮用水水源地优先保护区管控参照生态环境空间总体管控要求中地下水饮用水水源</w:t>
                  </w:r>
                  <w:r>
                    <w:rPr>
                      <w:rFonts w:ascii="Times New Roman" w:hAnsi="Times New Roman" w:cs="Times New Roman"/>
                      <w:color w:val="auto"/>
                      <w:spacing w:val="1"/>
                      <w:sz w:val="21"/>
                      <w:szCs w:val="21"/>
                    </w:rPr>
                    <w:t xml:space="preserve"> </w:t>
                  </w:r>
                  <w:r>
                    <w:rPr>
                      <w:rFonts w:ascii="Times New Roman" w:hAnsi="Times New Roman" w:cs="Times New Roman"/>
                      <w:color w:val="auto"/>
                      <w:spacing w:val="8"/>
                      <w:sz w:val="21"/>
                      <w:szCs w:val="21"/>
                    </w:rPr>
                    <w:t>地保护区总体管控要求</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pacing w:val="8"/>
                      <w:sz w:val="21"/>
                      <w:szCs w:val="21"/>
                    </w:rPr>
                  </w:pPr>
                </w:p>
              </w:tc>
              <w:tc>
                <w:tcPr>
                  <w:tcW w:w="265" w:type="pct"/>
                  <w:vMerge w:val="restart"/>
                  <w:tcBorders>
                    <w:tl2br w:val="nil"/>
                    <w:tr2bl w:val="nil"/>
                  </w:tcBorders>
                  <w:vAlign w:val="center"/>
                </w:tcPr>
                <w:p>
                  <w:pPr>
                    <w:pStyle w:val="72"/>
                    <w:spacing w:line="240" w:lineRule="auto"/>
                    <w:ind w:firstLine="0" w:firstLineChars="0"/>
                    <w:jc w:val="center"/>
                    <w:rPr>
                      <w:rFonts w:ascii="Times New Roman" w:hAnsi="Times New Roman" w:cs="Times New Roman"/>
                      <w:color w:val="auto"/>
                      <w:spacing w:val="8"/>
                      <w:sz w:val="21"/>
                      <w:szCs w:val="21"/>
                    </w:rPr>
                  </w:pPr>
                  <w:r>
                    <w:rPr>
                      <w:rFonts w:ascii="Times New Roman" w:hAnsi="Times New Roman" w:cs="Times New Roman"/>
                      <w:color w:val="auto"/>
                      <w:spacing w:val="8"/>
                      <w:sz w:val="21"/>
                      <w:szCs w:val="21"/>
                    </w:rPr>
                    <w:t>污染排放管控</w:t>
                  </w: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7"/>
                      <w:sz w:val="21"/>
                      <w:szCs w:val="21"/>
                    </w:rPr>
                  </w:pPr>
                  <w:r>
                    <w:rPr>
                      <w:rFonts w:ascii="Times New Roman" w:hAnsi="Times New Roman" w:cs="Times New Roman"/>
                      <w:color w:val="auto"/>
                      <w:spacing w:val="6"/>
                      <w:sz w:val="21"/>
                      <w:szCs w:val="21"/>
                    </w:rPr>
                    <w:t>1</w:t>
                  </w:r>
                  <w:r>
                    <w:rPr>
                      <w:rFonts w:ascii="Times New Roman" w:hAnsi="Times New Roman" w:cs="Times New Roman"/>
                      <w:color w:val="auto"/>
                      <w:spacing w:val="-24"/>
                      <w:sz w:val="21"/>
                      <w:szCs w:val="21"/>
                    </w:rPr>
                    <w:t xml:space="preserve"> </w:t>
                  </w:r>
                  <w:r>
                    <w:rPr>
                      <w:rFonts w:ascii="Times New Roman" w:hAnsi="Times New Roman" w:cs="Times New Roman"/>
                      <w:color w:val="auto"/>
                      <w:spacing w:val="6"/>
                      <w:sz w:val="21"/>
                      <w:szCs w:val="21"/>
                    </w:rPr>
                    <w:t>、严禁将污泥直接用作肥料，禁止不达标污泥就地堆放，结合污泥处理设施升级改造，逐步</w:t>
                  </w:r>
                  <w:r>
                    <w:rPr>
                      <w:rFonts w:ascii="Times New Roman" w:hAnsi="Times New Roman" w:cs="Times New Roman"/>
                      <w:color w:val="auto"/>
                      <w:spacing w:val="10"/>
                      <w:sz w:val="21"/>
                      <w:szCs w:val="21"/>
                    </w:rPr>
                    <w:t>取消原生污泥简易填埋等不符合环保要求的处置方式。鼓励利用水泥</w:t>
                  </w:r>
                  <w:r>
                    <w:rPr>
                      <w:rFonts w:ascii="Times New Roman" w:hAnsi="Times New Roman" w:cs="Times New Roman"/>
                      <w:color w:val="auto"/>
                      <w:spacing w:val="9"/>
                      <w:sz w:val="21"/>
                      <w:szCs w:val="21"/>
                    </w:rPr>
                    <w:t>厂等工业窑炉，开展污泥协</w:t>
                  </w:r>
                  <w:r>
                    <w:rPr>
                      <w:rFonts w:ascii="Times New Roman" w:hAnsi="Times New Roman" w:cs="Times New Roman"/>
                      <w:color w:val="auto"/>
                      <w:spacing w:val="6"/>
                      <w:sz w:val="21"/>
                      <w:szCs w:val="21"/>
                    </w:rPr>
                    <w:t>同焚烧处置</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pacing w:val="8"/>
                      <w:sz w:val="21"/>
                      <w:szCs w:val="21"/>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pacing w:val="8"/>
                      <w:sz w:val="21"/>
                      <w:szCs w:val="21"/>
                    </w:rPr>
                  </w:pPr>
                </w:p>
              </w:tc>
              <w:tc>
                <w:tcPr>
                  <w:tcW w:w="3060" w:type="pct"/>
                  <w:tcBorders>
                    <w:tl2br w:val="nil"/>
                    <w:tr2bl w:val="nil"/>
                  </w:tcBorders>
                  <w:vAlign w:val="center"/>
                </w:tcPr>
                <w:p>
                  <w:pPr>
                    <w:pStyle w:val="83"/>
                    <w:spacing w:line="240" w:lineRule="auto"/>
                    <w:ind w:firstLine="0" w:firstLineChars="0"/>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2</w:t>
                  </w:r>
                  <w:r>
                    <w:rPr>
                      <w:rFonts w:ascii="Times New Roman" w:hAnsi="Times New Roman" w:cs="Times New Roman"/>
                      <w:spacing w:val="-28"/>
                      <w:sz w:val="21"/>
                      <w:szCs w:val="21"/>
                      <w:lang w:eastAsia="zh-CN"/>
                    </w:rPr>
                    <w:t xml:space="preserve"> </w:t>
                  </w:r>
                  <w:r>
                    <w:rPr>
                      <w:rFonts w:ascii="Times New Roman" w:hAnsi="Times New Roman" w:cs="Times New Roman"/>
                      <w:spacing w:val="7"/>
                      <w:sz w:val="21"/>
                      <w:szCs w:val="21"/>
                      <w:lang w:eastAsia="zh-CN"/>
                    </w:rPr>
                    <w:t>、严格落实总量控制制度，减少重金属污染物排放。</w:t>
                  </w:r>
                  <w:r>
                    <w:rPr>
                      <w:rFonts w:ascii="Times New Roman" w:hAnsi="Times New Roman" w:cs="Times New Roman"/>
                      <w:spacing w:val="6"/>
                      <w:sz w:val="21"/>
                      <w:szCs w:val="21"/>
                      <w:lang w:eastAsia="zh-CN"/>
                    </w:rPr>
                    <w:t>新、改、扩建涉重金属重点行业建设项</w:t>
                  </w:r>
                  <w:r>
                    <w:rPr>
                      <w:rFonts w:ascii="Times New Roman" w:hAnsi="Times New Roman" w:cs="Times New Roman"/>
                      <w:spacing w:val="10"/>
                      <w:sz w:val="21"/>
                      <w:szCs w:val="21"/>
                      <w:lang w:eastAsia="zh-CN"/>
                    </w:rPr>
                    <w:t>目，污染物排放实施等量或倍量替换，对重金属排放量继续上升的</w:t>
                  </w:r>
                  <w:r>
                    <w:rPr>
                      <w:rFonts w:ascii="Times New Roman" w:hAnsi="Times New Roman" w:cs="Times New Roman"/>
                      <w:spacing w:val="9"/>
                      <w:sz w:val="21"/>
                      <w:szCs w:val="21"/>
                      <w:lang w:eastAsia="zh-CN"/>
                    </w:rPr>
                    <w:t>地区，暂停审批新增重金属污染物排放的建设项目。加大减排项目督导力度，确保项目按期实施。</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pacing w:val="8"/>
                      <w:sz w:val="21"/>
                      <w:szCs w:val="21"/>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pacing w:val="8"/>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7"/>
                      <w:sz w:val="21"/>
                      <w:szCs w:val="21"/>
                    </w:rPr>
                  </w:pPr>
                  <w:r>
                    <w:rPr>
                      <w:rFonts w:ascii="Times New Roman" w:hAnsi="Times New Roman" w:cs="Times New Roman"/>
                      <w:color w:val="auto"/>
                      <w:spacing w:val="7"/>
                      <w:sz w:val="21"/>
                      <w:szCs w:val="21"/>
                    </w:rPr>
                    <w:t>3、严格危险废物经营许可审批，加强危险废物处置单位规范化管理核查。统筹推进危险废物</w:t>
                  </w:r>
                  <w:r>
                    <w:rPr>
                      <w:rFonts w:ascii="Times New Roman" w:hAnsi="Times New Roman" w:cs="Times New Roman"/>
                      <w:color w:val="auto"/>
                      <w:spacing w:val="10"/>
                      <w:sz w:val="21"/>
                      <w:szCs w:val="21"/>
                    </w:rPr>
                    <w:t>利用处置能力建设，加快补齐利用处置设施短板。积极推进重点监管源</w:t>
                  </w:r>
                  <w:r>
                    <w:rPr>
                      <w:rFonts w:ascii="Times New Roman" w:hAnsi="Times New Roman" w:cs="Times New Roman"/>
                      <w:color w:val="auto"/>
                      <w:spacing w:val="9"/>
                      <w:sz w:val="21"/>
                      <w:szCs w:val="21"/>
                    </w:rPr>
                    <w:t>智能监控体系建设，加大</w:t>
                  </w:r>
                  <w:r>
                    <w:rPr>
                      <w:rFonts w:ascii="Times New Roman" w:hAnsi="Times New Roman" w:cs="Times New Roman"/>
                      <w:color w:val="auto"/>
                      <w:spacing w:val="10"/>
                      <w:sz w:val="21"/>
                      <w:szCs w:val="21"/>
                    </w:rPr>
                    <w:t>危险废物产生、贮存、转运、利用、处置全流程监管力度。规范和完善</w:t>
                  </w:r>
                  <w:r>
                    <w:rPr>
                      <w:rFonts w:ascii="Times New Roman" w:hAnsi="Times New Roman" w:cs="Times New Roman"/>
                      <w:color w:val="auto"/>
                      <w:spacing w:val="9"/>
                      <w:sz w:val="21"/>
                      <w:szCs w:val="21"/>
                    </w:rPr>
                    <w:t>医疗废物分类收集处置体</w:t>
                  </w:r>
                  <w:r>
                    <w:rPr>
                      <w:rFonts w:ascii="Times New Roman" w:hAnsi="Times New Roman" w:cs="Times New Roman"/>
                      <w:color w:val="auto"/>
                      <w:sz w:val="21"/>
                      <w:szCs w:val="21"/>
                    </w:rPr>
                    <w:t>系。</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2"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pacing w:val="8"/>
                      <w:sz w:val="21"/>
                      <w:szCs w:val="21"/>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pacing w:val="8"/>
                      <w:sz w:val="21"/>
                      <w:szCs w:val="21"/>
                    </w:rPr>
                  </w:pPr>
                </w:p>
              </w:tc>
              <w:tc>
                <w:tcPr>
                  <w:tcW w:w="3060" w:type="pct"/>
                  <w:tcBorders>
                    <w:tl2br w:val="nil"/>
                    <w:tr2bl w:val="nil"/>
                  </w:tcBorders>
                  <w:vAlign w:val="center"/>
                </w:tcPr>
                <w:p>
                  <w:pPr>
                    <w:pStyle w:val="83"/>
                    <w:spacing w:line="240" w:lineRule="auto"/>
                    <w:ind w:firstLine="0" w:firstLineChars="0"/>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4</w:t>
                  </w:r>
                  <w:r>
                    <w:rPr>
                      <w:rFonts w:ascii="Times New Roman" w:hAnsi="Times New Roman" w:cs="Times New Roman"/>
                      <w:spacing w:val="-28"/>
                      <w:sz w:val="21"/>
                      <w:szCs w:val="21"/>
                      <w:lang w:eastAsia="zh-CN"/>
                    </w:rPr>
                    <w:t xml:space="preserve"> </w:t>
                  </w:r>
                  <w:r>
                    <w:rPr>
                      <w:rFonts w:ascii="Times New Roman" w:hAnsi="Times New Roman" w:cs="Times New Roman"/>
                      <w:spacing w:val="7"/>
                      <w:sz w:val="21"/>
                      <w:szCs w:val="21"/>
                      <w:lang w:eastAsia="zh-CN"/>
                    </w:rPr>
                    <w:t>、建设和运行固体废物处置设施，应当采取防扬散、防</w:t>
                  </w:r>
                  <w:r>
                    <w:rPr>
                      <w:rFonts w:ascii="Times New Roman" w:hAnsi="Times New Roman" w:cs="Times New Roman"/>
                      <w:spacing w:val="6"/>
                      <w:sz w:val="21"/>
                      <w:szCs w:val="21"/>
                      <w:lang w:eastAsia="zh-CN"/>
                    </w:rPr>
                    <w:t>流失、防渗漏等措施，依法贮存、利</w:t>
                  </w:r>
                  <w:r>
                    <w:rPr>
                      <w:rFonts w:ascii="Times New Roman" w:hAnsi="Times New Roman" w:cs="Times New Roman"/>
                      <w:spacing w:val="10"/>
                      <w:sz w:val="21"/>
                      <w:szCs w:val="21"/>
                      <w:lang w:eastAsia="zh-CN"/>
                    </w:rPr>
                    <w:t>用、处置固体废物。处置生活垃圾，应当优先采用焚烧处理技术，</w:t>
                  </w:r>
                  <w:r>
                    <w:rPr>
                      <w:rFonts w:ascii="Times New Roman" w:hAnsi="Times New Roman" w:cs="Times New Roman"/>
                      <w:spacing w:val="9"/>
                      <w:sz w:val="21"/>
                      <w:szCs w:val="21"/>
                      <w:lang w:eastAsia="zh-CN"/>
                    </w:rPr>
                    <w:t>有计划地实现垃圾零填埋，已</w:t>
                  </w:r>
                  <w:r>
                    <w:rPr>
                      <w:rFonts w:ascii="Times New Roman" w:hAnsi="Times New Roman" w:cs="Times New Roman"/>
                      <w:spacing w:val="10"/>
                      <w:sz w:val="21"/>
                      <w:szCs w:val="21"/>
                      <w:lang w:eastAsia="zh-CN"/>
                    </w:rPr>
                    <w:t>有的垃圾填埋处置设施应当建设渗滤液收集和</w:t>
                  </w:r>
                  <w:r>
                    <w:rPr>
                      <w:rFonts w:ascii="Times New Roman" w:hAnsi="Times New Roman" w:cs="Times New Roman"/>
                      <w:spacing w:val="9"/>
                      <w:sz w:val="21"/>
                      <w:szCs w:val="21"/>
                      <w:lang w:eastAsia="zh-CN"/>
                    </w:rPr>
                    <w:t>处理、处置设施，并采取相应措施防止土壤污染。</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w:t>
                  </w:r>
                  <w:r>
                    <w:rPr>
                      <w:rFonts w:hint="eastAsia"/>
                      <w:sz w:val="21"/>
                      <w:szCs w:val="21"/>
                    </w:rPr>
                    <w:t>新增拟在3#生产车间内新增一般固废暂存区及危废间，按照相关要求依法贮存固体废物；员工生活垃圾委托环卫部门处置</w:t>
                  </w:r>
                </w:p>
              </w:tc>
              <w:tc>
                <w:tcPr>
                  <w:tcW w:w="251" w:type="pct"/>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pacing w:val="8"/>
                      <w:sz w:val="21"/>
                      <w:szCs w:val="21"/>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pacing w:val="8"/>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7"/>
                      <w:sz w:val="21"/>
                      <w:szCs w:val="21"/>
                    </w:rPr>
                  </w:pPr>
                  <w:r>
                    <w:rPr>
                      <w:rFonts w:ascii="Times New Roman" w:hAnsi="Times New Roman" w:cs="Times New Roman"/>
                      <w:color w:val="auto"/>
                      <w:spacing w:val="3"/>
                      <w:sz w:val="21"/>
                      <w:szCs w:val="21"/>
                    </w:rPr>
                    <w:t>5、严格危险废物源头管控，优化利用处置结构布局，提高应急保障能力。发展生态循环农业，</w:t>
                  </w:r>
                  <w:r>
                    <w:rPr>
                      <w:rFonts w:ascii="Times New Roman" w:hAnsi="Times New Roman" w:cs="Times New Roman"/>
                      <w:color w:val="auto"/>
                      <w:spacing w:val="10"/>
                      <w:sz w:val="21"/>
                      <w:szCs w:val="21"/>
                    </w:rPr>
                    <w:t>提升农业废弃物综合利用率。健全完善制度、技术、市场、监管四大政</w:t>
                  </w:r>
                  <w:r>
                    <w:rPr>
                      <w:rFonts w:ascii="Times New Roman" w:hAnsi="Times New Roman" w:cs="Times New Roman"/>
                      <w:color w:val="auto"/>
                      <w:spacing w:val="9"/>
                      <w:sz w:val="21"/>
                      <w:szCs w:val="21"/>
                    </w:rPr>
                    <w:t>策体系，实现固体废物和</w:t>
                  </w:r>
                  <w:r>
                    <w:rPr>
                      <w:rFonts w:ascii="Times New Roman" w:hAnsi="Times New Roman" w:cs="Times New Roman"/>
                      <w:color w:val="auto"/>
                      <w:spacing w:val="7"/>
                      <w:sz w:val="21"/>
                      <w:szCs w:val="21"/>
                    </w:rPr>
                    <w:t>危险废物全链条监管</w:t>
                  </w:r>
                </w:p>
              </w:tc>
              <w:tc>
                <w:tcPr>
                  <w:tcW w:w="1161" w:type="pct"/>
                  <w:tcBorders>
                    <w:tl2br w:val="nil"/>
                    <w:tr2bl w:val="nil"/>
                  </w:tcBorders>
                  <w:vAlign w:val="center"/>
                </w:tcPr>
                <w:p>
                  <w:pPr>
                    <w:spacing w:line="240" w:lineRule="auto"/>
                    <w:ind w:firstLine="0" w:firstLineChars="0"/>
                    <w:jc w:val="center"/>
                    <w:rPr>
                      <w:sz w:val="21"/>
                      <w:szCs w:val="21"/>
                    </w:rPr>
                  </w:pPr>
                  <w:r>
                    <w:rPr>
                      <w:rFonts w:hint="eastAsia"/>
                      <w:spacing w:val="-1"/>
                      <w:sz w:val="21"/>
                      <w:szCs w:val="21"/>
                    </w:rPr>
                    <w:t>项目厂区危险废物安装要求转移、暂存、系统填报，企业制定有严格的危险废物及固体废物管理制度</w:t>
                  </w:r>
                </w:p>
              </w:tc>
              <w:tc>
                <w:tcPr>
                  <w:tcW w:w="251" w:type="pct"/>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pacing w:val="8"/>
                      <w:sz w:val="21"/>
                      <w:szCs w:val="21"/>
                    </w:rPr>
                  </w:pPr>
                </w:p>
              </w:tc>
              <w:tc>
                <w:tcPr>
                  <w:tcW w:w="265" w:type="pct"/>
                  <w:vMerge w:val="restart"/>
                  <w:tcBorders>
                    <w:tl2br w:val="nil"/>
                    <w:tr2bl w:val="nil"/>
                  </w:tcBorders>
                  <w:vAlign w:val="center"/>
                </w:tcPr>
                <w:p>
                  <w:pPr>
                    <w:pStyle w:val="72"/>
                    <w:spacing w:line="240" w:lineRule="auto"/>
                    <w:ind w:firstLine="0" w:firstLineChars="0"/>
                    <w:jc w:val="center"/>
                    <w:rPr>
                      <w:rFonts w:ascii="Times New Roman" w:hAnsi="Times New Roman" w:cs="Times New Roman"/>
                      <w:color w:val="auto"/>
                      <w:spacing w:val="8"/>
                      <w:sz w:val="21"/>
                      <w:szCs w:val="21"/>
                    </w:rPr>
                  </w:pPr>
                  <w:r>
                    <w:rPr>
                      <w:rFonts w:ascii="Times New Roman" w:hAnsi="Times New Roman" w:cs="Times New Roman"/>
                      <w:color w:val="auto"/>
                      <w:spacing w:val="9"/>
                      <w:sz w:val="21"/>
                      <w:szCs w:val="21"/>
                    </w:rPr>
                    <w:t>环境风险防控</w:t>
                  </w: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7"/>
                      <w:sz w:val="21"/>
                      <w:szCs w:val="21"/>
                    </w:rPr>
                  </w:pPr>
                  <w:r>
                    <w:rPr>
                      <w:rFonts w:ascii="Times New Roman" w:hAnsi="Times New Roman" w:cs="Times New Roman"/>
                      <w:color w:val="auto"/>
                      <w:spacing w:val="7"/>
                      <w:sz w:val="21"/>
                      <w:szCs w:val="21"/>
                    </w:rPr>
                    <w:t>1、每年对集中式饮用水水源保护区开展基础调查与评估，</w:t>
                  </w:r>
                  <w:r>
                    <w:rPr>
                      <w:rFonts w:ascii="Times New Roman" w:hAnsi="Times New Roman" w:cs="Times New Roman"/>
                      <w:color w:val="auto"/>
                      <w:spacing w:val="6"/>
                      <w:sz w:val="21"/>
                      <w:szCs w:val="21"/>
                    </w:rPr>
                    <w:t>将可能影响水源水质安全的风险源</w:t>
                  </w:r>
                  <w:r>
                    <w:rPr>
                      <w:rFonts w:ascii="Times New Roman" w:hAnsi="Times New Roman" w:cs="Times New Roman"/>
                      <w:color w:val="auto"/>
                      <w:spacing w:val="9"/>
                      <w:sz w:val="21"/>
                      <w:szCs w:val="21"/>
                    </w:rPr>
                    <w:t>全部列入档案，实行“一源一案</w:t>
                  </w:r>
                  <w:r>
                    <w:rPr>
                      <w:rFonts w:ascii="Times New Roman" w:hAnsi="Times New Roman" w:cs="Times New Roman"/>
                      <w:color w:val="auto"/>
                      <w:spacing w:val="-70"/>
                      <w:sz w:val="21"/>
                      <w:szCs w:val="21"/>
                    </w:rPr>
                    <w:t xml:space="preserve"> </w:t>
                  </w:r>
                  <w:r>
                    <w:rPr>
                      <w:rFonts w:ascii="Times New Roman" w:hAnsi="Times New Roman" w:cs="Times New Roman"/>
                      <w:color w:val="auto"/>
                      <w:spacing w:val="9"/>
                      <w:sz w:val="21"/>
                      <w:szCs w:val="21"/>
                    </w:rPr>
                    <w:t>”，对每个风险源开展隐患排查、整改，编制风险应急方案，建</w:t>
                  </w:r>
                  <w:r>
                    <w:rPr>
                      <w:rFonts w:ascii="Times New Roman" w:hAnsi="Times New Roman" w:cs="Times New Roman"/>
                      <w:color w:val="auto"/>
                      <w:spacing w:val="8"/>
                      <w:sz w:val="21"/>
                      <w:szCs w:val="21"/>
                    </w:rPr>
                    <w:t>立联防联控应急机制</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pacing w:val="8"/>
                      <w:sz w:val="21"/>
                      <w:szCs w:val="21"/>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pacing w:val="8"/>
                      <w:sz w:val="21"/>
                      <w:szCs w:val="21"/>
                    </w:rPr>
                  </w:pPr>
                </w:p>
              </w:tc>
              <w:tc>
                <w:tcPr>
                  <w:tcW w:w="3060" w:type="pct"/>
                  <w:tcBorders>
                    <w:tl2br w:val="nil"/>
                    <w:tr2bl w:val="nil"/>
                  </w:tcBorders>
                </w:tcPr>
                <w:p>
                  <w:pPr>
                    <w:pStyle w:val="83"/>
                    <w:spacing w:line="240" w:lineRule="auto"/>
                    <w:ind w:firstLine="0" w:firstLineChars="0"/>
                    <w:jc w:val="center"/>
                    <w:rPr>
                      <w:rFonts w:ascii="Times New Roman" w:hAnsi="Times New Roman" w:cs="Times New Roman"/>
                      <w:sz w:val="21"/>
                      <w:szCs w:val="21"/>
                      <w:lang w:eastAsia="zh-CN"/>
                    </w:rPr>
                  </w:pPr>
                  <w:r>
                    <w:rPr>
                      <w:rFonts w:ascii="Times New Roman" w:hAnsi="Times New Roman" w:cs="Times New Roman"/>
                      <w:spacing w:val="7"/>
                      <w:sz w:val="21"/>
                      <w:szCs w:val="21"/>
                      <w:lang w:eastAsia="zh-CN"/>
                    </w:rPr>
                    <w:t>2</w:t>
                  </w:r>
                  <w:r>
                    <w:rPr>
                      <w:rFonts w:ascii="Times New Roman" w:hAnsi="Times New Roman" w:cs="Times New Roman"/>
                      <w:spacing w:val="-28"/>
                      <w:sz w:val="21"/>
                      <w:szCs w:val="21"/>
                      <w:lang w:eastAsia="zh-CN"/>
                    </w:rPr>
                    <w:t xml:space="preserve"> </w:t>
                  </w:r>
                  <w:r>
                    <w:rPr>
                      <w:rFonts w:ascii="Times New Roman" w:hAnsi="Times New Roman" w:cs="Times New Roman"/>
                      <w:spacing w:val="7"/>
                      <w:sz w:val="21"/>
                      <w:szCs w:val="21"/>
                      <w:lang w:eastAsia="zh-CN"/>
                    </w:rPr>
                    <w:t>、尾矿库运营、管理单位应当按照规定加强尾矿库的</w:t>
                  </w:r>
                  <w:r>
                    <w:rPr>
                      <w:rFonts w:ascii="Times New Roman" w:hAnsi="Times New Roman" w:cs="Times New Roman"/>
                      <w:spacing w:val="6"/>
                      <w:sz w:val="21"/>
                      <w:szCs w:val="21"/>
                      <w:lang w:eastAsia="zh-CN"/>
                    </w:rPr>
                    <w:t>安全管理，采取措施防止土壤污染。危</w:t>
                  </w:r>
                  <w:r>
                    <w:rPr>
                      <w:rFonts w:ascii="Times New Roman" w:hAnsi="Times New Roman" w:cs="Times New Roman"/>
                      <w:spacing w:val="10"/>
                      <w:sz w:val="21"/>
                      <w:szCs w:val="21"/>
                      <w:lang w:eastAsia="zh-CN"/>
                    </w:rPr>
                    <w:t>库、险库、病库以及其他需要重点监管的尾矿库运营、管理单位应当按</w:t>
                  </w:r>
                  <w:r>
                    <w:rPr>
                      <w:rFonts w:ascii="Times New Roman" w:hAnsi="Times New Roman" w:cs="Times New Roman"/>
                      <w:spacing w:val="9"/>
                      <w:sz w:val="21"/>
                      <w:szCs w:val="21"/>
                      <w:lang w:eastAsia="zh-CN"/>
                    </w:rPr>
                    <w:t>照规定进行土壤污染状况</w:t>
                  </w:r>
                  <w:r>
                    <w:rPr>
                      <w:rFonts w:ascii="Times New Roman" w:hAnsi="Times New Roman" w:cs="Times New Roman"/>
                      <w:sz w:val="21"/>
                      <w:szCs w:val="21"/>
                      <w:lang w:eastAsia="zh-CN"/>
                    </w:rPr>
                    <w:t xml:space="preserve"> </w:t>
                  </w:r>
                  <w:r>
                    <w:rPr>
                      <w:rFonts w:ascii="Times New Roman" w:hAnsi="Times New Roman" w:cs="Times New Roman"/>
                      <w:spacing w:val="7"/>
                      <w:sz w:val="21"/>
                      <w:szCs w:val="21"/>
                      <w:lang w:eastAsia="zh-CN"/>
                    </w:rPr>
                    <w:t>监测和定期评估。</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pacing w:val="8"/>
                      <w:sz w:val="21"/>
                      <w:szCs w:val="21"/>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pacing w:val="8"/>
                      <w:sz w:val="21"/>
                      <w:szCs w:val="21"/>
                    </w:rPr>
                  </w:pPr>
                </w:p>
              </w:tc>
              <w:tc>
                <w:tcPr>
                  <w:tcW w:w="3060" w:type="pct"/>
                  <w:tcBorders>
                    <w:tl2br w:val="nil"/>
                    <w:tr2bl w:val="nil"/>
                  </w:tcBorders>
                  <w:vAlign w:val="center"/>
                </w:tcPr>
                <w:p>
                  <w:pPr>
                    <w:pStyle w:val="83"/>
                    <w:spacing w:line="240" w:lineRule="auto"/>
                    <w:ind w:firstLine="0" w:firstLineChars="0"/>
                    <w:jc w:val="center"/>
                    <w:rPr>
                      <w:rFonts w:ascii="Times New Roman" w:hAnsi="Times New Roman" w:cs="Times New Roman"/>
                      <w:sz w:val="21"/>
                      <w:szCs w:val="21"/>
                      <w:lang w:eastAsia="zh-CN"/>
                    </w:rPr>
                  </w:pPr>
                  <w:r>
                    <w:rPr>
                      <w:rFonts w:ascii="Times New Roman" w:hAnsi="Times New Roman" w:cs="Times New Roman"/>
                      <w:spacing w:val="7"/>
                      <w:sz w:val="21"/>
                      <w:szCs w:val="21"/>
                      <w:lang w:eastAsia="zh-CN"/>
                    </w:rPr>
                    <w:t>3</w:t>
                  </w:r>
                  <w:r>
                    <w:rPr>
                      <w:rFonts w:ascii="Times New Roman" w:hAnsi="Times New Roman" w:cs="Times New Roman"/>
                      <w:spacing w:val="-28"/>
                      <w:sz w:val="21"/>
                      <w:szCs w:val="21"/>
                      <w:lang w:eastAsia="zh-CN"/>
                    </w:rPr>
                    <w:t xml:space="preserve"> </w:t>
                  </w:r>
                  <w:r>
                    <w:rPr>
                      <w:rFonts w:ascii="Times New Roman" w:hAnsi="Times New Roman" w:cs="Times New Roman"/>
                      <w:spacing w:val="7"/>
                      <w:sz w:val="21"/>
                      <w:szCs w:val="21"/>
                      <w:lang w:eastAsia="zh-CN"/>
                    </w:rPr>
                    <w:t>、产生、收集、贮存、运输、利用、处置危</w:t>
                  </w:r>
                  <w:r>
                    <w:rPr>
                      <w:rFonts w:ascii="Times New Roman" w:hAnsi="Times New Roman" w:cs="Times New Roman"/>
                      <w:spacing w:val="6"/>
                      <w:sz w:val="21"/>
                      <w:szCs w:val="21"/>
                      <w:lang w:eastAsia="zh-CN"/>
                    </w:rPr>
                    <w:t>险废物的单位，应当依法制定意外事故的防范措</w:t>
                  </w:r>
                  <w:r>
                    <w:rPr>
                      <w:rFonts w:ascii="Times New Roman" w:hAnsi="Times New Roman" w:cs="Times New Roman"/>
                      <w:spacing w:val="10"/>
                      <w:sz w:val="21"/>
                      <w:szCs w:val="21"/>
                      <w:lang w:eastAsia="zh-CN"/>
                    </w:rPr>
                    <w:t>施和应急预案，并向所在地生态环境主管部门和其他负有固体废物污染环境</w:t>
                  </w:r>
                  <w:r>
                    <w:rPr>
                      <w:rFonts w:ascii="Times New Roman" w:hAnsi="Times New Roman" w:cs="Times New Roman"/>
                      <w:spacing w:val="9"/>
                      <w:sz w:val="21"/>
                      <w:szCs w:val="21"/>
                      <w:lang w:eastAsia="zh-CN"/>
                    </w:rPr>
                    <w:t>防治监督管理职责的</w:t>
                  </w:r>
                  <w:r>
                    <w:rPr>
                      <w:rFonts w:ascii="Times New Roman" w:hAnsi="Times New Roman" w:cs="Times New Roman"/>
                      <w:spacing w:val="6"/>
                      <w:sz w:val="21"/>
                      <w:szCs w:val="21"/>
                      <w:lang w:eastAsia="zh-CN"/>
                    </w:rPr>
                    <w:t>部门备案。</w:t>
                  </w:r>
                </w:p>
              </w:tc>
              <w:tc>
                <w:tcPr>
                  <w:tcW w:w="1161" w:type="pct"/>
                  <w:tcBorders>
                    <w:tl2br w:val="nil"/>
                    <w:tr2bl w:val="nil"/>
                  </w:tcBorders>
                  <w:vAlign w:val="center"/>
                </w:tcPr>
                <w:p>
                  <w:pPr>
                    <w:spacing w:line="240" w:lineRule="auto"/>
                    <w:ind w:firstLine="0" w:firstLineChars="0"/>
                    <w:jc w:val="center"/>
                    <w:rPr>
                      <w:sz w:val="21"/>
                      <w:szCs w:val="21"/>
                    </w:rPr>
                  </w:pPr>
                  <w:r>
                    <w:rPr>
                      <w:rFonts w:hint="eastAsia"/>
                      <w:spacing w:val="-1"/>
                      <w:sz w:val="21"/>
                      <w:szCs w:val="21"/>
                    </w:rPr>
                    <w:t>项目厂区危险废物安装要求转移、暂存、系统填报，企业制定有严格的危险废物及固体废物管理制度；项目按照要求组织应急预案编制及修订并报管理部门备案</w:t>
                  </w:r>
                </w:p>
              </w:tc>
              <w:tc>
                <w:tcPr>
                  <w:tcW w:w="251" w:type="pct"/>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pacing w:val="8"/>
                      <w:sz w:val="21"/>
                      <w:szCs w:val="21"/>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pacing w:val="8"/>
                      <w:sz w:val="21"/>
                      <w:szCs w:val="21"/>
                    </w:rPr>
                  </w:pPr>
                </w:p>
              </w:tc>
              <w:tc>
                <w:tcPr>
                  <w:tcW w:w="3060" w:type="pct"/>
                  <w:tcBorders>
                    <w:tl2br w:val="nil"/>
                    <w:tr2bl w:val="nil"/>
                  </w:tcBorders>
                </w:tcPr>
                <w:p>
                  <w:pPr>
                    <w:pStyle w:val="83"/>
                    <w:spacing w:line="240" w:lineRule="auto"/>
                    <w:ind w:firstLine="0" w:firstLineChars="0"/>
                    <w:jc w:val="center"/>
                    <w:rPr>
                      <w:rFonts w:ascii="Times New Roman" w:hAnsi="Times New Roman" w:cs="Times New Roman"/>
                      <w:sz w:val="21"/>
                      <w:szCs w:val="21"/>
                      <w:lang w:eastAsia="zh-CN"/>
                    </w:rPr>
                  </w:pPr>
                  <w:r>
                    <w:rPr>
                      <w:rFonts w:ascii="Times New Roman" w:hAnsi="Times New Roman" w:cs="Times New Roman"/>
                      <w:spacing w:val="8"/>
                      <w:sz w:val="21"/>
                      <w:szCs w:val="21"/>
                      <w:lang w:eastAsia="zh-CN"/>
                    </w:rPr>
                    <w:t>4</w:t>
                  </w:r>
                  <w:r>
                    <w:rPr>
                      <w:rFonts w:ascii="Times New Roman" w:hAnsi="Times New Roman" w:cs="Times New Roman"/>
                      <w:spacing w:val="-29"/>
                      <w:sz w:val="21"/>
                      <w:szCs w:val="21"/>
                      <w:lang w:eastAsia="zh-CN"/>
                    </w:rPr>
                    <w:t xml:space="preserve"> </w:t>
                  </w:r>
                  <w:r>
                    <w:rPr>
                      <w:rFonts w:ascii="Times New Roman" w:hAnsi="Times New Roman" w:cs="Times New Roman"/>
                      <w:spacing w:val="8"/>
                      <w:sz w:val="21"/>
                      <w:szCs w:val="21"/>
                      <w:lang w:eastAsia="zh-CN"/>
                    </w:rPr>
                    <w:t>、严格落实耕地风险防范措施。对安全利用类耕地，应结合当地主要作物品种和种植习</w:t>
                  </w:r>
                  <w:r>
                    <w:rPr>
                      <w:rFonts w:ascii="Times New Roman" w:hAnsi="Times New Roman" w:cs="Times New Roman"/>
                      <w:spacing w:val="7"/>
                      <w:sz w:val="21"/>
                      <w:szCs w:val="21"/>
                      <w:lang w:eastAsia="zh-CN"/>
                    </w:rPr>
                    <w:t>惯，</w:t>
                  </w:r>
                  <w:r>
                    <w:rPr>
                      <w:rFonts w:ascii="Times New Roman" w:hAnsi="Times New Roman" w:cs="Times New Roman"/>
                      <w:spacing w:val="10"/>
                      <w:sz w:val="21"/>
                      <w:szCs w:val="21"/>
                      <w:lang w:eastAsia="zh-CN"/>
                    </w:rPr>
                    <w:t>采取农艺调控、低积累品种替代、轮作间作等措施，降低农产品超标风险；对严格管控类耕地，依法划定特定农产品禁止生产区域，鼓励采取调整种植结构、退耕还林还草</w:t>
                  </w:r>
                  <w:r>
                    <w:rPr>
                      <w:rFonts w:ascii="Times New Roman" w:hAnsi="Times New Roman" w:cs="Times New Roman"/>
                      <w:spacing w:val="9"/>
                      <w:sz w:val="21"/>
                      <w:szCs w:val="21"/>
                      <w:lang w:eastAsia="zh-CN"/>
                    </w:rPr>
                    <w:t>、退耕还湿、轮作休</w:t>
                  </w:r>
                  <w:r>
                    <w:rPr>
                      <w:rFonts w:ascii="Times New Roman" w:hAnsi="Times New Roman" w:cs="Times New Roman"/>
                      <w:spacing w:val="7"/>
                      <w:sz w:val="21"/>
                      <w:szCs w:val="21"/>
                      <w:lang w:eastAsia="zh-CN"/>
                    </w:rPr>
                    <w:t>耕等风险管控措施。</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pacing w:val="8"/>
                      <w:sz w:val="21"/>
                      <w:szCs w:val="21"/>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pacing w:val="8"/>
                      <w:sz w:val="21"/>
                      <w:szCs w:val="21"/>
                    </w:rPr>
                  </w:pPr>
                </w:p>
              </w:tc>
              <w:tc>
                <w:tcPr>
                  <w:tcW w:w="3060" w:type="pct"/>
                  <w:tcBorders>
                    <w:tl2br w:val="nil"/>
                    <w:tr2bl w:val="nil"/>
                  </w:tcBorders>
                  <w:vAlign w:val="center"/>
                </w:tcPr>
                <w:p>
                  <w:pPr>
                    <w:pStyle w:val="83"/>
                    <w:spacing w:line="240" w:lineRule="auto"/>
                    <w:ind w:firstLine="0" w:firstLineChars="0"/>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5、强化污染地块土壤环境联动监管。抓好退城搬迁工业企业工矿用地土壤环境监督管理，土</w:t>
                  </w:r>
                  <w:r>
                    <w:rPr>
                      <w:rFonts w:ascii="Times New Roman" w:hAnsi="Times New Roman" w:cs="Times New Roman"/>
                      <w:spacing w:val="10"/>
                      <w:sz w:val="21"/>
                      <w:szCs w:val="21"/>
                      <w:lang w:eastAsia="zh-CN"/>
                    </w:rPr>
                    <w:t>壤污染重点监管单位拆除设施、设备或者建筑物、构筑物，要制定土</w:t>
                  </w:r>
                  <w:r>
                    <w:rPr>
                      <w:rFonts w:ascii="Times New Roman" w:hAnsi="Times New Roman" w:cs="Times New Roman"/>
                      <w:spacing w:val="9"/>
                      <w:sz w:val="21"/>
                      <w:szCs w:val="21"/>
                      <w:lang w:eastAsia="zh-CN"/>
                    </w:rPr>
                    <w:t>壤污染防治工作方案并按要求备案，防范拆除活动造成土壤和地下水污染，切实保障生态环境安全。</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pacing w:val="8"/>
                      <w:sz w:val="21"/>
                      <w:szCs w:val="21"/>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pacing w:val="8"/>
                      <w:sz w:val="21"/>
                      <w:szCs w:val="21"/>
                    </w:rPr>
                  </w:pPr>
                </w:p>
              </w:tc>
              <w:tc>
                <w:tcPr>
                  <w:tcW w:w="3060" w:type="pct"/>
                  <w:tcBorders>
                    <w:tl2br w:val="nil"/>
                    <w:tr2bl w:val="nil"/>
                  </w:tcBorders>
                  <w:vAlign w:val="center"/>
                </w:tcPr>
                <w:p>
                  <w:pPr>
                    <w:pStyle w:val="83"/>
                    <w:spacing w:line="240" w:lineRule="auto"/>
                    <w:ind w:firstLine="0" w:firstLineChars="0"/>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6</w:t>
                  </w:r>
                  <w:r>
                    <w:rPr>
                      <w:rFonts w:ascii="Times New Roman" w:hAnsi="Times New Roman" w:cs="Times New Roman"/>
                      <w:spacing w:val="-29"/>
                      <w:sz w:val="21"/>
                      <w:szCs w:val="21"/>
                      <w:lang w:eastAsia="zh-CN"/>
                    </w:rPr>
                    <w:t xml:space="preserve"> </w:t>
                  </w:r>
                  <w:r>
                    <w:rPr>
                      <w:rFonts w:ascii="Times New Roman" w:hAnsi="Times New Roman" w:cs="Times New Roman"/>
                      <w:spacing w:val="7"/>
                      <w:sz w:val="21"/>
                      <w:szCs w:val="21"/>
                      <w:lang w:eastAsia="zh-CN"/>
                    </w:rPr>
                    <w:t>、严格建设用地准入管理。加强对土地征收</w:t>
                  </w:r>
                  <w:r>
                    <w:rPr>
                      <w:rFonts w:ascii="Times New Roman" w:hAnsi="Times New Roman" w:cs="Times New Roman"/>
                      <w:spacing w:val="6"/>
                      <w:sz w:val="21"/>
                      <w:szCs w:val="21"/>
                      <w:lang w:eastAsia="zh-CN"/>
                    </w:rPr>
                    <w:t>、收回、收购的监督管理，对应当开展土壤污染</w:t>
                  </w:r>
                  <w:r>
                    <w:rPr>
                      <w:rFonts w:ascii="Times New Roman" w:hAnsi="Times New Roman" w:cs="Times New Roman"/>
                      <w:sz w:val="21"/>
                      <w:szCs w:val="21"/>
                      <w:lang w:eastAsia="zh-CN"/>
                    </w:rPr>
                    <w:t xml:space="preserve"> </w:t>
                  </w:r>
                  <w:r>
                    <w:rPr>
                      <w:rFonts w:ascii="Times New Roman" w:hAnsi="Times New Roman" w:cs="Times New Roman"/>
                      <w:spacing w:val="10"/>
                      <w:sz w:val="21"/>
                      <w:szCs w:val="21"/>
                      <w:lang w:eastAsia="zh-CN"/>
                    </w:rPr>
                    <w:t>状况调查而未进行调查的地块，以及列入疑似污染地块名单、污染地块名录</w:t>
                  </w:r>
                  <w:r>
                    <w:rPr>
                      <w:rFonts w:ascii="Times New Roman" w:hAnsi="Times New Roman" w:cs="Times New Roman"/>
                      <w:spacing w:val="9"/>
                      <w:sz w:val="21"/>
                      <w:szCs w:val="21"/>
                      <w:lang w:eastAsia="zh-CN"/>
                    </w:rPr>
                    <w:t>、建设用地土壤污染</w:t>
                  </w:r>
                  <w:r>
                    <w:rPr>
                      <w:rFonts w:ascii="Times New Roman" w:hAnsi="Times New Roman" w:cs="Times New Roman"/>
                      <w:spacing w:val="10"/>
                      <w:sz w:val="21"/>
                      <w:szCs w:val="21"/>
                      <w:lang w:eastAsia="zh-CN"/>
                    </w:rPr>
                    <w:t>风险管控和修复名录且未达到规划用途土壤环境质量要求的地块，不得进入</w:t>
                  </w:r>
                  <w:r>
                    <w:rPr>
                      <w:rFonts w:ascii="Times New Roman" w:hAnsi="Times New Roman" w:cs="Times New Roman"/>
                      <w:spacing w:val="9"/>
                      <w:sz w:val="21"/>
                      <w:szCs w:val="21"/>
                      <w:lang w:eastAsia="zh-CN"/>
                    </w:rPr>
                    <w:t>供地程序进行再开发</w:t>
                  </w:r>
                  <w:r>
                    <w:rPr>
                      <w:rFonts w:ascii="Times New Roman" w:hAnsi="Times New Roman" w:cs="Times New Roman"/>
                      <w:spacing w:val="10"/>
                      <w:sz w:val="21"/>
                      <w:szCs w:val="21"/>
                      <w:lang w:eastAsia="zh-CN"/>
                    </w:rPr>
                    <w:t>利用，未达到土壤污染风险管控、修复目标的地块，禁止开工建设任何与风</w:t>
                  </w:r>
                  <w:r>
                    <w:rPr>
                      <w:rFonts w:ascii="Times New Roman" w:hAnsi="Times New Roman" w:cs="Times New Roman"/>
                      <w:spacing w:val="9"/>
                      <w:sz w:val="21"/>
                      <w:szCs w:val="21"/>
                      <w:lang w:eastAsia="zh-CN"/>
                    </w:rPr>
                    <w:t>险管控、修复无关的</w:t>
                  </w:r>
                  <w:r>
                    <w:rPr>
                      <w:rFonts w:ascii="Times New Roman" w:hAnsi="Times New Roman" w:cs="Times New Roman"/>
                      <w:spacing w:val="10"/>
                      <w:sz w:val="21"/>
                      <w:szCs w:val="21"/>
                      <w:lang w:eastAsia="zh-CN"/>
                    </w:rPr>
                    <w:t>项目，不得批准环境影响评价技术文件、建设工程规划许可证等事项。涉及</w:t>
                  </w:r>
                  <w:r>
                    <w:rPr>
                      <w:rFonts w:ascii="Times New Roman" w:hAnsi="Times New Roman" w:cs="Times New Roman"/>
                      <w:spacing w:val="9"/>
                      <w:sz w:val="21"/>
                      <w:szCs w:val="21"/>
                      <w:lang w:eastAsia="zh-CN"/>
                    </w:rPr>
                    <w:t>成片污染地块分期分</w:t>
                  </w:r>
                  <w:r>
                    <w:rPr>
                      <w:rFonts w:ascii="Times New Roman" w:hAnsi="Times New Roman" w:cs="Times New Roman"/>
                      <w:spacing w:val="10"/>
                      <w:sz w:val="21"/>
                      <w:szCs w:val="21"/>
                      <w:lang w:eastAsia="zh-CN"/>
                    </w:rPr>
                    <w:t>批开发或周边土地开发的，要科学设定开发时序，防止受污染土壤及其后续</w:t>
                  </w:r>
                  <w:r>
                    <w:rPr>
                      <w:rFonts w:ascii="Times New Roman" w:hAnsi="Times New Roman" w:cs="Times New Roman"/>
                      <w:spacing w:val="9"/>
                      <w:sz w:val="21"/>
                      <w:szCs w:val="21"/>
                      <w:lang w:eastAsia="zh-CN"/>
                    </w:rPr>
                    <w:t>风险管控和修复措施</w:t>
                  </w:r>
                  <w:r>
                    <w:rPr>
                      <w:rFonts w:ascii="Times New Roman" w:hAnsi="Times New Roman" w:cs="Times New Roman"/>
                      <w:sz w:val="21"/>
                      <w:szCs w:val="21"/>
                      <w:lang w:eastAsia="zh-CN"/>
                    </w:rPr>
                    <w:t xml:space="preserve"> </w:t>
                  </w:r>
                  <w:r>
                    <w:rPr>
                      <w:rFonts w:ascii="Times New Roman" w:hAnsi="Times New Roman" w:cs="Times New Roman"/>
                      <w:spacing w:val="8"/>
                      <w:sz w:val="21"/>
                      <w:szCs w:val="21"/>
                      <w:lang w:eastAsia="zh-CN"/>
                    </w:rPr>
                    <w:t>对周边人群产生影响。</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pacing w:val="8"/>
                      <w:sz w:val="21"/>
                      <w:szCs w:val="21"/>
                    </w:rPr>
                  </w:pPr>
                </w:p>
              </w:tc>
              <w:tc>
                <w:tcPr>
                  <w:tcW w:w="265" w:type="pct"/>
                  <w:vMerge w:val="restart"/>
                  <w:tcBorders>
                    <w:tl2br w:val="nil"/>
                    <w:tr2bl w:val="nil"/>
                  </w:tcBorders>
                  <w:vAlign w:val="center"/>
                </w:tcPr>
                <w:p>
                  <w:pPr>
                    <w:pStyle w:val="72"/>
                    <w:spacing w:line="240" w:lineRule="auto"/>
                    <w:ind w:firstLine="0" w:firstLineChars="0"/>
                    <w:jc w:val="center"/>
                    <w:rPr>
                      <w:rFonts w:ascii="Times New Roman" w:hAnsi="Times New Roman" w:cs="Times New Roman"/>
                      <w:color w:val="auto"/>
                      <w:spacing w:val="8"/>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7"/>
                      <w:sz w:val="21"/>
                      <w:szCs w:val="21"/>
                    </w:rPr>
                  </w:pPr>
                  <w:r>
                    <w:rPr>
                      <w:rFonts w:ascii="Times New Roman" w:hAnsi="Times New Roman" w:cs="Times New Roman"/>
                      <w:color w:val="auto"/>
                      <w:spacing w:val="7"/>
                      <w:sz w:val="21"/>
                      <w:szCs w:val="21"/>
                    </w:rPr>
                    <w:t>7、加强污染地块风险管控及修复。对暂不开发利用的污染地块，实施以防止污染扩散为目的</w:t>
                  </w:r>
                  <w:r>
                    <w:rPr>
                      <w:rFonts w:ascii="Times New Roman" w:hAnsi="Times New Roman" w:cs="Times New Roman"/>
                      <w:color w:val="auto"/>
                      <w:spacing w:val="10"/>
                      <w:sz w:val="21"/>
                      <w:szCs w:val="21"/>
                    </w:rPr>
                    <w:t>的风险管控，设立标识、发布公告，并组织开展土壤、地表水</w:t>
                  </w:r>
                  <w:r>
                    <w:rPr>
                      <w:rFonts w:ascii="Times New Roman" w:hAnsi="Times New Roman" w:cs="Times New Roman"/>
                      <w:color w:val="auto"/>
                      <w:spacing w:val="9"/>
                      <w:sz w:val="21"/>
                      <w:szCs w:val="21"/>
                    </w:rPr>
                    <w:t>、地下水、空气环境监测。对需要</w:t>
                  </w:r>
                  <w:r>
                    <w:rPr>
                      <w:rFonts w:ascii="Times New Roman" w:hAnsi="Times New Roman" w:cs="Times New Roman"/>
                      <w:color w:val="auto"/>
                      <w:spacing w:val="10"/>
                      <w:sz w:val="21"/>
                      <w:szCs w:val="21"/>
                    </w:rPr>
                    <w:t>实施治理与修复的污染地块，应结合土地利用总体规划和城乡</w:t>
                  </w:r>
                  <w:r>
                    <w:rPr>
                      <w:rFonts w:ascii="Times New Roman" w:hAnsi="Times New Roman" w:cs="Times New Roman"/>
                      <w:color w:val="auto"/>
                      <w:spacing w:val="9"/>
                      <w:sz w:val="21"/>
                      <w:szCs w:val="21"/>
                    </w:rPr>
                    <w:t>规划编制修复方案并组织实施。加强治理与修复施工的环境监理，并严防治理与修复过程中产生废水、废气和固体废物二次污染</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pacing w:val="8"/>
                      <w:sz w:val="21"/>
                      <w:szCs w:val="21"/>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pacing w:val="8"/>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7"/>
                      <w:sz w:val="21"/>
                      <w:szCs w:val="21"/>
                    </w:rPr>
                  </w:pPr>
                  <w:r>
                    <w:rPr>
                      <w:rFonts w:ascii="Times New Roman" w:hAnsi="Times New Roman" w:cs="Times New Roman"/>
                      <w:color w:val="auto"/>
                      <w:spacing w:val="7"/>
                      <w:sz w:val="21"/>
                      <w:szCs w:val="21"/>
                    </w:rPr>
                    <w:t>8、县级以上地方人民政府应当根据地下水水源条件和需要，建设应急备用饮用水水源</w:t>
                  </w:r>
                  <w:r>
                    <w:rPr>
                      <w:rFonts w:ascii="Times New Roman" w:hAnsi="Times New Roman" w:cs="Times New Roman"/>
                      <w:color w:val="auto"/>
                      <w:spacing w:val="6"/>
                      <w:sz w:val="21"/>
                      <w:szCs w:val="21"/>
                    </w:rPr>
                    <w:t>，制定</w:t>
                  </w:r>
                  <w:r>
                    <w:rPr>
                      <w:rFonts w:ascii="Times New Roman" w:hAnsi="Times New Roman" w:cs="Times New Roman"/>
                      <w:color w:val="auto"/>
                      <w:spacing w:val="10"/>
                      <w:sz w:val="21"/>
                      <w:szCs w:val="21"/>
                    </w:rPr>
                    <w:t>应急预案，确保需要时正常使用。应急备用</w:t>
                  </w:r>
                  <w:r>
                    <w:rPr>
                      <w:rFonts w:ascii="Times New Roman" w:hAnsi="Times New Roman" w:cs="Times New Roman"/>
                      <w:color w:val="auto"/>
                      <w:spacing w:val="9"/>
                      <w:sz w:val="21"/>
                      <w:szCs w:val="21"/>
                    </w:rPr>
                    <w:t>地下水水源结束应急使用后，应当立即停止取水</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pacing w:val="8"/>
                      <w:sz w:val="21"/>
                      <w:szCs w:val="21"/>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pacing w:val="8"/>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7"/>
                      <w:sz w:val="21"/>
                      <w:szCs w:val="21"/>
                    </w:rPr>
                  </w:pPr>
                  <w:r>
                    <w:rPr>
                      <w:rFonts w:ascii="Times New Roman" w:hAnsi="Times New Roman" w:cs="Times New Roman"/>
                      <w:color w:val="auto"/>
                      <w:spacing w:val="7"/>
                      <w:sz w:val="21"/>
                      <w:szCs w:val="21"/>
                    </w:rPr>
                    <w:t>9、针对存在地下水污染的化工园区、危险废物处置场和生活垃圾填埋场等，实施地下水污染</w:t>
                  </w:r>
                  <w:r>
                    <w:rPr>
                      <w:rFonts w:ascii="Times New Roman" w:hAnsi="Times New Roman" w:cs="Times New Roman"/>
                      <w:color w:val="auto"/>
                      <w:spacing w:val="10"/>
                      <w:sz w:val="21"/>
                      <w:szCs w:val="21"/>
                    </w:rPr>
                    <w:t>风险管控，因地制宜选择阻隔、制度控制、渗透反应格栅等技术，阻止</w:t>
                  </w:r>
                  <w:r>
                    <w:rPr>
                      <w:rFonts w:ascii="Times New Roman" w:hAnsi="Times New Roman" w:cs="Times New Roman"/>
                      <w:color w:val="auto"/>
                      <w:spacing w:val="9"/>
                      <w:sz w:val="21"/>
                      <w:szCs w:val="21"/>
                    </w:rPr>
                    <w:t>污染扩散，加强风险管控</w:t>
                  </w:r>
                  <w:r>
                    <w:rPr>
                      <w:rFonts w:ascii="Times New Roman" w:hAnsi="Times New Roman" w:cs="Times New Roman"/>
                      <w:color w:val="auto"/>
                      <w:spacing w:val="7"/>
                      <w:sz w:val="21"/>
                      <w:szCs w:val="21"/>
                    </w:rPr>
                    <w:t>后期地下水环境监管</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0" w:type="pct"/>
                  <w:vMerge w:val="continue"/>
                  <w:tcBorders>
                    <w:tl2br w:val="nil"/>
                    <w:tr2bl w:val="nil"/>
                  </w:tcBorders>
                  <w:vAlign w:val="center"/>
                </w:tcPr>
                <w:p>
                  <w:pPr>
                    <w:pStyle w:val="72"/>
                    <w:tabs>
                      <w:tab w:val="left" w:pos="226"/>
                    </w:tabs>
                    <w:spacing w:line="240" w:lineRule="auto"/>
                    <w:ind w:firstLine="0" w:firstLineChars="0"/>
                    <w:jc w:val="center"/>
                    <w:rPr>
                      <w:rFonts w:ascii="Times New Roman" w:hAnsi="Times New Roman" w:cs="Times New Roman"/>
                      <w:color w:val="auto"/>
                      <w:spacing w:val="8"/>
                      <w:sz w:val="21"/>
                      <w:szCs w:val="21"/>
                    </w:rPr>
                  </w:pPr>
                </w:p>
              </w:tc>
              <w:tc>
                <w:tcPr>
                  <w:tcW w:w="265" w:type="pct"/>
                  <w:vMerge w:val="continue"/>
                  <w:tcBorders>
                    <w:tl2br w:val="nil"/>
                    <w:tr2bl w:val="nil"/>
                  </w:tcBorders>
                  <w:vAlign w:val="center"/>
                </w:tcPr>
                <w:p>
                  <w:pPr>
                    <w:pStyle w:val="72"/>
                    <w:spacing w:line="240" w:lineRule="auto"/>
                    <w:ind w:firstLine="0" w:firstLineChars="0"/>
                    <w:jc w:val="center"/>
                    <w:rPr>
                      <w:rFonts w:ascii="Times New Roman" w:hAnsi="Times New Roman" w:cs="Times New Roman"/>
                      <w:color w:val="auto"/>
                      <w:spacing w:val="8"/>
                      <w:sz w:val="21"/>
                      <w:szCs w:val="21"/>
                    </w:rPr>
                  </w:pPr>
                </w:p>
              </w:tc>
              <w:tc>
                <w:tcPr>
                  <w:tcW w:w="3060" w:type="pct"/>
                  <w:tcBorders>
                    <w:tl2br w:val="nil"/>
                    <w:tr2bl w:val="nil"/>
                  </w:tcBorders>
                  <w:vAlign w:val="center"/>
                </w:tcPr>
                <w:p>
                  <w:pPr>
                    <w:pStyle w:val="72"/>
                    <w:tabs>
                      <w:tab w:val="left" w:pos="326"/>
                    </w:tabs>
                    <w:spacing w:line="240" w:lineRule="auto"/>
                    <w:ind w:firstLine="0" w:firstLineChars="0"/>
                    <w:jc w:val="center"/>
                    <w:rPr>
                      <w:rFonts w:ascii="Times New Roman" w:hAnsi="Times New Roman" w:cs="Times New Roman"/>
                      <w:color w:val="auto"/>
                      <w:spacing w:val="7"/>
                      <w:sz w:val="21"/>
                      <w:szCs w:val="21"/>
                    </w:rPr>
                  </w:pPr>
                  <w:r>
                    <w:rPr>
                      <w:rFonts w:ascii="Times New Roman" w:hAnsi="Times New Roman" w:cs="Times New Roman"/>
                      <w:color w:val="auto"/>
                      <w:spacing w:val="9"/>
                      <w:sz w:val="21"/>
                      <w:szCs w:val="21"/>
                    </w:rPr>
                    <w:t>10、地下水污染风险重点管控区执行《唐山市地下水污</w:t>
                  </w:r>
                  <w:r>
                    <w:rPr>
                      <w:rFonts w:ascii="Times New Roman" w:hAnsi="Times New Roman" w:cs="Times New Roman"/>
                      <w:color w:val="auto"/>
                      <w:spacing w:val="8"/>
                      <w:sz w:val="21"/>
                      <w:szCs w:val="21"/>
                    </w:rPr>
                    <w:t>染防治重点区划定方案（试行）》中</w:t>
                  </w:r>
                  <w:r>
                    <w:rPr>
                      <w:rFonts w:ascii="Times New Roman" w:hAnsi="Times New Roman" w:cs="Times New Roman"/>
                      <w:color w:val="auto"/>
                      <w:spacing w:val="7"/>
                      <w:sz w:val="21"/>
                      <w:szCs w:val="21"/>
                    </w:rPr>
                    <w:t>管控类区域管理要求</w:t>
                  </w:r>
                </w:p>
              </w:tc>
              <w:tc>
                <w:tcPr>
                  <w:tcW w:w="1161" w:type="pct"/>
                  <w:tcBorders>
                    <w:tl2br w:val="nil"/>
                    <w:tr2bl w:val="nil"/>
                  </w:tcBorders>
                  <w:vAlign w:val="center"/>
                </w:tcPr>
                <w:p>
                  <w:pPr>
                    <w:spacing w:line="240" w:lineRule="auto"/>
                    <w:ind w:firstLine="0" w:firstLineChars="0"/>
                    <w:jc w:val="center"/>
                    <w:rPr>
                      <w:sz w:val="21"/>
                      <w:szCs w:val="21"/>
                    </w:rPr>
                  </w:pPr>
                  <w:r>
                    <w:rPr>
                      <w:sz w:val="21"/>
                      <w:szCs w:val="21"/>
                    </w:rPr>
                    <w:t>本项目不涉及</w:t>
                  </w:r>
                </w:p>
              </w:tc>
              <w:tc>
                <w:tcPr>
                  <w:tcW w:w="251" w:type="pct"/>
                  <w:tcBorders>
                    <w:tl2br w:val="nil"/>
                    <w:tr2bl w:val="nil"/>
                  </w:tcBorders>
                  <w:vAlign w:val="center"/>
                </w:tcPr>
                <w:p>
                  <w:pPr>
                    <w:spacing w:line="240" w:lineRule="auto"/>
                    <w:ind w:firstLine="0" w:firstLineChars="0"/>
                    <w:jc w:val="center"/>
                    <w:rPr>
                      <w:sz w:val="21"/>
                      <w:szCs w:val="21"/>
                    </w:rPr>
                  </w:pPr>
                  <w:r>
                    <w:rPr>
                      <w:sz w:val="21"/>
                      <w:szCs w:val="21"/>
                    </w:rPr>
                    <w:t>/</w:t>
                  </w:r>
                </w:p>
              </w:tc>
            </w:tr>
          </w:tbl>
          <w:p>
            <w:pPr>
              <w:adjustRightInd w:val="0"/>
              <w:snapToGrid w:val="0"/>
              <w:ind w:firstLine="422"/>
              <w:jc w:val="center"/>
              <w:textAlignment w:val="baseline"/>
              <w:rPr>
                <w:b/>
                <w:bCs/>
                <w:sz w:val="21"/>
                <w:szCs w:val="21"/>
              </w:rPr>
            </w:pPr>
            <w:r>
              <w:rPr>
                <w:b/>
                <w:bCs/>
                <w:sz w:val="21"/>
                <w:szCs w:val="21"/>
                <w:lang w:val="zh-CN"/>
              </w:rPr>
              <w:t>表</w:t>
            </w:r>
            <w:r>
              <w:rPr>
                <w:rFonts w:hint="eastAsia"/>
                <w:b/>
                <w:bCs/>
                <w:sz w:val="21"/>
                <w:szCs w:val="21"/>
              </w:rPr>
              <w:t>1-9</w:t>
            </w:r>
            <w:r>
              <w:rPr>
                <w:b/>
                <w:bCs/>
                <w:sz w:val="21"/>
                <w:szCs w:val="21"/>
              </w:rPr>
              <w:t xml:space="preserve">  </w:t>
            </w:r>
            <w:r>
              <w:rPr>
                <w:rFonts w:hint="eastAsia"/>
                <w:b/>
                <w:bCs/>
                <w:sz w:val="21"/>
                <w:szCs w:val="21"/>
              </w:rPr>
              <w:t>项目与《唐山市生态环境准入清单》（2023年版）符合性分析</w:t>
            </w:r>
            <w:r>
              <w:rPr>
                <w:b/>
                <w:bCs/>
                <w:sz w:val="21"/>
                <w:szCs w:val="21"/>
              </w:rPr>
              <w:t>一览表</w:t>
            </w:r>
          </w:p>
          <w:tbl>
            <w:tblPr>
              <w:tblStyle w:val="31"/>
              <w:tblW w:w="127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7"/>
              <w:gridCol w:w="356"/>
              <w:gridCol w:w="431"/>
              <w:gridCol w:w="684"/>
              <w:gridCol w:w="1310"/>
              <w:gridCol w:w="667"/>
              <w:gridCol w:w="5079"/>
              <w:gridCol w:w="3114"/>
              <w:gridCol w:w="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l2br w:val="nil"/>
                    <w:tr2bl w:val="nil"/>
                  </w:tcBorders>
                  <w:vAlign w:val="center"/>
                </w:tcPr>
                <w:p>
                  <w:pPr>
                    <w:spacing w:line="240" w:lineRule="auto"/>
                    <w:ind w:firstLine="0" w:firstLineChars="0"/>
                    <w:jc w:val="center"/>
                    <w:rPr>
                      <w:b/>
                      <w:bCs/>
                      <w:sz w:val="21"/>
                      <w:szCs w:val="21"/>
                    </w:rPr>
                  </w:pPr>
                  <w:r>
                    <w:rPr>
                      <w:b/>
                      <w:bCs/>
                      <w:sz w:val="21"/>
                      <w:szCs w:val="21"/>
                    </w:rPr>
                    <w:t>编号</w:t>
                  </w:r>
                </w:p>
              </w:tc>
              <w:tc>
                <w:tcPr>
                  <w:tcW w:w="356" w:type="dxa"/>
                  <w:tcBorders>
                    <w:tl2br w:val="nil"/>
                    <w:tr2bl w:val="nil"/>
                  </w:tcBorders>
                  <w:vAlign w:val="center"/>
                </w:tcPr>
                <w:p>
                  <w:pPr>
                    <w:spacing w:line="240" w:lineRule="auto"/>
                    <w:ind w:firstLine="0" w:firstLineChars="0"/>
                    <w:jc w:val="center"/>
                    <w:rPr>
                      <w:b/>
                      <w:bCs/>
                      <w:sz w:val="21"/>
                      <w:szCs w:val="21"/>
                    </w:rPr>
                  </w:pPr>
                  <w:r>
                    <w:rPr>
                      <w:b/>
                      <w:bCs/>
                      <w:sz w:val="21"/>
                      <w:szCs w:val="21"/>
                    </w:rPr>
                    <w:t>县区</w:t>
                  </w:r>
                </w:p>
              </w:tc>
              <w:tc>
                <w:tcPr>
                  <w:tcW w:w="431" w:type="dxa"/>
                  <w:tcBorders>
                    <w:tl2br w:val="nil"/>
                    <w:tr2bl w:val="nil"/>
                  </w:tcBorders>
                  <w:vAlign w:val="center"/>
                </w:tcPr>
                <w:p>
                  <w:pPr>
                    <w:spacing w:line="240" w:lineRule="auto"/>
                    <w:ind w:firstLine="0" w:firstLineChars="0"/>
                    <w:jc w:val="center"/>
                    <w:rPr>
                      <w:b/>
                      <w:bCs/>
                      <w:sz w:val="21"/>
                      <w:szCs w:val="21"/>
                    </w:rPr>
                  </w:pPr>
                  <w:r>
                    <w:rPr>
                      <w:b/>
                      <w:bCs/>
                      <w:sz w:val="21"/>
                      <w:szCs w:val="21"/>
                    </w:rPr>
                    <w:t>乡镇</w:t>
                  </w:r>
                </w:p>
              </w:tc>
              <w:tc>
                <w:tcPr>
                  <w:tcW w:w="684" w:type="dxa"/>
                  <w:tcBorders>
                    <w:tl2br w:val="nil"/>
                    <w:tr2bl w:val="nil"/>
                  </w:tcBorders>
                  <w:vAlign w:val="center"/>
                </w:tcPr>
                <w:p>
                  <w:pPr>
                    <w:spacing w:line="240" w:lineRule="auto"/>
                    <w:ind w:firstLine="0" w:firstLineChars="0"/>
                    <w:jc w:val="center"/>
                    <w:rPr>
                      <w:b/>
                      <w:bCs/>
                      <w:sz w:val="21"/>
                      <w:szCs w:val="21"/>
                    </w:rPr>
                  </w:pPr>
                  <w:r>
                    <w:rPr>
                      <w:b/>
                      <w:bCs/>
                      <w:sz w:val="21"/>
                      <w:szCs w:val="21"/>
                    </w:rPr>
                    <w:t>单元类别</w:t>
                  </w:r>
                </w:p>
              </w:tc>
              <w:tc>
                <w:tcPr>
                  <w:tcW w:w="1310" w:type="dxa"/>
                  <w:tcBorders>
                    <w:tl2br w:val="nil"/>
                    <w:tr2bl w:val="nil"/>
                  </w:tcBorders>
                  <w:vAlign w:val="center"/>
                </w:tcPr>
                <w:p>
                  <w:pPr>
                    <w:spacing w:line="240" w:lineRule="auto"/>
                    <w:ind w:firstLine="0" w:firstLineChars="0"/>
                    <w:jc w:val="center"/>
                    <w:rPr>
                      <w:b/>
                      <w:bCs/>
                      <w:sz w:val="21"/>
                      <w:szCs w:val="21"/>
                    </w:rPr>
                  </w:pPr>
                  <w:r>
                    <w:rPr>
                      <w:b/>
                      <w:bCs/>
                      <w:sz w:val="21"/>
                      <w:szCs w:val="21"/>
                    </w:rPr>
                    <w:t>环境要素类别</w:t>
                  </w:r>
                </w:p>
              </w:tc>
              <w:tc>
                <w:tcPr>
                  <w:tcW w:w="667" w:type="dxa"/>
                  <w:tcBorders>
                    <w:tl2br w:val="nil"/>
                    <w:tr2bl w:val="nil"/>
                  </w:tcBorders>
                  <w:vAlign w:val="center"/>
                </w:tcPr>
                <w:p>
                  <w:pPr>
                    <w:spacing w:line="240" w:lineRule="auto"/>
                    <w:ind w:firstLine="0" w:firstLineChars="0"/>
                    <w:jc w:val="center"/>
                    <w:rPr>
                      <w:b/>
                      <w:bCs/>
                      <w:sz w:val="21"/>
                      <w:szCs w:val="21"/>
                    </w:rPr>
                  </w:pPr>
                  <w:r>
                    <w:rPr>
                      <w:b/>
                      <w:bCs/>
                      <w:sz w:val="21"/>
                      <w:szCs w:val="21"/>
                    </w:rPr>
                    <w:t>维度</w:t>
                  </w:r>
                </w:p>
              </w:tc>
              <w:tc>
                <w:tcPr>
                  <w:tcW w:w="5079" w:type="dxa"/>
                  <w:tcBorders>
                    <w:tl2br w:val="nil"/>
                    <w:tr2bl w:val="nil"/>
                  </w:tcBorders>
                  <w:vAlign w:val="center"/>
                </w:tcPr>
                <w:p>
                  <w:pPr>
                    <w:spacing w:line="240" w:lineRule="auto"/>
                    <w:ind w:firstLine="0" w:firstLineChars="0"/>
                    <w:jc w:val="center"/>
                    <w:rPr>
                      <w:b/>
                      <w:bCs/>
                      <w:sz w:val="21"/>
                      <w:szCs w:val="21"/>
                    </w:rPr>
                  </w:pPr>
                  <w:r>
                    <w:rPr>
                      <w:b/>
                      <w:bCs/>
                      <w:sz w:val="21"/>
                      <w:szCs w:val="21"/>
                    </w:rPr>
                    <w:t>管控措施</w:t>
                  </w:r>
                </w:p>
              </w:tc>
              <w:tc>
                <w:tcPr>
                  <w:tcW w:w="3114" w:type="dxa"/>
                  <w:tcBorders>
                    <w:tl2br w:val="nil"/>
                    <w:tr2bl w:val="nil"/>
                  </w:tcBorders>
                  <w:vAlign w:val="center"/>
                </w:tcPr>
                <w:p>
                  <w:pPr>
                    <w:adjustRightInd w:val="0"/>
                    <w:spacing w:line="240" w:lineRule="auto"/>
                    <w:ind w:firstLine="0" w:firstLineChars="0"/>
                    <w:jc w:val="center"/>
                    <w:textAlignment w:val="baseline"/>
                    <w:rPr>
                      <w:b/>
                      <w:bCs/>
                      <w:sz w:val="21"/>
                      <w:szCs w:val="21"/>
                    </w:rPr>
                  </w:pPr>
                  <w:r>
                    <w:rPr>
                      <w:b/>
                      <w:bCs/>
                      <w:sz w:val="21"/>
                      <w:szCs w:val="21"/>
                    </w:rPr>
                    <w:t>本项目情况</w:t>
                  </w:r>
                </w:p>
              </w:tc>
              <w:tc>
                <w:tcPr>
                  <w:tcW w:w="655" w:type="dxa"/>
                  <w:tcBorders>
                    <w:tl2br w:val="nil"/>
                    <w:tr2bl w:val="nil"/>
                  </w:tcBorders>
                  <w:vAlign w:val="center"/>
                </w:tcPr>
                <w:p>
                  <w:pPr>
                    <w:adjustRightInd w:val="0"/>
                    <w:spacing w:line="240" w:lineRule="auto"/>
                    <w:ind w:firstLine="0" w:firstLineChars="0"/>
                    <w:jc w:val="center"/>
                    <w:textAlignment w:val="baseline"/>
                    <w:rPr>
                      <w:b/>
                      <w:bCs/>
                      <w:sz w:val="21"/>
                      <w:szCs w:val="21"/>
                    </w:rPr>
                  </w:pPr>
                  <w:r>
                    <w:rPr>
                      <w:b/>
                      <w:bCs/>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27"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ZH13020920003</w:t>
                  </w:r>
                </w:p>
              </w:tc>
              <w:tc>
                <w:tcPr>
                  <w:tcW w:w="356"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曹妃甸区</w:t>
                  </w:r>
                </w:p>
              </w:tc>
              <w:tc>
                <w:tcPr>
                  <w:tcW w:w="431"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唐海镇、中山路街道</w:t>
                  </w:r>
                </w:p>
              </w:tc>
              <w:tc>
                <w:tcPr>
                  <w:tcW w:w="684"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重点管控单元</w:t>
                  </w:r>
                </w:p>
              </w:tc>
              <w:tc>
                <w:tcPr>
                  <w:tcW w:w="1310" w:type="dxa"/>
                  <w:vMerge w:val="restart"/>
                  <w:tcBorders>
                    <w:tl2br w:val="nil"/>
                    <w:tr2bl w:val="nil"/>
                  </w:tcBorders>
                  <w:vAlign w:val="center"/>
                </w:tcPr>
                <w:p>
                  <w:pPr>
                    <w:spacing w:line="240" w:lineRule="auto"/>
                    <w:ind w:firstLine="0" w:firstLineChars="0"/>
                    <w:jc w:val="left"/>
                    <w:rPr>
                      <w:sz w:val="21"/>
                      <w:szCs w:val="21"/>
                    </w:rPr>
                  </w:pPr>
                  <w:r>
                    <w:rPr>
                      <w:sz w:val="21"/>
                      <w:szCs w:val="21"/>
                    </w:rPr>
                    <w:t>1、曹妃甸中小企业园区2、大气环境高排放重点管控</w:t>
                  </w:r>
                </w:p>
                <w:p>
                  <w:pPr>
                    <w:spacing w:line="240" w:lineRule="auto"/>
                    <w:ind w:firstLine="0" w:firstLineChars="0"/>
                    <w:jc w:val="left"/>
                    <w:rPr>
                      <w:sz w:val="21"/>
                      <w:szCs w:val="21"/>
                    </w:rPr>
                  </w:pPr>
                  <w:r>
                    <w:rPr>
                      <w:sz w:val="21"/>
                      <w:szCs w:val="21"/>
                    </w:rPr>
                    <w:t>3、水环境工业污染重点管控区</w:t>
                  </w:r>
                </w:p>
                <w:p>
                  <w:pPr>
                    <w:spacing w:line="240" w:lineRule="auto"/>
                    <w:ind w:firstLine="0" w:firstLineChars="0"/>
                    <w:jc w:val="left"/>
                    <w:rPr>
                      <w:sz w:val="21"/>
                      <w:szCs w:val="21"/>
                    </w:rPr>
                  </w:pPr>
                  <w:r>
                    <w:rPr>
                      <w:sz w:val="21"/>
                      <w:szCs w:val="21"/>
                    </w:rPr>
                    <w:t>4、土壤建设用地污染风险重</w:t>
                  </w:r>
                  <w:r>
                    <w:rPr>
                      <w:rFonts w:hint="eastAsia"/>
                      <w:sz w:val="21"/>
                      <w:szCs w:val="21"/>
                    </w:rPr>
                    <w:t>点管控区</w:t>
                  </w:r>
                </w:p>
                <w:p>
                  <w:pPr>
                    <w:spacing w:line="240" w:lineRule="auto"/>
                    <w:ind w:firstLine="0" w:firstLineChars="0"/>
                    <w:jc w:val="left"/>
                    <w:rPr>
                      <w:sz w:val="21"/>
                      <w:szCs w:val="21"/>
                    </w:rPr>
                  </w:pPr>
                  <w:r>
                    <w:rPr>
                      <w:rFonts w:hint="eastAsia"/>
                      <w:sz w:val="21"/>
                      <w:szCs w:val="21"/>
                    </w:rPr>
                    <w:t>5、禁燃区</w:t>
                  </w:r>
                </w:p>
                <w:p>
                  <w:pPr>
                    <w:spacing w:line="240" w:lineRule="auto"/>
                    <w:ind w:firstLine="0" w:firstLineChars="0"/>
                    <w:jc w:val="left"/>
                    <w:rPr>
                      <w:sz w:val="21"/>
                      <w:szCs w:val="21"/>
                    </w:rPr>
                  </w:pPr>
                  <w:r>
                    <w:rPr>
                      <w:rFonts w:hint="eastAsia"/>
                      <w:sz w:val="21"/>
                      <w:szCs w:val="21"/>
                    </w:rPr>
                    <w:t>6、土地资源重点管控区</w:t>
                  </w:r>
                </w:p>
              </w:tc>
              <w:tc>
                <w:tcPr>
                  <w:tcW w:w="667" w:type="dxa"/>
                  <w:tcBorders>
                    <w:tl2br w:val="nil"/>
                    <w:tr2bl w:val="nil"/>
                  </w:tcBorders>
                  <w:vAlign w:val="center"/>
                </w:tcPr>
                <w:p>
                  <w:pPr>
                    <w:spacing w:line="240" w:lineRule="auto"/>
                    <w:ind w:firstLine="0" w:firstLineChars="0"/>
                    <w:jc w:val="center"/>
                    <w:rPr>
                      <w:sz w:val="21"/>
                      <w:szCs w:val="21"/>
                    </w:rPr>
                  </w:pPr>
                  <w:r>
                    <w:rPr>
                      <w:rFonts w:hint="eastAsia"/>
                      <w:sz w:val="21"/>
                      <w:szCs w:val="21"/>
                    </w:rPr>
                    <w:t>空间布局约束</w:t>
                  </w:r>
                </w:p>
              </w:tc>
              <w:tc>
                <w:tcPr>
                  <w:tcW w:w="5079" w:type="dxa"/>
                  <w:tcBorders>
                    <w:tl2br w:val="nil"/>
                    <w:tr2bl w:val="nil"/>
                  </w:tcBorders>
                  <w:vAlign w:val="center"/>
                </w:tcPr>
                <w:p>
                  <w:pPr>
                    <w:spacing w:line="240" w:lineRule="auto"/>
                    <w:ind w:firstLine="0" w:firstLineChars="0"/>
                    <w:jc w:val="left"/>
                    <w:rPr>
                      <w:sz w:val="21"/>
                      <w:szCs w:val="21"/>
                    </w:rPr>
                  </w:pPr>
                  <w:r>
                    <w:rPr>
                      <w:rFonts w:hint="eastAsia"/>
                      <w:sz w:val="21"/>
                      <w:szCs w:val="21"/>
                    </w:rPr>
                    <w:t>1、禁止资源消耗高、环境污染重、废物难处理、不符合国家、河北省产业政策、行业准入条件和落后的生产技术、工艺、装备和产品入驻。</w:t>
                  </w:r>
                </w:p>
                <w:p>
                  <w:pPr>
                    <w:spacing w:line="240" w:lineRule="auto"/>
                    <w:ind w:firstLine="0" w:firstLineChars="0"/>
                    <w:jc w:val="left"/>
                    <w:rPr>
                      <w:sz w:val="21"/>
                      <w:szCs w:val="21"/>
                    </w:rPr>
                  </w:pPr>
                  <w:r>
                    <w:rPr>
                      <w:rFonts w:hint="eastAsia"/>
                      <w:sz w:val="21"/>
                      <w:szCs w:val="21"/>
                    </w:rPr>
                    <w:t>2、禁止在公园绿地、广场绿地等规划绿地范围内开展与绿地无关的建设活动禁止占用河道范围，禁止占用公路、铁路用地红线。</w:t>
                  </w:r>
                </w:p>
              </w:tc>
              <w:tc>
                <w:tcPr>
                  <w:tcW w:w="3114" w:type="dxa"/>
                  <w:tcBorders>
                    <w:tl2br w:val="nil"/>
                    <w:tr2bl w:val="nil"/>
                  </w:tcBorders>
                  <w:vAlign w:val="center"/>
                </w:tcPr>
                <w:p>
                  <w:pPr>
                    <w:spacing w:line="240" w:lineRule="auto"/>
                    <w:ind w:firstLine="0" w:firstLineChars="0"/>
                    <w:jc w:val="left"/>
                    <w:rPr>
                      <w:sz w:val="21"/>
                      <w:szCs w:val="21"/>
                    </w:rPr>
                  </w:pPr>
                  <w:r>
                    <w:rPr>
                      <w:rFonts w:hint="eastAsia"/>
                      <w:sz w:val="21"/>
                      <w:szCs w:val="21"/>
                    </w:rPr>
                    <w:t>本项目不属于资源消耗高、环境污染重、废物难处理项目，符合国家、河北省产业政策、行业准入条件，不使用落后的生产技术、工艺、装备。</w:t>
                  </w:r>
                </w:p>
              </w:tc>
              <w:tc>
                <w:tcPr>
                  <w:tcW w:w="655" w:type="dxa"/>
                  <w:tcBorders>
                    <w:tl2br w:val="nil"/>
                    <w:tr2bl w:val="nil"/>
                  </w:tcBorders>
                  <w:vAlign w:val="center"/>
                </w:tcPr>
                <w:p>
                  <w:pPr>
                    <w:spacing w:line="240" w:lineRule="auto"/>
                    <w:ind w:firstLine="0" w:firstLineChars="0"/>
                    <w:jc w:val="center"/>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27" w:type="dxa"/>
                  <w:vMerge w:val="continue"/>
                  <w:tcBorders>
                    <w:tl2br w:val="nil"/>
                    <w:tr2bl w:val="nil"/>
                  </w:tcBorders>
                  <w:vAlign w:val="center"/>
                </w:tcPr>
                <w:p>
                  <w:pPr>
                    <w:spacing w:line="240" w:lineRule="auto"/>
                    <w:ind w:firstLine="0" w:firstLineChars="0"/>
                    <w:jc w:val="center"/>
                    <w:rPr>
                      <w:sz w:val="21"/>
                      <w:szCs w:val="21"/>
                    </w:rPr>
                  </w:pPr>
                </w:p>
              </w:tc>
              <w:tc>
                <w:tcPr>
                  <w:tcW w:w="356" w:type="dxa"/>
                  <w:vMerge w:val="continue"/>
                  <w:tcBorders>
                    <w:tl2br w:val="nil"/>
                    <w:tr2bl w:val="nil"/>
                  </w:tcBorders>
                  <w:vAlign w:val="center"/>
                </w:tcPr>
                <w:p>
                  <w:pPr>
                    <w:spacing w:line="240" w:lineRule="auto"/>
                    <w:ind w:firstLine="0" w:firstLineChars="0"/>
                    <w:jc w:val="center"/>
                    <w:rPr>
                      <w:sz w:val="21"/>
                      <w:szCs w:val="21"/>
                    </w:rPr>
                  </w:pPr>
                </w:p>
              </w:tc>
              <w:tc>
                <w:tcPr>
                  <w:tcW w:w="431" w:type="dxa"/>
                  <w:vMerge w:val="continue"/>
                  <w:tcBorders>
                    <w:tl2br w:val="nil"/>
                    <w:tr2bl w:val="nil"/>
                  </w:tcBorders>
                  <w:vAlign w:val="center"/>
                </w:tcPr>
                <w:p>
                  <w:pPr>
                    <w:spacing w:line="240" w:lineRule="auto"/>
                    <w:ind w:firstLine="0" w:firstLineChars="0"/>
                    <w:jc w:val="center"/>
                    <w:rPr>
                      <w:sz w:val="21"/>
                      <w:szCs w:val="21"/>
                    </w:rPr>
                  </w:pPr>
                </w:p>
              </w:tc>
              <w:tc>
                <w:tcPr>
                  <w:tcW w:w="684" w:type="dxa"/>
                  <w:vMerge w:val="continue"/>
                  <w:tcBorders>
                    <w:tl2br w:val="nil"/>
                    <w:tr2bl w:val="nil"/>
                  </w:tcBorders>
                  <w:vAlign w:val="center"/>
                </w:tcPr>
                <w:p>
                  <w:pPr>
                    <w:spacing w:line="240" w:lineRule="auto"/>
                    <w:ind w:firstLine="0" w:firstLineChars="0"/>
                    <w:jc w:val="center"/>
                    <w:rPr>
                      <w:sz w:val="21"/>
                      <w:szCs w:val="21"/>
                    </w:rPr>
                  </w:pPr>
                </w:p>
              </w:tc>
              <w:tc>
                <w:tcPr>
                  <w:tcW w:w="1310" w:type="dxa"/>
                  <w:vMerge w:val="continue"/>
                  <w:tcBorders>
                    <w:tl2br w:val="nil"/>
                    <w:tr2bl w:val="nil"/>
                  </w:tcBorders>
                  <w:vAlign w:val="center"/>
                </w:tcPr>
                <w:p>
                  <w:pPr>
                    <w:spacing w:line="240" w:lineRule="auto"/>
                    <w:ind w:firstLine="0" w:firstLineChars="0"/>
                    <w:rPr>
                      <w:sz w:val="21"/>
                      <w:szCs w:val="21"/>
                    </w:rPr>
                  </w:pPr>
                </w:p>
              </w:tc>
              <w:tc>
                <w:tcPr>
                  <w:tcW w:w="667" w:type="dxa"/>
                  <w:tcBorders>
                    <w:tl2br w:val="nil"/>
                    <w:tr2bl w:val="nil"/>
                  </w:tcBorders>
                  <w:vAlign w:val="center"/>
                </w:tcPr>
                <w:p>
                  <w:pPr>
                    <w:spacing w:line="240" w:lineRule="auto"/>
                    <w:ind w:firstLine="0" w:firstLineChars="0"/>
                    <w:jc w:val="center"/>
                    <w:rPr>
                      <w:sz w:val="21"/>
                      <w:szCs w:val="21"/>
                    </w:rPr>
                  </w:pPr>
                  <w:r>
                    <w:rPr>
                      <w:rFonts w:hint="eastAsia"/>
                      <w:sz w:val="21"/>
                      <w:szCs w:val="21"/>
                    </w:rPr>
                    <w:t>污染物排放管控</w:t>
                  </w:r>
                </w:p>
              </w:tc>
              <w:tc>
                <w:tcPr>
                  <w:tcW w:w="5079" w:type="dxa"/>
                  <w:tcBorders>
                    <w:tl2br w:val="nil"/>
                    <w:tr2bl w:val="nil"/>
                  </w:tcBorders>
                  <w:vAlign w:val="center"/>
                </w:tcPr>
                <w:p>
                  <w:pPr>
                    <w:spacing w:line="240" w:lineRule="auto"/>
                    <w:ind w:firstLine="0" w:firstLineChars="0"/>
                    <w:rPr>
                      <w:sz w:val="21"/>
                      <w:szCs w:val="21"/>
                    </w:rPr>
                  </w:pPr>
                  <w:r>
                    <w:rPr>
                      <w:rFonts w:hint="eastAsia"/>
                      <w:sz w:val="21"/>
                      <w:szCs w:val="21"/>
                    </w:rPr>
                    <w:t>1、深化企业超低排放标准治理，加快“五大行业”全流程达标治理。钢铁、焦化、电力、水泥、平板玻璃等五大行业在点源达到超低排放的基础上强化无组织排放管理，完成全流程整治。</w:t>
                  </w:r>
                </w:p>
                <w:p>
                  <w:pPr>
                    <w:spacing w:line="240" w:lineRule="auto"/>
                    <w:ind w:firstLine="0" w:firstLineChars="0"/>
                    <w:rPr>
                      <w:sz w:val="21"/>
                      <w:szCs w:val="21"/>
                    </w:rPr>
                  </w:pPr>
                  <w:r>
                    <w:rPr>
                      <w:sz w:val="21"/>
                      <w:szCs w:val="21"/>
                    </w:rPr>
                    <w:t>2、</w:t>
                  </w:r>
                  <w:r>
                    <w:rPr>
                      <w:rFonts w:hint="eastAsia"/>
                      <w:sz w:val="21"/>
                      <w:szCs w:val="21"/>
                    </w:rPr>
                    <w:t>加快完成园区污水处理厂及相应污水管网建设，推进园区内工业企业废水统一收集、集中处理，污水集中处理设施稳定达标运行，逐步提高园区监管水平，完善工业园区水污染防治工作台账。</w:t>
                  </w:r>
                </w:p>
              </w:tc>
              <w:tc>
                <w:tcPr>
                  <w:tcW w:w="3114" w:type="dxa"/>
                  <w:tcBorders>
                    <w:tl2br w:val="nil"/>
                    <w:tr2bl w:val="nil"/>
                  </w:tcBorders>
                  <w:vAlign w:val="center"/>
                </w:tcPr>
                <w:p>
                  <w:pPr>
                    <w:spacing w:line="240" w:lineRule="auto"/>
                    <w:ind w:firstLine="0" w:firstLineChars="0"/>
                    <w:rPr>
                      <w:sz w:val="21"/>
                      <w:szCs w:val="21"/>
                    </w:rPr>
                  </w:pPr>
                  <w:r>
                    <w:rPr>
                      <w:rFonts w:hint="eastAsia"/>
                      <w:sz w:val="21"/>
                      <w:szCs w:val="21"/>
                    </w:rPr>
                    <w:t>本项目为其他未列明非金属矿采选业，不在“五大行业”范围内，项目生产过程产生的废水不外排。</w:t>
                  </w:r>
                </w:p>
              </w:tc>
              <w:tc>
                <w:tcPr>
                  <w:tcW w:w="655" w:type="dxa"/>
                  <w:tcBorders>
                    <w:tl2br w:val="nil"/>
                    <w:tr2bl w:val="nil"/>
                  </w:tcBorders>
                  <w:vAlign w:val="center"/>
                </w:tcPr>
                <w:p>
                  <w:pPr>
                    <w:spacing w:line="240" w:lineRule="auto"/>
                    <w:ind w:firstLine="0" w:firstLineChars="0"/>
                    <w:jc w:val="left"/>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7" w:type="dxa"/>
                  <w:vMerge w:val="continue"/>
                  <w:tcBorders>
                    <w:tl2br w:val="nil"/>
                    <w:tr2bl w:val="nil"/>
                  </w:tcBorders>
                  <w:vAlign w:val="center"/>
                </w:tcPr>
                <w:p>
                  <w:pPr>
                    <w:spacing w:line="240" w:lineRule="auto"/>
                    <w:ind w:firstLine="0" w:firstLineChars="0"/>
                    <w:jc w:val="center"/>
                    <w:rPr>
                      <w:sz w:val="21"/>
                      <w:szCs w:val="21"/>
                    </w:rPr>
                  </w:pPr>
                </w:p>
              </w:tc>
              <w:tc>
                <w:tcPr>
                  <w:tcW w:w="356" w:type="dxa"/>
                  <w:vMerge w:val="continue"/>
                  <w:tcBorders>
                    <w:tl2br w:val="nil"/>
                    <w:tr2bl w:val="nil"/>
                  </w:tcBorders>
                  <w:vAlign w:val="center"/>
                </w:tcPr>
                <w:p>
                  <w:pPr>
                    <w:spacing w:line="240" w:lineRule="auto"/>
                    <w:ind w:firstLine="0" w:firstLineChars="0"/>
                    <w:jc w:val="center"/>
                    <w:rPr>
                      <w:sz w:val="21"/>
                      <w:szCs w:val="21"/>
                    </w:rPr>
                  </w:pPr>
                </w:p>
              </w:tc>
              <w:tc>
                <w:tcPr>
                  <w:tcW w:w="431" w:type="dxa"/>
                  <w:vMerge w:val="continue"/>
                  <w:tcBorders>
                    <w:tl2br w:val="nil"/>
                    <w:tr2bl w:val="nil"/>
                  </w:tcBorders>
                  <w:vAlign w:val="center"/>
                </w:tcPr>
                <w:p>
                  <w:pPr>
                    <w:spacing w:line="240" w:lineRule="auto"/>
                    <w:ind w:firstLine="0" w:firstLineChars="0"/>
                    <w:jc w:val="center"/>
                    <w:rPr>
                      <w:sz w:val="21"/>
                      <w:szCs w:val="21"/>
                    </w:rPr>
                  </w:pPr>
                </w:p>
              </w:tc>
              <w:tc>
                <w:tcPr>
                  <w:tcW w:w="684" w:type="dxa"/>
                  <w:vMerge w:val="continue"/>
                  <w:tcBorders>
                    <w:tl2br w:val="nil"/>
                    <w:tr2bl w:val="nil"/>
                  </w:tcBorders>
                  <w:vAlign w:val="center"/>
                </w:tcPr>
                <w:p>
                  <w:pPr>
                    <w:spacing w:line="240" w:lineRule="auto"/>
                    <w:ind w:firstLine="0" w:firstLineChars="0"/>
                    <w:jc w:val="center"/>
                    <w:rPr>
                      <w:sz w:val="21"/>
                      <w:szCs w:val="21"/>
                    </w:rPr>
                  </w:pPr>
                </w:p>
              </w:tc>
              <w:tc>
                <w:tcPr>
                  <w:tcW w:w="1310" w:type="dxa"/>
                  <w:vMerge w:val="continue"/>
                  <w:tcBorders>
                    <w:tl2br w:val="nil"/>
                    <w:tr2bl w:val="nil"/>
                  </w:tcBorders>
                  <w:vAlign w:val="center"/>
                </w:tcPr>
                <w:p>
                  <w:pPr>
                    <w:spacing w:line="240" w:lineRule="auto"/>
                    <w:ind w:firstLine="0" w:firstLineChars="0"/>
                    <w:rPr>
                      <w:sz w:val="21"/>
                      <w:szCs w:val="21"/>
                    </w:rPr>
                  </w:pPr>
                </w:p>
              </w:tc>
              <w:tc>
                <w:tcPr>
                  <w:tcW w:w="667" w:type="dxa"/>
                  <w:tcBorders>
                    <w:tl2br w:val="nil"/>
                    <w:tr2bl w:val="nil"/>
                  </w:tcBorders>
                  <w:vAlign w:val="center"/>
                </w:tcPr>
                <w:p>
                  <w:pPr>
                    <w:spacing w:line="240" w:lineRule="auto"/>
                    <w:ind w:firstLine="0" w:firstLineChars="0"/>
                    <w:jc w:val="center"/>
                    <w:rPr>
                      <w:sz w:val="21"/>
                      <w:szCs w:val="21"/>
                    </w:rPr>
                  </w:pPr>
                  <w:r>
                    <w:rPr>
                      <w:rFonts w:hint="eastAsia"/>
                      <w:sz w:val="21"/>
                      <w:szCs w:val="21"/>
                    </w:rPr>
                    <w:t>环境风险防控</w:t>
                  </w:r>
                </w:p>
              </w:tc>
              <w:tc>
                <w:tcPr>
                  <w:tcW w:w="5079" w:type="dxa"/>
                  <w:tcBorders>
                    <w:tl2br w:val="nil"/>
                    <w:tr2bl w:val="nil"/>
                  </w:tcBorders>
                  <w:vAlign w:val="center"/>
                </w:tcPr>
                <w:p>
                  <w:pPr>
                    <w:spacing w:line="240" w:lineRule="auto"/>
                    <w:ind w:firstLine="0" w:firstLineChars="0"/>
                    <w:jc w:val="left"/>
                    <w:rPr>
                      <w:sz w:val="21"/>
                      <w:szCs w:val="21"/>
                    </w:rPr>
                  </w:pPr>
                  <w:r>
                    <w:rPr>
                      <w:rFonts w:hint="eastAsia"/>
                      <w:sz w:val="21"/>
                      <w:szCs w:val="21"/>
                    </w:rPr>
                    <w:t>1、园区及入区企业应当依法制定并及时修订《突发环境事件应急预案》，成立应急组织机构，定期开展应急演练，提高区域环境风险防范能力。</w:t>
                  </w:r>
                </w:p>
                <w:p>
                  <w:pPr>
                    <w:spacing w:line="240" w:lineRule="auto"/>
                    <w:ind w:firstLine="0" w:firstLineChars="0"/>
                    <w:jc w:val="left"/>
                  </w:pPr>
                  <w:r>
                    <w:rPr>
                      <w:rFonts w:hint="eastAsia"/>
                      <w:sz w:val="21"/>
                      <w:szCs w:val="21"/>
                    </w:rPr>
                    <w:t>2、危险废物集中处置行业企业需严格执行其环评文件要求的卫生防护距离；贮存危险废物需满足《中华人民共和国固体废物污染环境防治法》及《唐山市强化危险废物监管和利用处置能力改革行动方案》(唐政办字(2021)70号)规定。3、土壤污染重点监管单位应严格控制有毒有害物质排放，并按年度向所在地生态环境主管部门报告排放情况；建立土壤污染隐患排查制度，及时开展隐患排查发现土壤污染隐患并采取措施消除或者降低污染隐患，保证持续有效防止有毒有害物质渗漏、流失、扬散；制定、实施自行监测方案，按照相关技术规范要求开展土壤、地下水环境监测，并将监测数据报所在地生态环境主管部门。</w:t>
                  </w:r>
                </w:p>
              </w:tc>
              <w:tc>
                <w:tcPr>
                  <w:tcW w:w="3114" w:type="dxa"/>
                  <w:tcBorders>
                    <w:tl2br w:val="nil"/>
                    <w:tr2bl w:val="nil"/>
                  </w:tcBorders>
                  <w:vAlign w:val="center"/>
                </w:tcPr>
                <w:p>
                  <w:pPr>
                    <w:spacing w:line="240" w:lineRule="auto"/>
                    <w:ind w:firstLine="0" w:firstLineChars="0"/>
                    <w:jc w:val="left"/>
                    <w:rPr>
                      <w:sz w:val="21"/>
                      <w:szCs w:val="21"/>
                    </w:rPr>
                  </w:pPr>
                  <w:r>
                    <w:rPr>
                      <w:rFonts w:hint="eastAsia"/>
                      <w:sz w:val="21"/>
                      <w:szCs w:val="21"/>
                    </w:rPr>
                    <w:t>本项目建设完成后，按要求修订《突发环境事件应急预案》，并到相关部门进行备案；生产过程产生的危险废物暂存于本项目新建危废间内，满足相关标准要求，本项目厂区按要求进行防渗，不会对土壤及地下水造成明显不利影响，无需进行土壤及地下水自行监测</w:t>
                  </w:r>
                </w:p>
              </w:tc>
              <w:tc>
                <w:tcPr>
                  <w:tcW w:w="655" w:type="dxa"/>
                  <w:tcBorders>
                    <w:tl2br w:val="nil"/>
                    <w:tr2bl w:val="nil"/>
                  </w:tcBorders>
                  <w:vAlign w:val="center"/>
                </w:tcPr>
                <w:p>
                  <w:pPr>
                    <w:spacing w:line="240" w:lineRule="auto"/>
                    <w:ind w:firstLine="0" w:firstLineChars="0"/>
                    <w:jc w:val="left"/>
                    <w:rPr>
                      <w:sz w:val="21"/>
                      <w:szCs w:val="21"/>
                    </w:rPr>
                  </w:pPr>
                  <w:r>
                    <w:rPr>
                      <w:rFonts w:hint="eastAsia"/>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27" w:type="dxa"/>
                  <w:vMerge w:val="continue"/>
                  <w:tcBorders>
                    <w:tl2br w:val="nil"/>
                    <w:tr2bl w:val="nil"/>
                  </w:tcBorders>
                  <w:vAlign w:val="center"/>
                </w:tcPr>
                <w:p>
                  <w:pPr>
                    <w:spacing w:line="240" w:lineRule="auto"/>
                    <w:ind w:firstLine="0" w:firstLineChars="0"/>
                    <w:jc w:val="center"/>
                    <w:rPr>
                      <w:sz w:val="21"/>
                      <w:szCs w:val="21"/>
                    </w:rPr>
                  </w:pPr>
                </w:p>
              </w:tc>
              <w:tc>
                <w:tcPr>
                  <w:tcW w:w="356" w:type="dxa"/>
                  <w:vMerge w:val="continue"/>
                  <w:tcBorders>
                    <w:tl2br w:val="nil"/>
                    <w:tr2bl w:val="nil"/>
                  </w:tcBorders>
                  <w:vAlign w:val="center"/>
                </w:tcPr>
                <w:p>
                  <w:pPr>
                    <w:spacing w:line="240" w:lineRule="auto"/>
                    <w:ind w:firstLine="0" w:firstLineChars="0"/>
                    <w:jc w:val="center"/>
                    <w:rPr>
                      <w:sz w:val="21"/>
                      <w:szCs w:val="21"/>
                    </w:rPr>
                  </w:pPr>
                </w:p>
              </w:tc>
              <w:tc>
                <w:tcPr>
                  <w:tcW w:w="431" w:type="dxa"/>
                  <w:vMerge w:val="continue"/>
                  <w:tcBorders>
                    <w:tl2br w:val="nil"/>
                    <w:tr2bl w:val="nil"/>
                  </w:tcBorders>
                  <w:vAlign w:val="center"/>
                </w:tcPr>
                <w:p>
                  <w:pPr>
                    <w:spacing w:line="240" w:lineRule="auto"/>
                    <w:ind w:firstLine="0" w:firstLineChars="0"/>
                    <w:jc w:val="center"/>
                    <w:rPr>
                      <w:sz w:val="21"/>
                      <w:szCs w:val="21"/>
                    </w:rPr>
                  </w:pPr>
                </w:p>
              </w:tc>
              <w:tc>
                <w:tcPr>
                  <w:tcW w:w="684" w:type="dxa"/>
                  <w:vMerge w:val="continue"/>
                  <w:tcBorders>
                    <w:tl2br w:val="nil"/>
                    <w:tr2bl w:val="nil"/>
                  </w:tcBorders>
                  <w:vAlign w:val="center"/>
                </w:tcPr>
                <w:p>
                  <w:pPr>
                    <w:spacing w:line="240" w:lineRule="auto"/>
                    <w:ind w:firstLine="0" w:firstLineChars="0"/>
                    <w:jc w:val="center"/>
                    <w:rPr>
                      <w:sz w:val="21"/>
                      <w:szCs w:val="21"/>
                    </w:rPr>
                  </w:pPr>
                </w:p>
              </w:tc>
              <w:tc>
                <w:tcPr>
                  <w:tcW w:w="1310" w:type="dxa"/>
                  <w:vMerge w:val="continue"/>
                  <w:tcBorders>
                    <w:tl2br w:val="nil"/>
                    <w:tr2bl w:val="nil"/>
                  </w:tcBorders>
                  <w:vAlign w:val="center"/>
                </w:tcPr>
                <w:p>
                  <w:pPr>
                    <w:spacing w:line="240" w:lineRule="auto"/>
                    <w:ind w:firstLine="0" w:firstLineChars="0"/>
                    <w:rPr>
                      <w:sz w:val="21"/>
                      <w:szCs w:val="21"/>
                    </w:rPr>
                  </w:pPr>
                </w:p>
              </w:tc>
              <w:tc>
                <w:tcPr>
                  <w:tcW w:w="667" w:type="dxa"/>
                  <w:tcBorders>
                    <w:tl2br w:val="nil"/>
                    <w:tr2bl w:val="nil"/>
                  </w:tcBorders>
                  <w:vAlign w:val="center"/>
                </w:tcPr>
                <w:p>
                  <w:pPr>
                    <w:spacing w:line="240" w:lineRule="auto"/>
                    <w:ind w:firstLine="0" w:firstLineChars="0"/>
                    <w:jc w:val="center"/>
                    <w:rPr>
                      <w:sz w:val="21"/>
                      <w:szCs w:val="21"/>
                    </w:rPr>
                  </w:pPr>
                  <w:r>
                    <w:rPr>
                      <w:rFonts w:hint="eastAsia"/>
                      <w:sz w:val="21"/>
                      <w:szCs w:val="21"/>
                    </w:rPr>
                    <w:t>资源利用要求</w:t>
                  </w:r>
                </w:p>
              </w:tc>
              <w:tc>
                <w:tcPr>
                  <w:tcW w:w="5079" w:type="dxa"/>
                  <w:tcBorders>
                    <w:tl2br w:val="nil"/>
                    <w:tr2bl w:val="nil"/>
                  </w:tcBorders>
                  <w:vAlign w:val="center"/>
                </w:tcPr>
                <w:p>
                  <w:pPr>
                    <w:numPr>
                      <w:ilvl w:val="0"/>
                      <w:numId w:val="6"/>
                    </w:numPr>
                    <w:spacing w:line="240" w:lineRule="auto"/>
                    <w:ind w:firstLine="0" w:firstLineChars="0"/>
                    <w:jc w:val="left"/>
                    <w:rPr>
                      <w:sz w:val="21"/>
                      <w:szCs w:val="21"/>
                    </w:rPr>
                  </w:pPr>
                  <w:r>
                    <w:rPr>
                      <w:rFonts w:hint="eastAsia"/>
                      <w:sz w:val="21"/>
                      <w:szCs w:val="21"/>
                    </w:rPr>
                    <w:t>禁燃区执行全市资源利用总体管控要求中禁燃区管控要求。</w:t>
                  </w:r>
                </w:p>
                <w:p>
                  <w:pPr>
                    <w:spacing w:line="240" w:lineRule="auto"/>
                    <w:ind w:firstLine="0" w:firstLineChars="0"/>
                    <w:jc w:val="left"/>
                    <w:rPr>
                      <w:sz w:val="21"/>
                      <w:szCs w:val="21"/>
                    </w:rPr>
                  </w:pPr>
                  <w:r>
                    <w:rPr>
                      <w:rFonts w:hint="eastAsia"/>
                      <w:sz w:val="21"/>
                      <w:szCs w:val="21"/>
                    </w:rPr>
                    <w:t>2、严控煤炭消费量，对钢铁、焦化、煤炭、电力等重点用煤行业加强煤耗管控，采取去产能、减少煤电机组出力和电煤消耗、推进可再生清洁能源代煤改造等综合性削煤措施，充分利用天然气等各种清洁能源，促进天然气产业上中下游协调发展。</w:t>
                  </w:r>
                </w:p>
                <w:p>
                  <w:pPr>
                    <w:spacing w:line="240" w:lineRule="auto"/>
                    <w:ind w:firstLine="0" w:firstLineChars="0"/>
                    <w:jc w:val="left"/>
                    <w:rPr>
                      <w:sz w:val="21"/>
                      <w:szCs w:val="21"/>
                    </w:rPr>
                  </w:pPr>
                  <w:r>
                    <w:rPr>
                      <w:rFonts w:hint="eastAsia"/>
                      <w:sz w:val="21"/>
                      <w:szCs w:val="21"/>
                    </w:rPr>
                    <w:t>3、唐海镇、中山路街道位于深层地下水限采区，执行全市资源利用总体管控要求中地下水限采区管控要求。</w:t>
                  </w:r>
                </w:p>
                <w:p>
                  <w:pPr>
                    <w:spacing w:line="240" w:lineRule="auto"/>
                    <w:ind w:firstLine="0" w:firstLineChars="0"/>
                    <w:jc w:val="left"/>
                    <w:rPr>
                      <w:sz w:val="21"/>
                      <w:szCs w:val="21"/>
                    </w:rPr>
                  </w:pPr>
                  <w:r>
                    <w:rPr>
                      <w:rFonts w:hint="eastAsia"/>
                      <w:sz w:val="21"/>
                      <w:szCs w:val="21"/>
                    </w:rPr>
                    <w:t>4、城镇开发边界外区域，暂不开发建设，待土地性质调整后方可开发利用</w:t>
                  </w:r>
                </w:p>
              </w:tc>
              <w:tc>
                <w:tcPr>
                  <w:tcW w:w="3114" w:type="dxa"/>
                  <w:tcBorders>
                    <w:tl2br w:val="nil"/>
                    <w:tr2bl w:val="nil"/>
                  </w:tcBorders>
                  <w:vAlign w:val="center"/>
                </w:tcPr>
                <w:p>
                  <w:pPr>
                    <w:spacing w:line="240" w:lineRule="auto"/>
                    <w:ind w:firstLine="0" w:firstLineChars="0"/>
                    <w:jc w:val="left"/>
                    <w:rPr>
                      <w:sz w:val="21"/>
                      <w:szCs w:val="21"/>
                    </w:rPr>
                  </w:pPr>
                  <w:r>
                    <w:rPr>
                      <w:rFonts w:hint="eastAsia"/>
                      <w:sz w:val="21"/>
                      <w:szCs w:val="21"/>
                    </w:rPr>
                    <w:t>本项目位于</w:t>
                  </w:r>
                  <w:r>
                    <w:rPr>
                      <w:sz w:val="21"/>
                      <w:szCs w:val="21"/>
                    </w:rPr>
                    <w:t>曹妃甸中小企业园区</w:t>
                  </w:r>
                  <w:r>
                    <w:rPr>
                      <w:rFonts w:hint="eastAsia"/>
                      <w:sz w:val="21"/>
                      <w:szCs w:val="21"/>
                    </w:rPr>
                    <w:t>内，生产过程无需使用天然气，供水由园区管网进行供给。</w:t>
                  </w:r>
                </w:p>
              </w:tc>
              <w:tc>
                <w:tcPr>
                  <w:tcW w:w="655" w:type="dxa"/>
                  <w:tcBorders>
                    <w:tl2br w:val="nil"/>
                    <w:tr2bl w:val="nil"/>
                  </w:tcBorders>
                  <w:vAlign w:val="center"/>
                </w:tcPr>
                <w:p>
                  <w:pPr>
                    <w:spacing w:line="240" w:lineRule="auto"/>
                    <w:ind w:firstLine="0" w:firstLineChars="0"/>
                    <w:jc w:val="left"/>
                    <w:rPr>
                      <w:sz w:val="21"/>
                      <w:szCs w:val="21"/>
                    </w:rPr>
                  </w:pPr>
                  <w:r>
                    <w:rPr>
                      <w:rFonts w:hint="eastAsia"/>
                      <w:sz w:val="21"/>
                      <w:szCs w:val="21"/>
                    </w:rPr>
                    <w:t>符合</w:t>
                  </w:r>
                </w:p>
              </w:tc>
            </w:tr>
          </w:tbl>
          <w:p>
            <w:pPr>
              <w:ind w:firstLine="480"/>
              <w:jc w:val="left"/>
              <w:rPr>
                <w:lang w:val="zh-CN"/>
              </w:rPr>
            </w:pPr>
            <w:r>
              <w:rPr>
                <w:rFonts w:hint="eastAsia"/>
                <w:lang w:val="zh-CN"/>
              </w:rPr>
              <w:t>综上所述，</w:t>
            </w:r>
            <w:r>
              <w:rPr>
                <w:rFonts w:hint="eastAsia"/>
              </w:rPr>
              <w:t>本项目</w:t>
            </w:r>
            <w:r>
              <w:rPr>
                <w:rFonts w:hint="eastAsia"/>
                <w:lang w:val="zh-CN"/>
              </w:rPr>
              <w:t>的建设符合</w:t>
            </w:r>
            <w:r>
              <w:rPr>
                <w:rFonts w:hint="eastAsia"/>
              </w:rPr>
              <w:t>唐山市</w:t>
            </w:r>
            <w:r>
              <w:rPr>
                <w:rFonts w:hint="eastAsia"/>
                <w:lang w:val="zh-CN"/>
              </w:rPr>
              <w:t>“三线一单”管控要求。</w:t>
            </w:r>
          </w:p>
          <w:p>
            <w:pPr>
              <w:widowControl/>
              <w:ind w:firstLine="0" w:firstLineChars="0"/>
              <w:jc w:val="left"/>
              <w:rPr>
                <w:b/>
                <w:bCs/>
              </w:rPr>
            </w:pPr>
            <w:r>
              <w:rPr>
                <w:rFonts w:hint="eastAsia"/>
                <w:b/>
                <w:bCs/>
              </w:rPr>
              <w:t>5、项目与《</w:t>
            </w:r>
            <w:r>
              <w:rPr>
                <w:b/>
                <w:bCs/>
              </w:rPr>
              <w:t>环境保护综合名录（2021年版）</w:t>
            </w:r>
            <w:r>
              <w:rPr>
                <w:rFonts w:hint="eastAsia"/>
                <w:b/>
                <w:bCs/>
              </w:rPr>
              <w:t>》的符合性分析</w:t>
            </w:r>
          </w:p>
          <w:p>
            <w:pPr>
              <w:ind w:firstLine="480"/>
            </w:pPr>
            <w:r>
              <w:rPr>
                <w:rFonts w:hint="eastAsia"/>
              </w:rPr>
              <w:t>本项目不在《</w:t>
            </w:r>
            <w:r>
              <w:t>环境保护综合名录（2021年版）</w:t>
            </w:r>
            <w:r>
              <w:rPr>
                <w:rFonts w:hint="eastAsia"/>
              </w:rPr>
              <w:t>》中“</w:t>
            </w:r>
            <w:r>
              <w:t>高污染</w:t>
            </w:r>
            <w:r>
              <w:rPr>
                <w:rFonts w:hint="eastAsia"/>
              </w:rPr>
              <w:t>”</w:t>
            </w:r>
            <w:r>
              <w:t>、</w:t>
            </w:r>
            <w:r>
              <w:rPr>
                <w:rFonts w:hint="eastAsia"/>
              </w:rPr>
              <w:t>“</w:t>
            </w:r>
            <w:r>
              <w:t>高环境风险</w:t>
            </w:r>
            <w:r>
              <w:rPr>
                <w:rFonts w:hint="eastAsia"/>
              </w:rPr>
              <w:t>”、“高污染、高环境风险”</w:t>
            </w:r>
            <w:r>
              <w:t>产品名录</w:t>
            </w:r>
            <w:r>
              <w:rPr>
                <w:rFonts w:hint="eastAsia"/>
              </w:rPr>
              <w:t>之列。</w:t>
            </w:r>
          </w:p>
          <w:p>
            <w:pPr>
              <w:pStyle w:val="7"/>
              <w:ind w:firstLine="0" w:firstLineChars="0"/>
              <w:rPr>
                <w:b/>
                <w:bCs/>
              </w:rPr>
            </w:pPr>
            <w:r>
              <w:rPr>
                <w:rFonts w:hint="eastAsia"/>
                <w:b/>
                <w:bCs/>
              </w:rPr>
              <w:t>6、项目与《关于加强高耗能、高排放建设项目生态环境源头防控的指导意见》要求符合性分析</w:t>
            </w:r>
          </w:p>
          <w:p>
            <w:pPr>
              <w:ind w:firstLine="480"/>
            </w:pPr>
            <w:r>
              <w:rPr>
                <w:rFonts w:hint="eastAsia"/>
              </w:rPr>
              <w:t>本项目不属于煤电、石化、化工、钢铁、有色金属冶炼、建材等六个行业。</w:t>
            </w:r>
          </w:p>
          <w:p>
            <w:pPr>
              <w:pStyle w:val="2"/>
              <w:spacing w:after="0"/>
              <w:ind w:left="240" w:leftChars="0" w:right="0" w:rightChars="0" w:firstLine="0" w:firstLineChars="0"/>
              <w:jc w:val="left"/>
              <w:rPr>
                <w:b/>
                <w:bCs/>
              </w:rPr>
            </w:pPr>
            <w:r>
              <w:rPr>
                <w:rFonts w:hint="eastAsia"/>
                <w:b/>
                <w:bCs/>
              </w:rPr>
              <w:t>7、与《重污染天气重点行业绩效分级及减排措施》符合性分析</w:t>
            </w:r>
          </w:p>
          <w:p>
            <w:pPr>
              <w:pStyle w:val="2"/>
              <w:spacing w:after="0"/>
              <w:ind w:left="0" w:leftChars="0" w:right="0" w:rightChars="0" w:firstLine="480"/>
            </w:pPr>
            <w:r>
              <w:rPr>
                <w:rFonts w:hint="eastAsia"/>
              </w:rPr>
              <w:t>经对比《重污染天气重点行业应急减排措施制定技术指南》（2021年修订版），本项目不在已发布的重污染天气重点行业绩效分级及减排措施行业涵盖范围内。</w:t>
            </w:r>
          </w:p>
          <w:p>
            <w:pPr>
              <w:pStyle w:val="2"/>
              <w:spacing w:after="0"/>
              <w:ind w:left="240" w:leftChars="0" w:right="0" w:rightChars="0" w:firstLine="0" w:firstLineChars="0"/>
              <w:jc w:val="left"/>
              <w:rPr>
                <w:b/>
                <w:bCs/>
              </w:rPr>
            </w:pPr>
            <w:r>
              <w:rPr>
                <w:b/>
                <w:bCs/>
              </w:rPr>
              <w:t>8、</w:t>
            </w:r>
            <w:r>
              <w:rPr>
                <w:rFonts w:hint="eastAsia"/>
                <w:b/>
                <w:bCs/>
              </w:rPr>
              <w:t>与《河北省十一个行业重污染天气应急减排措施指定技术指南（试行）》的符合性</w:t>
            </w:r>
          </w:p>
          <w:p>
            <w:pPr>
              <w:pStyle w:val="2"/>
              <w:spacing w:after="0"/>
              <w:ind w:left="0" w:leftChars="0" w:right="0" w:rightChars="0" w:firstLine="480"/>
            </w:pPr>
            <w:r>
              <w:rPr>
                <w:rFonts w:hint="eastAsia"/>
              </w:rPr>
              <w:t>经对比《河北省十一个行业重污染天气应急减排措施制定技术指南（试行）》，本项目不在《河北省十一个行业重污染天气应急减排措施指定技术指南（试行）》涵盖范围内。</w:t>
            </w:r>
          </w:p>
          <w:p>
            <w:pPr>
              <w:ind w:firstLine="0" w:firstLineChars="0"/>
              <w:jc w:val="left"/>
              <w:rPr>
                <w:b/>
                <w:bCs/>
                <w:lang w:val="zh-CN"/>
              </w:rPr>
            </w:pPr>
            <w:r>
              <w:rPr>
                <w:rFonts w:hint="eastAsia"/>
                <w:b/>
                <w:bCs/>
              </w:rPr>
              <w:t>9、项目与</w:t>
            </w:r>
            <w:r>
              <w:rPr>
                <w:b/>
                <w:bCs/>
                <w:lang w:val="zh-CN"/>
              </w:rPr>
              <w:t>《</w:t>
            </w:r>
            <w:r>
              <w:rPr>
                <w:b/>
                <w:bCs/>
              </w:rPr>
              <w:t>唐山市2022年大气污染综合治理暨稳定“退后十”工作方案</w:t>
            </w:r>
            <w:r>
              <w:rPr>
                <w:b/>
                <w:bCs/>
                <w:lang w:val="zh-CN"/>
              </w:rPr>
              <w:t>》</w:t>
            </w:r>
            <w:r>
              <w:rPr>
                <w:rFonts w:hint="eastAsia"/>
                <w:b/>
                <w:bCs/>
              </w:rPr>
              <w:t>要求符合性分析</w:t>
            </w:r>
          </w:p>
          <w:p>
            <w:pPr>
              <w:pStyle w:val="2"/>
              <w:spacing w:after="0"/>
              <w:ind w:left="0" w:leftChars="0" w:right="0" w:rightChars="0" w:firstLine="480"/>
              <w:rPr>
                <w:rFonts w:ascii="宋体" w:hAnsi="宋体" w:cs="宋体"/>
              </w:rPr>
            </w:pPr>
            <w:r>
              <w:rPr>
                <w:rFonts w:hint="eastAsia" w:ascii="宋体" w:hAnsi="宋体" w:cs="宋体"/>
              </w:rPr>
              <w:t>根据《</w:t>
            </w:r>
            <w:r>
              <w:t>唐山市2022年大气污染综合治理暨稳定“退后十”工作方案</w:t>
            </w:r>
            <w:r>
              <w:rPr>
                <w:rFonts w:hint="eastAsia" w:ascii="宋体" w:hAnsi="宋体" w:cs="宋体"/>
              </w:rPr>
              <w:t>》提出必要的管理要求，并结合本项目建设情况进行分析，具体如下：</w:t>
            </w:r>
          </w:p>
          <w:p>
            <w:pPr>
              <w:ind w:firstLine="0" w:firstLineChars="0"/>
              <w:jc w:val="center"/>
              <w:rPr>
                <w:lang w:val="zh-TW"/>
              </w:rPr>
            </w:pPr>
            <w:r>
              <w:rPr>
                <w:rFonts w:hint="eastAsia"/>
                <w:b/>
                <w:kern w:val="0"/>
                <w:sz w:val="21"/>
              </w:rPr>
              <w:t>表1-10  与《唐山市2022年大气污染综合治理暨稳定“退后十”工作方案》符合性分析表</w:t>
            </w:r>
          </w:p>
          <w:tbl>
            <w:tblPr>
              <w:tblStyle w:val="31"/>
              <w:tblW w:w="124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5516"/>
              <w:gridCol w:w="4564"/>
              <w:gridCol w:w="12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序号</w:t>
                  </w:r>
                </w:p>
              </w:tc>
              <w:tc>
                <w:tcPr>
                  <w:tcW w:w="3300"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《唐山市2022年大气污染综合治理暨稳定“退后十”工作方案》要求</w:t>
                  </w:r>
                </w:p>
              </w:tc>
              <w:tc>
                <w:tcPr>
                  <w:tcW w:w="2730"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本项目建设情况</w:t>
                  </w:r>
                </w:p>
              </w:tc>
              <w:tc>
                <w:tcPr>
                  <w:tcW w:w="771"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1</w:t>
                  </w:r>
                </w:p>
              </w:tc>
              <w:tc>
                <w:tcPr>
                  <w:tcW w:w="3300"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lang w:val="zh-TW"/>
                    </w:rPr>
                  </w:pPr>
                  <w:r>
                    <w:rPr>
                      <w:rFonts w:ascii="Times New Roman" w:hAnsi="Times New Roman" w:cs="Times New Roman"/>
                      <w:sz w:val="21"/>
                      <w:szCs w:val="21"/>
                    </w:rPr>
                    <w:t>石砟破碎、机制砂、散状物料堆场、洗煤厂等扬尘源完成深度治理，所有散状物料全部采用封闭的料棚（料仓）储存，不得露天堆存，且料棚地面全部硬化。</w:t>
                  </w:r>
                </w:p>
              </w:tc>
              <w:tc>
                <w:tcPr>
                  <w:tcW w:w="2730"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本项目原料库、生产车间、成品库全部为全封闭厂房，生产车间与原料库、成品库之间均设有隔断，全厂地面硬化，不存在露天堆存物料情况。</w:t>
                  </w:r>
                </w:p>
              </w:tc>
              <w:tc>
                <w:tcPr>
                  <w:tcW w:w="771"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lang w:val="zh-TW"/>
                    </w:rPr>
                  </w:pPr>
                  <w:r>
                    <w:rPr>
                      <w:rFonts w:ascii="Times New Roman" w:hAnsi="Times New Roman" w:cs="Times New Roman"/>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2</w:t>
                  </w:r>
                </w:p>
              </w:tc>
              <w:tc>
                <w:tcPr>
                  <w:tcW w:w="3300"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lang w:val="zh-TW"/>
                    </w:rPr>
                  </w:pPr>
                  <w:r>
                    <w:rPr>
                      <w:rFonts w:ascii="Times New Roman" w:hAnsi="Times New Roman" w:cs="Times New Roman"/>
                      <w:sz w:val="21"/>
                      <w:szCs w:val="21"/>
                    </w:rPr>
                    <w:t>料棚内部采取顶部雾化喷淋、重点区域喷雾等抑尘措施，做到抑尘全覆盖。料棚主要出入口改为自动感应门，确保作业时料场处于全封闭状态。</w:t>
                  </w:r>
                </w:p>
              </w:tc>
              <w:tc>
                <w:tcPr>
                  <w:tcW w:w="2730"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原料库顶部设置喷淋设施，出入口设置自动感应门。</w:t>
                  </w:r>
                </w:p>
              </w:tc>
              <w:tc>
                <w:tcPr>
                  <w:tcW w:w="771"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lang w:val="zh-TW"/>
                    </w:rPr>
                  </w:pPr>
                  <w:r>
                    <w:rPr>
                      <w:rFonts w:ascii="Times New Roman" w:hAnsi="Times New Roman" w:cs="Times New Roman"/>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3</w:t>
                  </w:r>
                </w:p>
              </w:tc>
              <w:tc>
                <w:tcPr>
                  <w:tcW w:w="3300"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lang w:val="zh-TW"/>
                    </w:rPr>
                  </w:pPr>
                  <w:r>
                    <w:rPr>
                      <w:rFonts w:ascii="Times New Roman" w:hAnsi="Times New Roman" w:cs="Times New Roman"/>
                      <w:sz w:val="21"/>
                      <w:szCs w:val="21"/>
                    </w:rPr>
                    <w:t>料棚出口规范设置车辆冲洗装置。厂区内禁止汽车、装载机露天装卸及倒运物料。</w:t>
                  </w:r>
                </w:p>
              </w:tc>
              <w:tc>
                <w:tcPr>
                  <w:tcW w:w="2730"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本项目</w:t>
                  </w:r>
                  <w:r>
                    <w:rPr>
                      <w:rFonts w:hint="eastAsia" w:ascii="Times New Roman" w:hAnsi="Times New Roman" w:cs="Times New Roman"/>
                      <w:sz w:val="21"/>
                      <w:szCs w:val="21"/>
                    </w:rPr>
                    <w:t>利用</w:t>
                  </w:r>
                  <w:r>
                    <w:rPr>
                      <w:rFonts w:ascii="Times New Roman" w:hAnsi="Times New Roman" w:cs="Times New Roman"/>
                      <w:sz w:val="21"/>
                      <w:szCs w:val="21"/>
                    </w:rPr>
                    <w:t>厂区</w:t>
                  </w:r>
                  <w:r>
                    <w:rPr>
                      <w:rFonts w:hint="eastAsia" w:ascii="Times New Roman" w:hAnsi="Times New Roman" w:cs="Times New Roman"/>
                      <w:sz w:val="21"/>
                      <w:szCs w:val="21"/>
                    </w:rPr>
                    <w:t>内现有</w:t>
                  </w:r>
                  <w:r>
                    <w:rPr>
                      <w:rFonts w:ascii="Times New Roman" w:hAnsi="Times New Roman" w:cs="Times New Roman"/>
                      <w:sz w:val="21"/>
                      <w:szCs w:val="21"/>
                    </w:rPr>
                    <w:t>洗车平台</w:t>
                  </w:r>
                  <w:r>
                    <w:rPr>
                      <w:rFonts w:hint="eastAsia" w:ascii="Times New Roman" w:hAnsi="Times New Roman" w:cs="Times New Roman"/>
                      <w:sz w:val="21"/>
                      <w:szCs w:val="21"/>
                    </w:rPr>
                    <w:t>，现有洗车平台已通过整治提升验收，符合现有环保政策</w:t>
                  </w:r>
                  <w:r>
                    <w:rPr>
                      <w:rFonts w:ascii="Times New Roman" w:hAnsi="Times New Roman" w:cs="Times New Roman"/>
                      <w:sz w:val="21"/>
                      <w:szCs w:val="21"/>
                    </w:rPr>
                    <w:t>，厂区内不存在汽车、装载机露天装卸及倒运物料情况。</w:t>
                  </w:r>
                </w:p>
              </w:tc>
              <w:tc>
                <w:tcPr>
                  <w:tcW w:w="771"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lang w:val="zh-TW"/>
                    </w:rPr>
                  </w:pPr>
                  <w:r>
                    <w:rPr>
                      <w:rFonts w:ascii="Times New Roman" w:hAnsi="Times New Roman" w:cs="Times New Roman"/>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4</w:t>
                  </w:r>
                </w:p>
              </w:tc>
              <w:tc>
                <w:tcPr>
                  <w:tcW w:w="3300"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lang w:val="zh-TW"/>
                    </w:rPr>
                  </w:pPr>
                  <w:r>
                    <w:rPr>
                      <w:rFonts w:ascii="Times New Roman" w:hAnsi="Times New Roman" w:cs="Times New Roman"/>
                      <w:sz w:val="21"/>
                      <w:szCs w:val="21"/>
                    </w:rPr>
                    <w:t>原料上料在封闭车间内，上料口采取区域侧、顶三面密封措施并加装集气除尘设施，颗粒物排放浓度不高于10mg/Nm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2730"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rPr>
                  </w:pPr>
                  <w:r>
                    <w:rPr>
                      <w:rFonts w:hint="eastAsia" w:ascii="Times New Roman" w:hAnsi="Times New Roman" w:cs="Times New Roman"/>
                      <w:sz w:val="21"/>
                      <w:szCs w:val="21"/>
                    </w:rPr>
                    <w:t>本项目共设有2个上料斗，均</w:t>
                  </w:r>
                  <w:r>
                    <w:rPr>
                      <w:rFonts w:ascii="Times New Roman" w:hAnsi="Times New Roman" w:cs="Times New Roman"/>
                      <w:sz w:val="21"/>
                      <w:szCs w:val="21"/>
                    </w:rPr>
                    <w:t>设置在封闭的厂房内，上料口</w:t>
                  </w:r>
                  <w:r>
                    <w:rPr>
                      <w:rFonts w:hint="eastAsia" w:ascii="Times New Roman" w:hAnsi="Times New Roman" w:cs="Times New Roman"/>
                      <w:sz w:val="21"/>
                      <w:szCs w:val="21"/>
                    </w:rPr>
                    <w:t>均</w:t>
                  </w:r>
                  <w:r>
                    <w:rPr>
                      <w:rFonts w:ascii="Times New Roman" w:hAnsi="Times New Roman" w:cs="Times New Roman"/>
                      <w:sz w:val="21"/>
                      <w:szCs w:val="21"/>
                    </w:rPr>
                    <w:t>采取区域侧、顶三面密封措施并加装集气除尘设施，颗粒物排放浓度不高于10mg/Nm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771"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lang w:val="zh-TW"/>
                    </w:rPr>
                  </w:pPr>
                  <w:r>
                    <w:rPr>
                      <w:rFonts w:ascii="Times New Roman" w:hAnsi="Times New Roman" w:cs="Times New Roman"/>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5</w:t>
                  </w:r>
                </w:p>
              </w:tc>
              <w:tc>
                <w:tcPr>
                  <w:tcW w:w="3300"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lang w:val="zh-TW"/>
                    </w:rPr>
                  </w:pPr>
                  <w:r>
                    <w:rPr>
                      <w:rFonts w:ascii="Times New Roman" w:hAnsi="Times New Roman" w:cs="Times New Roman"/>
                      <w:sz w:val="21"/>
                      <w:szCs w:val="21"/>
                    </w:rPr>
                    <w:t>厂区路面硬化无破损，实现“非硬即绿”，厂区门口至交通干道之间路面全部硬化。</w:t>
                  </w:r>
                </w:p>
              </w:tc>
              <w:tc>
                <w:tcPr>
                  <w:tcW w:w="2730"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厂区路面硬化无破损，实现</w:t>
                  </w:r>
                  <w:r>
                    <w:rPr>
                      <w:rFonts w:hint="eastAsia" w:ascii="宋体" w:hAnsi="宋体" w:cs="宋体"/>
                      <w:sz w:val="21"/>
                      <w:szCs w:val="21"/>
                    </w:rPr>
                    <w:t>“非硬即绿”</w:t>
                  </w:r>
                  <w:r>
                    <w:rPr>
                      <w:rFonts w:ascii="Times New Roman" w:hAnsi="Times New Roman" w:cs="Times New Roman"/>
                      <w:sz w:val="21"/>
                      <w:szCs w:val="21"/>
                    </w:rPr>
                    <w:t>，厂区门口至交通干道之间路面全部硬化。</w:t>
                  </w:r>
                </w:p>
              </w:tc>
              <w:tc>
                <w:tcPr>
                  <w:tcW w:w="771"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lang w:val="zh-TW"/>
                    </w:rPr>
                  </w:pPr>
                  <w:r>
                    <w:rPr>
                      <w:rFonts w:ascii="Times New Roman" w:hAnsi="Times New Roman" w:cs="Times New Roman"/>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rPr>
                  </w:pPr>
                  <w:r>
                    <w:rPr>
                      <w:rFonts w:ascii="Times New Roman" w:hAnsi="Times New Roman" w:cs="Times New Roman"/>
                      <w:sz w:val="21"/>
                      <w:szCs w:val="21"/>
                    </w:rPr>
                    <w:t>6</w:t>
                  </w:r>
                </w:p>
              </w:tc>
              <w:tc>
                <w:tcPr>
                  <w:tcW w:w="3300"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lang w:val="zh-TW"/>
                    </w:rPr>
                  </w:pPr>
                  <w:r>
                    <w:rPr>
                      <w:rFonts w:ascii="Times New Roman" w:hAnsi="Times New Roman" w:cs="Times New Roman"/>
                      <w:sz w:val="21"/>
                      <w:szCs w:val="21"/>
                    </w:rPr>
                    <w:t>开展扬尘污染防治专项攻坚行动。落实降尘量月通报制度。加强施工工地扬尘精细化管控，严格落实</w:t>
                  </w:r>
                  <w:r>
                    <w:rPr>
                      <w:rFonts w:hint="eastAsia" w:ascii="Times New Roman" w:hAnsi="Times New Roman" w:cs="Times New Roman"/>
                      <w:sz w:val="21"/>
                      <w:szCs w:val="21"/>
                    </w:rPr>
                    <w:t>“</w:t>
                  </w:r>
                  <w:r>
                    <w:rPr>
                      <w:rFonts w:ascii="Times New Roman" w:hAnsi="Times New Roman" w:cs="Times New Roman"/>
                      <w:sz w:val="21"/>
                      <w:szCs w:val="21"/>
                    </w:rPr>
                    <w:t>六个百分之百</w:t>
                  </w:r>
                  <w:r>
                    <w:rPr>
                      <w:rFonts w:hint="eastAsia" w:ascii="Times New Roman" w:hAnsi="Times New Roman" w:cs="Times New Roman"/>
                      <w:sz w:val="21"/>
                      <w:szCs w:val="21"/>
                    </w:rPr>
                    <w:t>”</w:t>
                  </w:r>
                  <w:r>
                    <w:rPr>
                      <w:rFonts w:ascii="Times New Roman" w:hAnsi="Times New Roman" w:cs="Times New Roman"/>
                      <w:sz w:val="21"/>
                      <w:szCs w:val="21"/>
                    </w:rPr>
                    <w:t>和</w:t>
                  </w:r>
                  <w:r>
                    <w:rPr>
                      <w:rFonts w:hint="eastAsia" w:ascii="Times New Roman" w:hAnsi="Times New Roman" w:cs="Times New Roman"/>
                      <w:sz w:val="21"/>
                      <w:szCs w:val="21"/>
                    </w:rPr>
                    <w:t>“</w:t>
                  </w:r>
                  <w:r>
                    <w:rPr>
                      <w:rFonts w:ascii="Times New Roman" w:hAnsi="Times New Roman" w:cs="Times New Roman"/>
                      <w:sz w:val="21"/>
                      <w:szCs w:val="21"/>
                    </w:rPr>
                    <w:t>两个全覆盖</w:t>
                  </w:r>
                  <w:r>
                    <w:rPr>
                      <w:rFonts w:hint="eastAsia" w:ascii="Times New Roman" w:hAnsi="Times New Roman" w:cs="Times New Roman"/>
                      <w:sz w:val="21"/>
                      <w:szCs w:val="21"/>
                    </w:rPr>
                    <w:t>”</w:t>
                  </w:r>
                  <w:r>
                    <w:rPr>
                      <w:rFonts w:ascii="Times New Roman" w:hAnsi="Times New Roman" w:cs="Times New Roman"/>
                      <w:sz w:val="21"/>
                      <w:szCs w:val="21"/>
                    </w:rPr>
                    <w:t>要求，对全市施工场地开展扬尘在线监测系统安装、运行、联网、管理全面排查整治，确保应装尽装，规范运行。1月底前完成一次全域环境综合整治</w:t>
                  </w:r>
                  <w:r>
                    <w:rPr>
                      <w:rFonts w:hint="eastAsia" w:ascii="Times New Roman" w:hAnsi="Times New Roman" w:cs="Times New Roman"/>
                      <w:sz w:val="21"/>
                      <w:szCs w:val="21"/>
                    </w:rPr>
                    <w:t>“</w:t>
                  </w:r>
                  <w:r>
                    <w:rPr>
                      <w:rFonts w:ascii="Times New Roman" w:hAnsi="Times New Roman" w:cs="Times New Roman"/>
                      <w:sz w:val="21"/>
                      <w:szCs w:val="21"/>
                    </w:rPr>
                    <w:t>大扫除</w:t>
                  </w:r>
                  <w:r>
                    <w:rPr>
                      <w:rFonts w:hint="eastAsia" w:ascii="Times New Roman" w:hAnsi="Times New Roman" w:cs="Times New Roman"/>
                      <w:sz w:val="21"/>
                      <w:szCs w:val="21"/>
                    </w:rPr>
                    <w:t>”</w:t>
                  </w:r>
                  <w:r>
                    <w:rPr>
                      <w:rFonts w:ascii="Times New Roman" w:hAnsi="Times New Roman" w:cs="Times New Roman"/>
                      <w:sz w:val="21"/>
                      <w:szCs w:val="21"/>
                    </w:rPr>
                    <w:t>；遇沙尘天气后须立即组织清扫，减少二次扬尘。</w:t>
                  </w:r>
                </w:p>
              </w:tc>
              <w:tc>
                <w:tcPr>
                  <w:tcW w:w="2730"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rPr>
                  </w:pPr>
                  <w:r>
                    <w:rPr>
                      <w:rFonts w:hint="eastAsia" w:ascii="Times New Roman" w:hAnsi="Times New Roman" w:cs="Times New Roman"/>
                      <w:sz w:val="21"/>
                      <w:szCs w:val="21"/>
                    </w:rPr>
                    <w:t>本项目使用现有3#生产车间进行建设，施工期仅购买安置本项目使用的生产设备，施工过程中产生的环境影响主要为设备安装和调试产生的噪声，其影响是暂时的、局部的，采用一定的降噪措施、妥善安排作业计划，做到文明施工，其影响程度将大大减轻并随着施工期的结束而消失，无扬尘产生</w:t>
                  </w:r>
                  <w:r>
                    <w:rPr>
                      <w:rFonts w:ascii="Times New Roman" w:hAnsi="Times New Roman" w:cs="Times New Roman"/>
                      <w:sz w:val="21"/>
                      <w:szCs w:val="21"/>
                    </w:rPr>
                    <w:t>。</w:t>
                  </w:r>
                </w:p>
              </w:tc>
              <w:tc>
                <w:tcPr>
                  <w:tcW w:w="771" w:type="dxa"/>
                  <w:tcBorders>
                    <w:tl2br w:val="nil"/>
                    <w:tr2bl w:val="nil"/>
                  </w:tcBorders>
                  <w:vAlign w:val="center"/>
                </w:tcPr>
                <w:p>
                  <w:pPr>
                    <w:pStyle w:val="24"/>
                    <w:spacing w:line="240" w:lineRule="auto"/>
                    <w:ind w:left="0" w:leftChars="0" w:firstLine="0" w:firstLineChars="0"/>
                    <w:jc w:val="center"/>
                    <w:rPr>
                      <w:rFonts w:ascii="Times New Roman" w:hAnsi="Times New Roman" w:cs="Times New Roman"/>
                      <w:sz w:val="21"/>
                      <w:szCs w:val="21"/>
                      <w:lang w:val="zh-TW"/>
                    </w:rPr>
                  </w:pPr>
                  <w:r>
                    <w:rPr>
                      <w:rFonts w:ascii="Times New Roman" w:hAnsi="Times New Roman" w:cs="Times New Roman"/>
                      <w:sz w:val="21"/>
                      <w:szCs w:val="21"/>
                    </w:rPr>
                    <w:t>符合</w:t>
                  </w:r>
                </w:p>
              </w:tc>
            </w:tr>
          </w:tbl>
          <w:p>
            <w:pPr>
              <w:spacing w:line="360" w:lineRule="auto"/>
              <w:ind w:firstLine="0" w:firstLineChars="0"/>
              <w:rPr>
                <w:lang w:val="zh-CN"/>
              </w:rPr>
            </w:pPr>
          </w:p>
        </w:tc>
      </w:tr>
    </w:tbl>
    <w:p>
      <w:pPr>
        <w:ind w:firstLine="0" w:firstLineChars="0"/>
        <w:sectPr>
          <w:pgSz w:w="16838" w:h="11906" w:orient="landscape"/>
          <w:pgMar w:top="1417" w:right="1440" w:bottom="1247" w:left="1440" w:header="851" w:footer="992" w:gutter="0"/>
          <w:cols w:space="425" w:num="1"/>
          <w:docGrid w:type="lines" w:linePitch="312" w:charSpace="0"/>
        </w:sectPr>
      </w:pPr>
    </w:p>
    <w:p>
      <w:pPr>
        <w:pStyle w:val="26"/>
        <w:ind w:firstLine="0" w:firstLineChars="0"/>
        <w:jc w:val="center"/>
        <w:outlineLvl w:val="0"/>
        <w:rPr>
          <w:rFonts w:ascii="黑体" w:hAnsi="黑体" w:eastAsia="黑体"/>
          <w:snapToGrid w:val="0"/>
          <w:sz w:val="30"/>
          <w:szCs w:val="30"/>
        </w:rPr>
      </w:pPr>
      <w:bookmarkStart w:id="4" w:name="_Toc4010"/>
      <w:r>
        <w:rPr>
          <w:rFonts w:hint="eastAsia" w:ascii="黑体" w:hAnsi="黑体" w:eastAsia="黑体"/>
          <w:snapToGrid w:val="0"/>
          <w:sz w:val="30"/>
          <w:szCs w:val="30"/>
        </w:rPr>
        <w:t>二、建设项目工程分析</w:t>
      </w:r>
      <w:bookmarkEnd w:id="4"/>
    </w:p>
    <w:tbl>
      <w:tblPr>
        <w:tblStyle w:val="30"/>
        <w:tblW w:w="9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3" w:type="dxa"/>
            <w:tcBorders>
              <w:tl2br w:val="nil"/>
              <w:tr2bl w:val="nil"/>
            </w:tcBorders>
            <w:vAlign w:val="center"/>
          </w:tcPr>
          <w:p>
            <w:pPr>
              <w:pStyle w:val="40"/>
              <w:rPr>
                <w:color w:val="0070C0"/>
                <w:szCs w:val="24"/>
              </w:rPr>
            </w:pPr>
            <w:r>
              <w:rPr>
                <w:rFonts w:hint="eastAsia"/>
                <w:szCs w:val="24"/>
              </w:rPr>
              <w:t>建设内容</w:t>
            </w:r>
          </w:p>
        </w:tc>
        <w:tc>
          <w:tcPr>
            <w:tcW w:w="8480" w:type="dxa"/>
            <w:tcBorders>
              <w:tl2br w:val="nil"/>
              <w:tr2bl w:val="nil"/>
            </w:tcBorders>
          </w:tcPr>
          <w:p>
            <w:pPr>
              <w:numPr>
                <w:ilvl w:val="0"/>
                <w:numId w:val="7"/>
              </w:numPr>
              <w:autoSpaceDE w:val="0"/>
              <w:autoSpaceDN w:val="0"/>
              <w:adjustRightInd w:val="0"/>
              <w:ind w:firstLine="0" w:firstLineChars="0"/>
              <w:rPr>
                <w:b/>
                <w:bCs/>
              </w:rPr>
            </w:pPr>
            <w:r>
              <w:rPr>
                <w:rFonts w:hint="eastAsia"/>
                <w:b/>
                <w:bCs/>
              </w:rPr>
              <w:t>项目由来</w:t>
            </w:r>
          </w:p>
          <w:p>
            <w:pPr>
              <w:widowControl/>
              <w:ind w:firstLine="480"/>
            </w:pPr>
            <w:r>
              <w:rPr>
                <w:rFonts w:hint="eastAsia"/>
              </w:rPr>
              <w:t>唐山曹妃甸区国信水泥制品有限公司成立于2009年08月21号，主要经营水泥制品制造、销售；普通货运；建筑用石加工。企业于2012年委托环评公司编写了《唐山曹妃甸区国信水泥制品有限公司年产60万立方米商品混凝土项目环境影响报告表》，于2014年04月30日取得了由唐山市曹妃甸区环境保护局出具的审批意见（审批文号：唐曹环表[2014]08号），2015年08月19日通过了唐山市曹妃甸区环境保护局的验收（验收文号：唐曹环验[2015]09号）；2013年委托环评公司编制了《唐山曹妃甸区国信水泥制品有限公司年产60万吨干混砂浆生产线技改项目环境影响报告表》，于2014年04月30日取得了由唐山市曹妃甸区环境保护局出具的审批意见（审批文号为唐曹环表[2014]09号），2019年1月10日通过了唐山市曹妃甸区行政审批局的验收（验收文号：唐曹审批环境水务环验[2019]5号）；2017年委托环评公司编制了《唐山曹妃甸区国信水泥制品有限公司水泥制品项目环境影响报告表》，于2017年10月30日取得了由唐山市曹妃甸区行政审批局出具的审批意见（审批文号为唐曹审批环境水务环表[2017]123号），并于2019年1月10日通过了验收（验收文号：唐曹审批环境水务环验[2019]7号）；2019年委托环评公司编制了《国信新型建材项目环境影响报告表》，于2019年7月5号取得了由唐山市曹妃甸区行政审批局出具的审批意见（审批文号：唐曹审批环境水务环表【2019】47号），于2019年09月17日通过了自主验收并出具了具有专家签字的验收意见，于2021年通过了重点行业整体提升工作方案竣工验收，并出具了具有专家签字的验收意见，企业于2024年11月13日变更了固定污染源排污登记回执，登记编号：91130230693481280U001U，有效期为2024年11月13日至2029年11月12日，根据企业提供资料并于企业核实后，唐山曹妃甸区国信水泥制品有限公司水泥制品项目已于2021年停产，至今仍未生产。</w:t>
            </w:r>
          </w:p>
          <w:p>
            <w:pPr>
              <w:autoSpaceDE w:val="0"/>
              <w:autoSpaceDN w:val="0"/>
              <w:adjustRightInd w:val="0"/>
              <w:snapToGrid w:val="0"/>
              <w:ind w:firstLine="480"/>
            </w:pPr>
            <w:r>
              <w:rPr>
                <w:rFonts w:hint="eastAsia"/>
              </w:rPr>
              <w:t>因现有破碎生产线使用年限较长，不能满足企业其他生产线生产需要，唐山曹妃甸区国信水泥制品有限公司拟投资750万元，建设国信水泥新型建材升级改造项目，将现有国信新型建材项目中位于1#、2#生产车间内的两条破碎生产线拆除，并利用现有闲置3#生产车间，建设一条采用新设备的破碎生产线，项目建成后可年破碎120万吨毛石废料，年产120万吨骨料。</w:t>
            </w:r>
          </w:p>
          <w:p>
            <w:pPr>
              <w:ind w:firstLine="480"/>
            </w:pPr>
            <w:r>
              <w:rPr>
                <w:rFonts w:hint="eastAsia"/>
              </w:rPr>
              <w:t>根据国民经济行业分类，本项目属于《国民经济行业分类》（GB/T4754-2017）（2019修订版）中的“其他未列明非金属矿采选C1099”，根据</w:t>
            </w:r>
            <w:r>
              <w:t>《中华人民共和国环境保护法》、《中华人民共和国环境影响评价法》、《建设项目环境保护管理条例》（国务院</w:t>
            </w:r>
            <w:r>
              <w:rPr>
                <w:rFonts w:hint="eastAsia"/>
              </w:rPr>
              <w:t>第</w:t>
            </w:r>
            <w:r>
              <w:t>682号令）的要求，</w:t>
            </w:r>
            <w:r>
              <w:rPr>
                <w:rFonts w:hint="eastAsia"/>
              </w:rPr>
              <w:t>以及</w:t>
            </w:r>
            <w:r>
              <w:t>《建设项目环境影响评价分类管理名录》（2021年版）（部令第16号）等环保法律法规的相关规定，</w:t>
            </w:r>
            <w:r>
              <w:rPr>
                <w:rFonts w:hint="eastAsia"/>
              </w:rPr>
              <w:t>本</w:t>
            </w:r>
            <w:r>
              <w:t>项目属于</w:t>
            </w:r>
            <w:r>
              <w:rPr>
                <w:rFonts w:hint="eastAsia"/>
              </w:rPr>
              <w:t>“八、非金属矿采选业10-12石棉及其他非金属矿采选109-单独的矿石破碎、集运”</w:t>
            </w:r>
            <w:r>
              <w:t>之列，应编制环境影响报告表。</w:t>
            </w:r>
            <w:r>
              <w:rPr>
                <w:rFonts w:hint="eastAsia"/>
              </w:rPr>
              <w:t>唐山曹妃甸区国信水泥制品有限公司</w:t>
            </w:r>
            <w:r>
              <w:t>委托我公司承担该项目的环境影响报告表的编制工作，接受委托后，我单位立即开展了现场踏勘、资料收集等工作，按照</w:t>
            </w:r>
            <w:r>
              <w:rPr>
                <w:rFonts w:hint="eastAsia"/>
              </w:rPr>
              <w:t>《</w:t>
            </w:r>
            <w:r>
              <w:t>建设项目环境影响报告表编制技术指南（污染影响类）（试行）</w:t>
            </w:r>
            <w:r>
              <w:rPr>
                <w:rFonts w:hint="eastAsia"/>
              </w:rPr>
              <w:t>》</w:t>
            </w:r>
            <w:r>
              <w:t>的要求编制了本项目环境影响报告表，供上级部门决策。</w:t>
            </w:r>
          </w:p>
          <w:p>
            <w:pPr>
              <w:ind w:firstLine="0" w:firstLineChars="0"/>
              <w:jc w:val="left"/>
              <w:rPr>
                <w:b/>
                <w:bCs/>
              </w:rPr>
            </w:pPr>
            <w:r>
              <w:rPr>
                <w:rFonts w:hint="eastAsia"/>
                <w:b/>
                <w:bCs/>
              </w:rPr>
              <w:t>二、现有工程概况</w:t>
            </w:r>
          </w:p>
          <w:p>
            <w:pPr>
              <w:ind w:firstLine="480"/>
              <w:jc w:val="left"/>
              <w:rPr>
                <w:color w:val="000000" w:themeColor="text1"/>
              </w:rPr>
            </w:pPr>
            <w:r>
              <w:rPr>
                <w:rFonts w:hint="eastAsia"/>
              </w:rPr>
              <w:t>1、建设单位：</w:t>
            </w:r>
            <w:r>
              <w:rPr>
                <w:rFonts w:hint="eastAsia"/>
                <w:kern w:val="24"/>
              </w:rPr>
              <w:t>唐山曹妃甸区国信水泥制品有限公司</w:t>
            </w:r>
            <w:r>
              <w:rPr>
                <w:rFonts w:hint="eastAsia"/>
                <w:color w:val="000000" w:themeColor="text1"/>
              </w:rPr>
              <w:t>；</w:t>
            </w:r>
          </w:p>
          <w:p>
            <w:pPr>
              <w:pStyle w:val="12"/>
              <w:ind w:firstLine="480"/>
              <w:rPr>
                <w:color w:val="000000" w:themeColor="text1"/>
              </w:rPr>
            </w:pPr>
            <w:r>
              <w:rPr>
                <w:rFonts w:hint="eastAsia"/>
                <w:color w:val="000000" w:themeColor="text1"/>
              </w:rPr>
              <w:t>2、</w:t>
            </w:r>
            <w:r>
              <w:rPr>
                <w:color w:val="000000" w:themeColor="text1"/>
              </w:rPr>
              <w:t>建设地点：</w:t>
            </w:r>
            <w:r>
              <w:rPr>
                <w:rFonts w:hint="eastAsia"/>
                <w:szCs w:val="24"/>
              </w:rPr>
              <w:t>河北省唐山市曹妃甸区唐山曹妃甸区国信水泥制品有限公司院内</w:t>
            </w:r>
            <w:r>
              <w:rPr>
                <w:rFonts w:hint="eastAsia"/>
                <w:color w:val="000000" w:themeColor="text1"/>
              </w:rPr>
              <w:t>；</w:t>
            </w:r>
          </w:p>
          <w:p>
            <w:pPr>
              <w:ind w:firstLine="480"/>
              <w:jc w:val="left"/>
            </w:pPr>
            <w:r>
              <w:rPr>
                <w:rFonts w:hint="eastAsia"/>
              </w:rPr>
              <w:t>3、生产规模：可年产60万m</w:t>
            </w:r>
            <w:r>
              <w:rPr>
                <w:rFonts w:hint="eastAsia"/>
                <w:vertAlign w:val="superscript"/>
              </w:rPr>
              <w:t>3</w:t>
            </w:r>
            <w:r>
              <w:rPr>
                <w:rFonts w:hint="eastAsia"/>
              </w:rPr>
              <w:t>商品混凝土、年产60万吨干混砂浆、年产5000万块水泥砖、年产粗石碴（粒径：15-30mm）499390t/a、年产沙子（粒径＜5mm）30万t/a、年产石碴（粒径：10-20mm）10万t/a、年产石碴（粒径20-30mm）5万t/a，年产石碴（粒径5-15mm）10万t/a、年产石粉（粒径＜3mm）15万t/a。</w:t>
            </w:r>
          </w:p>
          <w:p>
            <w:pPr>
              <w:ind w:firstLine="480"/>
              <w:jc w:val="left"/>
            </w:pPr>
            <w:r>
              <w:rPr>
                <w:rFonts w:hint="eastAsia"/>
              </w:rPr>
              <w:t>4、工作制度及劳动定员：唐山曹妃甸区国信水泥制品有限公司年产60万立方米商品混凝土项目劳动定员共42人，每天2班，每班8小时，年工作300天；唐山曹妃甸区国信水泥制品有限公司年产60万吨干混砂浆生产线技改项目劳动定员共30人，每天2班，每班8小时，年工作300天；唐山曹妃甸区国信水泥制品有限公司水泥制品项目无新增劳动定员，工</w:t>
            </w:r>
            <w:r>
              <w:rPr>
                <w:rFonts w:hint="eastAsia"/>
                <w:bCs/>
                <w:spacing w:val="-2"/>
              </w:rPr>
              <w:t>作制度为每天三</w:t>
            </w:r>
            <w:r>
              <w:rPr>
                <w:bCs/>
                <w:spacing w:val="-2"/>
              </w:rPr>
              <w:t>班，</w:t>
            </w:r>
            <w:r>
              <w:rPr>
                <w:rFonts w:hint="eastAsia"/>
                <w:bCs/>
                <w:spacing w:val="-2"/>
              </w:rPr>
              <w:t>每班工作时间</w:t>
            </w:r>
            <w:r>
              <w:rPr>
                <w:bCs/>
                <w:spacing w:val="-2"/>
              </w:rPr>
              <w:t>8小时，年生产270天</w:t>
            </w:r>
            <w:r>
              <w:rPr>
                <w:rFonts w:hint="eastAsia"/>
                <w:bCs/>
                <w:spacing w:val="-2"/>
              </w:rPr>
              <w:t>，冬季不生产；</w:t>
            </w:r>
            <w:r>
              <w:rPr>
                <w:rFonts w:hint="eastAsia"/>
              </w:rPr>
              <w:t>唐山曹妃甸区国信水泥制品有限公司国信新型建材项目新增劳动定员5人，其中管理人员1人，年工作时间270天/年，每天1班，每班8小时</w:t>
            </w:r>
          </w:p>
          <w:p>
            <w:pPr>
              <w:ind w:firstLine="480"/>
              <w:jc w:val="left"/>
            </w:pPr>
            <w:r>
              <w:rPr>
                <w:rFonts w:hint="eastAsia"/>
              </w:rPr>
              <w:t>5、建设内容：现有工程主要建设有混凝土搅拌站、混凝土库房、混凝土料棚、干混砂浆搅拌站、干混砂浆库房、干混砂浆料棚、水泥砖生产车间、1#生产车间、2#生产车间、1#原料库、2#原料库、成品库、办公楼、宿舍。现有工程主要建构筑物见表2-1，现有工程主要建设内容见表2-2。</w:t>
            </w:r>
          </w:p>
          <w:p>
            <w:pPr>
              <w:pStyle w:val="39"/>
            </w:pPr>
            <w:r>
              <w:rPr>
                <w:sz w:val="21"/>
                <w:szCs w:val="21"/>
              </w:rPr>
              <w:t>表</w:t>
            </w:r>
            <w:r>
              <w:rPr>
                <w:rFonts w:hint="eastAsia"/>
                <w:sz w:val="21"/>
                <w:szCs w:val="21"/>
              </w:rPr>
              <w:t>2-1  现有工程</w:t>
            </w:r>
            <w:r>
              <w:rPr>
                <w:sz w:val="21"/>
                <w:szCs w:val="21"/>
              </w:rPr>
              <w:t>主要建构筑物一览表</w:t>
            </w:r>
          </w:p>
          <w:tbl>
            <w:tblPr>
              <w:tblStyle w:val="31"/>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889"/>
              <w:gridCol w:w="752"/>
              <w:gridCol w:w="1281"/>
              <w:gridCol w:w="33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698" w:type="dxa"/>
                  <w:tcBorders>
                    <w:tl2br w:val="nil"/>
                    <w:tr2bl w:val="nil"/>
                  </w:tcBorders>
                  <w:vAlign w:val="center"/>
                </w:tcPr>
                <w:p>
                  <w:pPr>
                    <w:pStyle w:val="40"/>
                    <w:spacing w:before="0" w:after="0"/>
                    <w:rPr>
                      <w:sz w:val="21"/>
                    </w:rPr>
                  </w:pPr>
                  <w:r>
                    <w:rPr>
                      <w:sz w:val="21"/>
                    </w:rPr>
                    <w:t>序号</w:t>
                  </w:r>
                </w:p>
              </w:tc>
              <w:tc>
                <w:tcPr>
                  <w:tcW w:w="1889" w:type="dxa"/>
                  <w:tcBorders>
                    <w:tl2br w:val="nil"/>
                    <w:tr2bl w:val="nil"/>
                  </w:tcBorders>
                  <w:vAlign w:val="center"/>
                </w:tcPr>
                <w:p>
                  <w:pPr>
                    <w:pStyle w:val="40"/>
                    <w:spacing w:before="0" w:after="0"/>
                    <w:rPr>
                      <w:sz w:val="21"/>
                    </w:rPr>
                  </w:pPr>
                  <w:r>
                    <w:rPr>
                      <w:sz w:val="21"/>
                    </w:rPr>
                    <w:t>名称</w:t>
                  </w:r>
                </w:p>
              </w:tc>
              <w:tc>
                <w:tcPr>
                  <w:tcW w:w="752" w:type="dxa"/>
                  <w:tcBorders>
                    <w:tl2br w:val="nil"/>
                    <w:tr2bl w:val="nil"/>
                  </w:tcBorders>
                  <w:vAlign w:val="center"/>
                </w:tcPr>
                <w:p>
                  <w:pPr>
                    <w:pStyle w:val="40"/>
                    <w:spacing w:before="0" w:after="0"/>
                    <w:rPr>
                      <w:sz w:val="21"/>
                    </w:rPr>
                  </w:pPr>
                  <w:r>
                    <w:rPr>
                      <w:rFonts w:hint="eastAsia"/>
                      <w:sz w:val="21"/>
                    </w:rPr>
                    <w:t>单位</w:t>
                  </w:r>
                </w:p>
              </w:tc>
              <w:tc>
                <w:tcPr>
                  <w:tcW w:w="1281" w:type="dxa"/>
                  <w:tcBorders>
                    <w:tl2br w:val="nil"/>
                    <w:tr2bl w:val="nil"/>
                  </w:tcBorders>
                  <w:vAlign w:val="center"/>
                </w:tcPr>
                <w:p>
                  <w:pPr>
                    <w:pStyle w:val="40"/>
                    <w:spacing w:before="0" w:after="0"/>
                    <w:rPr>
                      <w:sz w:val="21"/>
                    </w:rPr>
                  </w:pPr>
                  <w:r>
                    <w:rPr>
                      <w:sz w:val="21"/>
                    </w:rPr>
                    <w:t>建筑面积</w:t>
                  </w:r>
                </w:p>
              </w:tc>
              <w:tc>
                <w:tcPr>
                  <w:tcW w:w="3317" w:type="dxa"/>
                  <w:tcBorders>
                    <w:tl2br w:val="nil"/>
                    <w:tr2bl w:val="nil"/>
                  </w:tcBorders>
                  <w:vAlign w:val="center"/>
                </w:tcPr>
                <w:p>
                  <w:pPr>
                    <w:pStyle w:val="40"/>
                    <w:spacing w:before="0" w:after="0"/>
                    <w:rPr>
                      <w:sz w:val="21"/>
                    </w:rPr>
                  </w:pPr>
                  <w:r>
                    <w:rPr>
                      <w:sz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98" w:type="dxa"/>
                  <w:tcBorders>
                    <w:tl2br w:val="nil"/>
                    <w:tr2bl w:val="nil"/>
                  </w:tcBorders>
                  <w:vAlign w:val="center"/>
                </w:tcPr>
                <w:p>
                  <w:pPr>
                    <w:pStyle w:val="40"/>
                    <w:numPr>
                      <w:ilvl w:val="0"/>
                      <w:numId w:val="8"/>
                    </w:numPr>
                    <w:spacing w:before="0" w:after="0"/>
                    <w:jc w:val="left"/>
                    <w:rPr>
                      <w:sz w:val="21"/>
                    </w:rPr>
                  </w:pPr>
                </w:p>
              </w:tc>
              <w:tc>
                <w:tcPr>
                  <w:tcW w:w="1889" w:type="dxa"/>
                  <w:tcBorders>
                    <w:tl2br w:val="nil"/>
                    <w:tr2bl w:val="nil"/>
                  </w:tcBorders>
                  <w:vAlign w:val="center"/>
                </w:tcPr>
                <w:p>
                  <w:pPr>
                    <w:pStyle w:val="40"/>
                    <w:spacing w:before="0" w:after="0"/>
                    <w:rPr>
                      <w:sz w:val="21"/>
                    </w:rPr>
                  </w:pPr>
                  <w:r>
                    <w:rPr>
                      <w:rFonts w:hint="eastAsia"/>
                      <w:sz w:val="21"/>
                    </w:rPr>
                    <w:t>混凝土搅拌站</w:t>
                  </w:r>
                </w:p>
              </w:tc>
              <w:tc>
                <w:tcPr>
                  <w:tcW w:w="752" w:type="dxa"/>
                  <w:tcBorders>
                    <w:tl2br w:val="nil"/>
                    <w:tr2bl w:val="nil"/>
                  </w:tcBorders>
                  <w:vAlign w:val="center"/>
                </w:tcPr>
                <w:p>
                  <w:pPr>
                    <w:pStyle w:val="40"/>
                    <w:spacing w:before="0" w:after="0"/>
                    <w:rPr>
                      <w:sz w:val="21"/>
                    </w:rPr>
                  </w:pPr>
                  <w:r>
                    <w:rPr>
                      <w:rFonts w:hint="eastAsia"/>
                      <w:sz w:val="21"/>
                    </w:rPr>
                    <w:t>m</w:t>
                  </w:r>
                  <w:r>
                    <w:rPr>
                      <w:rFonts w:hint="eastAsia"/>
                      <w:sz w:val="21"/>
                      <w:vertAlign w:val="superscript"/>
                    </w:rPr>
                    <w:t>2</w:t>
                  </w:r>
                </w:p>
              </w:tc>
              <w:tc>
                <w:tcPr>
                  <w:tcW w:w="1281" w:type="dxa"/>
                  <w:tcBorders>
                    <w:tl2br w:val="nil"/>
                    <w:tr2bl w:val="nil"/>
                  </w:tcBorders>
                  <w:vAlign w:val="center"/>
                </w:tcPr>
                <w:p>
                  <w:pPr>
                    <w:spacing w:line="300" w:lineRule="exact"/>
                    <w:ind w:firstLine="0" w:firstLineChars="0"/>
                    <w:jc w:val="center"/>
                    <w:rPr>
                      <w:sz w:val="21"/>
                      <w:szCs w:val="21"/>
                    </w:rPr>
                  </w:pPr>
                  <w:r>
                    <w:rPr>
                      <w:rFonts w:hint="eastAsia"/>
                      <w:sz w:val="21"/>
                      <w:szCs w:val="21"/>
                    </w:rPr>
                    <w:t>10000</w:t>
                  </w:r>
                </w:p>
              </w:tc>
              <w:tc>
                <w:tcPr>
                  <w:tcW w:w="3317" w:type="dxa"/>
                  <w:tcBorders>
                    <w:tl2br w:val="nil"/>
                    <w:tr2bl w:val="nil"/>
                  </w:tcBorders>
                  <w:vAlign w:val="center"/>
                </w:tcPr>
                <w:p>
                  <w:pPr>
                    <w:spacing w:line="30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98" w:type="dxa"/>
                  <w:tcBorders>
                    <w:tl2br w:val="nil"/>
                    <w:tr2bl w:val="nil"/>
                  </w:tcBorders>
                  <w:vAlign w:val="center"/>
                </w:tcPr>
                <w:p>
                  <w:pPr>
                    <w:pStyle w:val="40"/>
                    <w:numPr>
                      <w:ilvl w:val="0"/>
                      <w:numId w:val="8"/>
                    </w:numPr>
                    <w:spacing w:before="0" w:after="0"/>
                    <w:jc w:val="left"/>
                    <w:rPr>
                      <w:sz w:val="21"/>
                    </w:rPr>
                  </w:pPr>
                </w:p>
              </w:tc>
              <w:tc>
                <w:tcPr>
                  <w:tcW w:w="1889" w:type="dxa"/>
                  <w:tcBorders>
                    <w:tl2br w:val="nil"/>
                    <w:tr2bl w:val="nil"/>
                  </w:tcBorders>
                  <w:vAlign w:val="center"/>
                </w:tcPr>
                <w:p>
                  <w:pPr>
                    <w:pStyle w:val="40"/>
                    <w:spacing w:before="0" w:after="0"/>
                    <w:rPr>
                      <w:sz w:val="21"/>
                    </w:rPr>
                  </w:pPr>
                  <w:r>
                    <w:rPr>
                      <w:rFonts w:hint="eastAsia"/>
                      <w:sz w:val="21"/>
                    </w:rPr>
                    <w:t>混凝土库房</w:t>
                  </w:r>
                </w:p>
              </w:tc>
              <w:tc>
                <w:tcPr>
                  <w:tcW w:w="752" w:type="dxa"/>
                  <w:tcBorders>
                    <w:tl2br w:val="nil"/>
                    <w:tr2bl w:val="nil"/>
                  </w:tcBorders>
                  <w:vAlign w:val="center"/>
                </w:tcPr>
                <w:p>
                  <w:pPr>
                    <w:pStyle w:val="40"/>
                    <w:spacing w:before="0" w:after="0"/>
                    <w:rPr>
                      <w:sz w:val="21"/>
                    </w:rPr>
                  </w:pPr>
                  <w:r>
                    <w:rPr>
                      <w:rFonts w:hint="eastAsia"/>
                      <w:sz w:val="21"/>
                    </w:rPr>
                    <w:t>m</w:t>
                  </w:r>
                  <w:r>
                    <w:rPr>
                      <w:rFonts w:hint="eastAsia"/>
                      <w:sz w:val="21"/>
                      <w:vertAlign w:val="superscript"/>
                    </w:rPr>
                    <w:t>2</w:t>
                  </w:r>
                </w:p>
              </w:tc>
              <w:tc>
                <w:tcPr>
                  <w:tcW w:w="1281" w:type="dxa"/>
                  <w:tcBorders>
                    <w:tl2br w:val="nil"/>
                    <w:tr2bl w:val="nil"/>
                  </w:tcBorders>
                  <w:vAlign w:val="center"/>
                </w:tcPr>
                <w:p>
                  <w:pPr>
                    <w:spacing w:line="300" w:lineRule="exact"/>
                    <w:ind w:firstLine="0" w:firstLineChars="0"/>
                    <w:jc w:val="center"/>
                    <w:rPr>
                      <w:sz w:val="21"/>
                      <w:szCs w:val="21"/>
                    </w:rPr>
                  </w:pPr>
                  <w:r>
                    <w:rPr>
                      <w:rFonts w:hint="eastAsia"/>
                      <w:sz w:val="21"/>
                      <w:szCs w:val="21"/>
                    </w:rPr>
                    <w:t>800</w:t>
                  </w:r>
                </w:p>
              </w:tc>
              <w:tc>
                <w:tcPr>
                  <w:tcW w:w="3317" w:type="dxa"/>
                  <w:tcBorders>
                    <w:tl2br w:val="nil"/>
                    <w:tr2bl w:val="nil"/>
                  </w:tcBorders>
                  <w:vAlign w:val="center"/>
                </w:tcPr>
                <w:p>
                  <w:pPr>
                    <w:spacing w:line="30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8" w:type="dxa"/>
                  <w:tcBorders>
                    <w:tl2br w:val="nil"/>
                    <w:tr2bl w:val="nil"/>
                  </w:tcBorders>
                  <w:vAlign w:val="center"/>
                </w:tcPr>
                <w:p>
                  <w:pPr>
                    <w:pStyle w:val="40"/>
                    <w:numPr>
                      <w:ilvl w:val="0"/>
                      <w:numId w:val="8"/>
                    </w:numPr>
                    <w:spacing w:before="0" w:after="0"/>
                    <w:jc w:val="left"/>
                    <w:rPr>
                      <w:sz w:val="21"/>
                    </w:rPr>
                  </w:pPr>
                </w:p>
              </w:tc>
              <w:tc>
                <w:tcPr>
                  <w:tcW w:w="1889" w:type="dxa"/>
                  <w:tcBorders>
                    <w:tl2br w:val="nil"/>
                    <w:tr2bl w:val="nil"/>
                  </w:tcBorders>
                  <w:vAlign w:val="center"/>
                </w:tcPr>
                <w:p>
                  <w:pPr>
                    <w:spacing w:line="300" w:lineRule="exact"/>
                    <w:ind w:firstLine="0" w:firstLineChars="0"/>
                    <w:jc w:val="center"/>
                    <w:rPr>
                      <w:sz w:val="21"/>
                      <w:szCs w:val="21"/>
                    </w:rPr>
                  </w:pPr>
                  <w:r>
                    <w:rPr>
                      <w:rFonts w:hint="eastAsia"/>
                      <w:sz w:val="21"/>
                      <w:szCs w:val="21"/>
                    </w:rPr>
                    <w:t>混凝土料棚</w:t>
                  </w:r>
                </w:p>
              </w:tc>
              <w:tc>
                <w:tcPr>
                  <w:tcW w:w="752" w:type="dxa"/>
                  <w:tcBorders>
                    <w:tl2br w:val="nil"/>
                    <w:tr2bl w:val="nil"/>
                  </w:tcBorders>
                  <w:vAlign w:val="center"/>
                </w:tcPr>
                <w:p>
                  <w:pPr>
                    <w:pStyle w:val="40"/>
                    <w:spacing w:before="0" w:after="0"/>
                    <w:rPr>
                      <w:sz w:val="21"/>
                    </w:rPr>
                  </w:pPr>
                  <w:r>
                    <w:rPr>
                      <w:rFonts w:hint="eastAsia"/>
                      <w:sz w:val="21"/>
                    </w:rPr>
                    <w:t>m</w:t>
                  </w:r>
                  <w:r>
                    <w:rPr>
                      <w:rFonts w:hint="eastAsia"/>
                      <w:sz w:val="21"/>
                      <w:vertAlign w:val="superscript"/>
                    </w:rPr>
                    <w:t>2</w:t>
                  </w:r>
                </w:p>
              </w:tc>
              <w:tc>
                <w:tcPr>
                  <w:tcW w:w="1281" w:type="dxa"/>
                  <w:tcBorders>
                    <w:tl2br w:val="nil"/>
                    <w:tr2bl w:val="nil"/>
                  </w:tcBorders>
                  <w:vAlign w:val="center"/>
                </w:tcPr>
                <w:p>
                  <w:pPr>
                    <w:spacing w:line="300" w:lineRule="exact"/>
                    <w:ind w:firstLine="0" w:firstLineChars="0"/>
                    <w:jc w:val="center"/>
                    <w:rPr>
                      <w:sz w:val="21"/>
                      <w:szCs w:val="21"/>
                    </w:rPr>
                  </w:pPr>
                  <w:r>
                    <w:rPr>
                      <w:rFonts w:hint="eastAsia"/>
                      <w:sz w:val="21"/>
                      <w:szCs w:val="21"/>
                    </w:rPr>
                    <w:t>4500</w:t>
                  </w:r>
                </w:p>
              </w:tc>
              <w:tc>
                <w:tcPr>
                  <w:tcW w:w="3317" w:type="dxa"/>
                  <w:tcBorders>
                    <w:tl2br w:val="nil"/>
                    <w:tr2bl w:val="nil"/>
                  </w:tcBorders>
                  <w:vAlign w:val="center"/>
                </w:tcPr>
                <w:p>
                  <w:pPr>
                    <w:spacing w:line="30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8" w:type="dxa"/>
                  <w:tcBorders>
                    <w:tl2br w:val="nil"/>
                    <w:tr2bl w:val="nil"/>
                  </w:tcBorders>
                  <w:vAlign w:val="center"/>
                </w:tcPr>
                <w:p>
                  <w:pPr>
                    <w:pStyle w:val="40"/>
                    <w:numPr>
                      <w:ilvl w:val="0"/>
                      <w:numId w:val="8"/>
                    </w:numPr>
                    <w:spacing w:before="0" w:after="0"/>
                    <w:jc w:val="left"/>
                    <w:rPr>
                      <w:sz w:val="21"/>
                    </w:rPr>
                  </w:pPr>
                </w:p>
              </w:tc>
              <w:tc>
                <w:tcPr>
                  <w:tcW w:w="1889" w:type="dxa"/>
                  <w:tcBorders>
                    <w:tl2br w:val="nil"/>
                    <w:tr2bl w:val="nil"/>
                  </w:tcBorders>
                  <w:vAlign w:val="center"/>
                </w:tcPr>
                <w:p>
                  <w:pPr>
                    <w:spacing w:line="300" w:lineRule="exact"/>
                    <w:ind w:firstLine="0" w:firstLineChars="0"/>
                    <w:jc w:val="center"/>
                    <w:rPr>
                      <w:sz w:val="21"/>
                      <w:szCs w:val="21"/>
                    </w:rPr>
                  </w:pPr>
                  <w:r>
                    <w:rPr>
                      <w:rFonts w:hint="eastAsia"/>
                      <w:sz w:val="21"/>
                      <w:szCs w:val="21"/>
                    </w:rPr>
                    <w:t>干混砂浆搅拌站</w:t>
                  </w:r>
                </w:p>
              </w:tc>
              <w:tc>
                <w:tcPr>
                  <w:tcW w:w="752" w:type="dxa"/>
                  <w:tcBorders>
                    <w:tl2br w:val="nil"/>
                    <w:tr2bl w:val="nil"/>
                  </w:tcBorders>
                  <w:vAlign w:val="center"/>
                </w:tcPr>
                <w:p>
                  <w:pPr>
                    <w:pStyle w:val="40"/>
                    <w:spacing w:before="0" w:after="0"/>
                    <w:rPr>
                      <w:sz w:val="21"/>
                    </w:rPr>
                  </w:pPr>
                  <w:r>
                    <w:rPr>
                      <w:rFonts w:hint="eastAsia"/>
                      <w:sz w:val="21"/>
                    </w:rPr>
                    <w:t>m</w:t>
                  </w:r>
                  <w:r>
                    <w:rPr>
                      <w:rFonts w:hint="eastAsia"/>
                      <w:sz w:val="21"/>
                      <w:vertAlign w:val="superscript"/>
                    </w:rPr>
                    <w:t>2</w:t>
                  </w:r>
                </w:p>
              </w:tc>
              <w:tc>
                <w:tcPr>
                  <w:tcW w:w="1281" w:type="dxa"/>
                  <w:tcBorders>
                    <w:tl2br w:val="nil"/>
                    <w:tr2bl w:val="nil"/>
                  </w:tcBorders>
                  <w:vAlign w:val="center"/>
                </w:tcPr>
                <w:p>
                  <w:pPr>
                    <w:spacing w:line="300" w:lineRule="exact"/>
                    <w:ind w:firstLine="0" w:firstLineChars="0"/>
                    <w:jc w:val="center"/>
                    <w:rPr>
                      <w:sz w:val="21"/>
                      <w:szCs w:val="21"/>
                    </w:rPr>
                  </w:pPr>
                  <w:r>
                    <w:rPr>
                      <w:rFonts w:hint="eastAsia"/>
                      <w:sz w:val="21"/>
                      <w:szCs w:val="21"/>
                    </w:rPr>
                    <w:t>6000</w:t>
                  </w:r>
                </w:p>
              </w:tc>
              <w:tc>
                <w:tcPr>
                  <w:tcW w:w="3317" w:type="dxa"/>
                  <w:tcBorders>
                    <w:tl2br w:val="nil"/>
                    <w:tr2bl w:val="nil"/>
                  </w:tcBorders>
                  <w:vAlign w:val="center"/>
                </w:tcPr>
                <w:p>
                  <w:pPr>
                    <w:spacing w:line="30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8" w:type="dxa"/>
                  <w:tcBorders>
                    <w:tl2br w:val="nil"/>
                    <w:tr2bl w:val="nil"/>
                  </w:tcBorders>
                  <w:vAlign w:val="center"/>
                </w:tcPr>
                <w:p>
                  <w:pPr>
                    <w:pStyle w:val="40"/>
                    <w:numPr>
                      <w:ilvl w:val="0"/>
                      <w:numId w:val="8"/>
                    </w:numPr>
                    <w:spacing w:before="0" w:after="0"/>
                    <w:jc w:val="left"/>
                    <w:rPr>
                      <w:sz w:val="21"/>
                    </w:rPr>
                  </w:pPr>
                </w:p>
              </w:tc>
              <w:tc>
                <w:tcPr>
                  <w:tcW w:w="1889" w:type="dxa"/>
                  <w:tcBorders>
                    <w:tl2br w:val="nil"/>
                    <w:tr2bl w:val="nil"/>
                  </w:tcBorders>
                  <w:vAlign w:val="center"/>
                </w:tcPr>
                <w:p>
                  <w:pPr>
                    <w:spacing w:line="300" w:lineRule="exact"/>
                    <w:ind w:firstLine="0" w:firstLineChars="0"/>
                    <w:jc w:val="center"/>
                    <w:rPr>
                      <w:sz w:val="21"/>
                      <w:szCs w:val="21"/>
                    </w:rPr>
                  </w:pPr>
                  <w:r>
                    <w:rPr>
                      <w:rFonts w:hint="eastAsia"/>
                      <w:sz w:val="21"/>
                      <w:szCs w:val="21"/>
                    </w:rPr>
                    <w:t>干混砂浆库房</w:t>
                  </w:r>
                </w:p>
              </w:tc>
              <w:tc>
                <w:tcPr>
                  <w:tcW w:w="752" w:type="dxa"/>
                  <w:tcBorders>
                    <w:tl2br w:val="nil"/>
                    <w:tr2bl w:val="nil"/>
                  </w:tcBorders>
                  <w:vAlign w:val="center"/>
                </w:tcPr>
                <w:p>
                  <w:pPr>
                    <w:pStyle w:val="40"/>
                    <w:spacing w:before="0" w:after="0"/>
                    <w:rPr>
                      <w:sz w:val="21"/>
                    </w:rPr>
                  </w:pPr>
                  <w:r>
                    <w:rPr>
                      <w:rFonts w:hint="eastAsia"/>
                      <w:sz w:val="21"/>
                    </w:rPr>
                    <w:t>m</w:t>
                  </w:r>
                  <w:r>
                    <w:rPr>
                      <w:rFonts w:hint="eastAsia"/>
                      <w:sz w:val="21"/>
                      <w:vertAlign w:val="superscript"/>
                    </w:rPr>
                    <w:t>2</w:t>
                  </w:r>
                </w:p>
              </w:tc>
              <w:tc>
                <w:tcPr>
                  <w:tcW w:w="1281" w:type="dxa"/>
                  <w:tcBorders>
                    <w:tl2br w:val="nil"/>
                    <w:tr2bl w:val="nil"/>
                  </w:tcBorders>
                  <w:vAlign w:val="center"/>
                </w:tcPr>
                <w:p>
                  <w:pPr>
                    <w:spacing w:line="300" w:lineRule="exact"/>
                    <w:ind w:firstLine="0" w:firstLineChars="0"/>
                    <w:jc w:val="center"/>
                    <w:rPr>
                      <w:sz w:val="21"/>
                      <w:szCs w:val="21"/>
                    </w:rPr>
                  </w:pPr>
                  <w:r>
                    <w:rPr>
                      <w:rFonts w:hint="eastAsia"/>
                      <w:sz w:val="21"/>
                      <w:szCs w:val="21"/>
                    </w:rPr>
                    <w:t>300</w:t>
                  </w:r>
                </w:p>
              </w:tc>
              <w:tc>
                <w:tcPr>
                  <w:tcW w:w="3317" w:type="dxa"/>
                  <w:tcBorders>
                    <w:tl2br w:val="nil"/>
                    <w:tr2bl w:val="nil"/>
                  </w:tcBorders>
                  <w:vAlign w:val="center"/>
                </w:tcPr>
                <w:p>
                  <w:pPr>
                    <w:spacing w:line="30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8" w:type="dxa"/>
                  <w:tcBorders>
                    <w:tl2br w:val="nil"/>
                    <w:tr2bl w:val="nil"/>
                  </w:tcBorders>
                  <w:vAlign w:val="center"/>
                </w:tcPr>
                <w:p>
                  <w:pPr>
                    <w:pStyle w:val="40"/>
                    <w:numPr>
                      <w:ilvl w:val="0"/>
                      <w:numId w:val="8"/>
                    </w:numPr>
                    <w:spacing w:before="0" w:after="0"/>
                    <w:jc w:val="left"/>
                    <w:rPr>
                      <w:sz w:val="21"/>
                    </w:rPr>
                  </w:pPr>
                </w:p>
              </w:tc>
              <w:tc>
                <w:tcPr>
                  <w:tcW w:w="1889" w:type="dxa"/>
                  <w:tcBorders>
                    <w:tl2br w:val="nil"/>
                    <w:tr2bl w:val="nil"/>
                  </w:tcBorders>
                  <w:vAlign w:val="center"/>
                </w:tcPr>
                <w:p>
                  <w:pPr>
                    <w:spacing w:line="300" w:lineRule="exact"/>
                    <w:ind w:firstLine="0" w:firstLineChars="0"/>
                    <w:jc w:val="center"/>
                    <w:rPr>
                      <w:sz w:val="21"/>
                      <w:szCs w:val="21"/>
                    </w:rPr>
                  </w:pPr>
                  <w:r>
                    <w:rPr>
                      <w:rFonts w:hint="eastAsia"/>
                      <w:sz w:val="21"/>
                      <w:szCs w:val="21"/>
                    </w:rPr>
                    <w:t>干混砂浆料棚</w:t>
                  </w:r>
                </w:p>
              </w:tc>
              <w:tc>
                <w:tcPr>
                  <w:tcW w:w="752" w:type="dxa"/>
                  <w:tcBorders>
                    <w:tl2br w:val="nil"/>
                    <w:tr2bl w:val="nil"/>
                  </w:tcBorders>
                  <w:vAlign w:val="center"/>
                </w:tcPr>
                <w:p>
                  <w:pPr>
                    <w:pStyle w:val="40"/>
                    <w:spacing w:before="0" w:after="0"/>
                    <w:rPr>
                      <w:sz w:val="21"/>
                    </w:rPr>
                  </w:pPr>
                  <w:r>
                    <w:rPr>
                      <w:rFonts w:hint="eastAsia"/>
                      <w:sz w:val="21"/>
                    </w:rPr>
                    <w:t>m</w:t>
                  </w:r>
                  <w:r>
                    <w:rPr>
                      <w:rFonts w:hint="eastAsia"/>
                      <w:sz w:val="21"/>
                      <w:vertAlign w:val="superscript"/>
                    </w:rPr>
                    <w:t>2</w:t>
                  </w:r>
                </w:p>
              </w:tc>
              <w:tc>
                <w:tcPr>
                  <w:tcW w:w="1281" w:type="dxa"/>
                  <w:tcBorders>
                    <w:tl2br w:val="nil"/>
                    <w:tr2bl w:val="nil"/>
                  </w:tcBorders>
                  <w:vAlign w:val="center"/>
                </w:tcPr>
                <w:p>
                  <w:pPr>
                    <w:spacing w:line="300" w:lineRule="exact"/>
                    <w:ind w:firstLine="0" w:firstLineChars="0"/>
                    <w:jc w:val="center"/>
                    <w:rPr>
                      <w:sz w:val="21"/>
                      <w:szCs w:val="21"/>
                    </w:rPr>
                  </w:pPr>
                  <w:r>
                    <w:rPr>
                      <w:rFonts w:hint="eastAsia"/>
                      <w:sz w:val="21"/>
                      <w:szCs w:val="21"/>
                    </w:rPr>
                    <w:t>2400</w:t>
                  </w:r>
                </w:p>
              </w:tc>
              <w:tc>
                <w:tcPr>
                  <w:tcW w:w="3317" w:type="dxa"/>
                  <w:tcBorders>
                    <w:tl2br w:val="nil"/>
                    <w:tr2bl w:val="nil"/>
                  </w:tcBorders>
                  <w:vAlign w:val="center"/>
                </w:tcPr>
                <w:p>
                  <w:pPr>
                    <w:spacing w:line="30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8" w:type="dxa"/>
                  <w:tcBorders>
                    <w:tl2br w:val="nil"/>
                    <w:tr2bl w:val="nil"/>
                  </w:tcBorders>
                  <w:vAlign w:val="center"/>
                </w:tcPr>
                <w:p>
                  <w:pPr>
                    <w:pStyle w:val="40"/>
                    <w:numPr>
                      <w:ilvl w:val="0"/>
                      <w:numId w:val="8"/>
                    </w:numPr>
                    <w:spacing w:before="0" w:after="0"/>
                    <w:jc w:val="left"/>
                    <w:rPr>
                      <w:sz w:val="21"/>
                    </w:rPr>
                  </w:pPr>
                </w:p>
              </w:tc>
              <w:tc>
                <w:tcPr>
                  <w:tcW w:w="1889" w:type="dxa"/>
                  <w:tcBorders>
                    <w:tl2br w:val="nil"/>
                    <w:tr2bl w:val="nil"/>
                  </w:tcBorders>
                  <w:vAlign w:val="center"/>
                </w:tcPr>
                <w:p>
                  <w:pPr>
                    <w:spacing w:line="300" w:lineRule="exact"/>
                    <w:ind w:firstLine="0" w:firstLineChars="0"/>
                    <w:jc w:val="center"/>
                    <w:rPr>
                      <w:sz w:val="21"/>
                      <w:szCs w:val="21"/>
                    </w:rPr>
                  </w:pPr>
                  <w:r>
                    <w:rPr>
                      <w:rFonts w:hint="eastAsia"/>
                      <w:sz w:val="21"/>
                      <w:szCs w:val="21"/>
                    </w:rPr>
                    <w:t>水泥砖生产车间</w:t>
                  </w:r>
                </w:p>
              </w:tc>
              <w:tc>
                <w:tcPr>
                  <w:tcW w:w="752" w:type="dxa"/>
                  <w:tcBorders>
                    <w:tl2br w:val="nil"/>
                    <w:tr2bl w:val="nil"/>
                  </w:tcBorders>
                  <w:vAlign w:val="center"/>
                </w:tcPr>
                <w:p>
                  <w:pPr>
                    <w:pStyle w:val="40"/>
                    <w:spacing w:before="0" w:after="0"/>
                    <w:rPr>
                      <w:sz w:val="21"/>
                    </w:rPr>
                  </w:pPr>
                  <w:r>
                    <w:rPr>
                      <w:rFonts w:hint="eastAsia"/>
                      <w:sz w:val="21"/>
                    </w:rPr>
                    <w:t>m</w:t>
                  </w:r>
                  <w:r>
                    <w:rPr>
                      <w:rFonts w:hint="eastAsia"/>
                      <w:sz w:val="21"/>
                      <w:vertAlign w:val="superscript"/>
                    </w:rPr>
                    <w:t>2</w:t>
                  </w:r>
                </w:p>
              </w:tc>
              <w:tc>
                <w:tcPr>
                  <w:tcW w:w="1281" w:type="dxa"/>
                  <w:tcBorders>
                    <w:tl2br w:val="nil"/>
                    <w:tr2bl w:val="nil"/>
                  </w:tcBorders>
                  <w:vAlign w:val="center"/>
                </w:tcPr>
                <w:p>
                  <w:pPr>
                    <w:spacing w:line="300" w:lineRule="exact"/>
                    <w:ind w:firstLine="0" w:firstLineChars="0"/>
                    <w:jc w:val="center"/>
                    <w:rPr>
                      <w:sz w:val="21"/>
                      <w:szCs w:val="21"/>
                    </w:rPr>
                  </w:pPr>
                  <w:r>
                    <w:rPr>
                      <w:rFonts w:hint="eastAsia"/>
                      <w:sz w:val="21"/>
                      <w:szCs w:val="21"/>
                    </w:rPr>
                    <w:t>3600</w:t>
                  </w:r>
                </w:p>
              </w:tc>
              <w:tc>
                <w:tcPr>
                  <w:tcW w:w="3317" w:type="dxa"/>
                  <w:tcBorders>
                    <w:tl2br w:val="nil"/>
                    <w:tr2bl w:val="nil"/>
                  </w:tcBorders>
                  <w:vAlign w:val="center"/>
                </w:tcPr>
                <w:p>
                  <w:pPr>
                    <w:spacing w:line="300" w:lineRule="exact"/>
                    <w:ind w:firstLine="0" w:firstLineChars="0"/>
                    <w:jc w:val="center"/>
                    <w:rPr>
                      <w:sz w:val="21"/>
                      <w:szCs w:val="21"/>
                    </w:rPr>
                  </w:pPr>
                  <w:r>
                    <w:rPr>
                      <w:rFonts w:hint="eastAsia"/>
                      <w:sz w:val="21"/>
                      <w:szCs w:val="21"/>
                    </w:rPr>
                    <w:t>一层，建筑高度为15m，采用彩钢建设，设有2m高基础墙，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8" w:type="dxa"/>
                  <w:tcBorders>
                    <w:tl2br w:val="nil"/>
                    <w:tr2bl w:val="nil"/>
                  </w:tcBorders>
                  <w:vAlign w:val="center"/>
                </w:tcPr>
                <w:p>
                  <w:pPr>
                    <w:pStyle w:val="40"/>
                    <w:numPr>
                      <w:ilvl w:val="0"/>
                      <w:numId w:val="8"/>
                    </w:numPr>
                    <w:spacing w:before="0" w:after="0"/>
                    <w:jc w:val="left"/>
                    <w:rPr>
                      <w:sz w:val="21"/>
                    </w:rPr>
                  </w:pPr>
                </w:p>
              </w:tc>
              <w:tc>
                <w:tcPr>
                  <w:tcW w:w="1889" w:type="dxa"/>
                  <w:tcBorders>
                    <w:tl2br w:val="nil"/>
                    <w:tr2bl w:val="nil"/>
                  </w:tcBorders>
                  <w:vAlign w:val="center"/>
                </w:tcPr>
                <w:p>
                  <w:pPr>
                    <w:spacing w:line="300" w:lineRule="exact"/>
                    <w:ind w:firstLine="0" w:firstLineChars="0"/>
                    <w:jc w:val="center"/>
                    <w:rPr>
                      <w:sz w:val="21"/>
                      <w:szCs w:val="21"/>
                    </w:rPr>
                  </w:pPr>
                  <w:r>
                    <w:rPr>
                      <w:rFonts w:hint="eastAsia"/>
                      <w:sz w:val="21"/>
                      <w:szCs w:val="21"/>
                    </w:rPr>
                    <w:t>1#生产车间</w:t>
                  </w:r>
                </w:p>
              </w:tc>
              <w:tc>
                <w:tcPr>
                  <w:tcW w:w="752" w:type="dxa"/>
                  <w:tcBorders>
                    <w:tl2br w:val="nil"/>
                    <w:tr2bl w:val="nil"/>
                  </w:tcBorders>
                  <w:vAlign w:val="center"/>
                </w:tcPr>
                <w:p>
                  <w:pPr>
                    <w:pStyle w:val="40"/>
                    <w:spacing w:before="0" w:after="0"/>
                    <w:rPr>
                      <w:sz w:val="21"/>
                    </w:rPr>
                  </w:pPr>
                  <w:r>
                    <w:rPr>
                      <w:rFonts w:hint="eastAsia"/>
                      <w:sz w:val="21"/>
                    </w:rPr>
                    <w:t>m</w:t>
                  </w:r>
                  <w:r>
                    <w:rPr>
                      <w:rFonts w:hint="eastAsia"/>
                      <w:sz w:val="21"/>
                      <w:vertAlign w:val="superscript"/>
                    </w:rPr>
                    <w:t>2</w:t>
                  </w:r>
                </w:p>
              </w:tc>
              <w:tc>
                <w:tcPr>
                  <w:tcW w:w="1281" w:type="dxa"/>
                  <w:tcBorders>
                    <w:tl2br w:val="nil"/>
                    <w:tr2bl w:val="nil"/>
                  </w:tcBorders>
                  <w:vAlign w:val="center"/>
                </w:tcPr>
                <w:p>
                  <w:pPr>
                    <w:spacing w:line="300" w:lineRule="exact"/>
                    <w:ind w:firstLine="0" w:firstLineChars="0"/>
                    <w:jc w:val="center"/>
                    <w:rPr>
                      <w:sz w:val="21"/>
                      <w:szCs w:val="21"/>
                    </w:rPr>
                  </w:pPr>
                  <w:r>
                    <w:rPr>
                      <w:rFonts w:hint="eastAsia"/>
                      <w:sz w:val="21"/>
                      <w:szCs w:val="21"/>
                    </w:rPr>
                    <w:t>4820</w:t>
                  </w:r>
                </w:p>
              </w:tc>
              <w:tc>
                <w:tcPr>
                  <w:tcW w:w="3317" w:type="dxa"/>
                  <w:tcBorders>
                    <w:tl2br w:val="nil"/>
                    <w:tr2bl w:val="nil"/>
                  </w:tcBorders>
                  <w:vAlign w:val="center"/>
                </w:tcPr>
                <w:p>
                  <w:pPr>
                    <w:spacing w:line="300" w:lineRule="exact"/>
                    <w:ind w:firstLine="0" w:firstLineChars="0"/>
                    <w:jc w:val="center"/>
                    <w:rPr>
                      <w:sz w:val="21"/>
                      <w:szCs w:val="21"/>
                    </w:rPr>
                  </w:pPr>
                  <w:r>
                    <w:rPr>
                      <w:rFonts w:hint="eastAsia"/>
                      <w:sz w:val="21"/>
                      <w:szCs w:val="21"/>
                    </w:rPr>
                    <w:t>一层，双层彩钢结构，设有3m高基础墙，建筑高度为16m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8" w:type="dxa"/>
                  <w:tcBorders>
                    <w:tl2br w:val="nil"/>
                    <w:tr2bl w:val="nil"/>
                  </w:tcBorders>
                  <w:vAlign w:val="center"/>
                </w:tcPr>
                <w:p>
                  <w:pPr>
                    <w:pStyle w:val="40"/>
                    <w:numPr>
                      <w:ilvl w:val="0"/>
                      <w:numId w:val="8"/>
                    </w:numPr>
                    <w:spacing w:before="0" w:after="0"/>
                    <w:jc w:val="left"/>
                    <w:rPr>
                      <w:sz w:val="21"/>
                    </w:rPr>
                  </w:pPr>
                </w:p>
              </w:tc>
              <w:tc>
                <w:tcPr>
                  <w:tcW w:w="1889" w:type="dxa"/>
                  <w:tcBorders>
                    <w:tl2br w:val="nil"/>
                    <w:tr2bl w:val="nil"/>
                  </w:tcBorders>
                  <w:vAlign w:val="center"/>
                </w:tcPr>
                <w:p>
                  <w:pPr>
                    <w:spacing w:line="300" w:lineRule="exact"/>
                    <w:ind w:firstLine="0" w:firstLineChars="0"/>
                    <w:jc w:val="center"/>
                    <w:rPr>
                      <w:sz w:val="21"/>
                      <w:szCs w:val="21"/>
                    </w:rPr>
                  </w:pPr>
                  <w:r>
                    <w:rPr>
                      <w:rFonts w:hint="eastAsia"/>
                      <w:sz w:val="21"/>
                      <w:szCs w:val="21"/>
                    </w:rPr>
                    <w:t>2#生产车间</w:t>
                  </w:r>
                </w:p>
              </w:tc>
              <w:tc>
                <w:tcPr>
                  <w:tcW w:w="752" w:type="dxa"/>
                  <w:tcBorders>
                    <w:tl2br w:val="nil"/>
                    <w:tr2bl w:val="nil"/>
                  </w:tcBorders>
                  <w:vAlign w:val="center"/>
                </w:tcPr>
                <w:p>
                  <w:pPr>
                    <w:pStyle w:val="40"/>
                    <w:spacing w:before="0" w:after="0"/>
                    <w:rPr>
                      <w:sz w:val="21"/>
                    </w:rPr>
                  </w:pPr>
                  <w:r>
                    <w:rPr>
                      <w:rFonts w:hint="eastAsia"/>
                      <w:sz w:val="21"/>
                    </w:rPr>
                    <w:t>m</w:t>
                  </w:r>
                  <w:r>
                    <w:rPr>
                      <w:rFonts w:hint="eastAsia"/>
                      <w:sz w:val="21"/>
                      <w:vertAlign w:val="superscript"/>
                    </w:rPr>
                    <w:t>2</w:t>
                  </w:r>
                </w:p>
              </w:tc>
              <w:tc>
                <w:tcPr>
                  <w:tcW w:w="1281" w:type="dxa"/>
                  <w:tcBorders>
                    <w:tl2br w:val="nil"/>
                    <w:tr2bl w:val="nil"/>
                  </w:tcBorders>
                  <w:vAlign w:val="center"/>
                </w:tcPr>
                <w:p>
                  <w:pPr>
                    <w:spacing w:line="300" w:lineRule="exact"/>
                    <w:ind w:firstLine="0" w:firstLineChars="0"/>
                    <w:jc w:val="center"/>
                    <w:rPr>
                      <w:sz w:val="21"/>
                      <w:szCs w:val="21"/>
                    </w:rPr>
                  </w:pPr>
                  <w:r>
                    <w:rPr>
                      <w:rFonts w:hint="eastAsia"/>
                      <w:sz w:val="21"/>
                      <w:szCs w:val="21"/>
                    </w:rPr>
                    <w:t>2260</w:t>
                  </w:r>
                </w:p>
              </w:tc>
              <w:tc>
                <w:tcPr>
                  <w:tcW w:w="3317" w:type="dxa"/>
                  <w:tcBorders>
                    <w:tl2br w:val="nil"/>
                    <w:tr2bl w:val="nil"/>
                  </w:tcBorders>
                  <w:vAlign w:val="center"/>
                </w:tcPr>
                <w:p>
                  <w:pPr>
                    <w:spacing w:line="300" w:lineRule="exact"/>
                    <w:ind w:firstLine="0" w:firstLineChars="0"/>
                    <w:jc w:val="center"/>
                    <w:rPr>
                      <w:sz w:val="21"/>
                      <w:szCs w:val="21"/>
                    </w:rPr>
                  </w:pPr>
                  <w:r>
                    <w:rPr>
                      <w:rFonts w:hint="eastAsia"/>
                      <w:sz w:val="21"/>
                      <w:szCs w:val="21"/>
                    </w:rPr>
                    <w:t>一层，双层彩钢结构，设有3m高基础墙，建筑高度为16m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8" w:type="dxa"/>
                  <w:tcBorders>
                    <w:tl2br w:val="nil"/>
                    <w:tr2bl w:val="nil"/>
                  </w:tcBorders>
                  <w:vAlign w:val="center"/>
                </w:tcPr>
                <w:p>
                  <w:pPr>
                    <w:pStyle w:val="40"/>
                    <w:numPr>
                      <w:ilvl w:val="0"/>
                      <w:numId w:val="8"/>
                    </w:numPr>
                    <w:spacing w:before="0" w:after="0"/>
                    <w:jc w:val="left"/>
                    <w:rPr>
                      <w:sz w:val="21"/>
                    </w:rPr>
                  </w:pPr>
                </w:p>
              </w:tc>
              <w:tc>
                <w:tcPr>
                  <w:tcW w:w="1889" w:type="dxa"/>
                  <w:tcBorders>
                    <w:tl2br w:val="nil"/>
                    <w:tr2bl w:val="nil"/>
                  </w:tcBorders>
                  <w:vAlign w:val="center"/>
                </w:tcPr>
                <w:p>
                  <w:pPr>
                    <w:spacing w:line="300" w:lineRule="exact"/>
                    <w:ind w:firstLine="0" w:firstLineChars="0"/>
                    <w:jc w:val="center"/>
                    <w:rPr>
                      <w:sz w:val="21"/>
                      <w:szCs w:val="21"/>
                    </w:rPr>
                  </w:pPr>
                  <w:r>
                    <w:rPr>
                      <w:rFonts w:hint="eastAsia"/>
                      <w:sz w:val="21"/>
                      <w:szCs w:val="21"/>
                    </w:rPr>
                    <w:t>1#原料库</w:t>
                  </w:r>
                </w:p>
              </w:tc>
              <w:tc>
                <w:tcPr>
                  <w:tcW w:w="752" w:type="dxa"/>
                  <w:tcBorders>
                    <w:tl2br w:val="nil"/>
                    <w:tr2bl w:val="nil"/>
                  </w:tcBorders>
                  <w:vAlign w:val="center"/>
                </w:tcPr>
                <w:p>
                  <w:pPr>
                    <w:pStyle w:val="40"/>
                    <w:spacing w:before="0" w:after="0"/>
                    <w:rPr>
                      <w:sz w:val="21"/>
                    </w:rPr>
                  </w:pPr>
                  <w:r>
                    <w:rPr>
                      <w:rFonts w:hint="eastAsia"/>
                      <w:sz w:val="21"/>
                    </w:rPr>
                    <w:t>m</w:t>
                  </w:r>
                  <w:r>
                    <w:rPr>
                      <w:rFonts w:hint="eastAsia"/>
                      <w:sz w:val="21"/>
                      <w:vertAlign w:val="superscript"/>
                    </w:rPr>
                    <w:t>2</w:t>
                  </w:r>
                </w:p>
              </w:tc>
              <w:tc>
                <w:tcPr>
                  <w:tcW w:w="1281" w:type="dxa"/>
                  <w:tcBorders>
                    <w:tl2br w:val="nil"/>
                    <w:tr2bl w:val="nil"/>
                  </w:tcBorders>
                  <w:vAlign w:val="center"/>
                </w:tcPr>
                <w:p>
                  <w:pPr>
                    <w:spacing w:line="300" w:lineRule="exact"/>
                    <w:ind w:firstLine="0" w:firstLineChars="0"/>
                    <w:jc w:val="center"/>
                    <w:rPr>
                      <w:sz w:val="21"/>
                      <w:szCs w:val="21"/>
                    </w:rPr>
                  </w:pPr>
                  <w:r>
                    <w:rPr>
                      <w:rFonts w:hint="eastAsia"/>
                      <w:sz w:val="21"/>
                      <w:szCs w:val="21"/>
                    </w:rPr>
                    <w:t>1920</w:t>
                  </w:r>
                </w:p>
              </w:tc>
              <w:tc>
                <w:tcPr>
                  <w:tcW w:w="3317" w:type="dxa"/>
                  <w:tcBorders>
                    <w:tl2br w:val="nil"/>
                    <w:tr2bl w:val="nil"/>
                  </w:tcBorders>
                  <w:vAlign w:val="center"/>
                </w:tcPr>
                <w:p>
                  <w:pPr>
                    <w:spacing w:line="300" w:lineRule="exact"/>
                    <w:ind w:firstLine="0" w:firstLineChars="0"/>
                    <w:jc w:val="center"/>
                    <w:rPr>
                      <w:sz w:val="21"/>
                      <w:szCs w:val="21"/>
                    </w:rPr>
                  </w:pPr>
                  <w:r>
                    <w:rPr>
                      <w:rFonts w:hint="eastAsia"/>
                      <w:sz w:val="21"/>
                      <w:szCs w:val="21"/>
                    </w:rPr>
                    <w:t>一层，双层彩钢结构，设有3m高基础墙，建筑高度为16m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8" w:type="dxa"/>
                  <w:tcBorders>
                    <w:tl2br w:val="nil"/>
                    <w:tr2bl w:val="nil"/>
                  </w:tcBorders>
                  <w:vAlign w:val="center"/>
                </w:tcPr>
                <w:p>
                  <w:pPr>
                    <w:pStyle w:val="40"/>
                    <w:numPr>
                      <w:ilvl w:val="0"/>
                      <w:numId w:val="8"/>
                    </w:numPr>
                    <w:spacing w:before="0" w:after="0"/>
                    <w:jc w:val="left"/>
                    <w:rPr>
                      <w:sz w:val="21"/>
                    </w:rPr>
                  </w:pPr>
                </w:p>
              </w:tc>
              <w:tc>
                <w:tcPr>
                  <w:tcW w:w="1889" w:type="dxa"/>
                  <w:tcBorders>
                    <w:tl2br w:val="nil"/>
                    <w:tr2bl w:val="nil"/>
                  </w:tcBorders>
                  <w:vAlign w:val="center"/>
                </w:tcPr>
                <w:p>
                  <w:pPr>
                    <w:spacing w:line="300" w:lineRule="exact"/>
                    <w:ind w:firstLine="0" w:firstLineChars="0"/>
                    <w:jc w:val="center"/>
                    <w:rPr>
                      <w:sz w:val="21"/>
                      <w:szCs w:val="21"/>
                    </w:rPr>
                  </w:pPr>
                  <w:r>
                    <w:rPr>
                      <w:rFonts w:hint="eastAsia"/>
                      <w:sz w:val="21"/>
                      <w:szCs w:val="21"/>
                    </w:rPr>
                    <w:t>2#原料库</w:t>
                  </w:r>
                </w:p>
              </w:tc>
              <w:tc>
                <w:tcPr>
                  <w:tcW w:w="752" w:type="dxa"/>
                  <w:tcBorders>
                    <w:tl2br w:val="nil"/>
                    <w:tr2bl w:val="nil"/>
                  </w:tcBorders>
                  <w:vAlign w:val="center"/>
                </w:tcPr>
                <w:p>
                  <w:pPr>
                    <w:pStyle w:val="40"/>
                    <w:spacing w:before="0" w:after="0"/>
                    <w:rPr>
                      <w:sz w:val="21"/>
                    </w:rPr>
                  </w:pPr>
                  <w:r>
                    <w:rPr>
                      <w:rFonts w:hint="eastAsia"/>
                      <w:sz w:val="21"/>
                    </w:rPr>
                    <w:t>m</w:t>
                  </w:r>
                  <w:r>
                    <w:rPr>
                      <w:rFonts w:hint="eastAsia"/>
                      <w:sz w:val="21"/>
                      <w:vertAlign w:val="superscript"/>
                    </w:rPr>
                    <w:t>2</w:t>
                  </w:r>
                </w:p>
              </w:tc>
              <w:tc>
                <w:tcPr>
                  <w:tcW w:w="1281" w:type="dxa"/>
                  <w:tcBorders>
                    <w:tl2br w:val="nil"/>
                    <w:tr2bl w:val="nil"/>
                  </w:tcBorders>
                  <w:vAlign w:val="center"/>
                </w:tcPr>
                <w:p>
                  <w:pPr>
                    <w:spacing w:line="300" w:lineRule="exact"/>
                    <w:ind w:firstLine="0" w:firstLineChars="0"/>
                    <w:jc w:val="center"/>
                    <w:rPr>
                      <w:sz w:val="21"/>
                      <w:szCs w:val="21"/>
                    </w:rPr>
                  </w:pPr>
                  <w:r>
                    <w:rPr>
                      <w:rFonts w:hint="eastAsia"/>
                      <w:sz w:val="21"/>
                      <w:szCs w:val="21"/>
                    </w:rPr>
                    <w:t>1500</w:t>
                  </w:r>
                </w:p>
              </w:tc>
              <w:tc>
                <w:tcPr>
                  <w:tcW w:w="3317" w:type="dxa"/>
                  <w:tcBorders>
                    <w:tl2br w:val="nil"/>
                    <w:tr2bl w:val="nil"/>
                  </w:tcBorders>
                  <w:vAlign w:val="center"/>
                </w:tcPr>
                <w:p>
                  <w:pPr>
                    <w:spacing w:line="300" w:lineRule="exact"/>
                    <w:ind w:firstLine="0" w:firstLineChars="0"/>
                    <w:jc w:val="center"/>
                    <w:rPr>
                      <w:sz w:val="21"/>
                      <w:szCs w:val="21"/>
                    </w:rPr>
                  </w:pPr>
                  <w:r>
                    <w:rPr>
                      <w:rFonts w:hint="eastAsia"/>
                      <w:sz w:val="21"/>
                      <w:szCs w:val="21"/>
                    </w:rPr>
                    <w:t>一层，双层彩钢结构，设有3m高基础墙，建筑高度为16m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8" w:type="dxa"/>
                  <w:tcBorders>
                    <w:tl2br w:val="nil"/>
                    <w:tr2bl w:val="nil"/>
                  </w:tcBorders>
                  <w:vAlign w:val="center"/>
                </w:tcPr>
                <w:p>
                  <w:pPr>
                    <w:pStyle w:val="40"/>
                    <w:numPr>
                      <w:ilvl w:val="0"/>
                      <w:numId w:val="8"/>
                    </w:numPr>
                    <w:spacing w:before="0" w:after="0"/>
                    <w:jc w:val="left"/>
                    <w:rPr>
                      <w:sz w:val="21"/>
                    </w:rPr>
                  </w:pPr>
                </w:p>
              </w:tc>
              <w:tc>
                <w:tcPr>
                  <w:tcW w:w="1889" w:type="dxa"/>
                  <w:tcBorders>
                    <w:tl2br w:val="nil"/>
                    <w:tr2bl w:val="nil"/>
                  </w:tcBorders>
                  <w:vAlign w:val="center"/>
                </w:tcPr>
                <w:p>
                  <w:pPr>
                    <w:spacing w:line="300" w:lineRule="exact"/>
                    <w:ind w:firstLine="0" w:firstLineChars="0"/>
                    <w:jc w:val="center"/>
                    <w:rPr>
                      <w:sz w:val="21"/>
                      <w:szCs w:val="21"/>
                    </w:rPr>
                  </w:pPr>
                  <w:r>
                    <w:rPr>
                      <w:rFonts w:hint="eastAsia"/>
                      <w:sz w:val="21"/>
                      <w:szCs w:val="21"/>
                    </w:rPr>
                    <w:t>成品库</w:t>
                  </w:r>
                </w:p>
              </w:tc>
              <w:tc>
                <w:tcPr>
                  <w:tcW w:w="752" w:type="dxa"/>
                  <w:tcBorders>
                    <w:tl2br w:val="nil"/>
                    <w:tr2bl w:val="nil"/>
                  </w:tcBorders>
                  <w:vAlign w:val="center"/>
                </w:tcPr>
                <w:p>
                  <w:pPr>
                    <w:pStyle w:val="40"/>
                    <w:spacing w:before="0" w:after="0"/>
                    <w:rPr>
                      <w:sz w:val="21"/>
                    </w:rPr>
                  </w:pPr>
                  <w:r>
                    <w:rPr>
                      <w:rFonts w:hint="eastAsia"/>
                      <w:sz w:val="21"/>
                    </w:rPr>
                    <w:t>m</w:t>
                  </w:r>
                  <w:r>
                    <w:rPr>
                      <w:rFonts w:hint="eastAsia"/>
                      <w:sz w:val="21"/>
                      <w:vertAlign w:val="superscript"/>
                    </w:rPr>
                    <w:t>2</w:t>
                  </w:r>
                </w:p>
              </w:tc>
              <w:tc>
                <w:tcPr>
                  <w:tcW w:w="1281" w:type="dxa"/>
                  <w:tcBorders>
                    <w:tl2br w:val="nil"/>
                    <w:tr2bl w:val="nil"/>
                  </w:tcBorders>
                  <w:vAlign w:val="center"/>
                </w:tcPr>
                <w:p>
                  <w:pPr>
                    <w:spacing w:line="300" w:lineRule="exact"/>
                    <w:ind w:firstLine="0" w:firstLineChars="0"/>
                    <w:jc w:val="center"/>
                    <w:rPr>
                      <w:sz w:val="21"/>
                      <w:szCs w:val="21"/>
                    </w:rPr>
                  </w:pPr>
                  <w:r>
                    <w:rPr>
                      <w:rFonts w:hint="eastAsia"/>
                      <w:sz w:val="21"/>
                      <w:szCs w:val="21"/>
                    </w:rPr>
                    <w:t>2000</w:t>
                  </w:r>
                </w:p>
              </w:tc>
              <w:tc>
                <w:tcPr>
                  <w:tcW w:w="3317" w:type="dxa"/>
                  <w:tcBorders>
                    <w:tl2br w:val="nil"/>
                    <w:tr2bl w:val="nil"/>
                  </w:tcBorders>
                  <w:vAlign w:val="center"/>
                </w:tcPr>
                <w:p>
                  <w:pPr>
                    <w:spacing w:line="300" w:lineRule="exact"/>
                    <w:ind w:firstLine="0" w:firstLineChars="0"/>
                    <w:jc w:val="center"/>
                    <w:rPr>
                      <w:sz w:val="21"/>
                      <w:szCs w:val="21"/>
                    </w:rPr>
                  </w:pPr>
                  <w:r>
                    <w:rPr>
                      <w:rFonts w:hint="eastAsia"/>
                      <w:sz w:val="21"/>
                      <w:szCs w:val="21"/>
                    </w:rPr>
                    <w:t>一层，双层彩钢结构，设有3m高基础墙，建筑高度为16m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8" w:type="dxa"/>
                  <w:tcBorders>
                    <w:tl2br w:val="nil"/>
                    <w:tr2bl w:val="nil"/>
                  </w:tcBorders>
                  <w:vAlign w:val="center"/>
                </w:tcPr>
                <w:p>
                  <w:pPr>
                    <w:pStyle w:val="40"/>
                    <w:numPr>
                      <w:ilvl w:val="0"/>
                      <w:numId w:val="8"/>
                    </w:numPr>
                    <w:spacing w:before="0" w:after="0"/>
                    <w:jc w:val="left"/>
                    <w:rPr>
                      <w:sz w:val="21"/>
                    </w:rPr>
                  </w:pPr>
                </w:p>
              </w:tc>
              <w:tc>
                <w:tcPr>
                  <w:tcW w:w="1889" w:type="dxa"/>
                  <w:tcBorders>
                    <w:tl2br w:val="nil"/>
                    <w:tr2bl w:val="nil"/>
                  </w:tcBorders>
                  <w:vAlign w:val="center"/>
                </w:tcPr>
                <w:p>
                  <w:pPr>
                    <w:spacing w:line="300" w:lineRule="exact"/>
                    <w:ind w:firstLine="0" w:firstLineChars="0"/>
                    <w:jc w:val="center"/>
                    <w:rPr>
                      <w:sz w:val="21"/>
                      <w:szCs w:val="21"/>
                    </w:rPr>
                  </w:pPr>
                  <w:r>
                    <w:rPr>
                      <w:rFonts w:hint="eastAsia"/>
                      <w:sz w:val="21"/>
                      <w:szCs w:val="21"/>
                    </w:rPr>
                    <w:t>办公楼</w:t>
                  </w:r>
                </w:p>
              </w:tc>
              <w:tc>
                <w:tcPr>
                  <w:tcW w:w="752" w:type="dxa"/>
                  <w:tcBorders>
                    <w:tl2br w:val="nil"/>
                    <w:tr2bl w:val="nil"/>
                  </w:tcBorders>
                  <w:vAlign w:val="center"/>
                </w:tcPr>
                <w:p>
                  <w:pPr>
                    <w:pStyle w:val="40"/>
                    <w:spacing w:before="0" w:after="0"/>
                    <w:rPr>
                      <w:sz w:val="21"/>
                    </w:rPr>
                  </w:pPr>
                  <w:r>
                    <w:rPr>
                      <w:rFonts w:hint="eastAsia"/>
                      <w:sz w:val="21"/>
                    </w:rPr>
                    <w:t>m</w:t>
                  </w:r>
                  <w:r>
                    <w:rPr>
                      <w:rFonts w:hint="eastAsia"/>
                      <w:sz w:val="21"/>
                      <w:vertAlign w:val="superscript"/>
                    </w:rPr>
                    <w:t>2</w:t>
                  </w:r>
                </w:p>
              </w:tc>
              <w:tc>
                <w:tcPr>
                  <w:tcW w:w="1281" w:type="dxa"/>
                  <w:tcBorders>
                    <w:tl2br w:val="nil"/>
                    <w:tr2bl w:val="nil"/>
                  </w:tcBorders>
                  <w:vAlign w:val="center"/>
                </w:tcPr>
                <w:p>
                  <w:pPr>
                    <w:spacing w:line="300" w:lineRule="exact"/>
                    <w:ind w:firstLine="0" w:firstLineChars="0"/>
                    <w:jc w:val="center"/>
                    <w:rPr>
                      <w:sz w:val="21"/>
                      <w:szCs w:val="21"/>
                    </w:rPr>
                  </w:pPr>
                  <w:r>
                    <w:rPr>
                      <w:rFonts w:hint="eastAsia"/>
                      <w:sz w:val="21"/>
                      <w:szCs w:val="21"/>
                    </w:rPr>
                    <w:t>960</w:t>
                  </w:r>
                </w:p>
              </w:tc>
              <w:tc>
                <w:tcPr>
                  <w:tcW w:w="3317" w:type="dxa"/>
                  <w:tcBorders>
                    <w:tl2br w:val="nil"/>
                    <w:tr2bl w:val="nil"/>
                  </w:tcBorders>
                  <w:vAlign w:val="center"/>
                </w:tcPr>
                <w:p>
                  <w:pPr>
                    <w:spacing w:line="30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8" w:type="dxa"/>
                  <w:tcBorders>
                    <w:tl2br w:val="nil"/>
                    <w:tr2bl w:val="nil"/>
                  </w:tcBorders>
                  <w:vAlign w:val="center"/>
                </w:tcPr>
                <w:p>
                  <w:pPr>
                    <w:pStyle w:val="40"/>
                    <w:numPr>
                      <w:ilvl w:val="0"/>
                      <w:numId w:val="8"/>
                    </w:numPr>
                    <w:spacing w:before="0" w:after="0"/>
                    <w:jc w:val="left"/>
                    <w:rPr>
                      <w:sz w:val="21"/>
                    </w:rPr>
                  </w:pPr>
                </w:p>
              </w:tc>
              <w:tc>
                <w:tcPr>
                  <w:tcW w:w="1889" w:type="dxa"/>
                  <w:tcBorders>
                    <w:tl2br w:val="nil"/>
                    <w:tr2bl w:val="nil"/>
                  </w:tcBorders>
                  <w:vAlign w:val="center"/>
                </w:tcPr>
                <w:p>
                  <w:pPr>
                    <w:spacing w:line="300" w:lineRule="exact"/>
                    <w:ind w:firstLine="0" w:firstLineChars="0"/>
                    <w:jc w:val="center"/>
                    <w:rPr>
                      <w:sz w:val="21"/>
                      <w:szCs w:val="21"/>
                    </w:rPr>
                  </w:pPr>
                  <w:r>
                    <w:rPr>
                      <w:rFonts w:hint="eastAsia"/>
                      <w:sz w:val="21"/>
                      <w:szCs w:val="21"/>
                    </w:rPr>
                    <w:t>宿舍</w:t>
                  </w:r>
                </w:p>
              </w:tc>
              <w:tc>
                <w:tcPr>
                  <w:tcW w:w="752" w:type="dxa"/>
                  <w:tcBorders>
                    <w:tl2br w:val="nil"/>
                    <w:tr2bl w:val="nil"/>
                  </w:tcBorders>
                  <w:vAlign w:val="center"/>
                </w:tcPr>
                <w:p>
                  <w:pPr>
                    <w:pStyle w:val="40"/>
                    <w:spacing w:before="0" w:after="0"/>
                    <w:rPr>
                      <w:sz w:val="21"/>
                    </w:rPr>
                  </w:pPr>
                  <w:r>
                    <w:rPr>
                      <w:rFonts w:hint="eastAsia"/>
                      <w:sz w:val="21"/>
                    </w:rPr>
                    <w:t>m</w:t>
                  </w:r>
                  <w:r>
                    <w:rPr>
                      <w:rFonts w:hint="eastAsia"/>
                      <w:sz w:val="21"/>
                      <w:vertAlign w:val="superscript"/>
                    </w:rPr>
                    <w:t>2</w:t>
                  </w:r>
                </w:p>
              </w:tc>
              <w:tc>
                <w:tcPr>
                  <w:tcW w:w="1281" w:type="dxa"/>
                  <w:tcBorders>
                    <w:tl2br w:val="nil"/>
                    <w:tr2bl w:val="nil"/>
                  </w:tcBorders>
                  <w:vAlign w:val="center"/>
                </w:tcPr>
                <w:p>
                  <w:pPr>
                    <w:spacing w:line="300" w:lineRule="exact"/>
                    <w:ind w:firstLine="0" w:firstLineChars="0"/>
                    <w:jc w:val="center"/>
                    <w:rPr>
                      <w:sz w:val="21"/>
                      <w:szCs w:val="21"/>
                    </w:rPr>
                  </w:pPr>
                  <w:r>
                    <w:rPr>
                      <w:rFonts w:hint="eastAsia"/>
                      <w:sz w:val="21"/>
                      <w:szCs w:val="21"/>
                    </w:rPr>
                    <w:t>400</w:t>
                  </w:r>
                </w:p>
              </w:tc>
              <w:tc>
                <w:tcPr>
                  <w:tcW w:w="3317" w:type="dxa"/>
                  <w:tcBorders>
                    <w:tl2br w:val="nil"/>
                    <w:tr2bl w:val="nil"/>
                  </w:tcBorders>
                  <w:vAlign w:val="center"/>
                </w:tcPr>
                <w:p>
                  <w:pPr>
                    <w:spacing w:line="30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8" w:type="dxa"/>
                  <w:tcBorders>
                    <w:tl2br w:val="nil"/>
                    <w:tr2bl w:val="nil"/>
                  </w:tcBorders>
                  <w:vAlign w:val="center"/>
                </w:tcPr>
                <w:p>
                  <w:pPr>
                    <w:pStyle w:val="40"/>
                    <w:numPr>
                      <w:ilvl w:val="0"/>
                      <w:numId w:val="8"/>
                    </w:numPr>
                    <w:spacing w:before="0" w:after="0"/>
                    <w:jc w:val="left"/>
                    <w:rPr>
                      <w:sz w:val="21"/>
                    </w:rPr>
                  </w:pPr>
                </w:p>
              </w:tc>
              <w:tc>
                <w:tcPr>
                  <w:tcW w:w="1889" w:type="dxa"/>
                  <w:tcBorders>
                    <w:tl2br w:val="nil"/>
                    <w:tr2bl w:val="nil"/>
                  </w:tcBorders>
                  <w:vAlign w:val="center"/>
                </w:tcPr>
                <w:p>
                  <w:pPr>
                    <w:spacing w:line="300" w:lineRule="exact"/>
                    <w:ind w:firstLine="0" w:firstLineChars="0"/>
                    <w:jc w:val="center"/>
                    <w:rPr>
                      <w:sz w:val="21"/>
                      <w:szCs w:val="21"/>
                    </w:rPr>
                  </w:pPr>
                  <w:r>
                    <w:rPr>
                      <w:rFonts w:hint="eastAsia"/>
                      <w:sz w:val="21"/>
                      <w:szCs w:val="21"/>
                    </w:rPr>
                    <w:t>危废间</w:t>
                  </w:r>
                </w:p>
              </w:tc>
              <w:tc>
                <w:tcPr>
                  <w:tcW w:w="752" w:type="dxa"/>
                  <w:tcBorders>
                    <w:tl2br w:val="nil"/>
                    <w:tr2bl w:val="nil"/>
                  </w:tcBorders>
                  <w:vAlign w:val="center"/>
                </w:tcPr>
                <w:p>
                  <w:pPr>
                    <w:pStyle w:val="40"/>
                    <w:spacing w:before="0" w:after="0"/>
                    <w:rPr>
                      <w:sz w:val="21"/>
                    </w:rPr>
                  </w:pPr>
                  <w:r>
                    <w:rPr>
                      <w:rFonts w:hint="eastAsia"/>
                      <w:sz w:val="21"/>
                    </w:rPr>
                    <w:t>m</w:t>
                  </w:r>
                  <w:r>
                    <w:rPr>
                      <w:rFonts w:hint="eastAsia"/>
                      <w:sz w:val="21"/>
                      <w:vertAlign w:val="superscript"/>
                    </w:rPr>
                    <w:t>2</w:t>
                  </w:r>
                </w:p>
              </w:tc>
              <w:tc>
                <w:tcPr>
                  <w:tcW w:w="1281" w:type="dxa"/>
                  <w:tcBorders>
                    <w:tl2br w:val="nil"/>
                    <w:tr2bl w:val="nil"/>
                  </w:tcBorders>
                  <w:vAlign w:val="center"/>
                </w:tcPr>
                <w:p>
                  <w:pPr>
                    <w:spacing w:line="300" w:lineRule="exact"/>
                    <w:ind w:firstLine="0" w:firstLineChars="0"/>
                    <w:jc w:val="center"/>
                    <w:rPr>
                      <w:sz w:val="21"/>
                      <w:szCs w:val="21"/>
                    </w:rPr>
                  </w:pPr>
                  <w:r>
                    <w:rPr>
                      <w:rFonts w:hint="eastAsia"/>
                      <w:sz w:val="21"/>
                      <w:szCs w:val="21"/>
                    </w:rPr>
                    <w:t>20</w:t>
                  </w:r>
                </w:p>
              </w:tc>
              <w:tc>
                <w:tcPr>
                  <w:tcW w:w="3317" w:type="dxa"/>
                  <w:tcBorders>
                    <w:tl2br w:val="nil"/>
                    <w:tr2bl w:val="nil"/>
                  </w:tcBorders>
                  <w:vAlign w:val="center"/>
                </w:tcPr>
                <w:p>
                  <w:pPr>
                    <w:spacing w:line="30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8" w:type="dxa"/>
                  <w:tcBorders>
                    <w:tl2br w:val="nil"/>
                    <w:tr2bl w:val="nil"/>
                  </w:tcBorders>
                  <w:vAlign w:val="center"/>
                </w:tcPr>
                <w:p>
                  <w:pPr>
                    <w:pStyle w:val="40"/>
                    <w:numPr>
                      <w:ilvl w:val="0"/>
                      <w:numId w:val="8"/>
                    </w:numPr>
                    <w:spacing w:before="0" w:after="0"/>
                    <w:jc w:val="left"/>
                    <w:rPr>
                      <w:sz w:val="21"/>
                    </w:rPr>
                  </w:pPr>
                </w:p>
              </w:tc>
              <w:tc>
                <w:tcPr>
                  <w:tcW w:w="1889" w:type="dxa"/>
                  <w:tcBorders>
                    <w:tl2br w:val="nil"/>
                    <w:tr2bl w:val="nil"/>
                  </w:tcBorders>
                  <w:vAlign w:val="center"/>
                </w:tcPr>
                <w:p>
                  <w:pPr>
                    <w:spacing w:line="300" w:lineRule="exact"/>
                    <w:ind w:firstLine="0" w:firstLineChars="0"/>
                    <w:jc w:val="center"/>
                    <w:rPr>
                      <w:sz w:val="21"/>
                      <w:szCs w:val="21"/>
                    </w:rPr>
                  </w:pPr>
                  <w:r>
                    <w:rPr>
                      <w:rFonts w:hint="eastAsia"/>
                      <w:sz w:val="21"/>
                      <w:szCs w:val="21"/>
                    </w:rPr>
                    <w:t>库房</w:t>
                  </w:r>
                </w:p>
              </w:tc>
              <w:tc>
                <w:tcPr>
                  <w:tcW w:w="752" w:type="dxa"/>
                  <w:tcBorders>
                    <w:tl2br w:val="nil"/>
                    <w:tr2bl w:val="nil"/>
                  </w:tcBorders>
                  <w:vAlign w:val="center"/>
                </w:tcPr>
                <w:p>
                  <w:pPr>
                    <w:pStyle w:val="40"/>
                    <w:spacing w:before="0" w:after="0"/>
                    <w:rPr>
                      <w:sz w:val="21"/>
                    </w:rPr>
                  </w:pPr>
                  <w:r>
                    <w:rPr>
                      <w:rFonts w:hint="eastAsia"/>
                      <w:sz w:val="21"/>
                    </w:rPr>
                    <w:t>m</w:t>
                  </w:r>
                  <w:r>
                    <w:rPr>
                      <w:rFonts w:hint="eastAsia"/>
                      <w:sz w:val="21"/>
                      <w:vertAlign w:val="superscript"/>
                    </w:rPr>
                    <w:t>2</w:t>
                  </w:r>
                </w:p>
              </w:tc>
              <w:tc>
                <w:tcPr>
                  <w:tcW w:w="1281" w:type="dxa"/>
                  <w:tcBorders>
                    <w:tl2br w:val="nil"/>
                    <w:tr2bl w:val="nil"/>
                  </w:tcBorders>
                  <w:vAlign w:val="center"/>
                </w:tcPr>
                <w:p>
                  <w:pPr>
                    <w:spacing w:line="300" w:lineRule="exact"/>
                    <w:ind w:firstLine="0" w:firstLineChars="0"/>
                    <w:jc w:val="center"/>
                    <w:rPr>
                      <w:sz w:val="21"/>
                      <w:szCs w:val="21"/>
                    </w:rPr>
                  </w:pPr>
                  <w:r>
                    <w:rPr>
                      <w:rFonts w:hint="eastAsia"/>
                      <w:sz w:val="21"/>
                      <w:szCs w:val="21"/>
                    </w:rPr>
                    <w:t>6000</w:t>
                  </w:r>
                </w:p>
              </w:tc>
              <w:tc>
                <w:tcPr>
                  <w:tcW w:w="3317" w:type="dxa"/>
                  <w:tcBorders>
                    <w:tl2br w:val="nil"/>
                    <w:tr2bl w:val="nil"/>
                  </w:tcBorders>
                  <w:vAlign w:val="center"/>
                </w:tcPr>
                <w:p>
                  <w:pPr>
                    <w:spacing w:line="300" w:lineRule="exact"/>
                    <w:ind w:firstLine="0" w:firstLineChars="0"/>
                    <w:jc w:val="center"/>
                    <w:rPr>
                      <w:sz w:val="21"/>
                      <w:szCs w:val="21"/>
                    </w:rPr>
                  </w:pPr>
                  <w:r>
                    <w:rPr>
                      <w:rFonts w:hint="eastAsia"/>
                      <w:sz w:val="21"/>
                      <w:szCs w:val="21"/>
                    </w:rPr>
                    <w:t>/</w:t>
                  </w:r>
                </w:p>
              </w:tc>
            </w:tr>
          </w:tbl>
          <w:p>
            <w:pPr>
              <w:pStyle w:val="39"/>
              <w:rPr>
                <w:color w:val="0070C0"/>
              </w:rPr>
            </w:pPr>
            <w:r>
              <w:rPr>
                <w:sz w:val="21"/>
                <w:szCs w:val="21"/>
              </w:rPr>
              <w:t>表</w:t>
            </w:r>
            <w:r>
              <w:rPr>
                <w:rFonts w:hint="eastAsia"/>
                <w:sz w:val="21"/>
                <w:szCs w:val="21"/>
              </w:rPr>
              <w:t>2-2  现有工程主要</w:t>
            </w:r>
            <w:r>
              <w:rPr>
                <w:sz w:val="21"/>
                <w:szCs w:val="21"/>
              </w:rPr>
              <w:t>建设内容一览表</w:t>
            </w:r>
          </w:p>
          <w:tbl>
            <w:tblPr>
              <w:tblStyle w:val="30"/>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198"/>
              <w:gridCol w:w="56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72" w:type="dxa"/>
                  <w:tcBorders>
                    <w:tl2br w:val="nil"/>
                    <w:tr2bl w:val="nil"/>
                  </w:tcBorders>
                  <w:vAlign w:val="center"/>
                </w:tcPr>
                <w:p>
                  <w:pPr>
                    <w:pStyle w:val="40"/>
                    <w:spacing w:before="0" w:after="0"/>
                    <w:rPr>
                      <w:sz w:val="21"/>
                    </w:rPr>
                  </w:pPr>
                  <w:r>
                    <w:rPr>
                      <w:sz w:val="21"/>
                    </w:rPr>
                    <w:t>工程类别</w:t>
                  </w:r>
                </w:p>
              </w:tc>
              <w:tc>
                <w:tcPr>
                  <w:tcW w:w="1198" w:type="dxa"/>
                  <w:tcBorders>
                    <w:tl2br w:val="nil"/>
                    <w:tr2bl w:val="nil"/>
                  </w:tcBorders>
                  <w:vAlign w:val="center"/>
                </w:tcPr>
                <w:p>
                  <w:pPr>
                    <w:pStyle w:val="40"/>
                    <w:spacing w:before="0" w:after="0"/>
                    <w:rPr>
                      <w:sz w:val="21"/>
                    </w:rPr>
                  </w:pPr>
                  <w:r>
                    <w:rPr>
                      <w:rFonts w:hint="eastAsia"/>
                      <w:sz w:val="21"/>
                    </w:rPr>
                    <w:t>建筑物</w:t>
                  </w:r>
                  <w:r>
                    <w:rPr>
                      <w:sz w:val="21"/>
                    </w:rPr>
                    <w:t>名称</w:t>
                  </w:r>
                </w:p>
              </w:tc>
              <w:tc>
                <w:tcPr>
                  <w:tcW w:w="5667" w:type="dxa"/>
                  <w:tcBorders>
                    <w:tl2br w:val="nil"/>
                    <w:tr2bl w:val="nil"/>
                  </w:tcBorders>
                  <w:vAlign w:val="center"/>
                </w:tcPr>
                <w:p>
                  <w:pPr>
                    <w:pStyle w:val="40"/>
                    <w:spacing w:before="0" w:after="0"/>
                    <w:rPr>
                      <w:sz w:val="21"/>
                    </w:rPr>
                  </w:pPr>
                  <w:r>
                    <w:rPr>
                      <w:sz w:val="21"/>
                    </w:rPr>
                    <w:t>建设内容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072" w:type="dxa"/>
                  <w:vMerge w:val="restart"/>
                  <w:tcBorders>
                    <w:tl2br w:val="nil"/>
                    <w:tr2bl w:val="nil"/>
                  </w:tcBorders>
                  <w:vAlign w:val="center"/>
                </w:tcPr>
                <w:p>
                  <w:pPr>
                    <w:pStyle w:val="40"/>
                    <w:spacing w:before="0" w:after="0"/>
                    <w:rPr>
                      <w:sz w:val="21"/>
                    </w:rPr>
                  </w:pPr>
                  <w:r>
                    <w:rPr>
                      <w:sz w:val="21"/>
                    </w:rPr>
                    <w:t>主体工程</w:t>
                  </w:r>
                </w:p>
              </w:tc>
              <w:tc>
                <w:tcPr>
                  <w:tcW w:w="1198" w:type="dxa"/>
                  <w:tcBorders>
                    <w:tl2br w:val="nil"/>
                    <w:tr2bl w:val="nil"/>
                  </w:tcBorders>
                  <w:shd w:val="clear" w:color="auto" w:fill="auto"/>
                  <w:vAlign w:val="center"/>
                </w:tcPr>
                <w:p>
                  <w:pPr>
                    <w:pStyle w:val="40"/>
                    <w:spacing w:before="0" w:after="0"/>
                    <w:rPr>
                      <w:sz w:val="21"/>
                    </w:rPr>
                  </w:pPr>
                  <w:r>
                    <w:rPr>
                      <w:rFonts w:hint="eastAsia"/>
                      <w:sz w:val="21"/>
                    </w:rPr>
                    <w:t>混凝土搅拌站</w:t>
                  </w:r>
                </w:p>
              </w:tc>
              <w:tc>
                <w:tcPr>
                  <w:tcW w:w="5667" w:type="dxa"/>
                  <w:tcBorders>
                    <w:tl2br w:val="nil"/>
                    <w:tr2bl w:val="nil"/>
                  </w:tcBorders>
                  <w:vAlign w:val="center"/>
                </w:tcPr>
                <w:p>
                  <w:pPr>
                    <w:pStyle w:val="40"/>
                    <w:spacing w:before="0" w:after="0"/>
                    <w:rPr>
                      <w:sz w:val="21"/>
                    </w:rPr>
                  </w:pPr>
                  <w:r>
                    <w:rPr>
                      <w:rFonts w:hint="eastAsia"/>
                      <w:sz w:val="21"/>
                    </w:rPr>
                    <w:t>建筑面积约为10000m</w:t>
                  </w:r>
                  <w:r>
                    <w:rPr>
                      <w:rFonts w:hint="eastAsia"/>
                      <w:sz w:val="21"/>
                      <w:vertAlign w:val="superscript"/>
                    </w:rPr>
                    <w:t>2</w:t>
                  </w:r>
                  <w:r>
                    <w:rPr>
                      <w:rFonts w:hint="eastAsia"/>
                      <w:sz w:val="21"/>
                    </w:rPr>
                    <w:t>，一层，钢结构，建筑高度为15m，主要用于唐山曹妃甸区国信水泥制品有限公司年产60万立方米商品混凝土项目生产使用。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72" w:type="dxa"/>
                  <w:vMerge w:val="continue"/>
                  <w:tcBorders>
                    <w:tl2br w:val="nil"/>
                    <w:tr2bl w:val="nil"/>
                  </w:tcBorders>
                  <w:vAlign w:val="center"/>
                </w:tcPr>
                <w:p>
                  <w:pPr>
                    <w:pStyle w:val="40"/>
                    <w:spacing w:before="0" w:after="0"/>
                    <w:rPr>
                      <w:sz w:val="21"/>
                    </w:rPr>
                  </w:pPr>
                </w:p>
              </w:tc>
              <w:tc>
                <w:tcPr>
                  <w:tcW w:w="1198" w:type="dxa"/>
                  <w:tcBorders>
                    <w:tl2br w:val="nil"/>
                    <w:tr2bl w:val="nil"/>
                  </w:tcBorders>
                  <w:shd w:val="clear" w:color="auto" w:fill="auto"/>
                  <w:vAlign w:val="center"/>
                </w:tcPr>
                <w:p>
                  <w:pPr>
                    <w:pStyle w:val="40"/>
                    <w:spacing w:before="0" w:after="0"/>
                    <w:rPr>
                      <w:sz w:val="21"/>
                    </w:rPr>
                  </w:pPr>
                  <w:r>
                    <w:rPr>
                      <w:rFonts w:hint="eastAsia"/>
                      <w:sz w:val="21"/>
                    </w:rPr>
                    <w:t>混凝土库房</w:t>
                  </w:r>
                </w:p>
              </w:tc>
              <w:tc>
                <w:tcPr>
                  <w:tcW w:w="5667" w:type="dxa"/>
                  <w:tcBorders>
                    <w:tl2br w:val="nil"/>
                    <w:tr2bl w:val="nil"/>
                  </w:tcBorders>
                  <w:vAlign w:val="center"/>
                </w:tcPr>
                <w:p>
                  <w:pPr>
                    <w:pStyle w:val="40"/>
                    <w:spacing w:before="0" w:after="0"/>
                    <w:rPr>
                      <w:sz w:val="21"/>
                    </w:rPr>
                  </w:pPr>
                  <w:r>
                    <w:rPr>
                      <w:rFonts w:hint="eastAsia"/>
                      <w:sz w:val="21"/>
                    </w:rPr>
                    <w:t>建筑面积约为800m</w:t>
                  </w:r>
                  <w:r>
                    <w:rPr>
                      <w:rFonts w:hint="eastAsia"/>
                      <w:sz w:val="21"/>
                      <w:vertAlign w:val="superscript"/>
                    </w:rPr>
                    <w:t>2</w:t>
                  </w:r>
                  <w:r>
                    <w:rPr>
                      <w:rFonts w:hint="eastAsia"/>
                      <w:sz w:val="21"/>
                    </w:rPr>
                    <w:t>，一层，钢结构，建筑高度为15m，主要用于暂存成品混凝土。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72" w:type="dxa"/>
                  <w:vMerge w:val="continue"/>
                  <w:tcBorders>
                    <w:tl2br w:val="nil"/>
                    <w:tr2bl w:val="nil"/>
                  </w:tcBorders>
                  <w:vAlign w:val="center"/>
                </w:tcPr>
                <w:p>
                  <w:pPr>
                    <w:pStyle w:val="40"/>
                    <w:spacing w:before="0" w:after="0"/>
                    <w:rPr>
                      <w:sz w:val="21"/>
                    </w:rPr>
                  </w:pPr>
                </w:p>
              </w:tc>
              <w:tc>
                <w:tcPr>
                  <w:tcW w:w="1198" w:type="dxa"/>
                  <w:tcBorders>
                    <w:tl2br w:val="nil"/>
                    <w:tr2bl w:val="nil"/>
                  </w:tcBorders>
                  <w:shd w:val="clear" w:color="auto" w:fill="auto"/>
                  <w:vAlign w:val="center"/>
                </w:tcPr>
                <w:p>
                  <w:pPr>
                    <w:spacing w:line="300" w:lineRule="exact"/>
                    <w:ind w:firstLine="0" w:firstLineChars="0"/>
                    <w:jc w:val="center"/>
                    <w:rPr>
                      <w:sz w:val="21"/>
                      <w:szCs w:val="21"/>
                    </w:rPr>
                  </w:pPr>
                  <w:r>
                    <w:rPr>
                      <w:rFonts w:hint="eastAsia"/>
                      <w:sz w:val="21"/>
                      <w:szCs w:val="21"/>
                    </w:rPr>
                    <w:t>混凝土料棚</w:t>
                  </w:r>
                </w:p>
              </w:tc>
              <w:tc>
                <w:tcPr>
                  <w:tcW w:w="5667" w:type="dxa"/>
                  <w:tcBorders>
                    <w:tl2br w:val="nil"/>
                    <w:tr2bl w:val="nil"/>
                  </w:tcBorders>
                  <w:vAlign w:val="center"/>
                </w:tcPr>
                <w:p>
                  <w:pPr>
                    <w:pStyle w:val="40"/>
                    <w:spacing w:before="0" w:after="0"/>
                    <w:rPr>
                      <w:sz w:val="21"/>
                    </w:rPr>
                  </w:pPr>
                  <w:r>
                    <w:rPr>
                      <w:rFonts w:hint="eastAsia"/>
                      <w:sz w:val="21"/>
                    </w:rPr>
                    <w:t>建筑面积约为4500m</w:t>
                  </w:r>
                  <w:r>
                    <w:rPr>
                      <w:rFonts w:hint="eastAsia"/>
                      <w:sz w:val="21"/>
                      <w:vertAlign w:val="superscript"/>
                    </w:rPr>
                    <w:t>2</w:t>
                  </w:r>
                  <w:r>
                    <w:rPr>
                      <w:rFonts w:hint="eastAsia"/>
                      <w:sz w:val="21"/>
                    </w:rPr>
                    <w:t>，一层，钢结构，建筑高度为15m</w:t>
                  </w:r>
                  <w:r>
                    <w:rPr>
                      <w:rFonts w:hint="eastAsia"/>
                    </w:rPr>
                    <w:t>，</w:t>
                  </w:r>
                  <w:r>
                    <w:rPr>
                      <w:rFonts w:hint="eastAsia"/>
                      <w:sz w:val="21"/>
                    </w:rPr>
                    <w:t>主要用于暂存混凝土生产过程所用原料。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72" w:type="dxa"/>
                  <w:vMerge w:val="continue"/>
                  <w:tcBorders>
                    <w:tl2br w:val="nil"/>
                    <w:tr2bl w:val="nil"/>
                  </w:tcBorders>
                  <w:vAlign w:val="center"/>
                </w:tcPr>
                <w:p>
                  <w:pPr>
                    <w:pStyle w:val="40"/>
                    <w:spacing w:before="0" w:after="0"/>
                    <w:rPr>
                      <w:sz w:val="21"/>
                    </w:rPr>
                  </w:pPr>
                </w:p>
              </w:tc>
              <w:tc>
                <w:tcPr>
                  <w:tcW w:w="1198" w:type="dxa"/>
                  <w:tcBorders>
                    <w:tl2br w:val="nil"/>
                    <w:tr2bl w:val="nil"/>
                  </w:tcBorders>
                  <w:shd w:val="clear" w:color="auto" w:fill="auto"/>
                  <w:vAlign w:val="center"/>
                </w:tcPr>
                <w:p>
                  <w:pPr>
                    <w:spacing w:line="300" w:lineRule="exact"/>
                    <w:ind w:firstLine="0" w:firstLineChars="0"/>
                    <w:jc w:val="center"/>
                    <w:rPr>
                      <w:sz w:val="21"/>
                      <w:szCs w:val="21"/>
                    </w:rPr>
                  </w:pPr>
                  <w:r>
                    <w:rPr>
                      <w:rFonts w:hint="eastAsia"/>
                      <w:sz w:val="21"/>
                      <w:szCs w:val="21"/>
                    </w:rPr>
                    <w:t>干混砂浆搅拌站</w:t>
                  </w:r>
                </w:p>
              </w:tc>
              <w:tc>
                <w:tcPr>
                  <w:tcW w:w="5667" w:type="dxa"/>
                  <w:tcBorders>
                    <w:tl2br w:val="nil"/>
                    <w:tr2bl w:val="nil"/>
                  </w:tcBorders>
                  <w:vAlign w:val="center"/>
                </w:tcPr>
                <w:p>
                  <w:pPr>
                    <w:pStyle w:val="40"/>
                    <w:spacing w:before="0" w:after="0"/>
                    <w:rPr>
                      <w:sz w:val="21"/>
                    </w:rPr>
                  </w:pPr>
                  <w:r>
                    <w:rPr>
                      <w:rFonts w:hint="eastAsia"/>
                      <w:sz w:val="21"/>
                    </w:rPr>
                    <w:t>建筑面积约为6000m</w:t>
                  </w:r>
                  <w:r>
                    <w:rPr>
                      <w:rFonts w:hint="eastAsia"/>
                      <w:sz w:val="21"/>
                      <w:vertAlign w:val="superscript"/>
                    </w:rPr>
                    <w:t>2</w:t>
                  </w:r>
                  <w:r>
                    <w:rPr>
                      <w:rFonts w:hint="eastAsia"/>
                      <w:sz w:val="21"/>
                    </w:rPr>
                    <w:t>，一层，钢结构，建筑高度为15m，主要用于唐山曹妃甸区国信水泥制品有限公司年产60万吨干混砂浆生产线技改项目生产使用。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72" w:type="dxa"/>
                  <w:vMerge w:val="continue"/>
                  <w:tcBorders>
                    <w:tl2br w:val="nil"/>
                    <w:tr2bl w:val="nil"/>
                  </w:tcBorders>
                  <w:vAlign w:val="center"/>
                </w:tcPr>
                <w:p>
                  <w:pPr>
                    <w:pStyle w:val="40"/>
                    <w:spacing w:before="0" w:after="0"/>
                    <w:rPr>
                      <w:sz w:val="21"/>
                    </w:rPr>
                  </w:pPr>
                </w:p>
              </w:tc>
              <w:tc>
                <w:tcPr>
                  <w:tcW w:w="1198" w:type="dxa"/>
                  <w:tcBorders>
                    <w:tl2br w:val="nil"/>
                    <w:tr2bl w:val="nil"/>
                  </w:tcBorders>
                  <w:shd w:val="clear" w:color="auto" w:fill="auto"/>
                  <w:vAlign w:val="center"/>
                </w:tcPr>
                <w:p>
                  <w:pPr>
                    <w:spacing w:line="300" w:lineRule="exact"/>
                    <w:ind w:firstLine="0" w:firstLineChars="0"/>
                    <w:jc w:val="center"/>
                    <w:rPr>
                      <w:sz w:val="21"/>
                      <w:szCs w:val="21"/>
                    </w:rPr>
                  </w:pPr>
                  <w:r>
                    <w:rPr>
                      <w:rFonts w:hint="eastAsia"/>
                      <w:sz w:val="21"/>
                      <w:szCs w:val="21"/>
                    </w:rPr>
                    <w:t>干混砂浆库房</w:t>
                  </w:r>
                </w:p>
              </w:tc>
              <w:tc>
                <w:tcPr>
                  <w:tcW w:w="5667" w:type="dxa"/>
                  <w:tcBorders>
                    <w:tl2br w:val="nil"/>
                    <w:tr2bl w:val="nil"/>
                  </w:tcBorders>
                  <w:vAlign w:val="center"/>
                </w:tcPr>
                <w:p>
                  <w:pPr>
                    <w:spacing w:line="300" w:lineRule="exact"/>
                    <w:ind w:firstLine="0" w:firstLineChars="0"/>
                    <w:jc w:val="center"/>
                    <w:rPr>
                      <w:sz w:val="21"/>
                      <w:szCs w:val="21"/>
                    </w:rPr>
                  </w:pPr>
                  <w:r>
                    <w:rPr>
                      <w:rFonts w:hint="eastAsia"/>
                      <w:sz w:val="21"/>
                      <w:szCs w:val="21"/>
                    </w:rPr>
                    <w:t>建筑面积约为300m</w:t>
                  </w:r>
                  <w:r>
                    <w:rPr>
                      <w:rFonts w:hint="eastAsia"/>
                      <w:sz w:val="21"/>
                      <w:szCs w:val="21"/>
                      <w:vertAlign w:val="superscript"/>
                    </w:rPr>
                    <w:t>2</w:t>
                  </w:r>
                  <w:r>
                    <w:rPr>
                      <w:rFonts w:hint="eastAsia"/>
                      <w:sz w:val="21"/>
                      <w:szCs w:val="21"/>
                    </w:rPr>
                    <w:t>，一层，钢结构，建筑高度为15m，主要用于暂存成品干混砂浆。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72" w:type="dxa"/>
                  <w:vMerge w:val="continue"/>
                  <w:tcBorders>
                    <w:tl2br w:val="nil"/>
                    <w:tr2bl w:val="nil"/>
                  </w:tcBorders>
                  <w:vAlign w:val="center"/>
                </w:tcPr>
                <w:p>
                  <w:pPr>
                    <w:pStyle w:val="40"/>
                    <w:spacing w:before="0" w:after="0"/>
                    <w:rPr>
                      <w:sz w:val="21"/>
                    </w:rPr>
                  </w:pPr>
                </w:p>
              </w:tc>
              <w:tc>
                <w:tcPr>
                  <w:tcW w:w="1198" w:type="dxa"/>
                  <w:tcBorders>
                    <w:tl2br w:val="nil"/>
                    <w:tr2bl w:val="nil"/>
                  </w:tcBorders>
                  <w:shd w:val="clear" w:color="auto" w:fill="auto"/>
                  <w:vAlign w:val="center"/>
                </w:tcPr>
                <w:p>
                  <w:pPr>
                    <w:spacing w:line="300" w:lineRule="exact"/>
                    <w:ind w:firstLine="0" w:firstLineChars="0"/>
                    <w:jc w:val="center"/>
                    <w:rPr>
                      <w:sz w:val="21"/>
                      <w:szCs w:val="21"/>
                    </w:rPr>
                  </w:pPr>
                  <w:r>
                    <w:rPr>
                      <w:rFonts w:hint="eastAsia"/>
                      <w:sz w:val="21"/>
                      <w:szCs w:val="21"/>
                    </w:rPr>
                    <w:t>干混砂浆料棚</w:t>
                  </w:r>
                </w:p>
              </w:tc>
              <w:tc>
                <w:tcPr>
                  <w:tcW w:w="5667" w:type="dxa"/>
                  <w:tcBorders>
                    <w:tl2br w:val="nil"/>
                    <w:tr2bl w:val="nil"/>
                  </w:tcBorders>
                  <w:vAlign w:val="center"/>
                </w:tcPr>
                <w:p>
                  <w:pPr>
                    <w:pStyle w:val="40"/>
                    <w:spacing w:before="0" w:after="0"/>
                    <w:rPr>
                      <w:sz w:val="21"/>
                    </w:rPr>
                  </w:pPr>
                  <w:r>
                    <w:rPr>
                      <w:rFonts w:hint="eastAsia"/>
                      <w:sz w:val="21"/>
                    </w:rPr>
                    <w:t>建筑面积约为1380.9m</w:t>
                  </w:r>
                  <w:r>
                    <w:rPr>
                      <w:rFonts w:hint="eastAsia"/>
                      <w:sz w:val="21"/>
                      <w:vertAlign w:val="superscript"/>
                    </w:rPr>
                    <w:t>2</w:t>
                  </w:r>
                  <w:r>
                    <w:rPr>
                      <w:rFonts w:hint="eastAsia"/>
                      <w:sz w:val="21"/>
                    </w:rPr>
                    <w:t>，一层，钢结构，建筑高度为15m，主要用于暂存干混砂浆生产所用原料。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72" w:type="dxa"/>
                  <w:vMerge w:val="continue"/>
                  <w:tcBorders>
                    <w:tl2br w:val="nil"/>
                    <w:tr2bl w:val="nil"/>
                  </w:tcBorders>
                  <w:vAlign w:val="center"/>
                </w:tcPr>
                <w:p>
                  <w:pPr>
                    <w:pStyle w:val="40"/>
                    <w:spacing w:before="0" w:after="0"/>
                    <w:rPr>
                      <w:sz w:val="21"/>
                    </w:rPr>
                  </w:pPr>
                </w:p>
              </w:tc>
              <w:tc>
                <w:tcPr>
                  <w:tcW w:w="1198" w:type="dxa"/>
                  <w:tcBorders>
                    <w:tl2br w:val="nil"/>
                    <w:tr2bl w:val="nil"/>
                  </w:tcBorders>
                  <w:shd w:val="clear" w:color="auto" w:fill="auto"/>
                  <w:vAlign w:val="center"/>
                </w:tcPr>
                <w:p>
                  <w:pPr>
                    <w:spacing w:line="300" w:lineRule="exact"/>
                    <w:ind w:firstLine="0" w:firstLineChars="0"/>
                    <w:jc w:val="center"/>
                    <w:rPr>
                      <w:sz w:val="21"/>
                      <w:szCs w:val="21"/>
                    </w:rPr>
                  </w:pPr>
                  <w:r>
                    <w:rPr>
                      <w:rFonts w:hint="eastAsia"/>
                      <w:sz w:val="21"/>
                      <w:szCs w:val="21"/>
                    </w:rPr>
                    <w:t>水泥砖生产车间</w:t>
                  </w:r>
                </w:p>
              </w:tc>
              <w:tc>
                <w:tcPr>
                  <w:tcW w:w="5667" w:type="dxa"/>
                  <w:tcBorders>
                    <w:tl2br w:val="nil"/>
                    <w:tr2bl w:val="nil"/>
                  </w:tcBorders>
                  <w:vAlign w:val="center"/>
                </w:tcPr>
                <w:p>
                  <w:pPr>
                    <w:pStyle w:val="40"/>
                    <w:spacing w:before="0" w:after="0"/>
                    <w:rPr>
                      <w:sz w:val="21"/>
                    </w:rPr>
                  </w:pPr>
                  <w:r>
                    <w:rPr>
                      <w:rFonts w:hint="eastAsia"/>
                      <w:sz w:val="21"/>
                    </w:rPr>
                    <w:t>建筑面积约为3600m</w:t>
                  </w:r>
                  <w:r>
                    <w:rPr>
                      <w:rFonts w:hint="eastAsia"/>
                      <w:sz w:val="21"/>
                      <w:vertAlign w:val="superscript"/>
                    </w:rPr>
                    <w:t>2</w:t>
                  </w:r>
                  <w:r>
                    <w:rPr>
                      <w:rFonts w:hint="eastAsia"/>
                      <w:sz w:val="21"/>
                    </w:rPr>
                    <w:t>，一层，钢结构，建筑高度为15m，设有2m高基础墙，基础墙采用混凝土建设，主要用于生产水泥砖，内部设有原料库及成品库。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72" w:type="dxa"/>
                  <w:vMerge w:val="continue"/>
                  <w:tcBorders>
                    <w:tl2br w:val="nil"/>
                    <w:tr2bl w:val="nil"/>
                  </w:tcBorders>
                  <w:vAlign w:val="center"/>
                </w:tcPr>
                <w:p>
                  <w:pPr>
                    <w:pStyle w:val="40"/>
                    <w:spacing w:before="0" w:after="0"/>
                    <w:rPr>
                      <w:sz w:val="21"/>
                    </w:rPr>
                  </w:pPr>
                </w:p>
              </w:tc>
              <w:tc>
                <w:tcPr>
                  <w:tcW w:w="1198" w:type="dxa"/>
                  <w:tcBorders>
                    <w:tl2br w:val="nil"/>
                    <w:tr2bl w:val="nil"/>
                  </w:tcBorders>
                  <w:shd w:val="clear" w:color="auto" w:fill="auto"/>
                  <w:vAlign w:val="center"/>
                </w:tcPr>
                <w:p>
                  <w:pPr>
                    <w:spacing w:line="300" w:lineRule="exact"/>
                    <w:ind w:firstLine="0" w:firstLineChars="0"/>
                    <w:jc w:val="center"/>
                    <w:rPr>
                      <w:sz w:val="21"/>
                      <w:szCs w:val="21"/>
                    </w:rPr>
                  </w:pPr>
                  <w:r>
                    <w:rPr>
                      <w:rFonts w:hint="eastAsia"/>
                      <w:sz w:val="21"/>
                      <w:szCs w:val="21"/>
                    </w:rPr>
                    <w:t>1#生产车间</w:t>
                  </w:r>
                </w:p>
              </w:tc>
              <w:tc>
                <w:tcPr>
                  <w:tcW w:w="5667" w:type="dxa"/>
                  <w:tcBorders>
                    <w:tl2br w:val="nil"/>
                    <w:tr2bl w:val="nil"/>
                  </w:tcBorders>
                  <w:vAlign w:val="center"/>
                </w:tcPr>
                <w:p>
                  <w:pPr>
                    <w:pStyle w:val="40"/>
                    <w:spacing w:before="0" w:after="0"/>
                    <w:rPr>
                      <w:sz w:val="21"/>
                    </w:rPr>
                  </w:pPr>
                  <w:r>
                    <w:rPr>
                      <w:rFonts w:hint="eastAsia"/>
                      <w:sz w:val="21"/>
                    </w:rPr>
                    <w:t>建筑面积约为3600m</w:t>
                  </w:r>
                  <w:r>
                    <w:rPr>
                      <w:rFonts w:hint="eastAsia"/>
                      <w:sz w:val="21"/>
                      <w:vertAlign w:val="superscript"/>
                    </w:rPr>
                    <w:t>2</w:t>
                  </w:r>
                  <w:r>
                    <w:rPr>
                      <w:rFonts w:hint="eastAsia"/>
                      <w:sz w:val="21"/>
                    </w:rPr>
                    <w:t>，一层，建筑结构为3m基础墙+双层彩钢结构，尺寸为150.6mx32mx16m，内设颚式破碎、锤式破碎、对辊破碎和筛分等工序.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72" w:type="dxa"/>
                  <w:vMerge w:val="continue"/>
                  <w:tcBorders>
                    <w:tl2br w:val="nil"/>
                    <w:tr2bl w:val="nil"/>
                  </w:tcBorders>
                  <w:vAlign w:val="center"/>
                </w:tcPr>
                <w:p>
                  <w:pPr>
                    <w:pStyle w:val="40"/>
                    <w:spacing w:before="0" w:after="0"/>
                    <w:rPr>
                      <w:sz w:val="21"/>
                    </w:rPr>
                  </w:pPr>
                </w:p>
              </w:tc>
              <w:tc>
                <w:tcPr>
                  <w:tcW w:w="1198" w:type="dxa"/>
                  <w:tcBorders>
                    <w:tl2br w:val="nil"/>
                    <w:tr2bl w:val="nil"/>
                  </w:tcBorders>
                  <w:shd w:val="clear" w:color="auto" w:fill="auto"/>
                  <w:vAlign w:val="center"/>
                </w:tcPr>
                <w:p>
                  <w:pPr>
                    <w:spacing w:line="300" w:lineRule="exact"/>
                    <w:ind w:firstLine="0" w:firstLineChars="0"/>
                    <w:jc w:val="center"/>
                    <w:rPr>
                      <w:sz w:val="21"/>
                      <w:szCs w:val="21"/>
                    </w:rPr>
                  </w:pPr>
                  <w:r>
                    <w:rPr>
                      <w:rFonts w:hint="eastAsia"/>
                      <w:sz w:val="21"/>
                      <w:szCs w:val="21"/>
                    </w:rPr>
                    <w:t>2#生产车间</w:t>
                  </w:r>
                </w:p>
              </w:tc>
              <w:tc>
                <w:tcPr>
                  <w:tcW w:w="5667" w:type="dxa"/>
                  <w:tcBorders>
                    <w:tl2br w:val="nil"/>
                    <w:tr2bl w:val="nil"/>
                  </w:tcBorders>
                  <w:vAlign w:val="center"/>
                </w:tcPr>
                <w:p>
                  <w:pPr>
                    <w:pStyle w:val="40"/>
                    <w:spacing w:before="0" w:after="0"/>
                    <w:rPr>
                      <w:sz w:val="21"/>
                    </w:rPr>
                  </w:pPr>
                  <w:r>
                    <w:rPr>
                      <w:rFonts w:hint="eastAsia"/>
                      <w:sz w:val="21"/>
                    </w:rPr>
                    <w:t>建筑面积约为3600m</w:t>
                  </w:r>
                  <w:r>
                    <w:rPr>
                      <w:rFonts w:hint="eastAsia"/>
                      <w:sz w:val="21"/>
                      <w:vertAlign w:val="superscript"/>
                    </w:rPr>
                    <w:t>2</w:t>
                  </w:r>
                  <w:r>
                    <w:rPr>
                      <w:rFonts w:hint="eastAsia"/>
                      <w:sz w:val="21"/>
                    </w:rPr>
                    <w:t>，一层，建筑结构为3m基础墙+双层彩钢结构，尺寸为 100mx22.6mx16m，内设受料口、颚式破碎和筛分等工序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72" w:type="dxa"/>
                  <w:vMerge w:val="restart"/>
                  <w:tcBorders>
                    <w:tl2br w:val="nil"/>
                    <w:tr2bl w:val="nil"/>
                  </w:tcBorders>
                  <w:vAlign w:val="center"/>
                </w:tcPr>
                <w:p>
                  <w:pPr>
                    <w:pStyle w:val="40"/>
                    <w:spacing w:before="0" w:after="0"/>
                    <w:rPr>
                      <w:sz w:val="21"/>
                    </w:rPr>
                  </w:pPr>
                  <w:r>
                    <w:rPr>
                      <w:rFonts w:hint="eastAsia"/>
                      <w:sz w:val="21"/>
                    </w:rPr>
                    <w:t>辅助</w:t>
                  </w:r>
                  <w:r>
                    <w:rPr>
                      <w:sz w:val="21"/>
                    </w:rPr>
                    <w:t>工程</w:t>
                  </w:r>
                </w:p>
              </w:tc>
              <w:tc>
                <w:tcPr>
                  <w:tcW w:w="1198" w:type="dxa"/>
                  <w:tcBorders>
                    <w:tl2br w:val="nil"/>
                    <w:tr2bl w:val="nil"/>
                  </w:tcBorders>
                  <w:shd w:val="clear" w:color="auto" w:fill="auto"/>
                  <w:vAlign w:val="center"/>
                </w:tcPr>
                <w:p>
                  <w:pPr>
                    <w:spacing w:line="300" w:lineRule="exact"/>
                    <w:ind w:firstLine="0" w:firstLineChars="0"/>
                    <w:jc w:val="center"/>
                    <w:rPr>
                      <w:sz w:val="21"/>
                      <w:szCs w:val="21"/>
                    </w:rPr>
                  </w:pPr>
                  <w:r>
                    <w:rPr>
                      <w:rFonts w:hint="eastAsia"/>
                      <w:sz w:val="21"/>
                      <w:szCs w:val="21"/>
                    </w:rPr>
                    <w:t>1#原料库</w:t>
                  </w:r>
                </w:p>
              </w:tc>
              <w:tc>
                <w:tcPr>
                  <w:tcW w:w="5667" w:type="dxa"/>
                  <w:tcBorders>
                    <w:tl2br w:val="nil"/>
                    <w:tr2bl w:val="nil"/>
                  </w:tcBorders>
                  <w:vAlign w:val="center"/>
                </w:tcPr>
                <w:p>
                  <w:pPr>
                    <w:spacing w:line="240" w:lineRule="auto"/>
                    <w:ind w:firstLine="0" w:firstLineChars="0"/>
                    <w:jc w:val="center"/>
                    <w:rPr>
                      <w:sz w:val="21"/>
                      <w:szCs w:val="21"/>
                    </w:rPr>
                  </w:pPr>
                  <w:r>
                    <w:rPr>
                      <w:rFonts w:hint="eastAsia"/>
                      <w:sz w:val="21"/>
                      <w:szCs w:val="21"/>
                    </w:rPr>
                    <w:t>建筑面积约为1920m</w:t>
                  </w:r>
                  <w:r>
                    <w:rPr>
                      <w:rFonts w:hint="eastAsia"/>
                      <w:sz w:val="21"/>
                      <w:szCs w:val="21"/>
                      <w:vertAlign w:val="superscript"/>
                    </w:rPr>
                    <w:t>2</w:t>
                  </w:r>
                  <w:r>
                    <w:rPr>
                      <w:rFonts w:hint="eastAsia"/>
                      <w:sz w:val="21"/>
                      <w:szCs w:val="21"/>
                    </w:rPr>
                    <w:t>，一层，建筑结构为3m基础墙+双层彩钢结构，用于储存国信新型建材项目生产原料，尺寸为60mx32mx16m。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72" w:type="dxa"/>
                  <w:vMerge w:val="continue"/>
                  <w:tcBorders>
                    <w:tl2br w:val="nil"/>
                    <w:tr2bl w:val="nil"/>
                  </w:tcBorders>
                  <w:vAlign w:val="center"/>
                </w:tcPr>
                <w:p>
                  <w:pPr>
                    <w:pStyle w:val="40"/>
                    <w:spacing w:before="0" w:after="0"/>
                    <w:rPr>
                      <w:sz w:val="21"/>
                    </w:rPr>
                  </w:pPr>
                </w:p>
              </w:tc>
              <w:tc>
                <w:tcPr>
                  <w:tcW w:w="1198" w:type="dxa"/>
                  <w:tcBorders>
                    <w:tl2br w:val="nil"/>
                    <w:tr2bl w:val="nil"/>
                  </w:tcBorders>
                  <w:shd w:val="clear" w:color="auto" w:fill="auto"/>
                  <w:vAlign w:val="center"/>
                </w:tcPr>
                <w:p>
                  <w:pPr>
                    <w:spacing w:line="300" w:lineRule="exact"/>
                    <w:ind w:firstLine="0" w:firstLineChars="0"/>
                    <w:jc w:val="center"/>
                    <w:rPr>
                      <w:sz w:val="21"/>
                      <w:szCs w:val="21"/>
                    </w:rPr>
                  </w:pPr>
                  <w:r>
                    <w:rPr>
                      <w:rFonts w:hint="eastAsia"/>
                      <w:sz w:val="21"/>
                      <w:szCs w:val="21"/>
                    </w:rPr>
                    <w:t>2#原料库</w:t>
                  </w:r>
                </w:p>
              </w:tc>
              <w:tc>
                <w:tcPr>
                  <w:tcW w:w="5667" w:type="dxa"/>
                  <w:tcBorders>
                    <w:tl2br w:val="nil"/>
                    <w:tr2bl w:val="nil"/>
                  </w:tcBorders>
                  <w:vAlign w:val="center"/>
                </w:tcPr>
                <w:p>
                  <w:pPr>
                    <w:spacing w:line="240" w:lineRule="auto"/>
                    <w:ind w:firstLine="0" w:firstLineChars="0"/>
                    <w:jc w:val="center"/>
                    <w:rPr>
                      <w:sz w:val="21"/>
                      <w:szCs w:val="21"/>
                    </w:rPr>
                  </w:pPr>
                  <w:r>
                    <w:rPr>
                      <w:rFonts w:hint="eastAsia"/>
                      <w:sz w:val="21"/>
                      <w:szCs w:val="21"/>
                    </w:rPr>
                    <w:t>建筑面积约为1500m</w:t>
                  </w:r>
                  <w:r>
                    <w:rPr>
                      <w:rFonts w:hint="eastAsia"/>
                      <w:sz w:val="21"/>
                      <w:szCs w:val="21"/>
                      <w:vertAlign w:val="superscript"/>
                    </w:rPr>
                    <w:t>2</w:t>
                  </w:r>
                  <w:r>
                    <w:rPr>
                      <w:rFonts w:hint="eastAsia"/>
                      <w:sz w:val="21"/>
                      <w:szCs w:val="21"/>
                    </w:rPr>
                    <w:t>，一层，建筑结构为3m基础墙+双层彩钢结构，用于储存国信新型建材项目生产原料，尺寸为100mx15mx16m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72" w:type="dxa"/>
                  <w:vMerge w:val="continue"/>
                  <w:tcBorders>
                    <w:tl2br w:val="nil"/>
                    <w:tr2bl w:val="nil"/>
                  </w:tcBorders>
                  <w:vAlign w:val="center"/>
                </w:tcPr>
                <w:p>
                  <w:pPr>
                    <w:pStyle w:val="40"/>
                    <w:spacing w:before="0" w:after="0"/>
                    <w:rPr>
                      <w:sz w:val="21"/>
                    </w:rPr>
                  </w:pPr>
                </w:p>
              </w:tc>
              <w:tc>
                <w:tcPr>
                  <w:tcW w:w="1198" w:type="dxa"/>
                  <w:tcBorders>
                    <w:tl2br w:val="nil"/>
                    <w:tr2bl w:val="nil"/>
                  </w:tcBorders>
                  <w:shd w:val="clear" w:color="auto" w:fill="auto"/>
                  <w:vAlign w:val="center"/>
                </w:tcPr>
                <w:p>
                  <w:pPr>
                    <w:spacing w:line="300" w:lineRule="exact"/>
                    <w:ind w:firstLine="0" w:firstLineChars="0"/>
                    <w:jc w:val="center"/>
                    <w:rPr>
                      <w:sz w:val="21"/>
                      <w:szCs w:val="21"/>
                    </w:rPr>
                  </w:pPr>
                  <w:r>
                    <w:rPr>
                      <w:rFonts w:hint="eastAsia"/>
                      <w:sz w:val="21"/>
                      <w:szCs w:val="21"/>
                    </w:rPr>
                    <w:t>成品库</w:t>
                  </w:r>
                </w:p>
              </w:tc>
              <w:tc>
                <w:tcPr>
                  <w:tcW w:w="5667" w:type="dxa"/>
                  <w:tcBorders>
                    <w:tl2br w:val="nil"/>
                    <w:tr2bl w:val="nil"/>
                  </w:tcBorders>
                  <w:vAlign w:val="center"/>
                </w:tcPr>
                <w:p>
                  <w:pPr>
                    <w:spacing w:line="240" w:lineRule="auto"/>
                    <w:ind w:firstLine="0" w:firstLineChars="0"/>
                    <w:jc w:val="center"/>
                    <w:rPr>
                      <w:sz w:val="21"/>
                      <w:szCs w:val="21"/>
                    </w:rPr>
                  </w:pPr>
                  <w:r>
                    <w:rPr>
                      <w:rFonts w:hint="eastAsia"/>
                      <w:sz w:val="21"/>
                      <w:szCs w:val="21"/>
                    </w:rPr>
                    <w:t>建筑面积约为2000m</w:t>
                  </w:r>
                  <w:r>
                    <w:rPr>
                      <w:rFonts w:hint="eastAsia"/>
                      <w:sz w:val="21"/>
                      <w:szCs w:val="21"/>
                      <w:vertAlign w:val="superscript"/>
                    </w:rPr>
                    <w:t>2</w:t>
                  </w:r>
                  <w:r>
                    <w:rPr>
                      <w:rFonts w:hint="eastAsia"/>
                      <w:sz w:val="21"/>
                      <w:szCs w:val="21"/>
                    </w:rPr>
                    <w:t>，一层，建筑结构为3m基础墙+双层彩钢结构，尺寸为100mmx20mx16m，用于储存国信新型建材项目生产成品，内设分区。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72" w:type="dxa"/>
                  <w:vMerge w:val="continue"/>
                  <w:tcBorders>
                    <w:tl2br w:val="nil"/>
                    <w:tr2bl w:val="nil"/>
                  </w:tcBorders>
                  <w:vAlign w:val="center"/>
                </w:tcPr>
                <w:p>
                  <w:pPr>
                    <w:pStyle w:val="40"/>
                    <w:spacing w:before="0" w:after="0"/>
                    <w:rPr>
                      <w:sz w:val="21"/>
                    </w:rPr>
                  </w:pPr>
                </w:p>
              </w:tc>
              <w:tc>
                <w:tcPr>
                  <w:tcW w:w="1198" w:type="dxa"/>
                  <w:shd w:val="clear" w:color="auto" w:fill="auto"/>
                  <w:vAlign w:val="center"/>
                </w:tcPr>
                <w:p>
                  <w:pPr>
                    <w:spacing w:line="300" w:lineRule="exact"/>
                    <w:ind w:firstLine="0" w:firstLineChars="0"/>
                    <w:jc w:val="center"/>
                    <w:rPr>
                      <w:sz w:val="21"/>
                      <w:szCs w:val="21"/>
                    </w:rPr>
                  </w:pPr>
                  <w:r>
                    <w:rPr>
                      <w:rFonts w:hint="eastAsia"/>
                      <w:sz w:val="21"/>
                      <w:szCs w:val="21"/>
                    </w:rPr>
                    <w:t>办公楼</w:t>
                  </w:r>
                </w:p>
              </w:tc>
              <w:tc>
                <w:tcPr>
                  <w:tcW w:w="5667" w:type="dxa"/>
                  <w:tcBorders>
                    <w:right w:val="single" w:color="auto" w:sz="4" w:space="0"/>
                  </w:tcBorders>
                  <w:vAlign w:val="center"/>
                </w:tcPr>
                <w:p>
                  <w:pPr>
                    <w:spacing w:line="240" w:lineRule="auto"/>
                    <w:ind w:firstLine="0" w:firstLineChars="0"/>
                    <w:jc w:val="center"/>
                    <w:rPr>
                      <w:sz w:val="21"/>
                      <w:szCs w:val="21"/>
                    </w:rPr>
                  </w:pPr>
                  <w:r>
                    <w:rPr>
                      <w:rFonts w:hint="eastAsia"/>
                      <w:sz w:val="21"/>
                      <w:szCs w:val="21"/>
                    </w:rPr>
                    <w:t>建筑面积约为960m</w:t>
                  </w:r>
                  <w:r>
                    <w:rPr>
                      <w:rFonts w:hint="eastAsia"/>
                      <w:sz w:val="21"/>
                      <w:szCs w:val="21"/>
                      <w:vertAlign w:val="superscript"/>
                    </w:rPr>
                    <w:t>2</w:t>
                  </w:r>
                  <w:r>
                    <w:rPr>
                      <w:rFonts w:hint="eastAsia"/>
                      <w:sz w:val="21"/>
                      <w:szCs w:val="21"/>
                    </w:rPr>
                    <w:t>，3层，砖混结构，主要用于员工日常办公。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72" w:type="dxa"/>
                  <w:vMerge w:val="continue"/>
                  <w:tcBorders>
                    <w:tl2br w:val="nil"/>
                    <w:tr2bl w:val="nil"/>
                  </w:tcBorders>
                  <w:vAlign w:val="center"/>
                </w:tcPr>
                <w:p>
                  <w:pPr>
                    <w:pStyle w:val="40"/>
                    <w:spacing w:before="0" w:after="0"/>
                    <w:rPr>
                      <w:sz w:val="21"/>
                    </w:rPr>
                  </w:pPr>
                </w:p>
              </w:tc>
              <w:tc>
                <w:tcPr>
                  <w:tcW w:w="1198" w:type="dxa"/>
                  <w:shd w:val="clear" w:color="auto" w:fill="auto"/>
                  <w:vAlign w:val="center"/>
                </w:tcPr>
                <w:p>
                  <w:pPr>
                    <w:spacing w:line="300" w:lineRule="exact"/>
                    <w:ind w:firstLine="0" w:firstLineChars="0"/>
                    <w:jc w:val="center"/>
                    <w:rPr>
                      <w:sz w:val="21"/>
                      <w:szCs w:val="21"/>
                    </w:rPr>
                  </w:pPr>
                  <w:r>
                    <w:rPr>
                      <w:rFonts w:hint="eastAsia"/>
                      <w:sz w:val="21"/>
                      <w:szCs w:val="21"/>
                    </w:rPr>
                    <w:t>宿舍</w:t>
                  </w:r>
                </w:p>
              </w:tc>
              <w:tc>
                <w:tcPr>
                  <w:tcW w:w="5667" w:type="dxa"/>
                  <w:tcBorders>
                    <w:right w:val="single" w:color="auto" w:sz="4" w:space="0"/>
                  </w:tcBorders>
                  <w:vAlign w:val="center"/>
                </w:tcPr>
                <w:p>
                  <w:pPr>
                    <w:spacing w:line="240" w:lineRule="auto"/>
                    <w:ind w:firstLine="0" w:firstLineChars="0"/>
                    <w:jc w:val="center"/>
                    <w:rPr>
                      <w:sz w:val="21"/>
                      <w:szCs w:val="21"/>
                    </w:rPr>
                  </w:pPr>
                  <w:r>
                    <w:rPr>
                      <w:rFonts w:hint="eastAsia"/>
                      <w:sz w:val="21"/>
                      <w:szCs w:val="21"/>
                    </w:rPr>
                    <w:t>建筑面积约为400m</w:t>
                  </w:r>
                  <w:r>
                    <w:rPr>
                      <w:rFonts w:hint="eastAsia"/>
                      <w:sz w:val="21"/>
                      <w:szCs w:val="21"/>
                      <w:vertAlign w:val="superscript"/>
                    </w:rPr>
                    <w:t>2</w:t>
                  </w:r>
                  <w:r>
                    <w:rPr>
                      <w:rFonts w:hint="eastAsia"/>
                      <w:sz w:val="21"/>
                      <w:szCs w:val="21"/>
                    </w:rPr>
                    <w:t>，1层，砖混结构，主要用于员工日常休息。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72" w:type="dxa"/>
                  <w:vMerge w:val="continue"/>
                  <w:tcBorders>
                    <w:tl2br w:val="nil"/>
                    <w:tr2bl w:val="nil"/>
                  </w:tcBorders>
                  <w:vAlign w:val="center"/>
                </w:tcPr>
                <w:p>
                  <w:pPr>
                    <w:pStyle w:val="40"/>
                    <w:spacing w:before="0" w:after="0"/>
                    <w:rPr>
                      <w:sz w:val="21"/>
                    </w:rPr>
                  </w:pPr>
                </w:p>
              </w:tc>
              <w:tc>
                <w:tcPr>
                  <w:tcW w:w="1198" w:type="dxa"/>
                  <w:vAlign w:val="center"/>
                </w:tcPr>
                <w:p>
                  <w:pPr>
                    <w:spacing w:line="240" w:lineRule="auto"/>
                    <w:ind w:firstLine="0" w:firstLineChars="0"/>
                    <w:jc w:val="center"/>
                    <w:rPr>
                      <w:sz w:val="21"/>
                      <w:szCs w:val="21"/>
                    </w:rPr>
                  </w:pPr>
                  <w:r>
                    <w:rPr>
                      <w:rFonts w:hint="eastAsia"/>
                      <w:sz w:val="21"/>
                      <w:szCs w:val="21"/>
                    </w:rPr>
                    <w:t>危废间</w:t>
                  </w:r>
                </w:p>
              </w:tc>
              <w:tc>
                <w:tcPr>
                  <w:tcW w:w="5667" w:type="dxa"/>
                  <w:tcBorders>
                    <w:right w:val="single" w:color="auto" w:sz="4" w:space="0"/>
                  </w:tcBorders>
                  <w:vAlign w:val="center"/>
                </w:tcPr>
                <w:p>
                  <w:pPr>
                    <w:spacing w:line="240" w:lineRule="auto"/>
                    <w:ind w:firstLine="0" w:firstLineChars="0"/>
                    <w:jc w:val="center"/>
                    <w:rPr>
                      <w:sz w:val="21"/>
                      <w:szCs w:val="21"/>
                    </w:rPr>
                  </w:pPr>
                  <w:r>
                    <w:rPr>
                      <w:rFonts w:hint="eastAsia"/>
                      <w:sz w:val="21"/>
                      <w:szCs w:val="21"/>
                    </w:rPr>
                    <w:t>建筑面积约为20m</w:t>
                  </w:r>
                  <w:r>
                    <w:rPr>
                      <w:rFonts w:hint="eastAsia"/>
                      <w:sz w:val="21"/>
                      <w:szCs w:val="21"/>
                      <w:vertAlign w:val="superscript"/>
                    </w:rPr>
                    <w:t>2</w:t>
                  </w:r>
                  <w:r>
                    <w:rPr>
                      <w:rFonts w:hint="eastAsia"/>
                      <w:sz w:val="21"/>
                      <w:szCs w:val="21"/>
                    </w:rPr>
                    <w:t>，用于暂存生产过程及设备定期维护过程产生的危险废物。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72" w:type="dxa"/>
                  <w:vMerge w:val="restart"/>
                  <w:tcBorders>
                    <w:top w:val="single" w:color="000000" w:sz="4" w:space="0"/>
                    <w:tl2br w:val="nil"/>
                    <w:tr2bl w:val="nil"/>
                  </w:tcBorders>
                  <w:vAlign w:val="center"/>
                </w:tcPr>
                <w:p>
                  <w:pPr>
                    <w:pStyle w:val="40"/>
                    <w:spacing w:before="0" w:after="0"/>
                    <w:rPr>
                      <w:sz w:val="21"/>
                    </w:rPr>
                  </w:pPr>
                  <w:r>
                    <w:rPr>
                      <w:rFonts w:hint="eastAsia"/>
                      <w:sz w:val="21"/>
                    </w:rPr>
                    <w:t>公用工程</w:t>
                  </w:r>
                </w:p>
              </w:tc>
              <w:tc>
                <w:tcPr>
                  <w:tcW w:w="1198" w:type="dxa"/>
                  <w:tcBorders>
                    <w:top w:val="single" w:color="000000" w:sz="4" w:space="0"/>
                    <w:tl2br w:val="nil"/>
                    <w:tr2bl w:val="nil"/>
                  </w:tcBorders>
                  <w:vAlign w:val="center"/>
                </w:tcPr>
                <w:p>
                  <w:pPr>
                    <w:spacing w:line="240" w:lineRule="auto"/>
                    <w:ind w:firstLine="0" w:firstLineChars="0"/>
                    <w:jc w:val="center"/>
                    <w:rPr>
                      <w:sz w:val="21"/>
                      <w:szCs w:val="21"/>
                    </w:rPr>
                  </w:pPr>
                  <w:r>
                    <w:rPr>
                      <w:sz w:val="21"/>
                      <w:szCs w:val="21"/>
                    </w:rPr>
                    <w:t>给水</w:t>
                  </w:r>
                </w:p>
              </w:tc>
              <w:tc>
                <w:tcPr>
                  <w:tcW w:w="5667" w:type="dxa"/>
                  <w:tcBorders>
                    <w:tl2br w:val="nil"/>
                    <w:tr2bl w:val="nil"/>
                  </w:tcBorders>
                  <w:vAlign w:val="center"/>
                </w:tcPr>
                <w:p>
                  <w:pPr>
                    <w:spacing w:line="240" w:lineRule="auto"/>
                    <w:ind w:firstLine="0" w:firstLineChars="0"/>
                    <w:jc w:val="center"/>
                    <w:rPr>
                      <w:sz w:val="21"/>
                      <w:szCs w:val="21"/>
                    </w:rPr>
                  </w:pPr>
                  <w:r>
                    <w:rPr>
                      <w:rFonts w:hint="eastAsia"/>
                      <w:sz w:val="21"/>
                      <w:szCs w:val="21"/>
                    </w:rPr>
                    <w:t>园区供水管网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72" w:type="dxa"/>
                  <w:vMerge w:val="continue"/>
                  <w:tcBorders>
                    <w:tl2br w:val="nil"/>
                    <w:tr2bl w:val="nil"/>
                  </w:tcBorders>
                  <w:vAlign w:val="center"/>
                </w:tcPr>
                <w:p>
                  <w:pPr>
                    <w:pStyle w:val="40"/>
                    <w:spacing w:before="0" w:after="0"/>
                    <w:rPr>
                      <w:sz w:val="21"/>
                    </w:rPr>
                  </w:pPr>
                </w:p>
              </w:tc>
              <w:tc>
                <w:tcPr>
                  <w:tcW w:w="1198" w:type="dxa"/>
                  <w:tcBorders>
                    <w:tl2br w:val="nil"/>
                    <w:tr2bl w:val="nil"/>
                  </w:tcBorders>
                  <w:vAlign w:val="center"/>
                </w:tcPr>
                <w:p>
                  <w:pPr>
                    <w:spacing w:line="240" w:lineRule="auto"/>
                    <w:ind w:firstLine="0" w:firstLineChars="0"/>
                    <w:jc w:val="center"/>
                    <w:rPr>
                      <w:sz w:val="21"/>
                      <w:szCs w:val="21"/>
                    </w:rPr>
                  </w:pPr>
                  <w:r>
                    <w:rPr>
                      <w:sz w:val="21"/>
                      <w:szCs w:val="21"/>
                    </w:rPr>
                    <w:t>供电</w:t>
                  </w:r>
                </w:p>
              </w:tc>
              <w:tc>
                <w:tcPr>
                  <w:tcW w:w="5667" w:type="dxa"/>
                  <w:tcBorders>
                    <w:tl2br w:val="nil"/>
                    <w:tr2bl w:val="nil"/>
                  </w:tcBorders>
                  <w:vAlign w:val="center"/>
                </w:tcPr>
                <w:p>
                  <w:pPr>
                    <w:spacing w:line="240" w:lineRule="auto"/>
                    <w:ind w:firstLine="0" w:firstLineChars="0"/>
                    <w:jc w:val="center"/>
                    <w:rPr>
                      <w:sz w:val="21"/>
                      <w:szCs w:val="21"/>
                    </w:rPr>
                  </w:pPr>
                  <w:r>
                    <w:rPr>
                      <w:sz w:val="21"/>
                      <w:szCs w:val="21"/>
                    </w:rPr>
                    <w:t>由</w:t>
                  </w:r>
                  <w:r>
                    <w:rPr>
                      <w:rFonts w:hint="eastAsia"/>
                      <w:sz w:val="21"/>
                      <w:szCs w:val="21"/>
                    </w:rPr>
                    <w:t>园区</w:t>
                  </w:r>
                  <w:r>
                    <w:rPr>
                      <w:sz w:val="21"/>
                      <w:szCs w:val="21"/>
                    </w:rPr>
                    <w:t>电网供给</w:t>
                  </w: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72" w:type="dxa"/>
                  <w:vMerge w:val="continue"/>
                  <w:tcBorders>
                    <w:tl2br w:val="nil"/>
                    <w:tr2bl w:val="nil"/>
                  </w:tcBorders>
                  <w:vAlign w:val="center"/>
                </w:tcPr>
                <w:p>
                  <w:pPr>
                    <w:pStyle w:val="40"/>
                    <w:spacing w:before="0" w:after="0"/>
                    <w:rPr>
                      <w:sz w:val="21"/>
                    </w:rPr>
                  </w:pPr>
                </w:p>
              </w:tc>
              <w:tc>
                <w:tcPr>
                  <w:tcW w:w="1198" w:type="dxa"/>
                  <w:tcBorders>
                    <w:tl2br w:val="nil"/>
                    <w:tr2bl w:val="nil"/>
                  </w:tcBorders>
                  <w:vAlign w:val="center"/>
                </w:tcPr>
                <w:p>
                  <w:pPr>
                    <w:spacing w:line="240" w:lineRule="auto"/>
                    <w:ind w:firstLine="0" w:firstLineChars="0"/>
                    <w:jc w:val="center"/>
                    <w:rPr>
                      <w:sz w:val="21"/>
                      <w:szCs w:val="21"/>
                    </w:rPr>
                  </w:pPr>
                  <w:r>
                    <w:rPr>
                      <w:rFonts w:hint="eastAsia"/>
                      <w:sz w:val="21"/>
                      <w:szCs w:val="21"/>
                    </w:rPr>
                    <w:t>排水</w:t>
                  </w:r>
                </w:p>
              </w:tc>
              <w:tc>
                <w:tcPr>
                  <w:tcW w:w="5667" w:type="dxa"/>
                  <w:tcBorders>
                    <w:tl2br w:val="nil"/>
                    <w:tr2bl w:val="nil"/>
                  </w:tcBorders>
                  <w:vAlign w:val="center"/>
                </w:tcPr>
                <w:p>
                  <w:pPr>
                    <w:spacing w:line="240" w:lineRule="auto"/>
                    <w:ind w:firstLine="0" w:firstLineChars="0"/>
                    <w:jc w:val="center"/>
                    <w:rPr>
                      <w:sz w:val="21"/>
                      <w:szCs w:val="21"/>
                    </w:rPr>
                  </w:pPr>
                  <w:r>
                    <w:rPr>
                      <w:rFonts w:hint="eastAsia"/>
                      <w:sz w:val="21"/>
                      <w:szCs w:val="21"/>
                    </w:rPr>
                    <w:t>生产废水、洗车废水循环使用，生活污水排入市政管网，最终进入园区污水处理厂处理。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72" w:type="dxa"/>
                  <w:tcBorders>
                    <w:tl2br w:val="nil"/>
                    <w:tr2bl w:val="nil"/>
                  </w:tcBorders>
                  <w:vAlign w:val="center"/>
                </w:tcPr>
                <w:p>
                  <w:pPr>
                    <w:pStyle w:val="40"/>
                    <w:spacing w:before="0" w:after="0"/>
                    <w:rPr>
                      <w:sz w:val="21"/>
                    </w:rPr>
                  </w:pPr>
                  <w:r>
                    <w:rPr>
                      <w:sz w:val="21"/>
                    </w:rPr>
                    <w:t>储运工程</w:t>
                  </w:r>
                </w:p>
              </w:tc>
              <w:tc>
                <w:tcPr>
                  <w:tcW w:w="6865" w:type="dxa"/>
                  <w:gridSpan w:val="2"/>
                  <w:tcBorders>
                    <w:tl2br w:val="nil"/>
                    <w:tr2bl w:val="nil"/>
                  </w:tcBorders>
                  <w:vAlign w:val="center"/>
                </w:tcPr>
                <w:p>
                  <w:pPr>
                    <w:spacing w:line="240" w:lineRule="auto"/>
                    <w:ind w:firstLine="0" w:firstLineChars="0"/>
                    <w:jc w:val="center"/>
                    <w:rPr>
                      <w:sz w:val="21"/>
                      <w:szCs w:val="21"/>
                    </w:rPr>
                  </w:pPr>
                  <w:r>
                    <w:rPr>
                      <w:rFonts w:hint="eastAsia"/>
                      <w:sz w:val="21"/>
                      <w:szCs w:val="21"/>
                    </w:rPr>
                    <w:t>现有工程所需原料均采用国五车辆运输至厂区内，成品采用国五运输车辆运输出厂，厂内非道路移动机械全部使用国五及以上排放标准机械。厂区内所有燃油非道路移动机械均进行环保登记备案管理。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3" w:hRule="atLeast"/>
                <w:jc w:val="center"/>
              </w:trPr>
              <w:tc>
                <w:tcPr>
                  <w:tcW w:w="1072" w:type="dxa"/>
                  <w:vMerge w:val="restart"/>
                  <w:tcBorders>
                    <w:tl2br w:val="nil"/>
                    <w:tr2bl w:val="nil"/>
                  </w:tcBorders>
                  <w:vAlign w:val="center"/>
                </w:tcPr>
                <w:p>
                  <w:pPr>
                    <w:pStyle w:val="40"/>
                    <w:spacing w:before="0" w:after="0"/>
                    <w:rPr>
                      <w:sz w:val="21"/>
                    </w:rPr>
                  </w:pPr>
                  <w:r>
                    <w:rPr>
                      <w:rFonts w:hint="eastAsia"/>
                      <w:sz w:val="21"/>
                    </w:rPr>
                    <w:t>环保工程</w:t>
                  </w:r>
                </w:p>
              </w:tc>
              <w:tc>
                <w:tcPr>
                  <w:tcW w:w="1198" w:type="dxa"/>
                  <w:tcBorders>
                    <w:tl2br w:val="nil"/>
                    <w:tr2bl w:val="nil"/>
                  </w:tcBorders>
                  <w:vAlign w:val="center"/>
                </w:tcPr>
                <w:p>
                  <w:pPr>
                    <w:pStyle w:val="40"/>
                    <w:spacing w:before="0" w:after="0"/>
                    <w:rPr>
                      <w:sz w:val="21"/>
                    </w:rPr>
                  </w:pPr>
                  <w:r>
                    <w:rPr>
                      <w:color w:val="000000"/>
                      <w:sz w:val="21"/>
                    </w:rPr>
                    <w:t>唐山曹妃甸区国信水泥制品有限公司年产60万吨干混砂浆生产线技改项目</w:t>
                  </w:r>
                  <w:r>
                    <w:rPr>
                      <w:rFonts w:hint="eastAsia"/>
                      <w:color w:val="000000"/>
                      <w:sz w:val="21"/>
                    </w:rPr>
                    <w:t>有组织废气排放情况</w:t>
                  </w:r>
                </w:p>
              </w:tc>
              <w:tc>
                <w:tcPr>
                  <w:tcW w:w="5667" w:type="dxa"/>
                  <w:tcBorders>
                    <w:tl2br w:val="nil"/>
                    <w:tr2bl w:val="nil"/>
                  </w:tcBorders>
                  <w:vAlign w:val="center"/>
                </w:tcPr>
                <w:p>
                  <w:pPr>
                    <w:pStyle w:val="40"/>
                    <w:numPr>
                      <w:ilvl w:val="0"/>
                      <w:numId w:val="9"/>
                    </w:numPr>
                    <w:spacing w:before="0" w:after="0"/>
                    <w:jc w:val="left"/>
                    <w:rPr>
                      <w:sz w:val="21"/>
                    </w:rPr>
                  </w:pPr>
                  <w:r>
                    <w:rPr>
                      <w:rFonts w:hint="eastAsia"/>
                      <w:sz w:val="21"/>
                    </w:rPr>
                    <w:t>振筛机生产过程产生的废气经集气设施收集后通过风机引至一套脉冲布袋除尘器内进行处理，处理后通过一根15m高排气筒排放（DA001）；</w:t>
                  </w:r>
                </w:p>
                <w:p>
                  <w:pPr>
                    <w:numPr>
                      <w:ilvl w:val="0"/>
                      <w:numId w:val="9"/>
                    </w:numPr>
                    <w:spacing w:line="240" w:lineRule="auto"/>
                    <w:ind w:firstLine="0" w:firstLineChars="0"/>
                    <w:rPr>
                      <w:sz w:val="21"/>
                      <w:szCs w:val="21"/>
                    </w:rPr>
                  </w:pPr>
                  <w:r>
                    <w:rPr>
                      <w:rFonts w:hint="eastAsia"/>
                      <w:sz w:val="21"/>
                      <w:szCs w:val="21"/>
                    </w:rPr>
                    <w:t>包装机生产过程产生的废气经集气设施收集后通过风机引至一套脉冲布袋除尘器内进行处理，处理后通过一根15m高排气筒排放（DA002）；</w:t>
                  </w:r>
                </w:p>
                <w:p>
                  <w:pPr>
                    <w:pStyle w:val="5"/>
                    <w:numPr>
                      <w:ilvl w:val="0"/>
                      <w:numId w:val="9"/>
                    </w:numPr>
                    <w:spacing w:before="0" w:after="0" w:line="240" w:lineRule="auto"/>
                    <w:ind w:firstLine="0" w:firstLineChars="0"/>
                    <w:rPr>
                      <w:b w:val="0"/>
                      <w:bCs w:val="0"/>
                      <w:sz w:val="21"/>
                      <w:szCs w:val="21"/>
                    </w:rPr>
                  </w:pPr>
                  <w:r>
                    <w:rPr>
                      <w:rFonts w:hint="eastAsia"/>
                      <w:b w:val="0"/>
                      <w:bCs w:val="0"/>
                      <w:sz w:val="21"/>
                      <w:szCs w:val="21"/>
                    </w:rPr>
                    <w:t>南侧散装头生产过程产生的废气经集气设施收集后通过风机引至一套脉冲布袋除尘器内进行处理，处理后通过一根15m高排气筒排放（DA003）；</w:t>
                  </w:r>
                </w:p>
                <w:p>
                  <w:pPr>
                    <w:numPr>
                      <w:ilvl w:val="0"/>
                      <w:numId w:val="9"/>
                    </w:numPr>
                    <w:spacing w:line="240" w:lineRule="auto"/>
                    <w:ind w:firstLine="0" w:firstLineChars="0"/>
                    <w:rPr>
                      <w:sz w:val="21"/>
                      <w:szCs w:val="21"/>
                    </w:rPr>
                  </w:pPr>
                  <w:r>
                    <w:rPr>
                      <w:rFonts w:hint="eastAsia"/>
                      <w:sz w:val="21"/>
                      <w:szCs w:val="21"/>
                    </w:rPr>
                    <w:t>成品仓生产过程产生的废气经集气设施收集后通过风机引至一套脉冲布袋除尘器内内进行处理，处理后通过一根15m高排气筒排放（DA004）；</w:t>
                  </w:r>
                </w:p>
                <w:p>
                  <w:pPr>
                    <w:pStyle w:val="5"/>
                    <w:numPr>
                      <w:ilvl w:val="0"/>
                      <w:numId w:val="9"/>
                    </w:numPr>
                    <w:spacing w:before="0" w:after="0" w:line="240" w:lineRule="auto"/>
                    <w:ind w:firstLine="0" w:firstLineChars="0"/>
                    <w:rPr>
                      <w:b w:val="0"/>
                      <w:bCs w:val="0"/>
                      <w:sz w:val="21"/>
                      <w:szCs w:val="21"/>
                    </w:rPr>
                  </w:pPr>
                  <w:r>
                    <w:rPr>
                      <w:rFonts w:hint="eastAsia"/>
                      <w:b w:val="0"/>
                      <w:bCs w:val="0"/>
                      <w:sz w:val="21"/>
                      <w:szCs w:val="21"/>
                    </w:rPr>
                    <w:t>水泥仓生产过程产生的废气经集气设施收集后通过风机引至一套脉冲布袋除尘器内进行处理，处理后通过一根15m高排气筒进行排放（DA005）；</w:t>
                  </w:r>
                </w:p>
                <w:p>
                  <w:pPr>
                    <w:numPr>
                      <w:ilvl w:val="0"/>
                      <w:numId w:val="9"/>
                    </w:numPr>
                    <w:spacing w:line="240" w:lineRule="auto"/>
                    <w:ind w:firstLine="0" w:firstLineChars="0"/>
                    <w:rPr>
                      <w:sz w:val="21"/>
                      <w:szCs w:val="21"/>
                    </w:rPr>
                  </w:pPr>
                  <w:r>
                    <w:rPr>
                      <w:rFonts w:hint="eastAsia"/>
                      <w:sz w:val="21"/>
                      <w:szCs w:val="21"/>
                    </w:rPr>
                    <w:t>搅拌机生产过程产生的废气经集气设施收集后通过风机引至一套脉冲布袋除尘器内进行处理，处理后通过一根15m高排气筒进行处理（DA006）；</w:t>
                  </w:r>
                </w:p>
                <w:p>
                  <w:pPr>
                    <w:numPr>
                      <w:ilvl w:val="0"/>
                      <w:numId w:val="9"/>
                    </w:numPr>
                    <w:spacing w:line="240" w:lineRule="auto"/>
                    <w:ind w:firstLine="0" w:firstLineChars="0"/>
                    <w:rPr>
                      <w:sz w:val="21"/>
                      <w:szCs w:val="21"/>
                    </w:rPr>
                  </w:pPr>
                  <w:r>
                    <w:rPr>
                      <w:rFonts w:hint="eastAsia"/>
                      <w:sz w:val="21"/>
                      <w:szCs w:val="21"/>
                    </w:rPr>
                    <w:t>外加剂仓生产过程产生的废气经集气设施收集后通过风机引至一套脉冲布袋除尘器内进行处理，处理后通过一根15m高排气筒排放（DA007）；</w:t>
                  </w:r>
                </w:p>
                <w:p>
                  <w:pPr>
                    <w:numPr>
                      <w:ilvl w:val="0"/>
                      <w:numId w:val="9"/>
                    </w:numPr>
                    <w:spacing w:line="240" w:lineRule="auto"/>
                    <w:ind w:firstLine="0" w:firstLineChars="0"/>
                  </w:pPr>
                  <w:r>
                    <w:rPr>
                      <w:rFonts w:hint="eastAsia"/>
                      <w:sz w:val="21"/>
                      <w:szCs w:val="21"/>
                    </w:rPr>
                    <w:t>上料工序生产过程产生的颗粒物经集气设施收集后通过风机引至一套脉冲布袋除尘器内进行处理，处理后通过15m高排气筒排放（DA008）。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1072" w:type="dxa"/>
                  <w:vMerge w:val="continue"/>
                  <w:tcBorders>
                    <w:tl2br w:val="nil"/>
                    <w:tr2bl w:val="nil"/>
                  </w:tcBorders>
                  <w:vAlign w:val="center"/>
                </w:tcPr>
                <w:p>
                  <w:pPr>
                    <w:pStyle w:val="40"/>
                    <w:spacing w:before="0" w:after="0"/>
                    <w:rPr>
                      <w:sz w:val="21"/>
                    </w:rPr>
                  </w:pPr>
                </w:p>
              </w:tc>
              <w:tc>
                <w:tcPr>
                  <w:tcW w:w="1198" w:type="dxa"/>
                  <w:tcBorders>
                    <w:tl2br w:val="nil"/>
                    <w:tr2bl w:val="nil"/>
                  </w:tcBorders>
                  <w:vAlign w:val="center"/>
                </w:tcPr>
                <w:p>
                  <w:pPr>
                    <w:pStyle w:val="40"/>
                    <w:spacing w:before="0" w:after="0"/>
                    <w:rPr>
                      <w:sz w:val="21"/>
                    </w:rPr>
                  </w:pPr>
                  <w:r>
                    <w:rPr>
                      <w:color w:val="000000"/>
                      <w:sz w:val="21"/>
                    </w:rPr>
                    <w:t>唐山曹妃甸区国信水泥制品有限公司年产60万立方米商品混凝土项目</w:t>
                  </w:r>
                  <w:r>
                    <w:rPr>
                      <w:rFonts w:hint="eastAsia"/>
                      <w:color w:val="000000"/>
                      <w:sz w:val="21"/>
                    </w:rPr>
                    <w:t>有组织废气排放情况</w:t>
                  </w:r>
                </w:p>
              </w:tc>
              <w:tc>
                <w:tcPr>
                  <w:tcW w:w="5667" w:type="dxa"/>
                  <w:tcBorders>
                    <w:tl2br w:val="nil"/>
                    <w:tr2bl w:val="nil"/>
                  </w:tcBorders>
                  <w:vAlign w:val="center"/>
                </w:tcPr>
                <w:p>
                  <w:pPr>
                    <w:pStyle w:val="40"/>
                    <w:spacing w:before="0" w:after="0"/>
                    <w:jc w:val="left"/>
                    <w:rPr>
                      <w:sz w:val="21"/>
                    </w:rPr>
                  </w:pPr>
                  <w:r>
                    <w:rPr>
                      <w:rFonts w:hint="eastAsia"/>
                      <w:sz w:val="21"/>
                    </w:rPr>
                    <w:t>1、1#机组原料筒仓及1#搅拌机生产过程产生的废气经集气设施收集后通过风机引至一套脉冲布袋除尘器内进行处理，处理后通过一根15m高排气筒排放（DA009）；</w:t>
                  </w:r>
                </w:p>
                <w:p>
                  <w:pPr>
                    <w:pStyle w:val="40"/>
                    <w:spacing w:before="0" w:after="0"/>
                    <w:jc w:val="left"/>
                    <w:rPr>
                      <w:sz w:val="21"/>
                    </w:rPr>
                  </w:pPr>
                  <w:r>
                    <w:rPr>
                      <w:rFonts w:hint="eastAsia"/>
                      <w:sz w:val="21"/>
                    </w:rPr>
                    <w:t>2、2#机组原料筒仓及2#搅拌机生产过程产生废气经集气设施收集后通过风机引至一套脉冲布袋除尘器内进行处理，处理后通过一根15m高排气筒排放（DA010）；</w:t>
                  </w:r>
                </w:p>
                <w:p>
                  <w:pPr>
                    <w:pStyle w:val="40"/>
                    <w:spacing w:before="0" w:after="0"/>
                    <w:jc w:val="left"/>
                    <w:rPr>
                      <w:sz w:val="21"/>
                    </w:rPr>
                  </w:pPr>
                  <w:r>
                    <w:rPr>
                      <w:rFonts w:hint="eastAsia"/>
                      <w:sz w:val="21"/>
                    </w:rPr>
                    <w:t>3、上料工序生产过程产生的废气经集气设施收集后通过风机引至一套脉冲布袋除尘器内进行处理，处理后通过一根15m高排气筒排放（DA011）。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1072" w:type="dxa"/>
                  <w:vMerge w:val="continue"/>
                  <w:tcBorders>
                    <w:tl2br w:val="nil"/>
                    <w:tr2bl w:val="nil"/>
                  </w:tcBorders>
                  <w:vAlign w:val="center"/>
                </w:tcPr>
                <w:p>
                  <w:pPr>
                    <w:pStyle w:val="40"/>
                    <w:spacing w:before="0" w:after="0"/>
                    <w:rPr>
                      <w:sz w:val="21"/>
                    </w:rPr>
                  </w:pPr>
                </w:p>
              </w:tc>
              <w:tc>
                <w:tcPr>
                  <w:tcW w:w="1198" w:type="dxa"/>
                  <w:tcBorders>
                    <w:tl2br w:val="nil"/>
                    <w:tr2bl w:val="nil"/>
                  </w:tcBorders>
                  <w:vAlign w:val="center"/>
                </w:tcPr>
                <w:p>
                  <w:pPr>
                    <w:pStyle w:val="40"/>
                    <w:spacing w:before="0" w:after="0"/>
                    <w:rPr>
                      <w:sz w:val="21"/>
                    </w:rPr>
                  </w:pPr>
                  <w:r>
                    <w:rPr>
                      <w:rFonts w:hint="eastAsia"/>
                      <w:sz w:val="21"/>
                    </w:rPr>
                    <w:t>唐山曹妃甸区国信水泥制品有限公司水泥制品项目</w:t>
                  </w:r>
                  <w:r>
                    <w:rPr>
                      <w:rFonts w:hint="eastAsia"/>
                      <w:color w:val="000000"/>
                      <w:sz w:val="21"/>
                    </w:rPr>
                    <w:t>有组织废气排放情况</w:t>
                  </w:r>
                </w:p>
              </w:tc>
              <w:tc>
                <w:tcPr>
                  <w:tcW w:w="5667" w:type="dxa"/>
                  <w:tcBorders>
                    <w:tl2br w:val="nil"/>
                    <w:tr2bl w:val="nil"/>
                  </w:tcBorders>
                  <w:vAlign w:val="center"/>
                </w:tcPr>
                <w:p>
                  <w:pPr>
                    <w:pStyle w:val="40"/>
                    <w:numPr>
                      <w:ilvl w:val="0"/>
                      <w:numId w:val="10"/>
                    </w:numPr>
                    <w:spacing w:before="0" w:after="0"/>
                    <w:jc w:val="left"/>
                    <w:rPr>
                      <w:sz w:val="21"/>
                    </w:rPr>
                  </w:pPr>
                  <w:r>
                    <w:rPr>
                      <w:rFonts w:hint="eastAsia"/>
                      <w:sz w:val="21"/>
                    </w:rPr>
                    <w:t>石粉仓生产过程产生废气经集气设施收集后通过风机引至一套脉冲布袋除尘器内进行处理，处理后通过一根15m高排气筒排放（DA018）；</w:t>
                  </w:r>
                </w:p>
                <w:p>
                  <w:pPr>
                    <w:pStyle w:val="40"/>
                    <w:numPr>
                      <w:ilvl w:val="0"/>
                      <w:numId w:val="10"/>
                    </w:numPr>
                    <w:spacing w:before="0" w:after="0"/>
                    <w:jc w:val="left"/>
                    <w:rPr>
                      <w:sz w:val="21"/>
                    </w:rPr>
                  </w:pPr>
                  <w:r>
                    <w:rPr>
                      <w:rFonts w:hint="eastAsia"/>
                      <w:sz w:val="21"/>
                    </w:rPr>
                    <w:t>水泥仓生产过程产生的废气经集气设施收集后通过风机引至一套脉冲布袋除尘器内进行处理，处理后通过一根15m高排气筒排放（DA019）；</w:t>
                  </w:r>
                </w:p>
                <w:p>
                  <w:pPr>
                    <w:pStyle w:val="40"/>
                    <w:numPr>
                      <w:ilvl w:val="0"/>
                      <w:numId w:val="10"/>
                    </w:numPr>
                    <w:spacing w:before="0" w:after="0"/>
                    <w:jc w:val="left"/>
                    <w:rPr>
                      <w:sz w:val="21"/>
                    </w:rPr>
                  </w:pPr>
                  <w:r>
                    <w:rPr>
                      <w:rFonts w:hint="eastAsia"/>
                      <w:sz w:val="21"/>
                    </w:rPr>
                    <w:t>搅拌机生产过程产生的废气经集气设施收集后通过风机引至一套脉冲布袋除尘器内进行处理，处理后通过一根15m高排气筒排放（DA020）。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tcBorders>
                    <w:tl2br w:val="nil"/>
                    <w:tr2bl w:val="nil"/>
                  </w:tcBorders>
                  <w:vAlign w:val="center"/>
                </w:tcPr>
                <w:p>
                  <w:pPr>
                    <w:pStyle w:val="40"/>
                    <w:spacing w:before="0" w:after="0"/>
                    <w:rPr>
                      <w:sz w:val="21"/>
                    </w:rPr>
                  </w:pPr>
                </w:p>
              </w:tc>
              <w:tc>
                <w:tcPr>
                  <w:tcW w:w="1198" w:type="dxa"/>
                  <w:tcBorders>
                    <w:tl2br w:val="nil"/>
                    <w:tr2bl w:val="nil"/>
                  </w:tcBorders>
                  <w:vAlign w:val="center"/>
                </w:tcPr>
                <w:p>
                  <w:pPr>
                    <w:pStyle w:val="40"/>
                    <w:spacing w:before="0" w:after="0"/>
                    <w:rPr>
                      <w:sz w:val="21"/>
                    </w:rPr>
                  </w:pPr>
                  <w:r>
                    <w:rPr>
                      <w:color w:val="000000"/>
                      <w:sz w:val="21"/>
                    </w:rPr>
                    <w:t>唐山曹妃甸区国信水泥制品有限公司国信新型建材项目</w:t>
                  </w:r>
                  <w:r>
                    <w:rPr>
                      <w:rFonts w:hint="eastAsia"/>
                      <w:color w:val="000000"/>
                      <w:sz w:val="21"/>
                    </w:rPr>
                    <w:t>有组织废气排放情况</w:t>
                  </w:r>
                </w:p>
              </w:tc>
              <w:tc>
                <w:tcPr>
                  <w:tcW w:w="5667" w:type="dxa"/>
                  <w:tcBorders>
                    <w:tl2br w:val="nil"/>
                    <w:tr2bl w:val="nil"/>
                  </w:tcBorders>
                  <w:vAlign w:val="center"/>
                </w:tcPr>
                <w:p>
                  <w:pPr>
                    <w:pStyle w:val="40"/>
                    <w:spacing w:before="0" w:after="0"/>
                    <w:jc w:val="left"/>
                    <w:rPr>
                      <w:sz w:val="21"/>
                    </w:rPr>
                  </w:pPr>
                  <w:r>
                    <w:rPr>
                      <w:rFonts w:hint="eastAsia"/>
                      <w:sz w:val="21"/>
                    </w:rPr>
                    <w:t>1、1#生产线颚式破碎机生产过程产生的废气经集气设施收集后通过风机引至一套脉冲布袋除尘器内进行处理，处理后通过一根15m高排气筒排放（DA012）；</w:t>
                  </w:r>
                </w:p>
                <w:p>
                  <w:pPr>
                    <w:pStyle w:val="40"/>
                    <w:spacing w:before="0" w:after="0"/>
                    <w:jc w:val="left"/>
                    <w:rPr>
                      <w:sz w:val="21"/>
                    </w:rPr>
                  </w:pPr>
                  <w:r>
                    <w:rPr>
                      <w:rFonts w:hint="eastAsia"/>
                      <w:sz w:val="21"/>
                    </w:rPr>
                    <w:t>2、1#生产线2层振动筛及圆锥破碎机生产过程产生的废气经集气设施收集后通过风机引至一套脉冲布袋除尘器内进行处理，处理后通过一根15m高排气筒排放（DA013）；</w:t>
                  </w:r>
                </w:p>
                <w:p>
                  <w:pPr>
                    <w:pStyle w:val="40"/>
                    <w:spacing w:before="0" w:after="0"/>
                    <w:jc w:val="left"/>
                    <w:rPr>
                      <w:sz w:val="21"/>
                    </w:rPr>
                  </w:pPr>
                  <w:r>
                    <w:rPr>
                      <w:rFonts w:hint="eastAsia"/>
                      <w:sz w:val="21"/>
                    </w:rPr>
                    <w:t>3、2#生产线3层振动筛生产过程产生的废气经集气设施收集后通过风机引至一套脉冲布袋除尘器内进行处理，处理后通过一根15m高排气筒排放（DA014）；</w:t>
                  </w:r>
                </w:p>
                <w:p>
                  <w:pPr>
                    <w:pStyle w:val="40"/>
                    <w:spacing w:before="0" w:after="0"/>
                    <w:jc w:val="left"/>
                    <w:rPr>
                      <w:sz w:val="21"/>
                    </w:rPr>
                  </w:pPr>
                  <w:r>
                    <w:rPr>
                      <w:rFonts w:hint="eastAsia"/>
                      <w:sz w:val="21"/>
                    </w:rPr>
                    <w:t>4、2#生产线2层振动筛生产过程产生的废气经集气设施收集后通过风机引至一套脉冲布袋除尘器内进行处理，处理后通过一根15m高排气筒排放（DA015）；</w:t>
                  </w:r>
                </w:p>
                <w:p>
                  <w:pPr>
                    <w:pStyle w:val="40"/>
                    <w:spacing w:before="0" w:after="0"/>
                    <w:jc w:val="left"/>
                    <w:rPr>
                      <w:sz w:val="21"/>
                    </w:rPr>
                  </w:pPr>
                  <w:r>
                    <w:rPr>
                      <w:rFonts w:hint="eastAsia"/>
                      <w:sz w:val="21"/>
                    </w:rPr>
                    <w:t>5、2#生产线锤式破碎机生产过程产生的废气经集气设施收集后通过风机引至一套脉冲布袋除尘器内进行处理，处理后通过一根15m高排气筒排放（DA016）；</w:t>
                  </w:r>
                </w:p>
                <w:p>
                  <w:pPr>
                    <w:pStyle w:val="40"/>
                    <w:spacing w:before="0" w:after="0"/>
                    <w:jc w:val="left"/>
                  </w:pPr>
                  <w:r>
                    <w:rPr>
                      <w:rFonts w:hint="eastAsia"/>
                      <w:sz w:val="21"/>
                    </w:rPr>
                    <w:t>6、2#生产线颚式破碎机生产过程产生的废气经集气设施收集后通过风机引至一套脉冲布袋除尘器内进行处理，处理后通过一根15m高排气筒排放（DA017）。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tcBorders>
                    <w:tl2br w:val="nil"/>
                    <w:tr2bl w:val="nil"/>
                  </w:tcBorders>
                  <w:vAlign w:val="center"/>
                </w:tcPr>
                <w:p>
                  <w:pPr>
                    <w:pStyle w:val="40"/>
                    <w:spacing w:before="0" w:after="0"/>
                    <w:rPr>
                      <w:sz w:val="21"/>
                    </w:rPr>
                  </w:pPr>
                </w:p>
              </w:tc>
              <w:tc>
                <w:tcPr>
                  <w:tcW w:w="1198" w:type="dxa"/>
                  <w:tcBorders>
                    <w:tl2br w:val="nil"/>
                    <w:tr2bl w:val="nil"/>
                  </w:tcBorders>
                  <w:vAlign w:val="center"/>
                </w:tcPr>
                <w:p>
                  <w:pPr>
                    <w:pStyle w:val="40"/>
                    <w:spacing w:before="0" w:after="0"/>
                    <w:rPr>
                      <w:color w:val="000000"/>
                      <w:sz w:val="21"/>
                    </w:rPr>
                  </w:pPr>
                  <w:r>
                    <w:rPr>
                      <w:rFonts w:hint="eastAsia"/>
                      <w:color w:val="000000"/>
                      <w:sz w:val="21"/>
                    </w:rPr>
                    <w:t>厂区内现有工程无组织废气排放管控情况</w:t>
                  </w:r>
                </w:p>
              </w:tc>
              <w:tc>
                <w:tcPr>
                  <w:tcW w:w="5667" w:type="dxa"/>
                  <w:tcBorders>
                    <w:tl2br w:val="nil"/>
                    <w:tr2bl w:val="nil"/>
                  </w:tcBorders>
                  <w:vAlign w:val="center"/>
                </w:tcPr>
                <w:p>
                  <w:pPr>
                    <w:pStyle w:val="40"/>
                    <w:numPr>
                      <w:ilvl w:val="0"/>
                      <w:numId w:val="11"/>
                    </w:numPr>
                    <w:spacing w:before="0" w:after="0"/>
                    <w:jc w:val="left"/>
                    <w:rPr>
                      <w:sz w:val="21"/>
                    </w:rPr>
                  </w:pPr>
                  <w:r>
                    <w:rPr>
                      <w:rFonts w:hint="eastAsia"/>
                      <w:sz w:val="21"/>
                    </w:rPr>
                    <w:t>厂区内所有散装物料分别暂存于各自密闭的原料库内，各原料库顶部设置雾化喷淋抑尘装置，重点局部采用雾炮抑尘；</w:t>
                  </w:r>
                </w:p>
                <w:p>
                  <w:pPr>
                    <w:numPr>
                      <w:ilvl w:val="0"/>
                      <w:numId w:val="11"/>
                    </w:numPr>
                    <w:spacing w:line="240" w:lineRule="auto"/>
                    <w:ind w:firstLine="0" w:firstLineChars="0"/>
                    <w:rPr>
                      <w:sz w:val="21"/>
                      <w:szCs w:val="21"/>
                    </w:rPr>
                  </w:pPr>
                  <w:r>
                    <w:rPr>
                      <w:rFonts w:hint="eastAsia"/>
                      <w:sz w:val="21"/>
                      <w:szCs w:val="21"/>
                    </w:rPr>
                    <w:t>原料库及其他主要出入口已设置自动感应门，作业时料场处于全封闭状态</w:t>
                  </w:r>
                </w:p>
                <w:p>
                  <w:pPr>
                    <w:numPr>
                      <w:ilvl w:val="0"/>
                      <w:numId w:val="11"/>
                    </w:numPr>
                    <w:spacing w:line="240" w:lineRule="auto"/>
                    <w:ind w:firstLine="0" w:firstLineChars="0"/>
                    <w:rPr>
                      <w:sz w:val="21"/>
                      <w:szCs w:val="21"/>
                    </w:rPr>
                  </w:pPr>
                  <w:r>
                    <w:rPr>
                      <w:rFonts w:hint="eastAsia"/>
                      <w:sz w:val="21"/>
                      <w:szCs w:val="21"/>
                    </w:rPr>
                    <w:t>厂区内配有一台湿扫车机一台洒水车，每天对厂区进行湿扫、洒水；</w:t>
                  </w:r>
                </w:p>
                <w:p>
                  <w:pPr>
                    <w:numPr>
                      <w:ilvl w:val="0"/>
                      <w:numId w:val="11"/>
                    </w:numPr>
                    <w:spacing w:line="240" w:lineRule="auto"/>
                    <w:ind w:firstLine="0" w:firstLineChars="0"/>
                  </w:pPr>
                  <w:r>
                    <w:rPr>
                      <w:rFonts w:hint="eastAsia"/>
                      <w:sz w:val="21"/>
                      <w:szCs w:val="21"/>
                    </w:rPr>
                    <w:t>厂区门口设有一座符合标准的洗车平台。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72" w:type="dxa"/>
                  <w:vMerge w:val="continue"/>
                  <w:tcBorders>
                    <w:tl2br w:val="nil"/>
                    <w:tr2bl w:val="nil"/>
                  </w:tcBorders>
                  <w:vAlign w:val="center"/>
                </w:tcPr>
                <w:p>
                  <w:pPr>
                    <w:pStyle w:val="40"/>
                    <w:spacing w:before="0" w:after="0"/>
                    <w:rPr>
                      <w:sz w:val="21"/>
                    </w:rPr>
                  </w:pPr>
                </w:p>
              </w:tc>
              <w:tc>
                <w:tcPr>
                  <w:tcW w:w="1198" w:type="dxa"/>
                  <w:tcBorders>
                    <w:tl2br w:val="nil"/>
                    <w:tr2bl w:val="nil"/>
                  </w:tcBorders>
                  <w:vAlign w:val="center"/>
                </w:tcPr>
                <w:p>
                  <w:pPr>
                    <w:pStyle w:val="40"/>
                    <w:spacing w:before="0" w:after="0"/>
                    <w:rPr>
                      <w:sz w:val="21"/>
                    </w:rPr>
                  </w:pPr>
                  <w:r>
                    <w:rPr>
                      <w:rFonts w:hint="eastAsia"/>
                      <w:sz w:val="21"/>
                    </w:rPr>
                    <w:t>废水</w:t>
                  </w:r>
                </w:p>
              </w:tc>
              <w:tc>
                <w:tcPr>
                  <w:tcW w:w="5667" w:type="dxa"/>
                  <w:tcBorders>
                    <w:tl2br w:val="nil"/>
                    <w:tr2bl w:val="nil"/>
                  </w:tcBorders>
                  <w:vAlign w:val="center"/>
                </w:tcPr>
                <w:p>
                  <w:pPr>
                    <w:pStyle w:val="40"/>
                    <w:spacing w:before="0" w:after="0"/>
                    <w:rPr>
                      <w:sz w:val="21"/>
                    </w:rPr>
                  </w:pPr>
                  <w:r>
                    <w:rPr>
                      <w:rFonts w:hint="eastAsia"/>
                      <w:sz w:val="21"/>
                    </w:rPr>
                    <w:t>现有工程废水主要为生产废水、洗车废水和职工生活污水，生产废水全部蒸发或随物料带离厂区，不外排，洗车废水经沉淀池沉淀后循环使用，职工生活污水排入市政污水管网，最终排入园区污水处理厂处理。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2" w:type="dxa"/>
                  <w:vMerge w:val="continue"/>
                  <w:tcBorders>
                    <w:tl2br w:val="nil"/>
                    <w:tr2bl w:val="nil"/>
                  </w:tcBorders>
                  <w:vAlign w:val="center"/>
                </w:tcPr>
                <w:p>
                  <w:pPr>
                    <w:pStyle w:val="40"/>
                    <w:spacing w:before="0" w:after="0"/>
                    <w:rPr>
                      <w:sz w:val="21"/>
                    </w:rPr>
                  </w:pPr>
                </w:p>
              </w:tc>
              <w:tc>
                <w:tcPr>
                  <w:tcW w:w="1198" w:type="dxa"/>
                  <w:tcBorders>
                    <w:tl2br w:val="nil"/>
                    <w:tr2bl w:val="nil"/>
                  </w:tcBorders>
                  <w:vAlign w:val="center"/>
                </w:tcPr>
                <w:p>
                  <w:pPr>
                    <w:pStyle w:val="40"/>
                    <w:spacing w:before="0" w:after="0"/>
                    <w:rPr>
                      <w:sz w:val="21"/>
                    </w:rPr>
                  </w:pPr>
                  <w:r>
                    <w:rPr>
                      <w:rFonts w:hint="eastAsia"/>
                      <w:sz w:val="21"/>
                    </w:rPr>
                    <w:t>噪声</w:t>
                  </w:r>
                </w:p>
              </w:tc>
              <w:tc>
                <w:tcPr>
                  <w:tcW w:w="5667" w:type="dxa"/>
                  <w:tcBorders>
                    <w:tl2br w:val="nil"/>
                    <w:tr2bl w:val="nil"/>
                  </w:tcBorders>
                  <w:vAlign w:val="center"/>
                </w:tcPr>
                <w:p>
                  <w:pPr>
                    <w:pStyle w:val="40"/>
                    <w:spacing w:before="0" w:after="0"/>
                    <w:rPr>
                      <w:sz w:val="21"/>
                    </w:rPr>
                  </w:pPr>
                  <w:r>
                    <w:rPr>
                      <w:rFonts w:hint="eastAsia" w:ascii="宋体" w:hAnsi="宋体" w:cs="宋体"/>
                      <w:sz w:val="21"/>
                    </w:rPr>
                    <w:t>生产设备均置于封闭的生产车间内，采取基础减振等降噪措施。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tcBorders>
                    <w:tl2br w:val="nil"/>
                    <w:tr2bl w:val="nil"/>
                  </w:tcBorders>
                  <w:vAlign w:val="center"/>
                </w:tcPr>
                <w:p>
                  <w:pPr>
                    <w:pStyle w:val="40"/>
                    <w:spacing w:before="0" w:after="0"/>
                    <w:rPr>
                      <w:sz w:val="21"/>
                    </w:rPr>
                  </w:pPr>
                </w:p>
              </w:tc>
              <w:tc>
                <w:tcPr>
                  <w:tcW w:w="1198" w:type="dxa"/>
                  <w:tcBorders>
                    <w:tl2br w:val="nil"/>
                    <w:tr2bl w:val="nil"/>
                  </w:tcBorders>
                  <w:vAlign w:val="center"/>
                </w:tcPr>
                <w:p>
                  <w:pPr>
                    <w:pStyle w:val="40"/>
                    <w:spacing w:before="0" w:after="0"/>
                    <w:rPr>
                      <w:sz w:val="21"/>
                    </w:rPr>
                  </w:pPr>
                  <w:r>
                    <w:rPr>
                      <w:rFonts w:hint="eastAsia"/>
                      <w:sz w:val="21"/>
                    </w:rPr>
                    <w:t>固废</w:t>
                  </w:r>
                </w:p>
              </w:tc>
              <w:tc>
                <w:tcPr>
                  <w:tcW w:w="5667" w:type="dxa"/>
                  <w:tcBorders>
                    <w:tl2br w:val="nil"/>
                    <w:tr2bl w:val="nil"/>
                  </w:tcBorders>
                  <w:vAlign w:val="center"/>
                </w:tcPr>
                <w:p>
                  <w:pPr>
                    <w:pStyle w:val="40"/>
                    <w:spacing w:before="0" w:after="0"/>
                    <w:jc w:val="left"/>
                    <w:rPr>
                      <w:rFonts w:ascii="宋体" w:hAnsi="宋体" w:cs="宋体"/>
                      <w:sz w:val="21"/>
                    </w:rPr>
                  </w:pPr>
                  <w:r>
                    <w:rPr>
                      <w:rFonts w:hint="eastAsia" w:ascii="宋体" w:hAnsi="宋体" w:cs="宋体"/>
                      <w:sz w:val="21"/>
                    </w:rPr>
                    <w:t>①筛分过程产生的不合格粗砂，外售至其他建设单位，洗车平台沉淀过程产生的产生的污泥，经收集后回用于对应的生产工序；脉冲布袋除尘器收集的除尘灰，采用吨包袋收集，直接回用至对应的生产工序；脉冲布袋除尘器定期更换的废布袋，直接外售至其他企业；</w:t>
                  </w:r>
                </w:p>
                <w:p>
                  <w:pPr>
                    <w:pStyle w:val="40"/>
                    <w:spacing w:before="0" w:after="0"/>
                    <w:rPr>
                      <w:rFonts w:ascii="宋体" w:hAnsi="宋体" w:cs="宋体"/>
                      <w:sz w:val="21"/>
                    </w:rPr>
                  </w:pPr>
                  <w:r>
                    <w:rPr>
                      <w:rFonts w:hint="eastAsia" w:ascii="宋体" w:hAnsi="宋体" w:cs="宋体"/>
                      <w:sz w:val="21"/>
                    </w:rPr>
                    <w:t>②生活垃圾袋装化收集，送至环卫部门指定地点统一处理；</w:t>
                  </w:r>
                </w:p>
                <w:p>
                  <w:pPr>
                    <w:pStyle w:val="40"/>
                    <w:spacing w:before="0" w:after="0"/>
                    <w:jc w:val="left"/>
                    <w:rPr>
                      <w:sz w:val="21"/>
                    </w:rPr>
                  </w:pPr>
                  <w:r>
                    <w:rPr>
                      <w:rFonts w:hint="eastAsia" w:ascii="宋体" w:hAnsi="宋体" w:cs="宋体"/>
                      <w:sz w:val="21"/>
                    </w:rPr>
                    <w:t>③</w:t>
                  </w:r>
                  <w:r>
                    <w:rPr>
                      <w:rFonts w:hint="eastAsia"/>
                      <w:kern w:val="0"/>
                      <w:sz w:val="21"/>
                    </w:rPr>
                    <w:t>设备定期维护过程产生的废润滑油、含油废抹布、废油桶，集中收集后，</w:t>
                  </w:r>
                  <w:r>
                    <w:rPr>
                      <w:rFonts w:hint="eastAsia"/>
                      <w:sz w:val="21"/>
                    </w:rPr>
                    <w:t>暂存于危废间内，定期委托有资质单位处理</w:t>
                  </w:r>
                  <w:r>
                    <w:rPr>
                      <w:rFonts w:hint="eastAsia" w:ascii="宋体" w:hAnsi="宋体" w:cs="宋体"/>
                      <w:sz w:val="21"/>
                    </w:rPr>
                    <w:t>。</w:t>
                  </w:r>
                </w:p>
              </w:tc>
            </w:tr>
          </w:tbl>
          <w:p>
            <w:pPr>
              <w:numPr>
                <w:ilvl w:val="0"/>
                <w:numId w:val="4"/>
              </w:numPr>
              <w:ind w:firstLine="480"/>
              <w:jc w:val="left"/>
            </w:pPr>
            <w:r>
              <w:rPr>
                <w:rFonts w:hint="eastAsia"/>
              </w:rPr>
              <w:t>原辅材料及能源消耗情况。</w:t>
            </w:r>
          </w:p>
          <w:p>
            <w:pPr>
              <w:pStyle w:val="2"/>
              <w:ind w:left="1680" w:right="1680" w:firstLine="480"/>
            </w:pPr>
          </w:p>
          <w:p>
            <w:pPr>
              <w:ind w:firstLine="0" w:firstLineChars="0"/>
              <w:jc w:val="center"/>
              <w:rPr>
                <w:b/>
                <w:bCs/>
                <w:sz w:val="21"/>
                <w:szCs w:val="21"/>
              </w:rPr>
            </w:pPr>
            <w:r>
              <w:rPr>
                <w:rFonts w:hint="eastAsia"/>
                <w:b/>
                <w:bCs/>
                <w:sz w:val="21"/>
                <w:szCs w:val="21"/>
              </w:rPr>
              <w:t>表2-3  现有工程主要原材料及能源消耗一览表</w:t>
            </w:r>
          </w:p>
          <w:tbl>
            <w:tblPr>
              <w:tblStyle w:val="30"/>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75"/>
              <w:gridCol w:w="1322"/>
              <w:gridCol w:w="1071"/>
              <w:gridCol w:w="1204"/>
              <w:gridCol w:w="24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661" w:type="dxa"/>
                  <w:tcBorders>
                    <w:tl2br w:val="nil"/>
                    <w:tr2bl w:val="nil"/>
                  </w:tcBorders>
                  <w:vAlign w:val="center"/>
                </w:tcPr>
                <w:p>
                  <w:pPr>
                    <w:spacing w:line="240" w:lineRule="auto"/>
                    <w:ind w:firstLine="0" w:firstLineChars="0"/>
                    <w:jc w:val="center"/>
                    <w:rPr>
                      <w:sz w:val="21"/>
                      <w:szCs w:val="21"/>
                    </w:rPr>
                  </w:pPr>
                  <w:r>
                    <w:rPr>
                      <w:rFonts w:hint="eastAsia"/>
                      <w:sz w:val="21"/>
                      <w:szCs w:val="21"/>
                    </w:rPr>
                    <w:t>序号</w:t>
                  </w:r>
                </w:p>
              </w:tc>
              <w:tc>
                <w:tcPr>
                  <w:tcW w:w="1275" w:type="dxa"/>
                  <w:tcBorders>
                    <w:tl2br w:val="nil"/>
                    <w:tr2bl w:val="nil"/>
                  </w:tcBorders>
                  <w:vAlign w:val="center"/>
                </w:tcPr>
                <w:p>
                  <w:pPr>
                    <w:spacing w:line="240" w:lineRule="auto"/>
                    <w:ind w:firstLine="0" w:firstLineChars="0"/>
                    <w:jc w:val="center"/>
                    <w:rPr>
                      <w:sz w:val="21"/>
                      <w:szCs w:val="21"/>
                    </w:rPr>
                  </w:pPr>
                  <w:r>
                    <w:rPr>
                      <w:rFonts w:hint="eastAsia"/>
                      <w:sz w:val="21"/>
                      <w:szCs w:val="21"/>
                    </w:rPr>
                    <w:t>项目名称</w:t>
                  </w:r>
                </w:p>
              </w:tc>
              <w:tc>
                <w:tcPr>
                  <w:tcW w:w="1322" w:type="dxa"/>
                  <w:tcBorders>
                    <w:tl2br w:val="nil"/>
                    <w:tr2bl w:val="nil"/>
                  </w:tcBorders>
                  <w:vAlign w:val="center"/>
                </w:tcPr>
                <w:p>
                  <w:pPr>
                    <w:spacing w:line="240" w:lineRule="auto"/>
                    <w:ind w:firstLine="0" w:firstLineChars="0"/>
                    <w:jc w:val="center"/>
                    <w:rPr>
                      <w:sz w:val="21"/>
                      <w:szCs w:val="21"/>
                    </w:rPr>
                  </w:pPr>
                  <w:r>
                    <w:rPr>
                      <w:sz w:val="21"/>
                      <w:szCs w:val="21"/>
                    </w:rPr>
                    <w:t>名称</w:t>
                  </w:r>
                </w:p>
              </w:tc>
              <w:tc>
                <w:tcPr>
                  <w:tcW w:w="1071" w:type="dxa"/>
                  <w:tcBorders>
                    <w:tl2br w:val="nil"/>
                    <w:tr2bl w:val="nil"/>
                  </w:tcBorders>
                  <w:vAlign w:val="center"/>
                </w:tcPr>
                <w:p>
                  <w:pPr>
                    <w:spacing w:line="240" w:lineRule="auto"/>
                    <w:ind w:firstLine="0" w:firstLineChars="0"/>
                    <w:jc w:val="center"/>
                    <w:rPr>
                      <w:sz w:val="21"/>
                      <w:szCs w:val="21"/>
                    </w:rPr>
                  </w:pPr>
                  <w:r>
                    <w:rPr>
                      <w:sz w:val="21"/>
                      <w:szCs w:val="21"/>
                    </w:rPr>
                    <w:t>单位</w:t>
                  </w:r>
                </w:p>
              </w:tc>
              <w:tc>
                <w:tcPr>
                  <w:tcW w:w="1204" w:type="dxa"/>
                  <w:tcBorders>
                    <w:tl2br w:val="nil"/>
                    <w:tr2bl w:val="nil"/>
                  </w:tcBorders>
                  <w:vAlign w:val="center"/>
                </w:tcPr>
                <w:p>
                  <w:pPr>
                    <w:spacing w:line="240" w:lineRule="auto"/>
                    <w:ind w:firstLine="0" w:firstLineChars="0"/>
                    <w:jc w:val="center"/>
                    <w:rPr>
                      <w:sz w:val="21"/>
                      <w:szCs w:val="21"/>
                    </w:rPr>
                  </w:pPr>
                  <w:r>
                    <w:rPr>
                      <w:sz w:val="21"/>
                      <w:szCs w:val="21"/>
                    </w:rPr>
                    <w:t>年消耗量</w:t>
                  </w:r>
                </w:p>
              </w:tc>
              <w:tc>
                <w:tcPr>
                  <w:tcW w:w="2404" w:type="dxa"/>
                  <w:tcBorders>
                    <w:tl2br w:val="nil"/>
                    <w:tr2bl w:val="nil"/>
                  </w:tcBorders>
                  <w:vAlign w:val="center"/>
                </w:tcPr>
                <w:p>
                  <w:pPr>
                    <w:spacing w:line="240" w:lineRule="auto"/>
                    <w:ind w:firstLine="0" w:firstLineChars="0"/>
                    <w:jc w:val="center"/>
                    <w:rPr>
                      <w:sz w:val="21"/>
                      <w:szCs w:val="21"/>
                    </w:rPr>
                  </w:pPr>
                  <w:r>
                    <w:rPr>
                      <w:rFonts w:hint="eastAsia"/>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66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1275" w:type="dxa"/>
                  <w:vMerge w:val="restart"/>
                  <w:tcBorders>
                    <w:tl2br w:val="nil"/>
                    <w:tr2bl w:val="nil"/>
                  </w:tcBorders>
                  <w:vAlign w:val="center"/>
                </w:tcPr>
                <w:p>
                  <w:pPr>
                    <w:spacing w:line="240" w:lineRule="auto"/>
                    <w:ind w:firstLine="0" w:firstLineChars="0"/>
                    <w:jc w:val="center"/>
                    <w:rPr>
                      <w:sz w:val="21"/>
                      <w:szCs w:val="21"/>
                    </w:rPr>
                  </w:pPr>
                  <w:r>
                    <w:rPr>
                      <w:bCs/>
                      <w:kern w:val="0"/>
                      <w:sz w:val="21"/>
                      <w:szCs w:val="21"/>
                      <w:lang w:val="zh-CN"/>
                    </w:rPr>
                    <w:t>唐山曹妃甸区国信水泥制品有限公司年产60万立方米商品混凝土项目</w:t>
                  </w:r>
                </w:p>
              </w:tc>
              <w:tc>
                <w:tcPr>
                  <w:tcW w:w="1322" w:type="dxa"/>
                  <w:tcBorders>
                    <w:tl2br w:val="nil"/>
                    <w:tr2bl w:val="nil"/>
                  </w:tcBorders>
                  <w:vAlign w:val="center"/>
                </w:tcPr>
                <w:p>
                  <w:pPr>
                    <w:spacing w:line="240" w:lineRule="auto"/>
                    <w:ind w:firstLine="0" w:firstLineChars="0"/>
                    <w:jc w:val="center"/>
                    <w:rPr>
                      <w:sz w:val="21"/>
                      <w:szCs w:val="21"/>
                    </w:rPr>
                  </w:pPr>
                  <w:r>
                    <w:rPr>
                      <w:rFonts w:hint="eastAsia"/>
                      <w:sz w:val="21"/>
                      <w:szCs w:val="21"/>
                    </w:rPr>
                    <w:t>石子</w:t>
                  </w:r>
                </w:p>
              </w:tc>
              <w:tc>
                <w:tcPr>
                  <w:tcW w:w="1071" w:type="dxa"/>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t/a</w:t>
                  </w:r>
                </w:p>
              </w:tc>
              <w:tc>
                <w:tcPr>
                  <w:tcW w:w="1204" w:type="dxa"/>
                  <w:tcBorders>
                    <w:tl2br w:val="nil"/>
                    <w:tr2bl w:val="nil"/>
                  </w:tcBorders>
                  <w:vAlign w:val="center"/>
                </w:tcPr>
                <w:p>
                  <w:pPr>
                    <w:widowControl/>
                    <w:spacing w:line="240" w:lineRule="auto"/>
                    <w:ind w:firstLine="0" w:firstLineChars="0"/>
                    <w:jc w:val="center"/>
                    <w:textAlignment w:val="center"/>
                    <w:rPr>
                      <w:sz w:val="21"/>
                      <w:szCs w:val="21"/>
                    </w:rPr>
                  </w:pPr>
                  <w:r>
                    <w:rPr>
                      <w:rFonts w:hint="eastAsia"/>
                      <w:sz w:val="21"/>
                      <w:szCs w:val="21"/>
                    </w:rPr>
                    <w:t>595000</w:t>
                  </w:r>
                </w:p>
              </w:tc>
              <w:tc>
                <w:tcPr>
                  <w:tcW w:w="2404" w:type="dxa"/>
                  <w:tcBorders>
                    <w:tl2br w:val="nil"/>
                    <w:tr2bl w:val="nil"/>
                  </w:tcBorders>
                  <w:vAlign w:val="center"/>
                </w:tcPr>
                <w:p>
                  <w:pPr>
                    <w:spacing w:line="240" w:lineRule="auto"/>
                    <w:ind w:firstLine="0" w:firstLineChars="0"/>
                    <w:jc w:val="center"/>
                    <w:rPr>
                      <w:kern w:val="8"/>
                      <w:sz w:val="21"/>
                      <w:szCs w:val="21"/>
                    </w:rPr>
                  </w:pPr>
                  <w:r>
                    <w:rPr>
                      <w:rFonts w:hint="eastAsia"/>
                      <w:kern w:val="8"/>
                      <w:sz w:val="21"/>
                      <w:szCs w:val="21"/>
                    </w:rPr>
                    <w:t>由现有</w:t>
                  </w:r>
                  <w:r>
                    <w:rPr>
                      <w:sz w:val="21"/>
                      <w:szCs w:val="21"/>
                    </w:rPr>
                    <w:t>国信新型建材项目</w:t>
                  </w:r>
                  <w:r>
                    <w:rPr>
                      <w:rFonts w:hint="eastAsia"/>
                      <w:sz w:val="21"/>
                      <w:szCs w:val="21"/>
                    </w:rPr>
                    <w:t>提供，粒径＜30mm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661"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1275" w:type="dxa"/>
                  <w:vMerge w:val="continue"/>
                  <w:tcBorders>
                    <w:tl2br w:val="nil"/>
                    <w:tr2bl w:val="nil"/>
                  </w:tcBorders>
                  <w:vAlign w:val="center"/>
                </w:tcPr>
                <w:p>
                  <w:pPr>
                    <w:spacing w:line="240" w:lineRule="auto"/>
                    <w:ind w:firstLine="0" w:firstLineChars="0"/>
                    <w:jc w:val="center"/>
                    <w:rPr>
                      <w:sz w:val="21"/>
                      <w:szCs w:val="21"/>
                    </w:rPr>
                  </w:pPr>
                </w:p>
              </w:tc>
              <w:tc>
                <w:tcPr>
                  <w:tcW w:w="1322" w:type="dxa"/>
                  <w:tcBorders>
                    <w:tl2br w:val="nil"/>
                    <w:tr2bl w:val="nil"/>
                  </w:tcBorders>
                  <w:vAlign w:val="center"/>
                </w:tcPr>
                <w:p>
                  <w:pPr>
                    <w:spacing w:line="240" w:lineRule="auto"/>
                    <w:ind w:firstLine="0" w:firstLineChars="0"/>
                    <w:jc w:val="center"/>
                    <w:rPr>
                      <w:sz w:val="21"/>
                      <w:szCs w:val="21"/>
                    </w:rPr>
                  </w:pPr>
                  <w:r>
                    <w:rPr>
                      <w:rFonts w:hint="eastAsia"/>
                      <w:sz w:val="21"/>
                      <w:szCs w:val="21"/>
                    </w:rPr>
                    <w:t>砂子</w:t>
                  </w:r>
                </w:p>
              </w:tc>
              <w:tc>
                <w:tcPr>
                  <w:tcW w:w="1071" w:type="dxa"/>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t/a</w:t>
                  </w:r>
                </w:p>
              </w:tc>
              <w:tc>
                <w:tcPr>
                  <w:tcW w:w="1204" w:type="dxa"/>
                  <w:tcBorders>
                    <w:tl2br w:val="nil"/>
                    <w:tr2bl w:val="nil"/>
                  </w:tcBorders>
                  <w:vAlign w:val="center"/>
                </w:tcPr>
                <w:p>
                  <w:pPr>
                    <w:widowControl/>
                    <w:spacing w:line="240" w:lineRule="auto"/>
                    <w:ind w:firstLine="0" w:firstLineChars="0"/>
                    <w:jc w:val="center"/>
                    <w:textAlignment w:val="center"/>
                    <w:rPr>
                      <w:sz w:val="21"/>
                      <w:szCs w:val="21"/>
                    </w:rPr>
                  </w:pPr>
                  <w:r>
                    <w:rPr>
                      <w:rFonts w:hint="eastAsia"/>
                      <w:sz w:val="21"/>
                      <w:szCs w:val="21"/>
                    </w:rPr>
                    <w:t>352500</w:t>
                  </w:r>
                </w:p>
              </w:tc>
              <w:tc>
                <w:tcPr>
                  <w:tcW w:w="2404" w:type="dxa"/>
                  <w:tcBorders>
                    <w:tl2br w:val="nil"/>
                    <w:tr2bl w:val="nil"/>
                  </w:tcBorders>
                  <w:vAlign w:val="center"/>
                </w:tcPr>
                <w:p>
                  <w:pPr>
                    <w:spacing w:line="240" w:lineRule="auto"/>
                    <w:ind w:firstLine="0" w:firstLineChars="0"/>
                    <w:jc w:val="center"/>
                    <w:rPr>
                      <w:kern w:val="8"/>
                      <w:sz w:val="21"/>
                      <w:szCs w:val="21"/>
                    </w:rPr>
                  </w:pPr>
                  <w:r>
                    <w:rPr>
                      <w:rFonts w:hint="eastAsia"/>
                      <w:kern w:val="8"/>
                      <w:sz w:val="21"/>
                      <w:szCs w:val="21"/>
                    </w:rPr>
                    <w:t>由现有</w:t>
                  </w:r>
                  <w:r>
                    <w:rPr>
                      <w:sz w:val="21"/>
                      <w:szCs w:val="21"/>
                    </w:rPr>
                    <w:t>国信新型建材项目</w:t>
                  </w:r>
                  <w:r>
                    <w:rPr>
                      <w:rFonts w:hint="eastAsia"/>
                      <w:sz w:val="21"/>
                      <w:szCs w:val="21"/>
                    </w:rPr>
                    <w:t>提供，粒径5~20mm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661" w:type="dxa"/>
                  <w:tcBorders>
                    <w:tl2br w:val="nil"/>
                    <w:tr2bl w:val="nil"/>
                  </w:tcBorders>
                  <w:vAlign w:val="center"/>
                </w:tcPr>
                <w:p>
                  <w:pPr>
                    <w:spacing w:line="240" w:lineRule="auto"/>
                    <w:ind w:firstLine="0" w:firstLineChars="0"/>
                    <w:jc w:val="center"/>
                    <w:rPr>
                      <w:sz w:val="21"/>
                      <w:szCs w:val="21"/>
                    </w:rPr>
                  </w:pPr>
                  <w:r>
                    <w:rPr>
                      <w:rFonts w:hint="eastAsia"/>
                      <w:sz w:val="21"/>
                      <w:szCs w:val="21"/>
                    </w:rPr>
                    <w:t>3</w:t>
                  </w:r>
                </w:p>
              </w:tc>
              <w:tc>
                <w:tcPr>
                  <w:tcW w:w="1275" w:type="dxa"/>
                  <w:vMerge w:val="continue"/>
                  <w:tcBorders>
                    <w:tl2br w:val="nil"/>
                    <w:tr2bl w:val="nil"/>
                  </w:tcBorders>
                  <w:vAlign w:val="center"/>
                </w:tcPr>
                <w:p>
                  <w:pPr>
                    <w:spacing w:line="240" w:lineRule="auto"/>
                    <w:ind w:firstLine="0" w:firstLineChars="0"/>
                    <w:jc w:val="center"/>
                    <w:rPr>
                      <w:sz w:val="21"/>
                      <w:szCs w:val="21"/>
                    </w:rPr>
                  </w:pPr>
                </w:p>
              </w:tc>
              <w:tc>
                <w:tcPr>
                  <w:tcW w:w="1322" w:type="dxa"/>
                  <w:tcBorders>
                    <w:tl2br w:val="nil"/>
                    <w:tr2bl w:val="nil"/>
                  </w:tcBorders>
                  <w:vAlign w:val="center"/>
                </w:tcPr>
                <w:p>
                  <w:pPr>
                    <w:spacing w:line="240" w:lineRule="auto"/>
                    <w:ind w:firstLine="0" w:firstLineChars="0"/>
                    <w:jc w:val="center"/>
                    <w:rPr>
                      <w:sz w:val="21"/>
                      <w:szCs w:val="21"/>
                    </w:rPr>
                  </w:pPr>
                  <w:r>
                    <w:rPr>
                      <w:rFonts w:hint="eastAsia"/>
                      <w:sz w:val="21"/>
                      <w:szCs w:val="21"/>
                    </w:rPr>
                    <w:t>粉煤灰</w:t>
                  </w:r>
                </w:p>
              </w:tc>
              <w:tc>
                <w:tcPr>
                  <w:tcW w:w="1071" w:type="dxa"/>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t/a</w:t>
                  </w:r>
                </w:p>
              </w:tc>
              <w:tc>
                <w:tcPr>
                  <w:tcW w:w="1204" w:type="dxa"/>
                  <w:tcBorders>
                    <w:tl2br w:val="nil"/>
                    <w:tr2bl w:val="nil"/>
                  </w:tcBorders>
                  <w:vAlign w:val="center"/>
                </w:tcPr>
                <w:p>
                  <w:pPr>
                    <w:widowControl/>
                    <w:spacing w:line="240" w:lineRule="auto"/>
                    <w:ind w:firstLine="0" w:firstLineChars="0"/>
                    <w:jc w:val="center"/>
                    <w:textAlignment w:val="center"/>
                    <w:rPr>
                      <w:sz w:val="21"/>
                      <w:szCs w:val="21"/>
                    </w:rPr>
                  </w:pPr>
                  <w:r>
                    <w:rPr>
                      <w:rFonts w:hint="eastAsia"/>
                      <w:sz w:val="21"/>
                      <w:szCs w:val="21"/>
                    </w:rPr>
                    <w:t>27000</w:t>
                  </w:r>
                </w:p>
              </w:tc>
              <w:tc>
                <w:tcPr>
                  <w:tcW w:w="2404" w:type="dxa"/>
                  <w:tcBorders>
                    <w:tl2br w:val="nil"/>
                    <w:tr2bl w:val="nil"/>
                  </w:tcBorders>
                  <w:vAlign w:val="center"/>
                </w:tcPr>
                <w:p>
                  <w:pPr>
                    <w:spacing w:line="240" w:lineRule="auto"/>
                    <w:ind w:firstLine="0" w:firstLineChars="0"/>
                    <w:jc w:val="center"/>
                    <w:rPr>
                      <w:kern w:val="8"/>
                      <w:sz w:val="21"/>
                      <w:szCs w:val="21"/>
                    </w:rPr>
                  </w:pPr>
                  <w:r>
                    <w:rPr>
                      <w:rFonts w:hint="eastAsia"/>
                      <w:kern w:val="8"/>
                      <w:sz w:val="21"/>
                      <w:szCs w:val="21"/>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661" w:type="dxa"/>
                  <w:tcBorders>
                    <w:tl2br w:val="nil"/>
                    <w:tr2bl w:val="nil"/>
                  </w:tcBorders>
                  <w:vAlign w:val="center"/>
                </w:tcPr>
                <w:p>
                  <w:pPr>
                    <w:spacing w:line="240" w:lineRule="auto"/>
                    <w:ind w:firstLine="0" w:firstLineChars="0"/>
                    <w:jc w:val="center"/>
                    <w:rPr>
                      <w:sz w:val="21"/>
                      <w:szCs w:val="21"/>
                    </w:rPr>
                  </w:pPr>
                  <w:r>
                    <w:rPr>
                      <w:rFonts w:hint="eastAsia"/>
                      <w:sz w:val="21"/>
                      <w:szCs w:val="21"/>
                    </w:rPr>
                    <w:t>4</w:t>
                  </w:r>
                </w:p>
              </w:tc>
              <w:tc>
                <w:tcPr>
                  <w:tcW w:w="1275" w:type="dxa"/>
                  <w:vMerge w:val="continue"/>
                  <w:tcBorders>
                    <w:tl2br w:val="nil"/>
                    <w:tr2bl w:val="nil"/>
                  </w:tcBorders>
                  <w:vAlign w:val="center"/>
                </w:tcPr>
                <w:p>
                  <w:pPr>
                    <w:spacing w:line="240" w:lineRule="auto"/>
                    <w:ind w:firstLine="0" w:firstLineChars="0"/>
                    <w:jc w:val="center"/>
                    <w:rPr>
                      <w:sz w:val="21"/>
                      <w:szCs w:val="21"/>
                    </w:rPr>
                  </w:pPr>
                </w:p>
              </w:tc>
              <w:tc>
                <w:tcPr>
                  <w:tcW w:w="1322" w:type="dxa"/>
                  <w:tcBorders>
                    <w:tl2br w:val="nil"/>
                    <w:tr2bl w:val="nil"/>
                  </w:tcBorders>
                  <w:vAlign w:val="center"/>
                </w:tcPr>
                <w:p>
                  <w:pPr>
                    <w:spacing w:line="240" w:lineRule="auto"/>
                    <w:ind w:firstLine="0" w:firstLineChars="0"/>
                    <w:jc w:val="center"/>
                    <w:rPr>
                      <w:sz w:val="21"/>
                      <w:szCs w:val="21"/>
                    </w:rPr>
                  </w:pPr>
                  <w:r>
                    <w:rPr>
                      <w:rFonts w:hint="eastAsia"/>
                      <w:sz w:val="21"/>
                      <w:szCs w:val="21"/>
                    </w:rPr>
                    <w:t>水泥</w:t>
                  </w:r>
                </w:p>
              </w:tc>
              <w:tc>
                <w:tcPr>
                  <w:tcW w:w="1071" w:type="dxa"/>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t/a</w:t>
                  </w:r>
                </w:p>
              </w:tc>
              <w:tc>
                <w:tcPr>
                  <w:tcW w:w="1204" w:type="dxa"/>
                  <w:tcBorders>
                    <w:tl2br w:val="nil"/>
                    <w:tr2bl w:val="nil"/>
                  </w:tcBorders>
                  <w:vAlign w:val="center"/>
                </w:tcPr>
                <w:p>
                  <w:pPr>
                    <w:widowControl/>
                    <w:spacing w:line="240" w:lineRule="auto"/>
                    <w:ind w:firstLine="0" w:firstLineChars="0"/>
                    <w:jc w:val="center"/>
                    <w:textAlignment w:val="center"/>
                    <w:rPr>
                      <w:sz w:val="21"/>
                      <w:szCs w:val="21"/>
                    </w:rPr>
                  </w:pPr>
                  <w:r>
                    <w:rPr>
                      <w:rFonts w:hint="eastAsia"/>
                      <w:sz w:val="21"/>
                      <w:szCs w:val="21"/>
                    </w:rPr>
                    <w:t>172800</w:t>
                  </w:r>
                </w:p>
              </w:tc>
              <w:tc>
                <w:tcPr>
                  <w:tcW w:w="2404" w:type="dxa"/>
                  <w:tcBorders>
                    <w:tl2br w:val="nil"/>
                    <w:tr2bl w:val="nil"/>
                  </w:tcBorders>
                  <w:vAlign w:val="center"/>
                </w:tcPr>
                <w:p>
                  <w:pPr>
                    <w:spacing w:line="240" w:lineRule="auto"/>
                    <w:ind w:firstLine="0" w:firstLineChars="0"/>
                    <w:jc w:val="center"/>
                    <w:rPr>
                      <w:kern w:val="8"/>
                      <w:sz w:val="21"/>
                      <w:szCs w:val="21"/>
                    </w:rPr>
                  </w:pPr>
                  <w:r>
                    <w:rPr>
                      <w:rFonts w:hint="eastAsia"/>
                      <w:kern w:val="8"/>
                      <w:sz w:val="21"/>
                      <w:szCs w:val="21"/>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661" w:type="dxa"/>
                  <w:tcBorders>
                    <w:tl2br w:val="nil"/>
                    <w:tr2bl w:val="nil"/>
                  </w:tcBorders>
                  <w:vAlign w:val="center"/>
                </w:tcPr>
                <w:p>
                  <w:pPr>
                    <w:spacing w:line="240" w:lineRule="auto"/>
                    <w:ind w:firstLine="0" w:firstLineChars="0"/>
                    <w:jc w:val="center"/>
                    <w:rPr>
                      <w:sz w:val="21"/>
                      <w:szCs w:val="21"/>
                    </w:rPr>
                  </w:pPr>
                  <w:r>
                    <w:rPr>
                      <w:rFonts w:hint="eastAsia"/>
                      <w:sz w:val="21"/>
                      <w:szCs w:val="21"/>
                    </w:rPr>
                    <w:t>7</w:t>
                  </w:r>
                </w:p>
              </w:tc>
              <w:tc>
                <w:tcPr>
                  <w:tcW w:w="1275" w:type="dxa"/>
                  <w:vMerge w:val="continue"/>
                  <w:tcBorders>
                    <w:tl2br w:val="nil"/>
                    <w:tr2bl w:val="nil"/>
                  </w:tcBorders>
                  <w:vAlign w:val="center"/>
                </w:tcPr>
                <w:p>
                  <w:pPr>
                    <w:spacing w:line="240" w:lineRule="auto"/>
                    <w:ind w:firstLine="0" w:firstLineChars="0"/>
                    <w:jc w:val="center"/>
                    <w:rPr>
                      <w:sz w:val="21"/>
                      <w:szCs w:val="21"/>
                    </w:rPr>
                  </w:pPr>
                </w:p>
              </w:tc>
              <w:tc>
                <w:tcPr>
                  <w:tcW w:w="1322" w:type="dxa"/>
                  <w:tcBorders>
                    <w:tl2br w:val="nil"/>
                    <w:tr2bl w:val="nil"/>
                  </w:tcBorders>
                  <w:vAlign w:val="center"/>
                </w:tcPr>
                <w:p>
                  <w:pPr>
                    <w:spacing w:line="240" w:lineRule="auto"/>
                    <w:ind w:firstLine="0" w:firstLineChars="0"/>
                    <w:jc w:val="center"/>
                    <w:rPr>
                      <w:sz w:val="21"/>
                      <w:szCs w:val="21"/>
                    </w:rPr>
                  </w:pPr>
                  <w:r>
                    <w:rPr>
                      <w:rFonts w:hint="eastAsia"/>
                      <w:sz w:val="21"/>
                      <w:szCs w:val="21"/>
                    </w:rPr>
                    <w:t>电</w:t>
                  </w:r>
                </w:p>
              </w:tc>
              <w:tc>
                <w:tcPr>
                  <w:tcW w:w="1071" w:type="dxa"/>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kWh/a</w:t>
                  </w:r>
                </w:p>
              </w:tc>
              <w:tc>
                <w:tcPr>
                  <w:tcW w:w="1204" w:type="dxa"/>
                  <w:tcBorders>
                    <w:tl2br w:val="nil"/>
                    <w:tr2bl w:val="nil"/>
                  </w:tcBorders>
                  <w:vAlign w:val="center"/>
                </w:tcPr>
                <w:p>
                  <w:pPr>
                    <w:widowControl/>
                    <w:spacing w:line="240" w:lineRule="auto"/>
                    <w:ind w:firstLine="0" w:firstLineChars="0"/>
                    <w:jc w:val="center"/>
                    <w:textAlignment w:val="center"/>
                    <w:rPr>
                      <w:sz w:val="21"/>
                      <w:szCs w:val="21"/>
                    </w:rPr>
                  </w:pPr>
                  <w:r>
                    <w:rPr>
                      <w:rFonts w:hint="eastAsia"/>
                      <w:sz w:val="21"/>
                      <w:szCs w:val="21"/>
                    </w:rPr>
                    <w:t>186.9万</w:t>
                  </w:r>
                </w:p>
              </w:tc>
              <w:tc>
                <w:tcPr>
                  <w:tcW w:w="2404" w:type="dxa"/>
                  <w:tcBorders>
                    <w:tl2br w:val="nil"/>
                    <w:tr2bl w:val="nil"/>
                  </w:tcBorders>
                  <w:shd w:val="clear" w:color="auto" w:fill="auto"/>
                  <w:vAlign w:val="center"/>
                </w:tcPr>
                <w:p>
                  <w:pPr>
                    <w:spacing w:line="240" w:lineRule="auto"/>
                    <w:ind w:firstLine="0" w:firstLineChars="0"/>
                    <w:jc w:val="center"/>
                    <w:rPr>
                      <w:kern w:val="8"/>
                      <w:sz w:val="21"/>
                      <w:szCs w:val="21"/>
                    </w:rPr>
                  </w:pPr>
                  <w:r>
                    <w:rPr>
                      <w:sz w:val="21"/>
                      <w:szCs w:val="21"/>
                    </w:rPr>
                    <w:t>园区电网提供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661" w:type="dxa"/>
                  <w:tcBorders>
                    <w:tl2br w:val="nil"/>
                    <w:tr2bl w:val="nil"/>
                  </w:tcBorders>
                  <w:vAlign w:val="center"/>
                </w:tcPr>
                <w:p>
                  <w:pPr>
                    <w:spacing w:line="240" w:lineRule="auto"/>
                    <w:ind w:firstLine="0" w:firstLineChars="0"/>
                    <w:jc w:val="center"/>
                    <w:rPr>
                      <w:sz w:val="21"/>
                      <w:szCs w:val="21"/>
                    </w:rPr>
                  </w:pPr>
                  <w:r>
                    <w:rPr>
                      <w:rFonts w:hint="eastAsia"/>
                      <w:sz w:val="21"/>
                      <w:szCs w:val="21"/>
                    </w:rPr>
                    <w:t>8</w:t>
                  </w:r>
                </w:p>
              </w:tc>
              <w:tc>
                <w:tcPr>
                  <w:tcW w:w="1275" w:type="dxa"/>
                  <w:vMerge w:val="continue"/>
                  <w:tcBorders>
                    <w:tl2br w:val="nil"/>
                    <w:tr2bl w:val="nil"/>
                  </w:tcBorders>
                  <w:vAlign w:val="center"/>
                </w:tcPr>
                <w:p>
                  <w:pPr>
                    <w:spacing w:line="240" w:lineRule="auto"/>
                    <w:ind w:firstLine="0" w:firstLineChars="0"/>
                    <w:jc w:val="center"/>
                    <w:rPr>
                      <w:sz w:val="21"/>
                      <w:szCs w:val="21"/>
                    </w:rPr>
                  </w:pPr>
                </w:p>
              </w:tc>
              <w:tc>
                <w:tcPr>
                  <w:tcW w:w="1322" w:type="dxa"/>
                  <w:tcBorders>
                    <w:tl2br w:val="nil"/>
                    <w:tr2bl w:val="nil"/>
                  </w:tcBorders>
                  <w:vAlign w:val="center"/>
                </w:tcPr>
                <w:p>
                  <w:pPr>
                    <w:spacing w:line="240" w:lineRule="auto"/>
                    <w:ind w:firstLine="0" w:firstLineChars="0"/>
                    <w:jc w:val="center"/>
                    <w:rPr>
                      <w:sz w:val="21"/>
                      <w:szCs w:val="21"/>
                    </w:rPr>
                  </w:pPr>
                  <w:r>
                    <w:rPr>
                      <w:rFonts w:hint="eastAsia"/>
                      <w:sz w:val="21"/>
                      <w:szCs w:val="21"/>
                    </w:rPr>
                    <w:t>柴油</w:t>
                  </w:r>
                </w:p>
              </w:tc>
              <w:tc>
                <w:tcPr>
                  <w:tcW w:w="1071" w:type="dxa"/>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t/a</w:t>
                  </w:r>
                </w:p>
              </w:tc>
              <w:tc>
                <w:tcPr>
                  <w:tcW w:w="1204" w:type="dxa"/>
                  <w:tcBorders>
                    <w:tl2br w:val="nil"/>
                    <w:tr2bl w:val="nil"/>
                  </w:tcBorders>
                  <w:vAlign w:val="center"/>
                </w:tcPr>
                <w:p>
                  <w:pPr>
                    <w:widowControl/>
                    <w:spacing w:line="240" w:lineRule="auto"/>
                    <w:ind w:firstLine="0" w:firstLineChars="0"/>
                    <w:jc w:val="center"/>
                    <w:textAlignment w:val="center"/>
                    <w:rPr>
                      <w:sz w:val="21"/>
                      <w:szCs w:val="21"/>
                    </w:rPr>
                  </w:pPr>
                  <w:r>
                    <w:rPr>
                      <w:rFonts w:hint="eastAsia"/>
                      <w:sz w:val="21"/>
                      <w:szCs w:val="21"/>
                    </w:rPr>
                    <w:t>77.4</w:t>
                  </w:r>
                </w:p>
              </w:tc>
              <w:tc>
                <w:tcPr>
                  <w:tcW w:w="2404" w:type="dxa"/>
                  <w:tcBorders>
                    <w:tl2br w:val="nil"/>
                    <w:tr2bl w:val="nil"/>
                  </w:tcBorders>
                  <w:vAlign w:val="center"/>
                </w:tcPr>
                <w:p>
                  <w:pPr>
                    <w:spacing w:line="240" w:lineRule="auto"/>
                    <w:ind w:firstLine="0" w:firstLineChars="0"/>
                    <w:jc w:val="center"/>
                    <w:rPr>
                      <w:kern w:val="8"/>
                      <w:sz w:val="21"/>
                      <w:szCs w:val="21"/>
                    </w:rPr>
                  </w:pPr>
                  <w:r>
                    <w:rPr>
                      <w:rFonts w:hint="eastAsia"/>
                      <w:kern w:val="8"/>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61" w:type="dxa"/>
                  <w:tcBorders>
                    <w:tl2br w:val="nil"/>
                    <w:tr2bl w:val="nil"/>
                  </w:tcBorders>
                  <w:vAlign w:val="center"/>
                </w:tcPr>
                <w:p>
                  <w:pPr>
                    <w:spacing w:line="240" w:lineRule="auto"/>
                    <w:ind w:firstLine="0" w:firstLineChars="0"/>
                    <w:jc w:val="center"/>
                    <w:rPr>
                      <w:sz w:val="21"/>
                      <w:szCs w:val="21"/>
                    </w:rPr>
                  </w:pPr>
                  <w:r>
                    <w:rPr>
                      <w:rFonts w:hint="eastAsia"/>
                      <w:sz w:val="21"/>
                      <w:szCs w:val="21"/>
                    </w:rPr>
                    <w:t>9</w:t>
                  </w:r>
                </w:p>
              </w:tc>
              <w:tc>
                <w:tcPr>
                  <w:tcW w:w="1275" w:type="dxa"/>
                  <w:vMerge w:val="restart"/>
                  <w:tcBorders>
                    <w:tl2br w:val="nil"/>
                    <w:tr2bl w:val="nil"/>
                  </w:tcBorders>
                  <w:vAlign w:val="center"/>
                </w:tcPr>
                <w:p>
                  <w:pPr>
                    <w:spacing w:line="240" w:lineRule="auto"/>
                    <w:ind w:firstLine="0" w:firstLineChars="0"/>
                    <w:jc w:val="center"/>
                    <w:rPr>
                      <w:sz w:val="21"/>
                      <w:szCs w:val="21"/>
                    </w:rPr>
                  </w:pPr>
                  <w:r>
                    <w:rPr>
                      <w:bCs/>
                      <w:kern w:val="0"/>
                      <w:sz w:val="21"/>
                      <w:szCs w:val="21"/>
                      <w:lang w:val="zh-CN"/>
                    </w:rPr>
                    <w:t>唐山曹妃甸区国信水泥制品有限公司年产60万吨干混砂浆生产线技改项目</w:t>
                  </w:r>
                </w:p>
              </w:tc>
              <w:tc>
                <w:tcPr>
                  <w:tcW w:w="1322" w:type="dxa"/>
                  <w:tcBorders>
                    <w:tl2br w:val="nil"/>
                    <w:tr2bl w:val="nil"/>
                  </w:tcBorders>
                  <w:vAlign w:val="center"/>
                </w:tcPr>
                <w:p>
                  <w:pPr>
                    <w:spacing w:line="240" w:lineRule="auto"/>
                    <w:ind w:firstLine="0" w:firstLineChars="0"/>
                    <w:jc w:val="center"/>
                    <w:rPr>
                      <w:sz w:val="21"/>
                      <w:szCs w:val="21"/>
                    </w:rPr>
                  </w:pPr>
                  <w:r>
                    <w:rPr>
                      <w:rFonts w:hint="eastAsia"/>
                      <w:sz w:val="21"/>
                      <w:szCs w:val="21"/>
                    </w:rPr>
                    <w:t>水泥</w:t>
                  </w:r>
                </w:p>
              </w:tc>
              <w:tc>
                <w:tcPr>
                  <w:tcW w:w="1071" w:type="dxa"/>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t/a</w:t>
                  </w:r>
                </w:p>
              </w:tc>
              <w:tc>
                <w:tcPr>
                  <w:tcW w:w="1204" w:type="dxa"/>
                  <w:tcBorders>
                    <w:tl2br w:val="nil"/>
                    <w:tr2bl w:val="nil"/>
                  </w:tcBorders>
                  <w:vAlign w:val="center"/>
                </w:tcPr>
                <w:p>
                  <w:pPr>
                    <w:widowControl/>
                    <w:spacing w:line="240" w:lineRule="auto"/>
                    <w:ind w:firstLine="0" w:firstLineChars="0"/>
                    <w:jc w:val="center"/>
                    <w:textAlignment w:val="center"/>
                    <w:rPr>
                      <w:sz w:val="21"/>
                      <w:szCs w:val="21"/>
                    </w:rPr>
                  </w:pPr>
                  <w:r>
                    <w:rPr>
                      <w:rFonts w:hint="eastAsia"/>
                      <w:sz w:val="21"/>
                      <w:szCs w:val="21"/>
                    </w:rPr>
                    <w:t>150000</w:t>
                  </w:r>
                </w:p>
              </w:tc>
              <w:tc>
                <w:tcPr>
                  <w:tcW w:w="2404" w:type="dxa"/>
                  <w:tcBorders>
                    <w:tl2br w:val="nil"/>
                    <w:tr2bl w:val="nil"/>
                  </w:tcBorders>
                  <w:vAlign w:val="center"/>
                </w:tcPr>
                <w:p>
                  <w:pPr>
                    <w:spacing w:line="240" w:lineRule="auto"/>
                    <w:ind w:firstLine="0" w:firstLineChars="0"/>
                    <w:jc w:val="center"/>
                    <w:rPr>
                      <w:kern w:val="8"/>
                      <w:sz w:val="21"/>
                      <w:szCs w:val="21"/>
                    </w:rPr>
                  </w:pPr>
                  <w:r>
                    <w:rPr>
                      <w:rFonts w:hint="eastAsia"/>
                      <w:kern w:val="8"/>
                      <w:sz w:val="21"/>
                      <w:szCs w:val="21"/>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661" w:type="dxa"/>
                  <w:tcBorders>
                    <w:tl2br w:val="nil"/>
                    <w:tr2bl w:val="nil"/>
                  </w:tcBorders>
                  <w:vAlign w:val="center"/>
                </w:tcPr>
                <w:p>
                  <w:pPr>
                    <w:spacing w:line="240" w:lineRule="auto"/>
                    <w:ind w:firstLine="0" w:firstLineChars="0"/>
                    <w:jc w:val="center"/>
                    <w:rPr>
                      <w:sz w:val="21"/>
                      <w:szCs w:val="21"/>
                    </w:rPr>
                  </w:pPr>
                  <w:r>
                    <w:rPr>
                      <w:rFonts w:hint="eastAsia"/>
                      <w:sz w:val="21"/>
                      <w:szCs w:val="21"/>
                    </w:rPr>
                    <w:t>10</w:t>
                  </w:r>
                </w:p>
              </w:tc>
              <w:tc>
                <w:tcPr>
                  <w:tcW w:w="1275" w:type="dxa"/>
                  <w:vMerge w:val="continue"/>
                  <w:tcBorders>
                    <w:tl2br w:val="nil"/>
                    <w:tr2bl w:val="nil"/>
                  </w:tcBorders>
                  <w:vAlign w:val="center"/>
                </w:tcPr>
                <w:p>
                  <w:pPr>
                    <w:spacing w:line="240" w:lineRule="auto"/>
                    <w:ind w:firstLine="0" w:firstLineChars="0"/>
                    <w:jc w:val="center"/>
                    <w:rPr>
                      <w:sz w:val="21"/>
                      <w:szCs w:val="21"/>
                    </w:rPr>
                  </w:pPr>
                </w:p>
              </w:tc>
              <w:tc>
                <w:tcPr>
                  <w:tcW w:w="1322" w:type="dxa"/>
                  <w:tcBorders>
                    <w:tl2br w:val="nil"/>
                    <w:tr2bl w:val="nil"/>
                  </w:tcBorders>
                  <w:vAlign w:val="center"/>
                </w:tcPr>
                <w:p>
                  <w:pPr>
                    <w:spacing w:line="240" w:lineRule="auto"/>
                    <w:ind w:firstLine="0" w:firstLineChars="0"/>
                    <w:jc w:val="center"/>
                    <w:rPr>
                      <w:sz w:val="21"/>
                      <w:szCs w:val="21"/>
                    </w:rPr>
                  </w:pPr>
                  <w:r>
                    <w:rPr>
                      <w:rFonts w:hint="eastAsia"/>
                      <w:sz w:val="21"/>
                      <w:szCs w:val="21"/>
                    </w:rPr>
                    <w:t>砂子</w:t>
                  </w:r>
                </w:p>
              </w:tc>
              <w:tc>
                <w:tcPr>
                  <w:tcW w:w="1071" w:type="dxa"/>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t/a</w:t>
                  </w:r>
                </w:p>
              </w:tc>
              <w:tc>
                <w:tcPr>
                  <w:tcW w:w="1204" w:type="dxa"/>
                  <w:tcBorders>
                    <w:tl2br w:val="nil"/>
                    <w:tr2bl w:val="nil"/>
                  </w:tcBorders>
                  <w:vAlign w:val="center"/>
                </w:tcPr>
                <w:p>
                  <w:pPr>
                    <w:pStyle w:val="60"/>
                    <w:spacing w:line="240" w:lineRule="atLeast"/>
                    <w:ind w:firstLine="0" w:firstLineChars="0"/>
                    <w:rPr>
                      <w:kern w:val="24"/>
                      <w:sz w:val="21"/>
                    </w:rPr>
                  </w:pPr>
                  <w:r>
                    <w:rPr>
                      <w:rFonts w:hint="eastAsia"/>
                      <w:kern w:val="24"/>
                      <w:sz w:val="21"/>
                    </w:rPr>
                    <w:t>390000</w:t>
                  </w:r>
                </w:p>
              </w:tc>
              <w:tc>
                <w:tcPr>
                  <w:tcW w:w="2404" w:type="dxa"/>
                  <w:tcBorders>
                    <w:tl2br w:val="nil"/>
                    <w:tr2bl w:val="nil"/>
                  </w:tcBorders>
                  <w:vAlign w:val="center"/>
                </w:tcPr>
                <w:p>
                  <w:pPr>
                    <w:spacing w:line="240" w:lineRule="auto"/>
                    <w:ind w:firstLine="0" w:firstLineChars="0"/>
                    <w:jc w:val="center"/>
                    <w:rPr>
                      <w:kern w:val="8"/>
                      <w:sz w:val="21"/>
                      <w:szCs w:val="21"/>
                    </w:rPr>
                  </w:pPr>
                  <w:r>
                    <w:rPr>
                      <w:rFonts w:hint="eastAsia"/>
                      <w:kern w:val="8"/>
                      <w:sz w:val="21"/>
                      <w:szCs w:val="21"/>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661" w:type="dxa"/>
                  <w:tcBorders>
                    <w:tl2br w:val="nil"/>
                    <w:tr2bl w:val="nil"/>
                  </w:tcBorders>
                  <w:vAlign w:val="center"/>
                </w:tcPr>
                <w:p>
                  <w:pPr>
                    <w:spacing w:line="240" w:lineRule="auto"/>
                    <w:ind w:firstLine="0" w:firstLineChars="0"/>
                    <w:jc w:val="center"/>
                    <w:rPr>
                      <w:sz w:val="21"/>
                      <w:szCs w:val="21"/>
                    </w:rPr>
                  </w:pPr>
                  <w:r>
                    <w:rPr>
                      <w:rFonts w:hint="eastAsia"/>
                      <w:sz w:val="21"/>
                      <w:szCs w:val="21"/>
                    </w:rPr>
                    <w:t>11</w:t>
                  </w:r>
                </w:p>
              </w:tc>
              <w:tc>
                <w:tcPr>
                  <w:tcW w:w="1275" w:type="dxa"/>
                  <w:vMerge w:val="continue"/>
                  <w:tcBorders>
                    <w:tl2br w:val="nil"/>
                    <w:tr2bl w:val="nil"/>
                  </w:tcBorders>
                  <w:vAlign w:val="center"/>
                </w:tcPr>
                <w:p>
                  <w:pPr>
                    <w:spacing w:line="240" w:lineRule="auto"/>
                    <w:ind w:firstLine="0" w:firstLineChars="0"/>
                    <w:jc w:val="center"/>
                    <w:rPr>
                      <w:sz w:val="21"/>
                      <w:szCs w:val="21"/>
                    </w:rPr>
                  </w:pPr>
                </w:p>
              </w:tc>
              <w:tc>
                <w:tcPr>
                  <w:tcW w:w="1322" w:type="dxa"/>
                  <w:tcBorders>
                    <w:tl2br w:val="nil"/>
                    <w:tr2bl w:val="nil"/>
                  </w:tcBorders>
                  <w:vAlign w:val="center"/>
                </w:tcPr>
                <w:p>
                  <w:pPr>
                    <w:spacing w:line="240" w:lineRule="auto"/>
                    <w:ind w:firstLine="0" w:firstLineChars="0"/>
                    <w:jc w:val="center"/>
                    <w:rPr>
                      <w:sz w:val="21"/>
                      <w:szCs w:val="21"/>
                    </w:rPr>
                  </w:pPr>
                  <w:r>
                    <w:rPr>
                      <w:rFonts w:hint="eastAsia"/>
                      <w:sz w:val="21"/>
                      <w:szCs w:val="21"/>
                    </w:rPr>
                    <w:t>粉煤灰</w:t>
                  </w:r>
                </w:p>
              </w:tc>
              <w:tc>
                <w:tcPr>
                  <w:tcW w:w="1071" w:type="dxa"/>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t/a</w:t>
                  </w:r>
                </w:p>
              </w:tc>
              <w:tc>
                <w:tcPr>
                  <w:tcW w:w="1204" w:type="dxa"/>
                  <w:tcBorders>
                    <w:tl2br w:val="nil"/>
                    <w:tr2bl w:val="nil"/>
                  </w:tcBorders>
                  <w:vAlign w:val="center"/>
                </w:tcPr>
                <w:p>
                  <w:pPr>
                    <w:pStyle w:val="60"/>
                    <w:spacing w:line="240" w:lineRule="atLeast"/>
                    <w:ind w:firstLine="0" w:firstLineChars="0"/>
                    <w:rPr>
                      <w:kern w:val="24"/>
                      <w:sz w:val="21"/>
                    </w:rPr>
                  </w:pPr>
                  <w:r>
                    <w:rPr>
                      <w:rFonts w:hint="eastAsia"/>
                      <w:kern w:val="24"/>
                      <w:sz w:val="21"/>
                    </w:rPr>
                    <w:t>48000</w:t>
                  </w:r>
                </w:p>
              </w:tc>
              <w:tc>
                <w:tcPr>
                  <w:tcW w:w="2404" w:type="dxa"/>
                  <w:tcBorders>
                    <w:tl2br w:val="nil"/>
                    <w:tr2bl w:val="nil"/>
                  </w:tcBorders>
                  <w:vAlign w:val="center"/>
                </w:tcPr>
                <w:p>
                  <w:pPr>
                    <w:spacing w:line="240" w:lineRule="auto"/>
                    <w:ind w:firstLine="0" w:firstLineChars="0"/>
                    <w:jc w:val="center"/>
                    <w:rPr>
                      <w:kern w:val="8"/>
                      <w:sz w:val="21"/>
                      <w:szCs w:val="21"/>
                    </w:rPr>
                  </w:pPr>
                  <w:r>
                    <w:rPr>
                      <w:rFonts w:hint="eastAsia"/>
                      <w:kern w:val="8"/>
                      <w:sz w:val="21"/>
                      <w:szCs w:val="21"/>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661" w:type="dxa"/>
                  <w:tcBorders>
                    <w:tl2br w:val="nil"/>
                    <w:tr2bl w:val="nil"/>
                  </w:tcBorders>
                  <w:vAlign w:val="center"/>
                </w:tcPr>
                <w:p>
                  <w:pPr>
                    <w:spacing w:line="240" w:lineRule="auto"/>
                    <w:ind w:firstLine="0" w:firstLineChars="0"/>
                    <w:jc w:val="center"/>
                    <w:rPr>
                      <w:sz w:val="21"/>
                      <w:szCs w:val="21"/>
                    </w:rPr>
                  </w:pPr>
                  <w:r>
                    <w:rPr>
                      <w:rFonts w:hint="eastAsia"/>
                      <w:sz w:val="21"/>
                      <w:szCs w:val="21"/>
                    </w:rPr>
                    <w:t>12</w:t>
                  </w:r>
                </w:p>
              </w:tc>
              <w:tc>
                <w:tcPr>
                  <w:tcW w:w="1275" w:type="dxa"/>
                  <w:vMerge w:val="continue"/>
                  <w:tcBorders>
                    <w:tl2br w:val="nil"/>
                    <w:tr2bl w:val="nil"/>
                  </w:tcBorders>
                  <w:vAlign w:val="center"/>
                </w:tcPr>
                <w:p>
                  <w:pPr>
                    <w:spacing w:line="240" w:lineRule="auto"/>
                    <w:ind w:firstLine="0" w:firstLineChars="0"/>
                    <w:jc w:val="center"/>
                    <w:rPr>
                      <w:sz w:val="21"/>
                      <w:szCs w:val="21"/>
                    </w:rPr>
                  </w:pPr>
                </w:p>
              </w:tc>
              <w:tc>
                <w:tcPr>
                  <w:tcW w:w="1322" w:type="dxa"/>
                  <w:tcBorders>
                    <w:tl2br w:val="nil"/>
                    <w:tr2bl w:val="nil"/>
                  </w:tcBorders>
                  <w:vAlign w:val="center"/>
                </w:tcPr>
                <w:p>
                  <w:pPr>
                    <w:spacing w:line="240" w:lineRule="auto"/>
                    <w:ind w:firstLine="0" w:firstLineChars="0"/>
                    <w:jc w:val="center"/>
                    <w:rPr>
                      <w:sz w:val="21"/>
                      <w:szCs w:val="21"/>
                    </w:rPr>
                  </w:pPr>
                  <w:r>
                    <w:rPr>
                      <w:rFonts w:hint="eastAsia"/>
                      <w:sz w:val="21"/>
                      <w:szCs w:val="21"/>
                    </w:rPr>
                    <w:t>外加剂</w:t>
                  </w:r>
                </w:p>
              </w:tc>
              <w:tc>
                <w:tcPr>
                  <w:tcW w:w="1071" w:type="dxa"/>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t/a</w:t>
                  </w:r>
                </w:p>
              </w:tc>
              <w:tc>
                <w:tcPr>
                  <w:tcW w:w="1204" w:type="dxa"/>
                  <w:tcBorders>
                    <w:tl2br w:val="nil"/>
                    <w:tr2bl w:val="nil"/>
                  </w:tcBorders>
                  <w:vAlign w:val="center"/>
                </w:tcPr>
                <w:p>
                  <w:pPr>
                    <w:pStyle w:val="60"/>
                    <w:spacing w:line="240" w:lineRule="atLeast"/>
                    <w:ind w:firstLine="0" w:firstLineChars="0"/>
                    <w:rPr>
                      <w:kern w:val="24"/>
                      <w:sz w:val="21"/>
                    </w:rPr>
                  </w:pPr>
                  <w:r>
                    <w:rPr>
                      <w:rFonts w:hint="eastAsia"/>
                      <w:kern w:val="24"/>
                      <w:sz w:val="21"/>
                    </w:rPr>
                    <w:t>8000</w:t>
                  </w:r>
                </w:p>
              </w:tc>
              <w:tc>
                <w:tcPr>
                  <w:tcW w:w="2404" w:type="dxa"/>
                  <w:tcBorders>
                    <w:tl2br w:val="nil"/>
                    <w:tr2bl w:val="nil"/>
                  </w:tcBorders>
                  <w:vAlign w:val="center"/>
                </w:tcPr>
                <w:p>
                  <w:pPr>
                    <w:spacing w:line="240" w:lineRule="auto"/>
                    <w:ind w:firstLine="0" w:firstLineChars="0"/>
                    <w:jc w:val="center"/>
                    <w:rPr>
                      <w:kern w:val="8"/>
                      <w:sz w:val="21"/>
                      <w:szCs w:val="21"/>
                    </w:rPr>
                  </w:pPr>
                  <w:r>
                    <w:rPr>
                      <w:rFonts w:hint="eastAsia"/>
                      <w:kern w:val="8"/>
                      <w:sz w:val="21"/>
                      <w:szCs w:val="21"/>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661" w:type="dxa"/>
                  <w:tcBorders>
                    <w:tl2br w:val="nil"/>
                    <w:tr2bl w:val="nil"/>
                  </w:tcBorders>
                  <w:vAlign w:val="center"/>
                </w:tcPr>
                <w:p>
                  <w:pPr>
                    <w:spacing w:line="240" w:lineRule="auto"/>
                    <w:ind w:firstLine="0" w:firstLineChars="0"/>
                    <w:jc w:val="center"/>
                    <w:rPr>
                      <w:sz w:val="21"/>
                      <w:szCs w:val="21"/>
                    </w:rPr>
                  </w:pPr>
                  <w:r>
                    <w:rPr>
                      <w:rFonts w:hint="eastAsia"/>
                      <w:sz w:val="21"/>
                      <w:szCs w:val="21"/>
                    </w:rPr>
                    <w:t>15</w:t>
                  </w:r>
                </w:p>
              </w:tc>
              <w:tc>
                <w:tcPr>
                  <w:tcW w:w="1275" w:type="dxa"/>
                  <w:vMerge w:val="continue"/>
                  <w:tcBorders>
                    <w:tl2br w:val="nil"/>
                    <w:tr2bl w:val="nil"/>
                  </w:tcBorders>
                  <w:vAlign w:val="center"/>
                </w:tcPr>
                <w:p>
                  <w:pPr>
                    <w:spacing w:line="240" w:lineRule="auto"/>
                    <w:ind w:firstLine="0" w:firstLineChars="0"/>
                    <w:jc w:val="center"/>
                    <w:rPr>
                      <w:sz w:val="21"/>
                      <w:szCs w:val="21"/>
                    </w:rPr>
                  </w:pPr>
                </w:p>
              </w:tc>
              <w:tc>
                <w:tcPr>
                  <w:tcW w:w="1322" w:type="dxa"/>
                  <w:tcBorders>
                    <w:tl2br w:val="nil"/>
                    <w:tr2bl w:val="nil"/>
                  </w:tcBorders>
                  <w:vAlign w:val="center"/>
                </w:tcPr>
                <w:p>
                  <w:pPr>
                    <w:spacing w:line="240" w:lineRule="auto"/>
                    <w:ind w:firstLine="0" w:firstLineChars="0"/>
                    <w:jc w:val="center"/>
                    <w:rPr>
                      <w:sz w:val="21"/>
                      <w:szCs w:val="21"/>
                    </w:rPr>
                  </w:pPr>
                  <w:r>
                    <w:rPr>
                      <w:rFonts w:hint="eastAsia"/>
                      <w:sz w:val="21"/>
                      <w:szCs w:val="21"/>
                    </w:rPr>
                    <w:t>电</w:t>
                  </w:r>
                </w:p>
              </w:tc>
              <w:tc>
                <w:tcPr>
                  <w:tcW w:w="1071" w:type="dxa"/>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kWh/a</w:t>
                  </w:r>
                </w:p>
              </w:tc>
              <w:tc>
                <w:tcPr>
                  <w:tcW w:w="1204" w:type="dxa"/>
                  <w:tcBorders>
                    <w:tl2br w:val="nil"/>
                    <w:tr2bl w:val="nil"/>
                  </w:tcBorders>
                  <w:vAlign w:val="center"/>
                </w:tcPr>
                <w:p>
                  <w:pPr>
                    <w:widowControl/>
                    <w:ind w:firstLine="0" w:firstLineChars="0"/>
                    <w:jc w:val="center"/>
                    <w:textAlignment w:val="center"/>
                    <w:rPr>
                      <w:kern w:val="24"/>
                      <w:sz w:val="21"/>
                      <w:szCs w:val="21"/>
                    </w:rPr>
                  </w:pPr>
                  <w:r>
                    <w:rPr>
                      <w:rFonts w:hint="eastAsia"/>
                      <w:kern w:val="24"/>
                      <w:sz w:val="21"/>
                      <w:szCs w:val="21"/>
                    </w:rPr>
                    <w:t>186.9万</w:t>
                  </w:r>
                </w:p>
              </w:tc>
              <w:tc>
                <w:tcPr>
                  <w:tcW w:w="2404" w:type="dxa"/>
                  <w:tcBorders>
                    <w:tl2br w:val="nil"/>
                    <w:tr2bl w:val="nil"/>
                  </w:tcBorders>
                  <w:shd w:val="clear" w:color="auto" w:fill="auto"/>
                  <w:vAlign w:val="center"/>
                </w:tcPr>
                <w:p>
                  <w:pPr>
                    <w:spacing w:line="240" w:lineRule="auto"/>
                    <w:ind w:firstLine="0" w:firstLineChars="0"/>
                    <w:jc w:val="center"/>
                    <w:rPr>
                      <w:kern w:val="8"/>
                      <w:sz w:val="21"/>
                      <w:szCs w:val="21"/>
                    </w:rPr>
                  </w:pPr>
                  <w:r>
                    <w:rPr>
                      <w:sz w:val="21"/>
                      <w:szCs w:val="21"/>
                    </w:rPr>
                    <w:t>园区电网提供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661" w:type="dxa"/>
                  <w:tcBorders>
                    <w:tl2br w:val="nil"/>
                    <w:tr2bl w:val="nil"/>
                  </w:tcBorders>
                  <w:vAlign w:val="center"/>
                </w:tcPr>
                <w:p>
                  <w:pPr>
                    <w:spacing w:line="240" w:lineRule="auto"/>
                    <w:ind w:firstLine="0" w:firstLineChars="0"/>
                    <w:jc w:val="center"/>
                    <w:rPr>
                      <w:sz w:val="21"/>
                      <w:szCs w:val="21"/>
                    </w:rPr>
                  </w:pPr>
                  <w:r>
                    <w:rPr>
                      <w:rFonts w:hint="eastAsia"/>
                      <w:sz w:val="21"/>
                      <w:szCs w:val="21"/>
                    </w:rPr>
                    <w:t>16</w:t>
                  </w:r>
                </w:p>
              </w:tc>
              <w:tc>
                <w:tcPr>
                  <w:tcW w:w="1275" w:type="dxa"/>
                  <w:vMerge w:val="continue"/>
                  <w:tcBorders>
                    <w:tl2br w:val="nil"/>
                    <w:tr2bl w:val="nil"/>
                  </w:tcBorders>
                  <w:vAlign w:val="center"/>
                </w:tcPr>
                <w:p>
                  <w:pPr>
                    <w:spacing w:line="240" w:lineRule="auto"/>
                    <w:ind w:firstLine="0" w:firstLineChars="0"/>
                    <w:jc w:val="center"/>
                    <w:rPr>
                      <w:sz w:val="21"/>
                      <w:szCs w:val="21"/>
                    </w:rPr>
                  </w:pPr>
                </w:p>
              </w:tc>
              <w:tc>
                <w:tcPr>
                  <w:tcW w:w="1322" w:type="dxa"/>
                  <w:tcBorders>
                    <w:tl2br w:val="nil"/>
                    <w:tr2bl w:val="nil"/>
                  </w:tcBorders>
                  <w:vAlign w:val="center"/>
                </w:tcPr>
                <w:p>
                  <w:pPr>
                    <w:spacing w:line="240" w:lineRule="auto"/>
                    <w:ind w:firstLine="0" w:firstLineChars="0"/>
                    <w:jc w:val="center"/>
                    <w:rPr>
                      <w:sz w:val="21"/>
                      <w:szCs w:val="21"/>
                    </w:rPr>
                  </w:pPr>
                  <w:r>
                    <w:rPr>
                      <w:rFonts w:hint="eastAsia"/>
                      <w:sz w:val="21"/>
                      <w:szCs w:val="21"/>
                    </w:rPr>
                    <w:t>柴油</w:t>
                  </w:r>
                </w:p>
              </w:tc>
              <w:tc>
                <w:tcPr>
                  <w:tcW w:w="1071" w:type="dxa"/>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t/a</w:t>
                  </w:r>
                </w:p>
              </w:tc>
              <w:tc>
                <w:tcPr>
                  <w:tcW w:w="1204" w:type="dxa"/>
                  <w:tcBorders>
                    <w:tl2br w:val="nil"/>
                    <w:tr2bl w:val="nil"/>
                  </w:tcBorders>
                  <w:vAlign w:val="center"/>
                </w:tcPr>
                <w:p>
                  <w:pPr>
                    <w:widowControl/>
                    <w:ind w:firstLine="0" w:firstLineChars="0"/>
                    <w:jc w:val="center"/>
                    <w:textAlignment w:val="center"/>
                    <w:rPr>
                      <w:kern w:val="24"/>
                      <w:sz w:val="21"/>
                      <w:szCs w:val="21"/>
                    </w:rPr>
                  </w:pPr>
                  <w:r>
                    <w:rPr>
                      <w:rFonts w:hint="eastAsia"/>
                      <w:kern w:val="24"/>
                      <w:sz w:val="21"/>
                      <w:szCs w:val="21"/>
                    </w:rPr>
                    <w:t>47.4</w:t>
                  </w:r>
                </w:p>
              </w:tc>
              <w:tc>
                <w:tcPr>
                  <w:tcW w:w="2404" w:type="dxa"/>
                  <w:tcBorders>
                    <w:tl2br w:val="nil"/>
                    <w:tr2bl w:val="nil"/>
                  </w:tcBorders>
                  <w:vAlign w:val="center"/>
                </w:tcPr>
                <w:p>
                  <w:pPr>
                    <w:spacing w:line="240" w:lineRule="auto"/>
                    <w:ind w:firstLine="0" w:firstLineChars="0"/>
                    <w:jc w:val="center"/>
                    <w:rPr>
                      <w:kern w:val="8"/>
                      <w:sz w:val="21"/>
                      <w:szCs w:val="21"/>
                    </w:rPr>
                  </w:pPr>
                  <w:r>
                    <w:rPr>
                      <w:rFonts w:hint="eastAsia"/>
                      <w:kern w:val="8"/>
                      <w:sz w:val="21"/>
                      <w:szCs w:val="21"/>
                    </w:rPr>
                    <w:t>外购，散装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661" w:type="dxa"/>
                  <w:tcBorders>
                    <w:tl2br w:val="nil"/>
                    <w:tr2bl w:val="nil"/>
                  </w:tcBorders>
                  <w:vAlign w:val="center"/>
                </w:tcPr>
                <w:p>
                  <w:pPr>
                    <w:spacing w:line="240" w:lineRule="auto"/>
                    <w:ind w:firstLine="0" w:firstLineChars="0"/>
                    <w:jc w:val="center"/>
                    <w:rPr>
                      <w:sz w:val="21"/>
                      <w:szCs w:val="21"/>
                    </w:rPr>
                  </w:pPr>
                  <w:r>
                    <w:rPr>
                      <w:rFonts w:hint="eastAsia"/>
                      <w:sz w:val="21"/>
                      <w:szCs w:val="21"/>
                    </w:rPr>
                    <w:t>17</w:t>
                  </w:r>
                </w:p>
              </w:tc>
              <w:tc>
                <w:tcPr>
                  <w:tcW w:w="1275" w:type="dxa"/>
                  <w:vMerge w:val="restart"/>
                  <w:tcBorders>
                    <w:tl2br w:val="nil"/>
                    <w:tr2bl w:val="nil"/>
                  </w:tcBorders>
                  <w:vAlign w:val="center"/>
                </w:tcPr>
                <w:p>
                  <w:pPr>
                    <w:spacing w:line="240" w:lineRule="auto"/>
                    <w:ind w:firstLine="0" w:firstLineChars="0"/>
                    <w:jc w:val="center"/>
                    <w:rPr>
                      <w:sz w:val="21"/>
                      <w:szCs w:val="21"/>
                    </w:rPr>
                  </w:pPr>
                  <w:r>
                    <w:rPr>
                      <w:bCs/>
                      <w:kern w:val="0"/>
                      <w:sz w:val="21"/>
                      <w:szCs w:val="21"/>
                      <w:lang w:val="zh-CN"/>
                    </w:rPr>
                    <w:t>唐山曹妃甸区国信水泥制品有限公司</w:t>
                  </w:r>
                  <w:r>
                    <w:rPr>
                      <w:rFonts w:hint="eastAsia"/>
                      <w:bCs/>
                      <w:kern w:val="0"/>
                      <w:sz w:val="21"/>
                      <w:szCs w:val="21"/>
                      <w:lang w:val="zh-CN"/>
                    </w:rPr>
                    <w:t>水泥制品</w:t>
                  </w:r>
                  <w:r>
                    <w:rPr>
                      <w:bCs/>
                      <w:kern w:val="0"/>
                      <w:sz w:val="21"/>
                      <w:szCs w:val="21"/>
                      <w:lang w:val="zh-CN"/>
                    </w:rPr>
                    <w:t>项目</w:t>
                  </w:r>
                </w:p>
              </w:tc>
              <w:tc>
                <w:tcPr>
                  <w:tcW w:w="1322" w:type="dxa"/>
                  <w:tcBorders>
                    <w:tl2br w:val="nil"/>
                    <w:tr2bl w:val="nil"/>
                  </w:tcBorders>
                  <w:vAlign w:val="center"/>
                </w:tcPr>
                <w:p>
                  <w:pPr>
                    <w:spacing w:line="240" w:lineRule="auto"/>
                    <w:ind w:firstLine="0" w:firstLineChars="0"/>
                    <w:jc w:val="center"/>
                    <w:rPr>
                      <w:sz w:val="21"/>
                      <w:szCs w:val="21"/>
                    </w:rPr>
                  </w:pPr>
                  <w:r>
                    <w:rPr>
                      <w:rFonts w:hint="eastAsia"/>
                      <w:sz w:val="21"/>
                      <w:szCs w:val="21"/>
                    </w:rPr>
                    <w:t>水泥</w:t>
                  </w:r>
                </w:p>
              </w:tc>
              <w:tc>
                <w:tcPr>
                  <w:tcW w:w="1071" w:type="dxa"/>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t/a</w:t>
                  </w:r>
                </w:p>
              </w:tc>
              <w:tc>
                <w:tcPr>
                  <w:tcW w:w="1204" w:type="dxa"/>
                  <w:tcBorders>
                    <w:tl2br w:val="nil"/>
                    <w:tr2bl w:val="nil"/>
                  </w:tcBorders>
                  <w:vAlign w:val="center"/>
                </w:tcPr>
                <w:p>
                  <w:pPr>
                    <w:widowControl/>
                    <w:ind w:firstLine="0" w:firstLineChars="0"/>
                    <w:jc w:val="center"/>
                    <w:textAlignment w:val="center"/>
                    <w:rPr>
                      <w:kern w:val="24"/>
                      <w:sz w:val="21"/>
                      <w:szCs w:val="21"/>
                    </w:rPr>
                  </w:pPr>
                  <w:r>
                    <w:rPr>
                      <w:rFonts w:hint="eastAsia"/>
                      <w:kern w:val="24"/>
                      <w:sz w:val="21"/>
                      <w:szCs w:val="21"/>
                    </w:rPr>
                    <w:t>10775</w:t>
                  </w:r>
                </w:p>
              </w:tc>
              <w:tc>
                <w:tcPr>
                  <w:tcW w:w="2404" w:type="dxa"/>
                  <w:tcBorders>
                    <w:tl2br w:val="nil"/>
                    <w:tr2bl w:val="nil"/>
                  </w:tcBorders>
                  <w:vAlign w:val="center"/>
                </w:tcPr>
                <w:p>
                  <w:pPr>
                    <w:spacing w:line="240" w:lineRule="auto"/>
                    <w:ind w:firstLine="0" w:firstLineChars="0"/>
                    <w:jc w:val="center"/>
                    <w:rPr>
                      <w:kern w:val="8"/>
                      <w:sz w:val="21"/>
                      <w:szCs w:val="21"/>
                    </w:rPr>
                  </w:pPr>
                  <w:r>
                    <w:rPr>
                      <w:rFonts w:hint="eastAsia"/>
                      <w:kern w:val="8"/>
                      <w:sz w:val="21"/>
                      <w:szCs w:val="21"/>
                    </w:rPr>
                    <w:t>外购，散装水泥，罐车运输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2" w:hRule="exact"/>
                <w:jc w:val="center"/>
              </w:trPr>
              <w:tc>
                <w:tcPr>
                  <w:tcW w:w="661" w:type="dxa"/>
                  <w:tcBorders>
                    <w:tl2br w:val="nil"/>
                    <w:tr2bl w:val="nil"/>
                  </w:tcBorders>
                  <w:vAlign w:val="center"/>
                </w:tcPr>
                <w:p>
                  <w:pPr>
                    <w:spacing w:line="240" w:lineRule="auto"/>
                    <w:ind w:firstLine="0" w:firstLineChars="0"/>
                    <w:jc w:val="center"/>
                    <w:rPr>
                      <w:sz w:val="21"/>
                      <w:szCs w:val="21"/>
                    </w:rPr>
                  </w:pPr>
                  <w:r>
                    <w:rPr>
                      <w:rFonts w:hint="eastAsia"/>
                      <w:sz w:val="21"/>
                      <w:szCs w:val="21"/>
                    </w:rPr>
                    <w:t>18</w:t>
                  </w:r>
                </w:p>
              </w:tc>
              <w:tc>
                <w:tcPr>
                  <w:tcW w:w="1275" w:type="dxa"/>
                  <w:vMerge w:val="continue"/>
                  <w:tcBorders>
                    <w:tl2br w:val="nil"/>
                    <w:tr2bl w:val="nil"/>
                  </w:tcBorders>
                  <w:vAlign w:val="center"/>
                </w:tcPr>
                <w:p>
                  <w:pPr>
                    <w:spacing w:line="240" w:lineRule="auto"/>
                    <w:ind w:firstLine="0" w:firstLineChars="0"/>
                    <w:jc w:val="center"/>
                    <w:rPr>
                      <w:sz w:val="21"/>
                      <w:szCs w:val="21"/>
                    </w:rPr>
                  </w:pPr>
                </w:p>
              </w:tc>
              <w:tc>
                <w:tcPr>
                  <w:tcW w:w="1322" w:type="dxa"/>
                  <w:tcBorders>
                    <w:tl2br w:val="nil"/>
                    <w:tr2bl w:val="nil"/>
                  </w:tcBorders>
                  <w:vAlign w:val="center"/>
                </w:tcPr>
                <w:p>
                  <w:pPr>
                    <w:spacing w:line="240" w:lineRule="auto"/>
                    <w:ind w:firstLine="0" w:firstLineChars="0"/>
                    <w:jc w:val="center"/>
                    <w:rPr>
                      <w:sz w:val="21"/>
                      <w:szCs w:val="21"/>
                    </w:rPr>
                  </w:pPr>
                  <w:r>
                    <w:rPr>
                      <w:rFonts w:hint="eastAsia"/>
                      <w:sz w:val="21"/>
                      <w:szCs w:val="21"/>
                    </w:rPr>
                    <w:t>石子</w:t>
                  </w:r>
                </w:p>
              </w:tc>
              <w:tc>
                <w:tcPr>
                  <w:tcW w:w="1071" w:type="dxa"/>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t/a</w:t>
                  </w:r>
                </w:p>
              </w:tc>
              <w:tc>
                <w:tcPr>
                  <w:tcW w:w="1204" w:type="dxa"/>
                  <w:tcBorders>
                    <w:tl2br w:val="nil"/>
                    <w:tr2bl w:val="nil"/>
                  </w:tcBorders>
                  <w:vAlign w:val="center"/>
                </w:tcPr>
                <w:p>
                  <w:pPr>
                    <w:widowControl/>
                    <w:ind w:firstLine="0" w:firstLineChars="0"/>
                    <w:jc w:val="center"/>
                    <w:textAlignment w:val="center"/>
                    <w:rPr>
                      <w:kern w:val="24"/>
                      <w:sz w:val="21"/>
                      <w:szCs w:val="21"/>
                    </w:rPr>
                  </w:pPr>
                  <w:r>
                    <w:rPr>
                      <w:rFonts w:hint="eastAsia"/>
                      <w:kern w:val="24"/>
                      <w:sz w:val="21"/>
                      <w:szCs w:val="21"/>
                    </w:rPr>
                    <w:t>154442</w:t>
                  </w:r>
                </w:p>
              </w:tc>
              <w:tc>
                <w:tcPr>
                  <w:tcW w:w="2404" w:type="dxa"/>
                  <w:tcBorders>
                    <w:tl2br w:val="nil"/>
                    <w:tr2bl w:val="nil"/>
                  </w:tcBorders>
                  <w:vAlign w:val="center"/>
                </w:tcPr>
                <w:p>
                  <w:pPr>
                    <w:spacing w:line="240" w:lineRule="auto"/>
                    <w:ind w:firstLine="0" w:firstLineChars="0"/>
                    <w:jc w:val="center"/>
                    <w:rPr>
                      <w:kern w:val="8"/>
                      <w:sz w:val="21"/>
                      <w:szCs w:val="21"/>
                    </w:rPr>
                  </w:pPr>
                  <w:r>
                    <w:rPr>
                      <w:rFonts w:hint="eastAsia"/>
                      <w:kern w:val="8"/>
                      <w:sz w:val="21"/>
                      <w:szCs w:val="21"/>
                    </w:rPr>
                    <w:t>粒径＜5mm，含水率10-15%，由现有</w:t>
                  </w:r>
                  <w:r>
                    <w:rPr>
                      <w:sz w:val="21"/>
                      <w:szCs w:val="21"/>
                    </w:rPr>
                    <w:t>国信新型建材项目</w:t>
                  </w:r>
                  <w:r>
                    <w:rPr>
                      <w:rFonts w:hint="eastAsia"/>
                      <w:sz w:val="21"/>
                      <w:szCs w:val="21"/>
                    </w:rPr>
                    <w:t>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661" w:type="dxa"/>
                  <w:tcBorders>
                    <w:tl2br w:val="nil"/>
                    <w:tr2bl w:val="nil"/>
                  </w:tcBorders>
                  <w:vAlign w:val="center"/>
                </w:tcPr>
                <w:p>
                  <w:pPr>
                    <w:spacing w:line="240" w:lineRule="auto"/>
                    <w:ind w:firstLine="0" w:firstLineChars="0"/>
                    <w:jc w:val="center"/>
                    <w:rPr>
                      <w:sz w:val="21"/>
                      <w:szCs w:val="21"/>
                    </w:rPr>
                  </w:pPr>
                  <w:r>
                    <w:rPr>
                      <w:rFonts w:hint="eastAsia"/>
                      <w:sz w:val="21"/>
                      <w:szCs w:val="21"/>
                    </w:rPr>
                    <w:t>20</w:t>
                  </w:r>
                </w:p>
              </w:tc>
              <w:tc>
                <w:tcPr>
                  <w:tcW w:w="1275" w:type="dxa"/>
                  <w:vMerge w:val="continue"/>
                  <w:tcBorders>
                    <w:tl2br w:val="nil"/>
                    <w:tr2bl w:val="nil"/>
                  </w:tcBorders>
                  <w:vAlign w:val="center"/>
                </w:tcPr>
                <w:p>
                  <w:pPr>
                    <w:spacing w:line="240" w:lineRule="auto"/>
                    <w:ind w:firstLine="0" w:firstLineChars="0"/>
                    <w:jc w:val="center"/>
                    <w:rPr>
                      <w:sz w:val="21"/>
                      <w:szCs w:val="21"/>
                    </w:rPr>
                  </w:pPr>
                </w:p>
              </w:tc>
              <w:tc>
                <w:tcPr>
                  <w:tcW w:w="1322" w:type="dxa"/>
                  <w:tcBorders>
                    <w:tl2br w:val="nil"/>
                    <w:tr2bl w:val="nil"/>
                  </w:tcBorders>
                  <w:vAlign w:val="center"/>
                </w:tcPr>
                <w:p>
                  <w:pPr>
                    <w:spacing w:line="240" w:lineRule="auto"/>
                    <w:ind w:firstLine="0" w:firstLineChars="0"/>
                    <w:jc w:val="center"/>
                    <w:rPr>
                      <w:sz w:val="21"/>
                      <w:szCs w:val="21"/>
                    </w:rPr>
                  </w:pPr>
                  <w:r>
                    <w:rPr>
                      <w:rFonts w:hint="eastAsia"/>
                      <w:sz w:val="21"/>
                      <w:szCs w:val="21"/>
                    </w:rPr>
                    <w:t>电</w:t>
                  </w:r>
                </w:p>
              </w:tc>
              <w:tc>
                <w:tcPr>
                  <w:tcW w:w="1071" w:type="dxa"/>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kWh/a</w:t>
                  </w:r>
                </w:p>
              </w:tc>
              <w:tc>
                <w:tcPr>
                  <w:tcW w:w="1204" w:type="dxa"/>
                  <w:tcBorders>
                    <w:tl2br w:val="nil"/>
                    <w:tr2bl w:val="nil"/>
                  </w:tcBorders>
                  <w:vAlign w:val="center"/>
                </w:tcPr>
                <w:p>
                  <w:pPr>
                    <w:widowControl/>
                    <w:ind w:firstLine="0" w:firstLineChars="0"/>
                    <w:jc w:val="center"/>
                    <w:textAlignment w:val="center"/>
                    <w:rPr>
                      <w:kern w:val="24"/>
                      <w:sz w:val="21"/>
                      <w:szCs w:val="21"/>
                    </w:rPr>
                  </w:pPr>
                  <w:r>
                    <w:rPr>
                      <w:rFonts w:hint="eastAsia"/>
                      <w:kern w:val="24"/>
                      <w:sz w:val="21"/>
                      <w:szCs w:val="21"/>
                    </w:rPr>
                    <w:t>60万</w:t>
                  </w:r>
                </w:p>
              </w:tc>
              <w:tc>
                <w:tcPr>
                  <w:tcW w:w="2404" w:type="dxa"/>
                  <w:tcBorders>
                    <w:tl2br w:val="nil"/>
                    <w:tr2bl w:val="nil"/>
                  </w:tcBorders>
                  <w:vAlign w:val="center"/>
                </w:tcPr>
                <w:p>
                  <w:pPr>
                    <w:spacing w:line="240" w:lineRule="auto"/>
                    <w:ind w:firstLine="0" w:firstLineChars="0"/>
                    <w:jc w:val="center"/>
                    <w:rPr>
                      <w:kern w:val="8"/>
                      <w:sz w:val="21"/>
                      <w:szCs w:val="21"/>
                    </w:rPr>
                  </w:pPr>
                  <w:r>
                    <w:rPr>
                      <w:sz w:val="21"/>
                      <w:szCs w:val="21"/>
                    </w:rPr>
                    <w:t>园区电网提供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661" w:type="dxa"/>
                  <w:tcBorders>
                    <w:tl2br w:val="nil"/>
                    <w:tr2bl w:val="nil"/>
                  </w:tcBorders>
                  <w:vAlign w:val="center"/>
                </w:tcPr>
                <w:p>
                  <w:pPr>
                    <w:spacing w:line="240" w:lineRule="auto"/>
                    <w:ind w:firstLine="0" w:firstLineChars="0"/>
                    <w:jc w:val="center"/>
                    <w:rPr>
                      <w:sz w:val="21"/>
                      <w:szCs w:val="21"/>
                    </w:rPr>
                  </w:pPr>
                  <w:r>
                    <w:rPr>
                      <w:rFonts w:hint="eastAsia"/>
                      <w:sz w:val="21"/>
                      <w:szCs w:val="21"/>
                    </w:rPr>
                    <w:t>21</w:t>
                  </w:r>
                </w:p>
              </w:tc>
              <w:tc>
                <w:tcPr>
                  <w:tcW w:w="1275" w:type="dxa"/>
                  <w:vMerge w:val="restart"/>
                  <w:tcBorders>
                    <w:tl2br w:val="nil"/>
                    <w:tr2bl w:val="nil"/>
                  </w:tcBorders>
                  <w:vAlign w:val="center"/>
                </w:tcPr>
                <w:p>
                  <w:pPr>
                    <w:spacing w:line="240" w:lineRule="auto"/>
                    <w:ind w:firstLine="0" w:firstLineChars="0"/>
                    <w:jc w:val="center"/>
                    <w:rPr>
                      <w:sz w:val="21"/>
                      <w:szCs w:val="21"/>
                    </w:rPr>
                  </w:pPr>
                  <w:r>
                    <w:rPr>
                      <w:sz w:val="21"/>
                      <w:szCs w:val="21"/>
                    </w:rPr>
                    <w:t>唐山曹妃甸区国信水泥制品有限公司国信新型建材项目</w:t>
                  </w:r>
                </w:p>
              </w:tc>
              <w:tc>
                <w:tcPr>
                  <w:tcW w:w="1322" w:type="dxa"/>
                  <w:tcBorders>
                    <w:tl2br w:val="nil"/>
                    <w:tr2bl w:val="nil"/>
                  </w:tcBorders>
                  <w:vAlign w:val="center"/>
                </w:tcPr>
                <w:p>
                  <w:pPr>
                    <w:spacing w:line="240" w:lineRule="auto"/>
                    <w:ind w:firstLine="0" w:firstLineChars="0"/>
                    <w:jc w:val="center"/>
                    <w:rPr>
                      <w:sz w:val="21"/>
                      <w:szCs w:val="21"/>
                    </w:rPr>
                  </w:pPr>
                  <w:r>
                    <w:rPr>
                      <w:rFonts w:hint="eastAsia"/>
                      <w:sz w:val="21"/>
                      <w:szCs w:val="21"/>
                    </w:rPr>
                    <w:t>毛石废料尾矿</w:t>
                  </w:r>
                </w:p>
              </w:tc>
              <w:tc>
                <w:tcPr>
                  <w:tcW w:w="1071" w:type="dxa"/>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t/a</w:t>
                  </w:r>
                </w:p>
              </w:tc>
              <w:tc>
                <w:tcPr>
                  <w:tcW w:w="1204" w:type="dxa"/>
                  <w:tcBorders>
                    <w:tl2br w:val="nil"/>
                    <w:tr2bl w:val="nil"/>
                  </w:tcBorders>
                  <w:vAlign w:val="center"/>
                </w:tcPr>
                <w:p>
                  <w:pPr>
                    <w:widowControl/>
                    <w:ind w:firstLine="0" w:firstLineChars="0"/>
                    <w:jc w:val="center"/>
                    <w:textAlignment w:val="center"/>
                    <w:rPr>
                      <w:kern w:val="24"/>
                      <w:sz w:val="21"/>
                      <w:szCs w:val="21"/>
                    </w:rPr>
                  </w:pPr>
                  <w:r>
                    <w:rPr>
                      <w:rFonts w:hint="eastAsia"/>
                      <w:kern w:val="24"/>
                      <w:sz w:val="21"/>
                      <w:szCs w:val="21"/>
                    </w:rPr>
                    <w:t>1200000</w:t>
                  </w:r>
                </w:p>
              </w:tc>
              <w:tc>
                <w:tcPr>
                  <w:tcW w:w="2404" w:type="dxa"/>
                  <w:tcBorders>
                    <w:tl2br w:val="nil"/>
                    <w:tr2bl w:val="nil"/>
                  </w:tcBorders>
                  <w:vAlign w:val="center"/>
                </w:tcPr>
                <w:p>
                  <w:pPr>
                    <w:spacing w:line="240" w:lineRule="auto"/>
                    <w:ind w:firstLine="0" w:firstLineChars="0"/>
                    <w:jc w:val="center"/>
                    <w:rPr>
                      <w:kern w:val="8"/>
                      <w:sz w:val="21"/>
                      <w:szCs w:val="21"/>
                    </w:rPr>
                  </w:pPr>
                  <w:r>
                    <w:rPr>
                      <w:sz w:val="21"/>
                      <w:szCs w:val="21"/>
                    </w:rPr>
                    <w:t>由周边购入，粒径＜</w:t>
                  </w:r>
                  <w:r>
                    <w:rPr>
                      <w:rFonts w:hint="eastAsia"/>
                      <w:sz w:val="21"/>
                      <w:szCs w:val="21"/>
                    </w:rPr>
                    <w:t>3</w:t>
                  </w:r>
                  <w:r>
                    <w:rPr>
                      <w:sz w:val="21"/>
                      <w:szCs w:val="21"/>
                    </w:rPr>
                    <w:t>0cm，含水量约为8%。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661" w:type="dxa"/>
                  <w:tcBorders>
                    <w:tl2br w:val="nil"/>
                    <w:tr2bl w:val="nil"/>
                  </w:tcBorders>
                  <w:vAlign w:val="center"/>
                </w:tcPr>
                <w:p>
                  <w:pPr>
                    <w:spacing w:line="240" w:lineRule="auto"/>
                    <w:ind w:firstLine="0" w:firstLineChars="0"/>
                    <w:jc w:val="center"/>
                    <w:rPr>
                      <w:sz w:val="21"/>
                      <w:szCs w:val="21"/>
                    </w:rPr>
                  </w:pPr>
                  <w:r>
                    <w:rPr>
                      <w:rFonts w:hint="eastAsia"/>
                      <w:sz w:val="21"/>
                      <w:szCs w:val="21"/>
                    </w:rPr>
                    <w:t>22</w:t>
                  </w:r>
                </w:p>
              </w:tc>
              <w:tc>
                <w:tcPr>
                  <w:tcW w:w="1275" w:type="dxa"/>
                  <w:vMerge w:val="continue"/>
                  <w:tcBorders>
                    <w:tl2br w:val="nil"/>
                    <w:tr2bl w:val="nil"/>
                  </w:tcBorders>
                  <w:vAlign w:val="center"/>
                </w:tcPr>
                <w:p>
                  <w:pPr>
                    <w:spacing w:line="240" w:lineRule="auto"/>
                    <w:ind w:firstLine="0" w:firstLineChars="0"/>
                    <w:jc w:val="center"/>
                    <w:rPr>
                      <w:sz w:val="21"/>
                      <w:szCs w:val="21"/>
                    </w:rPr>
                  </w:pPr>
                </w:p>
              </w:tc>
              <w:tc>
                <w:tcPr>
                  <w:tcW w:w="1322" w:type="dxa"/>
                  <w:tcBorders>
                    <w:tl2br w:val="nil"/>
                    <w:tr2bl w:val="nil"/>
                  </w:tcBorders>
                  <w:vAlign w:val="center"/>
                </w:tcPr>
                <w:p>
                  <w:pPr>
                    <w:spacing w:line="240" w:lineRule="auto"/>
                    <w:ind w:firstLine="0" w:firstLineChars="0"/>
                    <w:jc w:val="center"/>
                    <w:rPr>
                      <w:sz w:val="21"/>
                      <w:szCs w:val="21"/>
                    </w:rPr>
                  </w:pPr>
                  <w:r>
                    <w:rPr>
                      <w:rFonts w:hint="eastAsia"/>
                      <w:sz w:val="21"/>
                      <w:szCs w:val="21"/>
                    </w:rPr>
                    <w:t>电</w:t>
                  </w:r>
                </w:p>
              </w:tc>
              <w:tc>
                <w:tcPr>
                  <w:tcW w:w="1071" w:type="dxa"/>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kWh/a</w:t>
                  </w:r>
                </w:p>
              </w:tc>
              <w:tc>
                <w:tcPr>
                  <w:tcW w:w="1204" w:type="dxa"/>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192万</w:t>
                  </w:r>
                </w:p>
              </w:tc>
              <w:tc>
                <w:tcPr>
                  <w:tcW w:w="2404" w:type="dxa"/>
                  <w:tcBorders>
                    <w:tl2br w:val="nil"/>
                    <w:tr2bl w:val="nil"/>
                  </w:tcBorders>
                  <w:vAlign w:val="center"/>
                </w:tcPr>
                <w:p>
                  <w:pPr>
                    <w:spacing w:line="240" w:lineRule="auto"/>
                    <w:ind w:firstLine="0" w:firstLineChars="0"/>
                    <w:jc w:val="center"/>
                    <w:rPr>
                      <w:kern w:val="8"/>
                      <w:sz w:val="21"/>
                      <w:szCs w:val="21"/>
                    </w:rPr>
                  </w:pPr>
                  <w:r>
                    <w:rPr>
                      <w:sz w:val="21"/>
                      <w:szCs w:val="21"/>
                    </w:rPr>
                    <w:t>园区电网提供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661" w:type="dxa"/>
                  <w:tcBorders>
                    <w:tl2br w:val="nil"/>
                    <w:tr2bl w:val="nil"/>
                  </w:tcBorders>
                  <w:vAlign w:val="center"/>
                </w:tcPr>
                <w:p>
                  <w:pPr>
                    <w:spacing w:line="240" w:lineRule="auto"/>
                    <w:ind w:firstLine="0" w:firstLineChars="0"/>
                    <w:jc w:val="center"/>
                    <w:rPr>
                      <w:sz w:val="21"/>
                      <w:szCs w:val="21"/>
                    </w:rPr>
                  </w:pPr>
                  <w:r>
                    <w:rPr>
                      <w:rFonts w:hint="eastAsia"/>
                      <w:sz w:val="21"/>
                      <w:szCs w:val="21"/>
                    </w:rPr>
                    <w:t>23</w:t>
                  </w:r>
                </w:p>
              </w:tc>
              <w:tc>
                <w:tcPr>
                  <w:tcW w:w="1275"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全厂</w:t>
                  </w:r>
                </w:p>
              </w:tc>
              <w:tc>
                <w:tcPr>
                  <w:tcW w:w="1322" w:type="dxa"/>
                  <w:tcBorders>
                    <w:tl2br w:val="nil"/>
                    <w:tr2bl w:val="nil"/>
                  </w:tcBorders>
                  <w:vAlign w:val="center"/>
                </w:tcPr>
                <w:p>
                  <w:pPr>
                    <w:spacing w:line="240" w:lineRule="auto"/>
                    <w:ind w:firstLine="0" w:firstLineChars="0"/>
                    <w:jc w:val="center"/>
                    <w:rPr>
                      <w:sz w:val="21"/>
                      <w:szCs w:val="21"/>
                    </w:rPr>
                  </w:pPr>
                  <w:r>
                    <w:rPr>
                      <w:rFonts w:hint="eastAsia"/>
                      <w:sz w:val="21"/>
                      <w:szCs w:val="21"/>
                    </w:rPr>
                    <w:t>水</w:t>
                  </w:r>
                </w:p>
              </w:tc>
              <w:tc>
                <w:tcPr>
                  <w:tcW w:w="1071" w:type="dxa"/>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t/a</w:t>
                  </w:r>
                </w:p>
              </w:tc>
              <w:tc>
                <w:tcPr>
                  <w:tcW w:w="1204" w:type="dxa"/>
                  <w:tcBorders>
                    <w:tl2br w:val="nil"/>
                    <w:tr2bl w:val="nil"/>
                  </w:tcBorders>
                  <w:vAlign w:val="center"/>
                </w:tcPr>
                <w:p>
                  <w:pPr>
                    <w:spacing w:line="240" w:lineRule="auto"/>
                    <w:ind w:firstLine="0" w:firstLineChars="0"/>
                    <w:jc w:val="center"/>
                    <w:rPr>
                      <w:kern w:val="24"/>
                      <w:sz w:val="21"/>
                      <w:szCs w:val="21"/>
                    </w:rPr>
                  </w:pPr>
                  <w:r>
                    <w:rPr>
                      <w:kern w:val="24"/>
                      <w:sz w:val="21"/>
                      <w:szCs w:val="21"/>
                    </w:rPr>
                    <w:t>102915</w:t>
                  </w:r>
                </w:p>
              </w:tc>
              <w:tc>
                <w:tcPr>
                  <w:tcW w:w="2404" w:type="dxa"/>
                  <w:tcBorders>
                    <w:tl2br w:val="nil"/>
                    <w:tr2bl w:val="nil"/>
                  </w:tcBorders>
                  <w:vAlign w:val="center"/>
                </w:tcPr>
                <w:p>
                  <w:pPr>
                    <w:spacing w:line="240" w:lineRule="auto"/>
                    <w:ind w:firstLine="0" w:firstLineChars="0"/>
                    <w:jc w:val="center"/>
                    <w:rPr>
                      <w:kern w:val="8"/>
                      <w:sz w:val="21"/>
                      <w:szCs w:val="21"/>
                    </w:rPr>
                  </w:pPr>
                  <w:r>
                    <w:rPr>
                      <w:rFonts w:hint="eastAsia"/>
                      <w:sz w:val="21"/>
                      <w:szCs w:val="21"/>
                    </w:rPr>
                    <w:t>园区供水管网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661"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24</w:t>
                  </w:r>
                </w:p>
              </w:tc>
              <w:tc>
                <w:tcPr>
                  <w:tcW w:w="1275" w:type="dxa"/>
                  <w:vMerge w:val="continue"/>
                  <w:tcBorders>
                    <w:tl2br w:val="nil"/>
                    <w:tr2bl w:val="nil"/>
                  </w:tcBorders>
                  <w:vAlign w:val="center"/>
                </w:tcPr>
                <w:p>
                  <w:pPr>
                    <w:spacing w:line="240" w:lineRule="auto"/>
                    <w:ind w:firstLine="0" w:firstLineChars="0"/>
                    <w:jc w:val="center"/>
                    <w:rPr>
                      <w:sz w:val="21"/>
                      <w:szCs w:val="21"/>
                    </w:rPr>
                  </w:pPr>
                </w:p>
              </w:tc>
              <w:tc>
                <w:tcPr>
                  <w:tcW w:w="1322" w:type="dxa"/>
                  <w:tcBorders>
                    <w:tl2br w:val="nil"/>
                    <w:tr2bl w:val="nil"/>
                  </w:tcBorders>
                  <w:vAlign w:val="center"/>
                </w:tcPr>
                <w:p>
                  <w:pPr>
                    <w:spacing w:line="240" w:lineRule="auto"/>
                    <w:ind w:firstLine="0" w:firstLineChars="0"/>
                    <w:jc w:val="center"/>
                    <w:rPr>
                      <w:sz w:val="21"/>
                      <w:szCs w:val="21"/>
                    </w:rPr>
                  </w:pPr>
                  <w:r>
                    <w:rPr>
                      <w:rFonts w:hint="eastAsia"/>
                      <w:sz w:val="21"/>
                      <w:szCs w:val="21"/>
                    </w:rPr>
                    <w:t>润滑油</w:t>
                  </w:r>
                </w:p>
              </w:tc>
              <w:tc>
                <w:tcPr>
                  <w:tcW w:w="1071" w:type="dxa"/>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t/a</w:t>
                  </w:r>
                </w:p>
              </w:tc>
              <w:tc>
                <w:tcPr>
                  <w:tcW w:w="1204" w:type="dxa"/>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2.5</w:t>
                  </w:r>
                </w:p>
              </w:tc>
              <w:tc>
                <w:tcPr>
                  <w:tcW w:w="2404"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r>
          </w:tbl>
          <w:p>
            <w:pPr>
              <w:numPr>
                <w:ilvl w:val="0"/>
                <w:numId w:val="4"/>
              </w:numPr>
              <w:ind w:firstLine="480"/>
              <w:jc w:val="left"/>
              <w:rPr>
                <w:color w:val="000000" w:themeColor="text1"/>
              </w:rPr>
            </w:pPr>
            <w:r>
              <w:rPr>
                <w:rFonts w:hint="eastAsia"/>
                <w:color w:val="000000" w:themeColor="text1"/>
              </w:rPr>
              <w:t>主要生产设备</w:t>
            </w:r>
          </w:p>
          <w:p>
            <w:pPr>
              <w:pStyle w:val="2"/>
              <w:ind w:left="1680" w:right="1680" w:firstLine="480"/>
            </w:pPr>
          </w:p>
          <w:p>
            <w:pPr>
              <w:ind w:firstLine="0" w:firstLineChars="0"/>
              <w:jc w:val="center"/>
              <w:rPr>
                <w:b/>
                <w:bCs/>
                <w:sz w:val="21"/>
                <w:szCs w:val="21"/>
              </w:rPr>
            </w:pPr>
            <w:r>
              <w:rPr>
                <w:rFonts w:hint="eastAsia"/>
                <w:b/>
                <w:bCs/>
                <w:sz w:val="21"/>
                <w:szCs w:val="21"/>
              </w:rPr>
              <w:t>表2-4  现有工程主要生产设备、设施一览表</w:t>
            </w:r>
          </w:p>
          <w:tbl>
            <w:tblPr>
              <w:tblStyle w:val="31"/>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135"/>
              <w:gridCol w:w="1885"/>
              <w:gridCol w:w="1987"/>
              <w:gridCol w:w="770"/>
              <w:gridCol w:w="750"/>
              <w:gridCol w:w="9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b/>
                      <w:bCs/>
                      <w:kern w:val="0"/>
                      <w:sz w:val="21"/>
                      <w:szCs w:val="21"/>
                    </w:rPr>
                  </w:pPr>
                  <w:r>
                    <w:rPr>
                      <w:rFonts w:hint="eastAsia"/>
                      <w:b/>
                      <w:bCs/>
                      <w:kern w:val="0"/>
                      <w:sz w:val="21"/>
                      <w:szCs w:val="21"/>
                    </w:rPr>
                    <w:t>序号</w:t>
                  </w:r>
                </w:p>
              </w:tc>
              <w:tc>
                <w:tcPr>
                  <w:tcW w:w="1135"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b/>
                      <w:bCs/>
                      <w:kern w:val="0"/>
                      <w:sz w:val="21"/>
                      <w:szCs w:val="21"/>
                    </w:rPr>
                  </w:pPr>
                  <w:r>
                    <w:rPr>
                      <w:rFonts w:hint="eastAsia"/>
                      <w:b/>
                      <w:bCs/>
                      <w:kern w:val="0"/>
                      <w:sz w:val="21"/>
                      <w:szCs w:val="21"/>
                    </w:rPr>
                    <w:t>项目名称</w:t>
                  </w:r>
                </w:p>
              </w:tc>
              <w:tc>
                <w:tcPr>
                  <w:tcW w:w="1885"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b/>
                      <w:bCs/>
                      <w:kern w:val="0"/>
                      <w:sz w:val="21"/>
                      <w:szCs w:val="21"/>
                    </w:rPr>
                  </w:pPr>
                  <w:r>
                    <w:rPr>
                      <w:b/>
                      <w:bCs/>
                      <w:kern w:val="0"/>
                      <w:sz w:val="21"/>
                      <w:szCs w:val="21"/>
                    </w:rPr>
                    <w:t>设备名称</w:t>
                  </w:r>
                </w:p>
              </w:tc>
              <w:tc>
                <w:tcPr>
                  <w:tcW w:w="1987"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b/>
                      <w:bCs/>
                      <w:kern w:val="0"/>
                      <w:sz w:val="21"/>
                      <w:szCs w:val="21"/>
                    </w:rPr>
                  </w:pPr>
                  <w:r>
                    <w:rPr>
                      <w:b/>
                      <w:bCs/>
                      <w:kern w:val="0"/>
                      <w:sz w:val="21"/>
                      <w:szCs w:val="21"/>
                    </w:rPr>
                    <w:t>规格、型号</w:t>
                  </w:r>
                </w:p>
              </w:tc>
              <w:tc>
                <w:tcPr>
                  <w:tcW w:w="770"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b/>
                      <w:bCs/>
                      <w:kern w:val="0"/>
                      <w:sz w:val="21"/>
                      <w:szCs w:val="21"/>
                    </w:rPr>
                  </w:pPr>
                  <w:r>
                    <w:rPr>
                      <w:rFonts w:hint="eastAsia"/>
                      <w:b/>
                      <w:bCs/>
                      <w:kern w:val="0"/>
                      <w:sz w:val="21"/>
                      <w:szCs w:val="21"/>
                    </w:rPr>
                    <w:t>单位</w:t>
                  </w:r>
                </w:p>
              </w:tc>
              <w:tc>
                <w:tcPr>
                  <w:tcW w:w="750"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b/>
                      <w:bCs/>
                      <w:kern w:val="0"/>
                      <w:sz w:val="21"/>
                      <w:szCs w:val="21"/>
                    </w:rPr>
                  </w:pPr>
                  <w:r>
                    <w:rPr>
                      <w:rFonts w:hint="eastAsia"/>
                      <w:b/>
                      <w:bCs/>
                      <w:kern w:val="0"/>
                      <w:sz w:val="21"/>
                      <w:szCs w:val="21"/>
                    </w:rPr>
                    <w:t>数量</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b/>
                      <w:bCs/>
                      <w:kern w:val="0"/>
                      <w:sz w:val="21"/>
                      <w:szCs w:val="21"/>
                    </w:rPr>
                  </w:pPr>
                  <w:r>
                    <w:rPr>
                      <w:rFonts w:hint="eastAsia"/>
                      <w:b/>
                      <w:bCs/>
                      <w:kern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1135" w:type="dxa"/>
                  <w:vMerge w:val="restart"/>
                  <w:tcBorders>
                    <w:tl2br w:val="nil"/>
                    <w:tr2bl w:val="nil"/>
                  </w:tcBorders>
                  <w:vAlign w:val="center"/>
                </w:tcPr>
                <w:p>
                  <w:pPr>
                    <w:spacing w:line="240" w:lineRule="auto"/>
                    <w:ind w:firstLine="0" w:firstLineChars="0"/>
                    <w:jc w:val="center"/>
                    <w:rPr>
                      <w:sz w:val="21"/>
                      <w:szCs w:val="21"/>
                    </w:rPr>
                  </w:pPr>
                  <w:r>
                    <w:rPr>
                      <w:bCs/>
                      <w:kern w:val="0"/>
                      <w:sz w:val="21"/>
                      <w:szCs w:val="21"/>
                      <w:lang w:val="zh-CN"/>
                    </w:rPr>
                    <w:t>唐山曹妃甸区国信水泥制品有限公司年产60万立方米商品混凝土项目</w:t>
                  </w: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搅拌设备</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拖式泵</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5</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vAlign w:val="center"/>
                </w:tcPr>
                <w:p>
                  <w:pPr>
                    <w:spacing w:line="240" w:lineRule="auto"/>
                    <w:ind w:firstLine="0" w:firstLineChars="0"/>
                    <w:jc w:val="center"/>
                    <w:rPr>
                      <w:sz w:val="21"/>
                      <w:szCs w:val="21"/>
                    </w:rPr>
                  </w:pPr>
                  <w:r>
                    <w:rPr>
                      <w:rFonts w:hint="eastAsia"/>
                      <w:sz w:val="21"/>
                      <w:szCs w:val="21"/>
                    </w:rPr>
                    <w:t>3</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混凝土罐车</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16</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vAlign w:val="center"/>
                </w:tcPr>
                <w:p>
                  <w:pPr>
                    <w:spacing w:line="240" w:lineRule="auto"/>
                    <w:ind w:firstLine="0" w:firstLineChars="0"/>
                    <w:jc w:val="center"/>
                    <w:rPr>
                      <w:sz w:val="21"/>
                      <w:szCs w:val="21"/>
                    </w:rPr>
                  </w:pPr>
                  <w:r>
                    <w:rPr>
                      <w:rFonts w:hint="eastAsia"/>
                      <w:sz w:val="21"/>
                      <w:szCs w:val="21"/>
                    </w:rPr>
                    <w:t>4</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装载机</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3</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vAlign w:val="center"/>
                </w:tcPr>
                <w:p>
                  <w:pPr>
                    <w:spacing w:line="240" w:lineRule="auto"/>
                    <w:ind w:firstLine="0" w:firstLineChars="0"/>
                    <w:jc w:val="center"/>
                    <w:rPr>
                      <w:sz w:val="21"/>
                      <w:szCs w:val="21"/>
                    </w:rPr>
                  </w:pPr>
                  <w:r>
                    <w:rPr>
                      <w:rFonts w:hint="eastAsia"/>
                      <w:sz w:val="21"/>
                      <w:szCs w:val="21"/>
                    </w:rPr>
                    <w:t>5</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砂石分离机</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vAlign w:val="center"/>
                </w:tcPr>
                <w:p>
                  <w:pPr>
                    <w:spacing w:line="240" w:lineRule="auto"/>
                    <w:ind w:firstLine="0" w:firstLineChars="0"/>
                    <w:jc w:val="center"/>
                    <w:rPr>
                      <w:sz w:val="21"/>
                      <w:szCs w:val="21"/>
                    </w:rPr>
                  </w:pPr>
                  <w:r>
                    <w:rPr>
                      <w:rFonts w:hint="eastAsia"/>
                      <w:sz w:val="21"/>
                      <w:szCs w:val="21"/>
                    </w:rPr>
                    <w:t>6</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全套实验设备</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vAlign w:val="center"/>
                </w:tcPr>
                <w:p>
                  <w:pPr>
                    <w:spacing w:line="240" w:lineRule="auto"/>
                    <w:ind w:firstLine="0" w:firstLineChars="0"/>
                    <w:jc w:val="center"/>
                    <w:rPr>
                      <w:sz w:val="21"/>
                      <w:szCs w:val="21"/>
                    </w:rPr>
                  </w:pPr>
                  <w:r>
                    <w:rPr>
                      <w:rFonts w:hint="eastAsia"/>
                      <w:sz w:val="21"/>
                      <w:szCs w:val="21"/>
                    </w:rPr>
                    <w:t>7</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电子汽车衡</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vAlign w:val="center"/>
                </w:tcPr>
                <w:p>
                  <w:pPr>
                    <w:spacing w:line="240" w:lineRule="auto"/>
                    <w:ind w:firstLine="0" w:firstLineChars="0"/>
                    <w:jc w:val="center"/>
                    <w:rPr>
                      <w:sz w:val="21"/>
                      <w:szCs w:val="21"/>
                    </w:rPr>
                  </w:pPr>
                  <w:r>
                    <w:rPr>
                      <w:rFonts w:hint="eastAsia"/>
                      <w:sz w:val="21"/>
                      <w:szCs w:val="21"/>
                    </w:rPr>
                    <w:t>8</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桶料仓</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8</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vAlign w:val="center"/>
                </w:tcPr>
                <w:p>
                  <w:pPr>
                    <w:spacing w:line="240" w:lineRule="auto"/>
                    <w:ind w:firstLine="0" w:firstLineChars="0"/>
                    <w:jc w:val="center"/>
                    <w:rPr>
                      <w:sz w:val="21"/>
                      <w:szCs w:val="21"/>
                    </w:rPr>
                  </w:pPr>
                  <w:r>
                    <w:rPr>
                      <w:rFonts w:hint="eastAsia"/>
                      <w:sz w:val="21"/>
                      <w:szCs w:val="21"/>
                    </w:rPr>
                    <w:t>9</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外加剂仓</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vAlign w:val="center"/>
                </w:tcPr>
                <w:p>
                  <w:pPr>
                    <w:spacing w:line="240" w:lineRule="auto"/>
                    <w:ind w:firstLine="0" w:firstLineChars="0"/>
                    <w:jc w:val="center"/>
                    <w:rPr>
                      <w:sz w:val="21"/>
                      <w:szCs w:val="21"/>
                    </w:rPr>
                  </w:pPr>
                  <w:r>
                    <w:rPr>
                      <w:rFonts w:hint="eastAsia"/>
                      <w:sz w:val="21"/>
                      <w:szCs w:val="21"/>
                    </w:rPr>
                    <w:t>10</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液体外加剂仓</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vAlign w:val="center"/>
                </w:tcPr>
                <w:p>
                  <w:pPr>
                    <w:spacing w:line="240" w:lineRule="auto"/>
                    <w:ind w:firstLine="0" w:firstLineChars="0"/>
                    <w:jc w:val="center"/>
                    <w:rPr>
                      <w:sz w:val="21"/>
                      <w:szCs w:val="21"/>
                    </w:rPr>
                  </w:pPr>
                  <w:r>
                    <w:rPr>
                      <w:rFonts w:hint="eastAsia"/>
                      <w:sz w:val="21"/>
                      <w:szCs w:val="21"/>
                    </w:rPr>
                    <w:t>11</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仓顶除尘器</w:t>
                  </w:r>
                </w:p>
              </w:tc>
              <w:tc>
                <w:tcPr>
                  <w:tcW w:w="1987" w:type="dxa"/>
                  <w:tcBorders>
                    <w:tl2br w:val="nil"/>
                    <w:tr2bl w:val="nil"/>
                  </w:tcBorders>
                  <w:vAlign w:val="center"/>
                </w:tcPr>
                <w:p>
                  <w:pPr>
                    <w:spacing w:line="240" w:lineRule="auto"/>
                    <w:ind w:firstLine="0" w:firstLineChars="0"/>
                    <w:jc w:val="center"/>
                    <w:rPr>
                      <w:kern w:val="0"/>
                      <w:sz w:val="21"/>
                      <w:szCs w:val="21"/>
                    </w:rPr>
                  </w:pPr>
                  <w:r>
                    <w:rPr>
                      <w:rFonts w:hint="eastAsia"/>
                      <w:kern w:val="0"/>
                      <w:sz w:val="21"/>
                      <w:szCs w:val="21"/>
                    </w:rPr>
                    <w:t>/</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320" w:lineRule="exact"/>
                    <w:ind w:firstLine="0" w:firstLineChars="0"/>
                    <w:jc w:val="center"/>
                    <w:rPr>
                      <w:sz w:val="21"/>
                      <w:szCs w:val="21"/>
                    </w:rPr>
                  </w:pPr>
                  <w:r>
                    <w:rPr>
                      <w:rFonts w:hint="eastAsia"/>
                      <w:sz w:val="21"/>
                      <w:szCs w:val="21"/>
                    </w:rPr>
                    <w:t>2</w:t>
                  </w:r>
                </w:p>
              </w:tc>
              <w:tc>
                <w:tcPr>
                  <w:tcW w:w="906"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vAlign w:val="center"/>
                </w:tcPr>
                <w:p>
                  <w:pPr>
                    <w:spacing w:line="240" w:lineRule="auto"/>
                    <w:ind w:firstLine="0" w:firstLineChars="0"/>
                    <w:jc w:val="center"/>
                    <w:rPr>
                      <w:sz w:val="21"/>
                      <w:szCs w:val="21"/>
                    </w:rPr>
                  </w:pPr>
                  <w:r>
                    <w:rPr>
                      <w:rFonts w:hint="eastAsia"/>
                      <w:sz w:val="21"/>
                      <w:szCs w:val="21"/>
                    </w:rPr>
                    <w:t>12</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皮带输送机</w:t>
                  </w:r>
                </w:p>
              </w:tc>
              <w:tc>
                <w:tcPr>
                  <w:tcW w:w="1987" w:type="dxa"/>
                  <w:tcBorders>
                    <w:tl2br w:val="nil"/>
                    <w:tr2bl w:val="nil"/>
                  </w:tcBorders>
                  <w:vAlign w:val="center"/>
                </w:tcPr>
                <w:p>
                  <w:pPr>
                    <w:spacing w:line="240" w:lineRule="auto"/>
                    <w:ind w:firstLine="0" w:firstLineChars="0"/>
                    <w:jc w:val="center"/>
                    <w:rPr>
                      <w:kern w:val="0"/>
                      <w:sz w:val="21"/>
                      <w:szCs w:val="21"/>
                    </w:rPr>
                  </w:pPr>
                  <w:r>
                    <w:rPr>
                      <w:rFonts w:hint="eastAsia"/>
                      <w:kern w:val="0"/>
                      <w:sz w:val="21"/>
                      <w:szCs w:val="21"/>
                    </w:rPr>
                    <w:t>/</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320" w:lineRule="exact"/>
                    <w:ind w:firstLine="0" w:firstLineChars="0"/>
                    <w:jc w:val="center"/>
                    <w:rPr>
                      <w:sz w:val="21"/>
                      <w:szCs w:val="21"/>
                    </w:rPr>
                  </w:pPr>
                  <w:r>
                    <w:rPr>
                      <w:rFonts w:hint="eastAsia"/>
                      <w:sz w:val="21"/>
                      <w:szCs w:val="21"/>
                    </w:rPr>
                    <w:t>10</w:t>
                  </w:r>
                </w:p>
              </w:tc>
              <w:tc>
                <w:tcPr>
                  <w:tcW w:w="906"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13</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脉冲布袋除尘器</w:t>
                  </w:r>
                </w:p>
              </w:tc>
              <w:tc>
                <w:tcPr>
                  <w:tcW w:w="1987" w:type="dxa"/>
                  <w:tcBorders>
                    <w:tl2br w:val="nil"/>
                    <w:tr2bl w:val="nil"/>
                  </w:tcBorders>
                  <w:vAlign w:val="center"/>
                </w:tcPr>
                <w:p>
                  <w:pPr>
                    <w:spacing w:line="240" w:lineRule="auto"/>
                    <w:ind w:firstLine="0" w:firstLineChars="0"/>
                    <w:jc w:val="center"/>
                    <w:rPr>
                      <w:kern w:val="0"/>
                      <w:sz w:val="21"/>
                      <w:szCs w:val="21"/>
                    </w:rPr>
                  </w:pPr>
                  <w:r>
                    <w:rPr>
                      <w:rFonts w:hint="eastAsia"/>
                      <w:kern w:val="0"/>
                      <w:sz w:val="21"/>
                      <w:szCs w:val="21"/>
                    </w:rPr>
                    <w:t>/</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320" w:lineRule="exact"/>
                    <w:ind w:firstLine="0" w:firstLineChars="0"/>
                    <w:jc w:val="center"/>
                    <w:rPr>
                      <w:sz w:val="21"/>
                      <w:szCs w:val="21"/>
                    </w:rPr>
                  </w:pPr>
                  <w:r>
                    <w:rPr>
                      <w:rFonts w:hint="eastAsia"/>
                      <w:sz w:val="21"/>
                      <w:szCs w:val="21"/>
                    </w:rPr>
                    <w:t>2</w:t>
                  </w:r>
                </w:p>
              </w:tc>
              <w:tc>
                <w:tcPr>
                  <w:tcW w:w="906"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14</w:t>
                  </w:r>
                </w:p>
              </w:tc>
              <w:tc>
                <w:tcPr>
                  <w:tcW w:w="1135" w:type="dxa"/>
                  <w:vMerge w:val="restart"/>
                  <w:tcBorders>
                    <w:tl2br w:val="nil"/>
                    <w:tr2bl w:val="nil"/>
                  </w:tcBorders>
                  <w:vAlign w:val="center"/>
                </w:tcPr>
                <w:p>
                  <w:pPr>
                    <w:spacing w:line="240" w:lineRule="auto"/>
                    <w:ind w:firstLine="0" w:firstLineChars="0"/>
                    <w:jc w:val="center"/>
                    <w:rPr>
                      <w:sz w:val="21"/>
                      <w:szCs w:val="21"/>
                    </w:rPr>
                  </w:pPr>
                  <w:r>
                    <w:rPr>
                      <w:bCs/>
                      <w:kern w:val="0"/>
                      <w:sz w:val="21"/>
                      <w:szCs w:val="21"/>
                      <w:lang w:val="zh-CN"/>
                    </w:rPr>
                    <w:t>唐山曹妃甸区国信水泥制品有限公司年产60万吨干混砂浆生产线技改项目</w:t>
                  </w: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干混砂浆成套设备</w:t>
                  </w:r>
                </w:p>
              </w:tc>
              <w:tc>
                <w:tcPr>
                  <w:tcW w:w="1987" w:type="dxa"/>
                  <w:tcBorders>
                    <w:tl2br w:val="nil"/>
                    <w:tr2bl w:val="nil"/>
                  </w:tcBorders>
                  <w:vAlign w:val="center"/>
                </w:tcPr>
                <w:p>
                  <w:pPr>
                    <w:spacing w:line="240" w:lineRule="auto"/>
                    <w:ind w:firstLine="0" w:firstLineChars="0"/>
                    <w:jc w:val="center"/>
                    <w:rPr>
                      <w:kern w:val="0"/>
                      <w:sz w:val="21"/>
                      <w:szCs w:val="21"/>
                    </w:rPr>
                  </w:pPr>
                  <w:r>
                    <w:rPr>
                      <w:rFonts w:hint="eastAsia"/>
                      <w:kern w:val="0"/>
                      <w:sz w:val="21"/>
                      <w:szCs w:val="21"/>
                    </w:rPr>
                    <w:t>/</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320" w:lineRule="exact"/>
                    <w:ind w:firstLine="0" w:firstLineChars="0"/>
                    <w:jc w:val="center"/>
                    <w:rPr>
                      <w:sz w:val="21"/>
                      <w:szCs w:val="21"/>
                    </w:rPr>
                  </w:pPr>
                  <w:r>
                    <w:rPr>
                      <w:rFonts w:hint="eastAsia"/>
                      <w:sz w:val="21"/>
                      <w:szCs w:val="21"/>
                    </w:rPr>
                    <w:t>1</w:t>
                  </w:r>
                </w:p>
              </w:tc>
              <w:tc>
                <w:tcPr>
                  <w:tcW w:w="906"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15</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装载机</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320" w:lineRule="exact"/>
                    <w:ind w:firstLine="0" w:firstLineChars="0"/>
                    <w:jc w:val="center"/>
                    <w:rPr>
                      <w:sz w:val="21"/>
                      <w:szCs w:val="21"/>
                    </w:rPr>
                  </w:pPr>
                  <w:r>
                    <w:rPr>
                      <w:rFonts w:hint="eastAsia"/>
                      <w:sz w:val="21"/>
                      <w:szCs w:val="21"/>
                    </w:rPr>
                    <w:t>3</w:t>
                  </w:r>
                </w:p>
              </w:tc>
              <w:tc>
                <w:tcPr>
                  <w:tcW w:w="906"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16</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全套实验设备</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rFonts w:ascii="宋体" w:hAnsi="宋体" w:cs="宋体"/>
                      <w:kern w:val="0"/>
                      <w:sz w:val="21"/>
                      <w:szCs w:val="21"/>
                    </w:rPr>
                  </w:pPr>
                  <w:r>
                    <w:rPr>
                      <w:rFonts w:hint="eastAsia" w:ascii="宋体" w:hAnsi="宋体" w:cs="宋体"/>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17</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皮带输送机</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18</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电子汽车衡</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19</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粉料筒仓</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150t（15m高）</w:t>
                  </w:r>
                </w:p>
              </w:tc>
              <w:tc>
                <w:tcPr>
                  <w:tcW w:w="770" w:type="dxa"/>
                  <w:tcBorders>
                    <w:tl2br w:val="nil"/>
                    <w:tr2bl w:val="nil"/>
                  </w:tcBorders>
                  <w:shd w:val="clear" w:color="auto" w:fill="auto"/>
                  <w:vAlign w:val="center"/>
                </w:tcPr>
                <w:p>
                  <w:pPr>
                    <w:spacing w:line="320" w:lineRule="exact"/>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3</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20</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成品筒仓</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200t（15m高）</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21</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砂筒仓</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500t（15m高）</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22</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脉冲布袋除尘器</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10</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23</w:t>
                  </w:r>
                </w:p>
              </w:tc>
              <w:tc>
                <w:tcPr>
                  <w:tcW w:w="1135" w:type="dxa"/>
                  <w:vMerge w:val="restart"/>
                  <w:tcBorders>
                    <w:tl2br w:val="nil"/>
                    <w:tr2bl w:val="nil"/>
                  </w:tcBorders>
                  <w:vAlign w:val="center"/>
                </w:tcPr>
                <w:p>
                  <w:pPr>
                    <w:spacing w:line="240" w:lineRule="auto"/>
                    <w:ind w:firstLine="0" w:firstLineChars="0"/>
                    <w:jc w:val="center"/>
                    <w:rPr>
                      <w:sz w:val="21"/>
                      <w:szCs w:val="21"/>
                    </w:rPr>
                  </w:pPr>
                  <w:r>
                    <w:rPr>
                      <w:bCs/>
                      <w:kern w:val="0"/>
                      <w:sz w:val="21"/>
                      <w:szCs w:val="21"/>
                      <w:lang w:val="zh-CN"/>
                    </w:rPr>
                    <w:t>唐山曹妃甸区国信水泥制品有限公司</w:t>
                  </w:r>
                  <w:r>
                    <w:rPr>
                      <w:rFonts w:hint="eastAsia"/>
                      <w:bCs/>
                      <w:kern w:val="0"/>
                      <w:sz w:val="21"/>
                      <w:szCs w:val="21"/>
                      <w:lang w:val="zh-CN"/>
                    </w:rPr>
                    <w:t>水泥制品</w:t>
                  </w:r>
                  <w:r>
                    <w:rPr>
                      <w:bCs/>
                      <w:kern w:val="0"/>
                      <w:sz w:val="21"/>
                      <w:szCs w:val="21"/>
                      <w:lang w:val="zh-CN"/>
                    </w:rPr>
                    <w:t>项目</w:t>
                  </w:r>
                </w:p>
              </w:tc>
              <w:tc>
                <w:tcPr>
                  <w:tcW w:w="1885" w:type="dxa"/>
                  <w:tcBorders>
                    <w:tl2br w:val="nil"/>
                    <w:tr2bl w:val="nil"/>
                  </w:tcBorders>
                  <w:vAlign w:val="center"/>
                </w:tcPr>
                <w:p>
                  <w:pPr>
                    <w:spacing w:line="240" w:lineRule="auto"/>
                    <w:ind w:firstLine="0" w:firstLineChars="0"/>
                    <w:jc w:val="center"/>
                    <w:rPr>
                      <w:kern w:val="0"/>
                      <w:sz w:val="21"/>
                      <w:szCs w:val="21"/>
                    </w:rPr>
                  </w:pPr>
                  <w:r>
                    <w:rPr>
                      <w:rFonts w:hint="eastAsia"/>
                      <w:kern w:val="0"/>
                      <w:sz w:val="21"/>
                      <w:szCs w:val="21"/>
                    </w:rPr>
                    <w:t>全自动上板机</w:t>
                  </w:r>
                </w:p>
              </w:tc>
              <w:tc>
                <w:tcPr>
                  <w:tcW w:w="1987" w:type="dxa"/>
                  <w:tcBorders>
                    <w:tl2br w:val="nil"/>
                    <w:tr2bl w:val="nil"/>
                  </w:tcBorders>
                  <w:vAlign w:val="center"/>
                </w:tcPr>
                <w:p>
                  <w:pPr>
                    <w:spacing w:line="240" w:lineRule="auto"/>
                    <w:ind w:firstLine="0" w:firstLineChars="0"/>
                    <w:jc w:val="center"/>
                    <w:rPr>
                      <w:kern w:val="0"/>
                      <w:sz w:val="21"/>
                      <w:szCs w:val="21"/>
                    </w:rPr>
                  </w:pPr>
                  <w:r>
                    <w:rPr>
                      <w:rFonts w:hint="eastAsia"/>
                      <w:kern w:val="0"/>
                      <w:sz w:val="21"/>
                      <w:szCs w:val="21"/>
                    </w:rPr>
                    <w:t>/</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320" w:lineRule="exact"/>
                    <w:ind w:firstLine="0" w:firstLineChars="0"/>
                    <w:jc w:val="center"/>
                    <w:rPr>
                      <w:kern w:val="0"/>
                      <w:sz w:val="21"/>
                      <w:szCs w:val="21"/>
                    </w:rPr>
                  </w:pPr>
                  <w:r>
                    <w:rPr>
                      <w:rFonts w:hint="eastAsia"/>
                      <w:kern w:val="0"/>
                      <w:sz w:val="21"/>
                      <w:szCs w:val="21"/>
                    </w:rPr>
                    <w:t>2</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24</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全自动路面砖成型机</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DT-Z2000E2型</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25</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vMerge w:val="continue"/>
                  <w:tcBorders>
                    <w:tl2br w:val="nil"/>
                    <w:tr2bl w:val="nil"/>
                  </w:tcBorders>
                  <w:vAlign w:val="center"/>
                </w:tcPr>
                <w:p>
                  <w:pPr>
                    <w:spacing w:line="240" w:lineRule="auto"/>
                    <w:ind w:firstLine="0" w:firstLineChars="0"/>
                    <w:jc w:val="center"/>
                    <w:rPr>
                      <w:sz w:val="21"/>
                      <w:szCs w:val="21"/>
                    </w:rPr>
                  </w:pP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QT9-18B型</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320" w:lineRule="exact"/>
                    <w:ind w:firstLine="0" w:firstLineChars="0"/>
                    <w:jc w:val="center"/>
                    <w:rPr>
                      <w:sz w:val="21"/>
                      <w:szCs w:val="21"/>
                    </w:rPr>
                  </w:pPr>
                  <w:r>
                    <w:rPr>
                      <w:rFonts w:hint="eastAsia"/>
                      <w:sz w:val="21"/>
                      <w:szCs w:val="21"/>
                    </w:rPr>
                    <w:t>1</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26</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全自动出砖机</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27</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搅拌机</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500型</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28</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vMerge w:val="continue"/>
                  <w:tcBorders>
                    <w:tl2br w:val="nil"/>
                    <w:tr2bl w:val="nil"/>
                  </w:tcBorders>
                  <w:vAlign w:val="center"/>
                </w:tcPr>
                <w:p>
                  <w:pPr>
                    <w:spacing w:line="240" w:lineRule="auto"/>
                    <w:ind w:firstLine="0" w:firstLineChars="0"/>
                    <w:jc w:val="center"/>
                    <w:rPr>
                      <w:sz w:val="21"/>
                      <w:szCs w:val="21"/>
                    </w:rPr>
                  </w:pP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1000型</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29</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叉车</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shd w:val="clear" w:color="auto" w:fill="auto"/>
                  <w:vAlign w:val="center"/>
                </w:tcPr>
                <w:p>
                  <w:pPr>
                    <w:spacing w:line="320" w:lineRule="exact"/>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3</w:t>
                  </w:r>
                </w:p>
              </w:tc>
              <w:tc>
                <w:tcPr>
                  <w:tcW w:w="906"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30</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铲车</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906" w:type="dxa"/>
                  <w:tcBorders>
                    <w:tl2br w:val="nil"/>
                    <w:tr2bl w:val="nil"/>
                  </w:tcBorders>
                  <w:vAlign w:val="center"/>
                </w:tcPr>
                <w:p>
                  <w:pPr>
                    <w:autoSpaceDE w:val="0"/>
                    <w:autoSpaceDN w:val="0"/>
                    <w:adjustRightInd w:val="0"/>
                    <w:snapToGrid w:val="0"/>
                    <w:spacing w:line="240" w:lineRule="auto"/>
                    <w:ind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31</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水泵</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32</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脉冲布袋除尘器</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33</w:t>
                  </w:r>
                </w:p>
              </w:tc>
              <w:tc>
                <w:tcPr>
                  <w:tcW w:w="1135" w:type="dxa"/>
                  <w:vMerge w:val="restart"/>
                  <w:tcBorders>
                    <w:tl2br w:val="nil"/>
                    <w:tr2bl w:val="nil"/>
                  </w:tcBorders>
                  <w:vAlign w:val="center"/>
                </w:tcPr>
                <w:p>
                  <w:pPr>
                    <w:spacing w:line="240" w:lineRule="auto"/>
                    <w:ind w:firstLine="0" w:firstLineChars="0"/>
                    <w:jc w:val="center"/>
                    <w:rPr>
                      <w:sz w:val="21"/>
                      <w:szCs w:val="21"/>
                    </w:rPr>
                  </w:pPr>
                  <w:r>
                    <w:rPr>
                      <w:sz w:val="21"/>
                      <w:szCs w:val="21"/>
                    </w:rPr>
                    <w:t>唐山曹妃甸区国信水泥制品有限公司国信新型建材项目</w:t>
                  </w: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颚式破碎机</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600mm</w:t>
                  </w:r>
                  <w:r>
                    <w:rPr>
                      <w:rFonts w:ascii="Arial" w:hAnsi="Arial" w:cs="Arial"/>
                      <w:sz w:val="21"/>
                      <w:szCs w:val="21"/>
                    </w:rPr>
                    <w:t>×</w:t>
                  </w:r>
                  <w:r>
                    <w:rPr>
                      <w:rFonts w:hint="eastAsia"/>
                      <w:sz w:val="21"/>
                      <w:szCs w:val="21"/>
                    </w:rPr>
                    <w:t>900mm</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34</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圆锥破碎机</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单杠200mm</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35</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vAlign w:val="center"/>
                </w:tcPr>
                <w:p>
                  <w:pPr>
                    <w:spacing w:line="240" w:lineRule="auto"/>
                    <w:ind w:firstLine="0" w:firstLineChars="0"/>
                    <w:jc w:val="center"/>
                    <w:rPr>
                      <w:sz w:val="21"/>
                      <w:szCs w:val="21"/>
                    </w:rPr>
                  </w:pPr>
                  <w:r>
                    <w:rPr>
                      <w:rFonts w:hint="eastAsia"/>
                      <w:sz w:val="21"/>
                      <w:szCs w:val="21"/>
                    </w:rPr>
                    <w:t>锤式破碎机</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1015型上海</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36</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振动筛</w:t>
                  </w:r>
                </w:p>
              </w:tc>
              <w:tc>
                <w:tcPr>
                  <w:tcW w:w="1987" w:type="dxa"/>
                  <w:tcBorders>
                    <w:tl2br w:val="nil"/>
                    <w:tr2bl w:val="nil"/>
                  </w:tcBorders>
                  <w:vAlign w:val="center"/>
                </w:tcPr>
                <w:p>
                  <w:pPr>
                    <w:spacing w:line="240" w:lineRule="auto"/>
                    <w:ind w:firstLine="0" w:firstLineChars="0"/>
                    <w:jc w:val="center"/>
                    <w:rPr>
                      <w:sz w:val="21"/>
                      <w:szCs w:val="21"/>
                    </w:rPr>
                  </w:pPr>
                  <w:r>
                    <w:rPr>
                      <w:sz w:val="21"/>
                      <w:szCs w:val="21"/>
                    </w:rPr>
                    <w:t>1500mm×3000mm</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37</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振动筛</w:t>
                  </w:r>
                </w:p>
              </w:tc>
              <w:tc>
                <w:tcPr>
                  <w:tcW w:w="1987" w:type="dxa"/>
                  <w:tcBorders>
                    <w:tl2br w:val="nil"/>
                    <w:tr2bl w:val="nil"/>
                  </w:tcBorders>
                  <w:vAlign w:val="center"/>
                </w:tcPr>
                <w:p>
                  <w:pPr>
                    <w:spacing w:line="240" w:lineRule="auto"/>
                    <w:ind w:firstLine="0" w:firstLineChars="0"/>
                    <w:jc w:val="center"/>
                    <w:rPr>
                      <w:sz w:val="21"/>
                      <w:szCs w:val="21"/>
                    </w:rPr>
                  </w:pPr>
                  <w:r>
                    <w:rPr>
                      <w:sz w:val="21"/>
                      <w:szCs w:val="21"/>
                    </w:rPr>
                    <w:t>2400mm×3200mm</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38</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振动筛</w:t>
                  </w:r>
                </w:p>
              </w:tc>
              <w:tc>
                <w:tcPr>
                  <w:tcW w:w="1987" w:type="dxa"/>
                  <w:tcBorders>
                    <w:tl2br w:val="nil"/>
                    <w:tr2bl w:val="nil"/>
                  </w:tcBorders>
                  <w:vAlign w:val="center"/>
                </w:tcPr>
                <w:p>
                  <w:pPr>
                    <w:spacing w:line="240" w:lineRule="auto"/>
                    <w:ind w:firstLine="0" w:firstLineChars="0"/>
                    <w:jc w:val="center"/>
                    <w:rPr>
                      <w:sz w:val="21"/>
                      <w:szCs w:val="21"/>
                    </w:rPr>
                  </w:pPr>
                  <w:r>
                    <w:rPr>
                      <w:sz w:val="21"/>
                      <w:szCs w:val="21"/>
                    </w:rPr>
                    <w:t>1800mm×6000mm</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39</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振动筛</w:t>
                  </w:r>
                </w:p>
              </w:tc>
              <w:tc>
                <w:tcPr>
                  <w:tcW w:w="1987" w:type="dxa"/>
                  <w:tcBorders>
                    <w:tl2br w:val="nil"/>
                    <w:tr2bl w:val="nil"/>
                  </w:tcBorders>
                  <w:vAlign w:val="center"/>
                </w:tcPr>
                <w:p>
                  <w:pPr>
                    <w:spacing w:line="240" w:lineRule="auto"/>
                    <w:ind w:firstLine="0" w:firstLineChars="0"/>
                    <w:jc w:val="center"/>
                    <w:rPr>
                      <w:sz w:val="21"/>
                      <w:szCs w:val="21"/>
                    </w:rPr>
                  </w:pPr>
                  <w:r>
                    <w:rPr>
                      <w:sz w:val="21"/>
                      <w:szCs w:val="21"/>
                    </w:rPr>
                    <w:t>1800mm×4000mm</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40</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洗砂机</w:t>
                  </w:r>
                </w:p>
              </w:tc>
              <w:tc>
                <w:tcPr>
                  <w:tcW w:w="1987" w:type="dxa"/>
                  <w:tcBorders>
                    <w:tl2br w:val="nil"/>
                    <w:tr2bl w:val="nil"/>
                  </w:tcBorders>
                  <w:vAlign w:val="center"/>
                </w:tcPr>
                <w:p>
                  <w:pPr>
                    <w:spacing w:line="240" w:lineRule="auto"/>
                    <w:ind w:firstLine="0" w:firstLineChars="0"/>
                    <w:jc w:val="center"/>
                    <w:rPr>
                      <w:sz w:val="21"/>
                      <w:szCs w:val="21"/>
                    </w:rPr>
                  </w:pPr>
                  <w:r>
                    <w:rPr>
                      <w:sz w:val="21"/>
                      <w:szCs w:val="21"/>
                    </w:rPr>
                    <w:t>2000mm×3200mm</w:t>
                  </w:r>
                </w:p>
              </w:tc>
              <w:tc>
                <w:tcPr>
                  <w:tcW w:w="770" w:type="dxa"/>
                  <w:tcBorders>
                    <w:tl2br w:val="nil"/>
                    <w:tr2bl w:val="nil"/>
                  </w:tcBorders>
                  <w:shd w:val="clear" w:color="auto" w:fill="auto"/>
                  <w:vAlign w:val="center"/>
                </w:tcPr>
                <w:p>
                  <w:pPr>
                    <w:spacing w:line="320" w:lineRule="exact"/>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41</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干排机</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42</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皮带输送机</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21</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43</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脉冲布袋除尘器</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shd w:val="clear" w:color="auto" w:fill="auto"/>
                  <w:vAlign w:val="center"/>
                </w:tcPr>
                <w:p>
                  <w:pPr>
                    <w:spacing w:line="320" w:lineRule="exact"/>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7</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44</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装载机</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45</w:t>
                  </w:r>
                </w:p>
              </w:tc>
              <w:tc>
                <w:tcPr>
                  <w:tcW w:w="1135"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全厂共用</w:t>
                  </w:r>
                </w:p>
              </w:tc>
              <w:tc>
                <w:tcPr>
                  <w:tcW w:w="1885"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洒水车</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shd w:val="clear" w:color="auto" w:fill="auto"/>
                  <w:vAlign w:val="center"/>
                </w:tcPr>
                <w:p>
                  <w:pPr>
                    <w:spacing w:line="320" w:lineRule="exact"/>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46</w:t>
                  </w:r>
                </w:p>
              </w:tc>
              <w:tc>
                <w:tcPr>
                  <w:tcW w:w="1135" w:type="dxa"/>
                  <w:vMerge w:val="continue"/>
                  <w:tcBorders>
                    <w:tl2br w:val="nil"/>
                    <w:tr2bl w:val="nil"/>
                  </w:tcBorders>
                  <w:vAlign w:val="center"/>
                </w:tcPr>
                <w:p>
                  <w:pPr>
                    <w:spacing w:line="240" w:lineRule="auto"/>
                    <w:ind w:firstLine="0" w:firstLineChars="0"/>
                    <w:jc w:val="center"/>
                    <w:rPr>
                      <w:sz w:val="21"/>
                      <w:szCs w:val="21"/>
                    </w:rPr>
                  </w:pPr>
                </w:p>
              </w:tc>
              <w:tc>
                <w:tcPr>
                  <w:tcW w:w="1885"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湿扫车</w:t>
                  </w:r>
                </w:p>
              </w:tc>
              <w:tc>
                <w:tcPr>
                  <w:tcW w:w="198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70"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台</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906" w:type="dxa"/>
                  <w:tcBorders>
                    <w:tl2br w:val="nil"/>
                    <w:tr2bl w:val="nil"/>
                  </w:tcBorders>
                  <w:vAlign w:val="center"/>
                </w:tcPr>
                <w:p>
                  <w:pPr>
                    <w:autoSpaceDE w:val="0"/>
                    <w:autoSpaceDN w:val="0"/>
                    <w:adjustRightInd w:val="0"/>
                    <w:snapToGrid w:val="0"/>
                    <w:spacing w:line="240" w:lineRule="auto"/>
                    <w:ind w:left="-24" w:leftChars="-10" w:right="-24" w:rightChars="-10" w:firstLine="0" w:firstLineChars="0"/>
                    <w:jc w:val="center"/>
                    <w:rPr>
                      <w:kern w:val="0"/>
                      <w:sz w:val="21"/>
                      <w:szCs w:val="21"/>
                    </w:rPr>
                  </w:pPr>
                  <w:r>
                    <w:rPr>
                      <w:rFonts w:hint="eastAsia"/>
                      <w:kern w:val="0"/>
                      <w:sz w:val="21"/>
                      <w:szCs w:val="21"/>
                    </w:rPr>
                    <w:t>/</w:t>
                  </w:r>
                </w:p>
              </w:tc>
            </w:tr>
          </w:tbl>
          <w:p>
            <w:pPr>
              <w:ind w:firstLine="0" w:firstLineChars="0"/>
              <w:jc w:val="left"/>
            </w:pPr>
            <w:r>
              <w:rPr>
                <w:rFonts w:hint="eastAsia"/>
              </w:rPr>
              <w:t>7、给排水及取暖</w:t>
            </w:r>
          </w:p>
          <w:p>
            <w:pPr>
              <w:tabs>
                <w:tab w:val="left" w:pos="3667"/>
              </w:tabs>
              <w:autoSpaceDE w:val="0"/>
              <w:autoSpaceDN w:val="0"/>
              <w:adjustRightInd w:val="0"/>
              <w:ind w:firstLine="480"/>
              <w:jc w:val="left"/>
            </w:pPr>
            <w:r>
              <w:rPr>
                <w:rFonts w:hint="eastAsia"/>
              </w:rPr>
              <w:t>现有工程用水分别为混凝土生产用水、混凝土罐车清洗用水、洗车平台用水、水泥砖搅拌用水、水泥砖养护用水、筛分及洗砂用水、洒水车抑尘用水、喷雾抑尘用水、车辆冲洗用水以及职工生活用水，现有工程厂区内厕所为水厕，现有工程总用水量为354.39m</w:t>
            </w:r>
            <w:r>
              <w:rPr>
                <w:rFonts w:hint="eastAsia"/>
                <w:vertAlign w:val="superscript"/>
              </w:rPr>
              <w:t>3</w:t>
            </w:r>
            <w:r>
              <w:rPr>
                <w:rFonts w:hint="eastAsia"/>
              </w:rPr>
              <w:t>/d（102915m</w:t>
            </w:r>
            <w:r>
              <w:rPr>
                <w:rFonts w:hint="eastAsia"/>
                <w:vertAlign w:val="superscript"/>
              </w:rPr>
              <w:t>3</w:t>
            </w:r>
            <w:r>
              <w:rPr>
                <w:rFonts w:hint="eastAsia"/>
              </w:rPr>
              <w:t>/a），循环用水量为59.2m</w:t>
            </w:r>
            <w:r>
              <w:rPr>
                <w:rFonts w:hint="eastAsia"/>
                <w:vertAlign w:val="superscript"/>
              </w:rPr>
              <w:t>3</w:t>
            </w:r>
            <w:r>
              <w:rPr>
                <w:rFonts w:hint="eastAsia"/>
              </w:rPr>
              <w:t>/d（16620m</w:t>
            </w:r>
            <w:r>
              <w:rPr>
                <w:rFonts w:hint="eastAsia"/>
                <w:vertAlign w:val="superscript"/>
              </w:rPr>
              <w:t>3</w:t>
            </w:r>
            <w:r>
              <w:rPr>
                <w:rFonts w:hint="eastAsia"/>
              </w:rPr>
              <w:t>/a），新水用量为295.19m</w:t>
            </w:r>
            <w:r>
              <w:rPr>
                <w:rFonts w:hint="eastAsia"/>
                <w:vertAlign w:val="superscript"/>
              </w:rPr>
              <w:t>3</w:t>
            </w:r>
            <w:r>
              <w:rPr>
                <w:rFonts w:hint="eastAsia"/>
              </w:rPr>
              <w:t>/d（86295m</w:t>
            </w:r>
            <w:r>
              <w:rPr>
                <w:rFonts w:hint="eastAsia"/>
                <w:vertAlign w:val="superscript"/>
              </w:rPr>
              <w:t>3</w:t>
            </w:r>
            <w:r>
              <w:rPr>
                <w:rFonts w:hint="eastAsia"/>
              </w:rPr>
              <w:t>/a）（经查找现有工程环评知，现有混凝土生产过程年工作时间为300天，故混凝土生产用水、混凝土罐车清洗用水、洗车平台用水年用水量均按照300天进行计算；现有工程水泥砖生产过程年工作时间为270天，故水泥砖搅拌用水、水泥砖养护用水年用水量按照270天进行计算；新型建材生产过程年工作时间为270天，故筛分及洗砂用水年用水量按照270天进行计算，其他如洒水车抑尘用水、喷雾抑尘用水、洗车平台车辆冲洗用水、以及职工生活用水，因现有工程生产生活过程均有使用，但生产天数不一，本次核算过程按照最长工作时间进行计算，即300天）。</w:t>
            </w:r>
          </w:p>
          <w:p>
            <w:pPr>
              <w:tabs>
                <w:tab w:val="left" w:pos="3667"/>
              </w:tabs>
              <w:autoSpaceDE w:val="0"/>
              <w:autoSpaceDN w:val="0"/>
              <w:adjustRightInd w:val="0"/>
              <w:ind w:firstLine="480"/>
              <w:jc w:val="left"/>
            </w:pPr>
            <w:r>
              <w:rPr>
                <w:rFonts w:hint="eastAsia"/>
              </w:rPr>
              <w:t>（1）混凝土生产用水</w:t>
            </w:r>
          </w:p>
          <w:p>
            <w:pPr>
              <w:tabs>
                <w:tab w:val="left" w:pos="3667"/>
              </w:tabs>
              <w:autoSpaceDE w:val="0"/>
              <w:autoSpaceDN w:val="0"/>
              <w:adjustRightInd w:val="0"/>
              <w:ind w:firstLine="480"/>
              <w:jc w:val="left"/>
            </w:pPr>
            <w:r>
              <w:rPr>
                <w:rFonts w:hint="eastAsia"/>
              </w:rPr>
              <w:t>现有工程混凝土生产过程用水量约为水泥使用量的35%，用水量为201.6m</w:t>
            </w:r>
            <w:r>
              <w:rPr>
                <w:rFonts w:hint="eastAsia"/>
                <w:vertAlign w:val="superscript"/>
              </w:rPr>
              <w:t>3</w:t>
            </w:r>
            <w:r>
              <w:rPr>
                <w:rFonts w:hint="eastAsia"/>
              </w:rPr>
              <w:t>/d（60480m</w:t>
            </w:r>
            <w:r>
              <w:rPr>
                <w:rFonts w:hint="eastAsia"/>
                <w:vertAlign w:val="superscript"/>
              </w:rPr>
              <w:t>3</w:t>
            </w:r>
            <w:r>
              <w:rPr>
                <w:rFonts w:hint="eastAsia"/>
              </w:rPr>
              <w:t>/a），此过程用水随成品混凝土外运出厂，不外排。</w:t>
            </w:r>
          </w:p>
          <w:p>
            <w:pPr>
              <w:pStyle w:val="5"/>
              <w:spacing w:before="0" w:after="0" w:line="480" w:lineRule="exact"/>
              <w:ind w:firstLine="480"/>
              <w:rPr>
                <w:b w:val="0"/>
                <w:bCs w:val="0"/>
                <w:sz w:val="24"/>
                <w:szCs w:val="24"/>
              </w:rPr>
            </w:pPr>
            <w:r>
              <w:rPr>
                <w:rFonts w:hint="eastAsia"/>
                <w:b w:val="0"/>
                <w:bCs w:val="0"/>
                <w:sz w:val="24"/>
                <w:szCs w:val="24"/>
              </w:rPr>
              <w:t>（2）混凝土罐车清洗用水</w:t>
            </w:r>
          </w:p>
          <w:p>
            <w:pPr>
              <w:tabs>
                <w:tab w:val="left" w:pos="3667"/>
              </w:tabs>
              <w:autoSpaceDE w:val="0"/>
              <w:autoSpaceDN w:val="0"/>
              <w:adjustRightInd w:val="0"/>
              <w:ind w:firstLine="480"/>
              <w:jc w:val="left"/>
            </w:pPr>
            <w:r>
              <w:rPr>
                <w:rFonts w:hint="eastAsia"/>
              </w:rPr>
              <w:t>现有工程成品混凝土专用所用的罐车需定期清洗，清洗过程在厂区内进行，罐车清洗过程用水为22.5m</w:t>
            </w:r>
            <w:r>
              <w:rPr>
                <w:rFonts w:hint="eastAsia"/>
                <w:vertAlign w:val="superscript"/>
              </w:rPr>
              <w:t>3</w:t>
            </w:r>
            <w:r>
              <w:rPr>
                <w:rFonts w:hint="eastAsia"/>
              </w:rPr>
              <w:t>/d（6750m</w:t>
            </w:r>
            <w:r>
              <w:rPr>
                <w:rFonts w:hint="eastAsia"/>
                <w:vertAlign w:val="superscript"/>
              </w:rPr>
              <w:t>3</w:t>
            </w:r>
            <w:r>
              <w:rPr>
                <w:rFonts w:hint="eastAsia"/>
              </w:rPr>
              <w:t>/a），清洗过程废水产生量按用水量的80%计算，则废水产生量为18.0m</w:t>
            </w:r>
            <w:r>
              <w:rPr>
                <w:rFonts w:hint="eastAsia"/>
                <w:vertAlign w:val="superscript"/>
              </w:rPr>
              <w:t>3</w:t>
            </w:r>
            <w:r>
              <w:rPr>
                <w:rFonts w:hint="eastAsia"/>
              </w:rPr>
              <w:t>/d（5400m</w:t>
            </w:r>
            <w:r>
              <w:rPr>
                <w:rFonts w:hint="eastAsia"/>
                <w:vertAlign w:val="superscript"/>
              </w:rPr>
              <w:t>3</w:t>
            </w:r>
            <w:r>
              <w:rPr>
                <w:rFonts w:hint="eastAsia"/>
              </w:rPr>
              <w:t>/a），排入厂区沉淀池内沉淀，沉淀后循环使用，循环水量为18.0m</w:t>
            </w:r>
            <w:r>
              <w:rPr>
                <w:rFonts w:hint="eastAsia"/>
                <w:vertAlign w:val="superscript"/>
              </w:rPr>
              <w:t>3</w:t>
            </w:r>
            <w:r>
              <w:rPr>
                <w:rFonts w:hint="eastAsia"/>
              </w:rPr>
              <w:t>/d（5400m</w:t>
            </w:r>
            <w:r>
              <w:rPr>
                <w:rFonts w:hint="eastAsia"/>
                <w:vertAlign w:val="superscript"/>
              </w:rPr>
              <w:t>3</w:t>
            </w:r>
            <w:r>
              <w:rPr>
                <w:rFonts w:hint="eastAsia"/>
              </w:rPr>
              <w:t>/a），需定期补充新水，新水补充量为4.5m</w:t>
            </w:r>
            <w:r>
              <w:rPr>
                <w:rFonts w:hint="eastAsia"/>
                <w:vertAlign w:val="superscript"/>
              </w:rPr>
              <w:t>3</w:t>
            </w:r>
            <w:r>
              <w:rPr>
                <w:rFonts w:hint="eastAsia"/>
              </w:rPr>
              <w:t>/d（1350m</w:t>
            </w:r>
            <w:r>
              <w:rPr>
                <w:rFonts w:hint="eastAsia"/>
                <w:vertAlign w:val="superscript"/>
              </w:rPr>
              <w:t>3</w:t>
            </w:r>
            <w:r>
              <w:rPr>
                <w:rFonts w:hint="eastAsia"/>
              </w:rPr>
              <w:t>/a）。</w:t>
            </w:r>
          </w:p>
          <w:p>
            <w:pPr>
              <w:pStyle w:val="2"/>
              <w:ind w:left="1680" w:right="1680" w:firstLine="480"/>
            </w:pPr>
          </w:p>
          <w:p>
            <w:pPr>
              <w:pStyle w:val="5"/>
              <w:spacing w:before="0" w:after="0" w:line="480" w:lineRule="exact"/>
              <w:ind w:firstLine="480"/>
              <w:rPr>
                <w:b w:val="0"/>
                <w:bCs w:val="0"/>
                <w:sz w:val="24"/>
                <w:szCs w:val="24"/>
              </w:rPr>
            </w:pPr>
            <w:r>
              <w:rPr>
                <w:rFonts w:hint="eastAsia"/>
                <w:b w:val="0"/>
                <w:bCs w:val="0"/>
                <w:sz w:val="24"/>
                <w:szCs w:val="24"/>
              </w:rPr>
              <w:t>（3）水泥砖搅拌用水</w:t>
            </w:r>
          </w:p>
          <w:p>
            <w:pPr>
              <w:pStyle w:val="5"/>
              <w:spacing w:before="0" w:after="0" w:line="480" w:lineRule="exact"/>
              <w:ind w:firstLine="480"/>
              <w:rPr>
                <w:b w:val="0"/>
                <w:bCs w:val="0"/>
                <w:sz w:val="24"/>
                <w:szCs w:val="24"/>
              </w:rPr>
            </w:pPr>
            <w:r>
              <w:rPr>
                <w:rFonts w:hint="eastAsia"/>
                <w:b w:val="0"/>
                <w:bCs w:val="0"/>
                <w:sz w:val="24"/>
                <w:szCs w:val="24"/>
              </w:rPr>
              <w:t>现有工程水泥砖搅拌工序需加水，用水量为66.4m</w:t>
            </w:r>
            <w:r>
              <w:rPr>
                <w:rFonts w:hint="eastAsia"/>
                <w:b w:val="0"/>
                <w:bCs w:val="0"/>
                <w:sz w:val="24"/>
                <w:szCs w:val="24"/>
                <w:vertAlign w:val="superscript"/>
              </w:rPr>
              <w:t>3</w:t>
            </w:r>
            <w:r>
              <w:rPr>
                <w:rFonts w:hint="eastAsia"/>
                <w:b w:val="0"/>
                <w:bCs w:val="0"/>
                <w:sz w:val="24"/>
                <w:szCs w:val="24"/>
              </w:rPr>
              <w:t>/d（17928m</w:t>
            </w:r>
            <w:r>
              <w:rPr>
                <w:rFonts w:hint="eastAsia"/>
                <w:b w:val="0"/>
                <w:bCs w:val="0"/>
                <w:sz w:val="24"/>
                <w:szCs w:val="24"/>
                <w:vertAlign w:val="superscript"/>
              </w:rPr>
              <w:t>3</w:t>
            </w:r>
            <w:r>
              <w:rPr>
                <w:rFonts w:hint="eastAsia"/>
                <w:b w:val="0"/>
                <w:bCs w:val="0"/>
                <w:sz w:val="24"/>
                <w:szCs w:val="24"/>
              </w:rPr>
              <w:t>/a），此过程用水随产品进入后续生产，并随成品带离出厂或蒸发，不外排。</w:t>
            </w:r>
          </w:p>
          <w:p>
            <w:pPr>
              <w:ind w:firstLine="480"/>
            </w:pPr>
            <w:r>
              <w:rPr>
                <w:rFonts w:hint="eastAsia"/>
              </w:rPr>
              <w:t>（4）水泥砖养护用水</w:t>
            </w:r>
          </w:p>
          <w:p>
            <w:pPr>
              <w:pStyle w:val="5"/>
              <w:spacing w:before="0" w:after="0" w:line="480" w:lineRule="exact"/>
              <w:ind w:firstLine="480"/>
              <w:rPr>
                <w:b w:val="0"/>
                <w:bCs w:val="0"/>
                <w:sz w:val="24"/>
                <w:szCs w:val="24"/>
              </w:rPr>
            </w:pPr>
            <w:r>
              <w:rPr>
                <w:rFonts w:hint="eastAsia"/>
                <w:b w:val="0"/>
                <w:bCs w:val="0"/>
                <w:sz w:val="24"/>
                <w:szCs w:val="24"/>
              </w:rPr>
              <w:t>现有工程水泥砖养护过程需定期对砖体表面定期洒水，洒水量为4.5m</w:t>
            </w:r>
            <w:r>
              <w:rPr>
                <w:rFonts w:hint="eastAsia"/>
                <w:b w:val="0"/>
                <w:bCs w:val="0"/>
                <w:sz w:val="24"/>
                <w:szCs w:val="24"/>
                <w:vertAlign w:val="superscript"/>
              </w:rPr>
              <w:t>3</w:t>
            </w:r>
            <w:r>
              <w:rPr>
                <w:rFonts w:hint="eastAsia"/>
                <w:b w:val="0"/>
                <w:bCs w:val="0"/>
                <w:sz w:val="24"/>
                <w:szCs w:val="24"/>
              </w:rPr>
              <w:t>/d（1215m</w:t>
            </w:r>
            <w:r>
              <w:rPr>
                <w:rFonts w:hint="eastAsia"/>
                <w:b w:val="0"/>
                <w:bCs w:val="0"/>
                <w:sz w:val="24"/>
                <w:szCs w:val="24"/>
                <w:vertAlign w:val="superscript"/>
              </w:rPr>
              <w:t>3</w:t>
            </w:r>
            <w:r>
              <w:rPr>
                <w:rFonts w:hint="eastAsia"/>
                <w:b w:val="0"/>
                <w:bCs w:val="0"/>
                <w:sz w:val="24"/>
                <w:szCs w:val="24"/>
              </w:rPr>
              <w:t>/a），此过程用水全部蒸发，不外排。</w:t>
            </w:r>
          </w:p>
          <w:p>
            <w:pPr>
              <w:ind w:firstLine="480"/>
              <w:rPr>
                <w:kern w:val="24"/>
              </w:rPr>
            </w:pPr>
            <w:r>
              <w:rPr>
                <w:kern w:val="24"/>
              </w:rPr>
              <w:t>（5）筛分、洗砂过程用水</w:t>
            </w:r>
          </w:p>
          <w:p>
            <w:pPr>
              <w:tabs>
                <w:tab w:val="left" w:pos="3667"/>
              </w:tabs>
              <w:autoSpaceDE w:val="0"/>
              <w:autoSpaceDN w:val="0"/>
              <w:adjustRightInd w:val="0"/>
              <w:ind w:firstLine="480"/>
              <w:jc w:val="left"/>
            </w:pPr>
            <w:r>
              <w:rPr>
                <w:rFonts w:hint="eastAsia"/>
              </w:rPr>
              <w:t>现有工程2条破碎筛分生产线</w:t>
            </w:r>
            <w:r>
              <w:rPr>
                <w:kern w:val="24"/>
              </w:rPr>
              <w:t>筛分、洗砂过程</w:t>
            </w:r>
            <w:r>
              <w:rPr>
                <w:rFonts w:hint="eastAsia"/>
                <w:kern w:val="24"/>
              </w:rPr>
              <w:t>需加水，该过程用水量为42.5m</w:t>
            </w:r>
            <w:r>
              <w:rPr>
                <w:rFonts w:hint="eastAsia"/>
                <w:kern w:val="24"/>
                <w:vertAlign w:val="superscript"/>
              </w:rPr>
              <w:t>3</w:t>
            </w:r>
            <w:r>
              <w:rPr>
                <w:rFonts w:hint="eastAsia"/>
                <w:kern w:val="24"/>
              </w:rPr>
              <w:t>/d（11475m</w:t>
            </w:r>
            <w:r>
              <w:rPr>
                <w:rFonts w:hint="eastAsia"/>
                <w:kern w:val="24"/>
                <w:vertAlign w:val="superscript"/>
              </w:rPr>
              <w:t>3</w:t>
            </w:r>
            <w:r>
              <w:rPr>
                <w:rFonts w:hint="eastAsia"/>
                <w:kern w:val="24"/>
              </w:rPr>
              <w:t>/a），</w:t>
            </w:r>
            <w:r>
              <w:rPr>
                <w:kern w:val="24"/>
              </w:rPr>
              <w:t>筛分、洗砂过程</w:t>
            </w:r>
            <w:r>
              <w:rPr>
                <w:rFonts w:hint="eastAsia"/>
                <w:kern w:val="24"/>
              </w:rPr>
              <w:t>废水产生量为38.0m</w:t>
            </w:r>
            <w:r>
              <w:rPr>
                <w:rFonts w:hint="eastAsia"/>
                <w:kern w:val="24"/>
                <w:vertAlign w:val="superscript"/>
              </w:rPr>
              <w:t>3</w:t>
            </w:r>
            <w:r>
              <w:rPr>
                <w:rFonts w:hint="eastAsia"/>
                <w:kern w:val="24"/>
              </w:rPr>
              <w:t>/d（10260m</w:t>
            </w:r>
            <w:r>
              <w:rPr>
                <w:rFonts w:hint="eastAsia"/>
                <w:kern w:val="24"/>
                <w:vertAlign w:val="superscript"/>
              </w:rPr>
              <w:t>3</w:t>
            </w:r>
            <w:r>
              <w:rPr>
                <w:rFonts w:hint="eastAsia"/>
                <w:kern w:val="24"/>
              </w:rPr>
              <w:t>/a），排入厂区沉淀池内进行沉淀，沉淀后循环使用，循环用水量为38.0m</w:t>
            </w:r>
            <w:r>
              <w:rPr>
                <w:rFonts w:hint="eastAsia"/>
                <w:kern w:val="24"/>
                <w:vertAlign w:val="superscript"/>
              </w:rPr>
              <w:t>3</w:t>
            </w:r>
            <w:r>
              <w:rPr>
                <w:rFonts w:hint="eastAsia"/>
                <w:kern w:val="24"/>
              </w:rPr>
              <w:t>/d（10260m</w:t>
            </w:r>
            <w:r>
              <w:rPr>
                <w:rFonts w:hint="eastAsia"/>
                <w:kern w:val="24"/>
                <w:vertAlign w:val="superscript"/>
              </w:rPr>
              <w:t>3</w:t>
            </w:r>
            <w:r>
              <w:rPr>
                <w:rFonts w:hint="eastAsia"/>
                <w:kern w:val="24"/>
              </w:rPr>
              <w:t>/a），</w:t>
            </w:r>
            <w:r>
              <w:rPr>
                <w:rFonts w:hint="eastAsia"/>
              </w:rPr>
              <w:t>需定期补充新水，新水补充量为4.5m</w:t>
            </w:r>
            <w:r>
              <w:rPr>
                <w:rFonts w:hint="eastAsia"/>
                <w:vertAlign w:val="superscript"/>
              </w:rPr>
              <w:t>3</w:t>
            </w:r>
            <w:r>
              <w:rPr>
                <w:rFonts w:hint="eastAsia"/>
              </w:rPr>
              <w:t>/d（1215m</w:t>
            </w:r>
            <w:r>
              <w:rPr>
                <w:rFonts w:hint="eastAsia"/>
                <w:vertAlign w:val="superscript"/>
              </w:rPr>
              <w:t>3</w:t>
            </w:r>
            <w:r>
              <w:rPr>
                <w:rFonts w:hint="eastAsia"/>
              </w:rPr>
              <w:t>/a）。</w:t>
            </w:r>
          </w:p>
          <w:p>
            <w:pPr>
              <w:pStyle w:val="5"/>
              <w:spacing w:before="0" w:after="0" w:line="480" w:lineRule="exact"/>
              <w:ind w:firstLine="480"/>
              <w:rPr>
                <w:b w:val="0"/>
                <w:bCs w:val="0"/>
                <w:sz w:val="24"/>
                <w:szCs w:val="24"/>
              </w:rPr>
            </w:pPr>
            <w:r>
              <w:rPr>
                <w:rFonts w:hint="eastAsia"/>
                <w:b w:val="0"/>
                <w:bCs w:val="0"/>
                <w:sz w:val="24"/>
                <w:szCs w:val="24"/>
              </w:rPr>
              <w:t>（6）洒水车抑尘用水</w:t>
            </w:r>
          </w:p>
          <w:p>
            <w:pPr>
              <w:pStyle w:val="5"/>
              <w:spacing w:before="0" w:after="0" w:line="480" w:lineRule="exact"/>
              <w:ind w:firstLine="480"/>
              <w:rPr>
                <w:b w:val="0"/>
                <w:bCs w:val="0"/>
                <w:kern w:val="24"/>
                <w:sz w:val="24"/>
                <w:szCs w:val="24"/>
              </w:rPr>
            </w:pPr>
            <w:r>
              <w:rPr>
                <w:rFonts w:hint="eastAsia"/>
                <w:b w:val="0"/>
                <w:bCs w:val="0"/>
                <w:sz w:val="24"/>
                <w:szCs w:val="24"/>
              </w:rPr>
              <w:t>现有工程生产过程定期采用洒水车对地面进行洒水抑尘，洒水车用水量为2.0</w:t>
            </w:r>
            <w:r>
              <w:rPr>
                <w:rFonts w:hint="eastAsia"/>
                <w:b w:val="0"/>
                <w:bCs w:val="0"/>
                <w:kern w:val="24"/>
                <w:sz w:val="24"/>
                <w:szCs w:val="24"/>
              </w:rPr>
              <w:t>m</w:t>
            </w:r>
            <w:r>
              <w:rPr>
                <w:rFonts w:hint="eastAsia"/>
                <w:b w:val="0"/>
                <w:bCs w:val="0"/>
                <w:kern w:val="24"/>
                <w:sz w:val="24"/>
                <w:szCs w:val="24"/>
                <w:vertAlign w:val="superscript"/>
              </w:rPr>
              <w:t>3</w:t>
            </w:r>
            <w:r>
              <w:rPr>
                <w:rFonts w:hint="eastAsia"/>
                <w:b w:val="0"/>
                <w:bCs w:val="0"/>
                <w:kern w:val="24"/>
                <w:sz w:val="24"/>
                <w:szCs w:val="24"/>
              </w:rPr>
              <w:t>/d（600m</w:t>
            </w:r>
            <w:r>
              <w:rPr>
                <w:rFonts w:hint="eastAsia"/>
                <w:b w:val="0"/>
                <w:bCs w:val="0"/>
                <w:kern w:val="24"/>
                <w:sz w:val="24"/>
                <w:szCs w:val="24"/>
                <w:vertAlign w:val="superscript"/>
              </w:rPr>
              <w:t>3</w:t>
            </w:r>
            <w:r>
              <w:rPr>
                <w:rFonts w:hint="eastAsia"/>
                <w:b w:val="0"/>
                <w:bCs w:val="0"/>
                <w:kern w:val="24"/>
                <w:sz w:val="24"/>
                <w:szCs w:val="24"/>
              </w:rPr>
              <w:t>/a），此过程用水全部蒸发，不外排。</w:t>
            </w:r>
          </w:p>
          <w:p>
            <w:pPr>
              <w:ind w:firstLine="480"/>
              <w:rPr>
                <w:kern w:val="24"/>
              </w:rPr>
            </w:pPr>
            <w:r>
              <w:rPr>
                <w:rFonts w:hint="eastAsia"/>
                <w:kern w:val="24"/>
              </w:rPr>
              <w:t>（7）喷雾抑尘用水</w:t>
            </w:r>
          </w:p>
          <w:p>
            <w:pPr>
              <w:pStyle w:val="5"/>
              <w:spacing w:before="0" w:after="0" w:line="480" w:lineRule="exact"/>
              <w:ind w:firstLine="480"/>
            </w:pPr>
            <w:r>
              <w:rPr>
                <w:rFonts w:hint="eastAsia"/>
                <w:b w:val="0"/>
                <w:bCs w:val="0"/>
                <w:sz w:val="24"/>
                <w:szCs w:val="24"/>
              </w:rPr>
              <w:t>现有工程所有原料库顶部均设有喷雾抑尘装置，生产车间内重点位置设有雾炮，用水量为2.0</w:t>
            </w:r>
            <w:r>
              <w:rPr>
                <w:rFonts w:hint="eastAsia"/>
                <w:b w:val="0"/>
                <w:bCs w:val="0"/>
                <w:kern w:val="24"/>
                <w:sz w:val="24"/>
                <w:szCs w:val="24"/>
              </w:rPr>
              <w:t>m</w:t>
            </w:r>
            <w:r>
              <w:rPr>
                <w:rFonts w:hint="eastAsia"/>
                <w:b w:val="0"/>
                <w:bCs w:val="0"/>
                <w:kern w:val="24"/>
                <w:sz w:val="24"/>
                <w:szCs w:val="24"/>
                <w:vertAlign w:val="superscript"/>
              </w:rPr>
              <w:t>3</w:t>
            </w:r>
            <w:r>
              <w:rPr>
                <w:rFonts w:hint="eastAsia"/>
                <w:b w:val="0"/>
                <w:bCs w:val="0"/>
                <w:kern w:val="24"/>
                <w:sz w:val="24"/>
                <w:szCs w:val="24"/>
              </w:rPr>
              <w:t>/d（600m</w:t>
            </w:r>
            <w:r>
              <w:rPr>
                <w:rFonts w:hint="eastAsia"/>
                <w:b w:val="0"/>
                <w:bCs w:val="0"/>
                <w:kern w:val="24"/>
                <w:sz w:val="24"/>
                <w:szCs w:val="24"/>
                <w:vertAlign w:val="superscript"/>
              </w:rPr>
              <w:t>3</w:t>
            </w:r>
            <w:r>
              <w:rPr>
                <w:rFonts w:hint="eastAsia"/>
                <w:b w:val="0"/>
                <w:bCs w:val="0"/>
                <w:kern w:val="24"/>
                <w:sz w:val="24"/>
                <w:szCs w:val="24"/>
              </w:rPr>
              <w:t>/a）（国信新型建材项目喷淋用水量为</w:t>
            </w:r>
            <w:r>
              <w:rPr>
                <w:rFonts w:hint="eastAsia"/>
                <w:b w:val="0"/>
                <w:bCs w:val="0"/>
                <w:sz w:val="24"/>
                <w:szCs w:val="24"/>
              </w:rPr>
              <w:t>1.0</w:t>
            </w:r>
            <w:r>
              <w:rPr>
                <w:rFonts w:hint="eastAsia"/>
                <w:b w:val="0"/>
                <w:bCs w:val="0"/>
                <w:kern w:val="24"/>
                <w:sz w:val="24"/>
                <w:szCs w:val="24"/>
              </w:rPr>
              <w:t>m</w:t>
            </w:r>
            <w:r>
              <w:rPr>
                <w:rFonts w:hint="eastAsia"/>
                <w:b w:val="0"/>
                <w:bCs w:val="0"/>
                <w:kern w:val="24"/>
                <w:sz w:val="24"/>
                <w:szCs w:val="24"/>
                <w:vertAlign w:val="superscript"/>
              </w:rPr>
              <w:t>3</w:t>
            </w:r>
            <w:r>
              <w:rPr>
                <w:rFonts w:hint="eastAsia"/>
                <w:b w:val="0"/>
                <w:bCs w:val="0"/>
                <w:kern w:val="24"/>
                <w:sz w:val="24"/>
                <w:szCs w:val="24"/>
              </w:rPr>
              <w:t>/d（300m</w:t>
            </w:r>
            <w:r>
              <w:rPr>
                <w:rFonts w:hint="eastAsia"/>
                <w:b w:val="0"/>
                <w:bCs w:val="0"/>
                <w:kern w:val="24"/>
                <w:sz w:val="24"/>
                <w:szCs w:val="24"/>
                <w:vertAlign w:val="superscript"/>
              </w:rPr>
              <w:t>3</w:t>
            </w:r>
            <w:r>
              <w:rPr>
                <w:rFonts w:hint="eastAsia"/>
                <w:b w:val="0"/>
                <w:bCs w:val="0"/>
                <w:kern w:val="24"/>
                <w:sz w:val="24"/>
                <w:szCs w:val="24"/>
              </w:rPr>
              <w:t>/a），此过程用水全部蒸发，不外排。</w:t>
            </w:r>
          </w:p>
          <w:p>
            <w:pPr>
              <w:ind w:firstLine="480"/>
            </w:pPr>
            <w:r>
              <w:rPr>
                <w:rFonts w:hint="eastAsia"/>
              </w:rPr>
              <w:t>（8）车辆冲洗用水</w:t>
            </w:r>
          </w:p>
          <w:p>
            <w:pPr>
              <w:pStyle w:val="5"/>
              <w:spacing w:before="0" w:after="0" w:line="480" w:lineRule="exact"/>
              <w:ind w:firstLine="480"/>
            </w:pPr>
            <w:r>
              <w:rPr>
                <w:rFonts w:hint="eastAsia"/>
                <w:b w:val="0"/>
                <w:bCs w:val="0"/>
                <w:sz w:val="24"/>
                <w:szCs w:val="24"/>
              </w:rPr>
              <w:t>现有工程厂区内设有一套洗车平台，洗车平台长度为6m，高度为2.5m，地面设有一排花式喷头，洗车平台用水量为4.0</w:t>
            </w:r>
            <w:r>
              <w:rPr>
                <w:rFonts w:hint="eastAsia"/>
                <w:b w:val="0"/>
                <w:bCs w:val="0"/>
                <w:kern w:val="24"/>
                <w:sz w:val="24"/>
                <w:szCs w:val="24"/>
              </w:rPr>
              <w:t>m</w:t>
            </w:r>
            <w:r>
              <w:rPr>
                <w:rFonts w:hint="eastAsia"/>
                <w:b w:val="0"/>
                <w:bCs w:val="0"/>
                <w:kern w:val="24"/>
                <w:sz w:val="24"/>
                <w:szCs w:val="24"/>
                <w:vertAlign w:val="superscript"/>
              </w:rPr>
              <w:t>3</w:t>
            </w:r>
            <w:r>
              <w:rPr>
                <w:rFonts w:hint="eastAsia"/>
                <w:b w:val="0"/>
                <w:bCs w:val="0"/>
                <w:kern w:val="24"/>
                <w:sz w:val="24"/>
                <w:szCs w:val="24"/>
              </w:rPr>
              <w:t>/d（1200m</w:t>
            </w:r>
            <w:r>
              <w:rPr>
                <w:rFonts w:hint="eastAsia"/>
                <w:b w:val="0"/>
                <w:bCs w:val="0"/>
                <w:kern w:val="24"/>
                <w:sz w:val="24"/>
                <w:szCs w:val="24"/>
                <w:vertAlign w:val="superscript"/>
              </w:rPr>
              <w:t>3</w:t>
            </w:r>
            <w:r>
              <w:rPr>
                <w:rFonts w:hint="eastAsia"/>
                <w:b w:val="0"/>
                <w:bCs w:val="0"/>
                <w:kern w:val="24"/>
                <w:sz w:val="24"/>
                <w:szCs w:val="24"/>
              </w:rPr>
              <w:t>/a）（其中国信新型建材项目洗车过程用水量为1.0m</w:t>
            </w:r>
            <w:r>
              <w:rPr>
                <w:rFonts w:hint="eastAsia"/>
                <w:b w:val="0"/>
                <w:bCs w:val="0"/>
                <w:kern w:val="24"/>
                <w:sz w:val="24"/>
                <w:szCs w:val="24"/>
                <w:vertAlign w:val="superscript"/>
              </w:rPr>
              <w:t>3</w:t>
            </w:r>
            <w:r>
              <w:rPr>
                <w:rFonts w:hint="eastAsia"/>
                <w:b w:val="0"/>
                <w:bCs w:val="0"/>
                <w:kern w:val="24"/>
                <w:sz w:val="24"/>
                <w:szCs w:val="24"/>
              </w:rPr>
              <w:t>/d（300m</w:t>
            </w:r>
            <w:r>
              <w:rPr>
                <w:rFonts w:hint="eastAsia"/>
                <w:b w:val="0"/>
                <w:bCs w:val="0"/>
                <w:kern w:val="24"/>
                <w:sz w:val="24"/>
                <w:szCs w:val="24"/>
                <w:vertAlign w:val="superscript"/>
              </w:rPr>
              <w:t>3</w:t>
            </w:r>
            <w:r>
              <w:rPr>
                <w:rFonts w:hint="eastAsia"/>
                <w:b w:val="0"/>
                <w:bCs w:val="0"/>
                <w:kern w:val="24"/>
                <w:sz w:val="24"/>
                <w:szCs w:val="24"/>
              </w:rPr>
              <w:t>/a），冲洗废水经集水沟收集后引至沉淀池内，经沉淀后循环使用，循环用水量为3.2m</w:t>
            </w:r>
            <w:r>
              <w:rPr>
                <w:rFonts w:hint="eastAsia"/>
                <w:b w:val="0"/>
                <w:bCs w:val="0"/>
                <w:kern w:val="24"/>
                <w:sz w:val="24"/>
                <w:szCs w:val="24"/>
                <w:vertAlign w:val="superscript"/>
              </w:rPr>
              <w:t>3</w:t>
            </w:r>
            <w:r>
              <w:rPr>
                <w:rFonts w:hint="eastAsia"/>
                <w:b w:val="0"/>
                <w:bCs w:val="0"/>
                <w:kern w:val="24"/>
                <w:sz w:val="24"/>
                <w:szCs w:val="24"/>
              </w:rPr>
              <w:t>/d（960m</w:t>
            </w:r>
            <w:r>
              <w:rPr>
                <w:rFonts w:hint="eastAsia"/>
                <w:b w:val="0"/>
                <w:bCs w:val="0"/>
                <w:kern w:val="24"/>
                <w:sz w:val="24"/>
                <w:szCs w:val="24"/>
                <w:vertAlign w:val="superscript"/>
              </w:rPr>
              <w:t>3</w:t>
            </w:r>
            <w:r>
              <w:rPr>
                <w:rFonts w:hint="eastAsia"/>
                <w:b w:val="0"/>
                <w:bCs w:val="0"/>
                <w:kern w:val="24"/>
                <w:sz w:val="24"/>
                <w:szCs w:val="24"/>
              </w:rPr>
              <w:t>/a），需定期补充新水，新水补充量为0.8m</w:t>
            </w:r>
            <w:r>
              <w:rPr>
                <w:rFonts w:hint="eastAsia"/>
                <w:b w:val="0"/>
                <w:bCs w:val="0"/>
                <w:kern w:val="24"/>
                <w:sz w:val="24"/>
                <w:szCs w:val="24"/>
                <w:vertAlign w:val="superscript"/>
              </w:rPr>
              <w:t>3</w:t>
            </w:r>
            <w:r>
              <w:rPr>
                <w:rFonts w:hint="eastAsia"/>
                <w:b w:val="0"/>
                <w:bCs w:val="0"/>
                <w:kern w:val="24"/>
                <w:sz w:val="24"/>
                <w:szCs w:val="24"/>
              </w:rPr>
              <w:t>/d（240m</w:t>
            </w:r>
            <w:r>
              <w:rPr>
                <w:rFonts w:hint="eastAsia"/>
                <w:b w:val="0"/>
                <w:bCs w:val="0"/>
                <w:kern w:val="24"/>
                <w:sz w:val="24"/>
                <w:szCs w:val="24"/>
                <w:vertAlign w:val="superscript"/>
              </w:rPr>
              <w:t>3</w:t>
            </w:r>
            <w:r>
              <w:rPr>
                <w:rFonts w:hint="eastAsia"/>
                <w:b w:val="0"/>
                <w:bCs w:val="0"/>
                <w:kern w:val="24"/>
                <w:sz w:val="24"/>
                <w:szCs w:val="24"/>
              </w:rPr>
              <w:t>/a）。</w:t>
            </w:r>
          </w:p>
          <w:p>
            <w:pPr>
              <w:ind w:firstLine="480"/>
            </w:pPr>
            <w:r>
              <w:rPr>
                <w:rFonts w:hint="eastAsia"/>
              </w:rPr>
              <w:t>（9）职工生活用水</w:t>
            </w:r>
          </w:p>
          <w:p>
            <w:pPr>
              <w:pStyle w:val="5"/>
              <w:spacing w:before="0" w:after="0" w:line="480" w:lineRule="exact"/>
              <w:ind w:firstLine="480"/>
              <w:rPr>
                <w:b w:val="0"/>
                <w:bCs w:val="0"/>
                <w:sz w:val="24"/>
                <w:szCs w:val="24"/>
              </w:rPr>
            </w:pPr>
            <w:r>
              <w:rPr>
                <w:rFonts w:hint="eastAsia"/>
                <w:b w:val="0"/>
                <w:bCs w:val="0"/>
                <w:sz w:val="24"/>
                <w:szCs w:val="24"/>
              </w:rPr>
              <w:t>现有工程厂区内不设食堂，厕所为水厕，设有宿舍及洗浴设施，现有工程劳动定员共为74人，职工生活用水量为8.89m</w:t>
            </w:r>
            <w:r>
              <w:rPr>
                <w:rFonts w:hint="eastAsia"/>
                <w:b w:val="0"/>
                <w:bCs w:val="0"/>
                <w:sz w:val="24"/>
                <w:szCs w:val="24"/>
                <w:vertAlign w:val="superscript"/>
              </w:rPr>
              <w:t>3</w:t>
            </w:r>
            <w:r>
              <w:rPr>
                <w:rFonts w:hint="eastAsia"/>
                <w:b w:val="0"/>
                <w:bCs w:val="0"/>
                <w:sz w:val="24"/>
                <w:szCs w:val="24"/>
              </w:rPr>
              <w:t>/d（2667m</w:t>
            </w:r>
            <w:r>
              <w:rPr>
                <w:rFonts w:hint="eastAsia"/>
                <w:b w:val="0"/>
                <w:bCs w:val="0"/>
                <w:sz w:val="24"/>
                <w:szCs w:val="24"/>
                <w:vertAlign w:val="superscript"/>
              </w:rPr>
              <w:t>3</w:t>
            </w:r>
            <w:r>
              <w:rPr>
                <w:rFonts w:hint="eastAsia"/>
                <w:b w:val="0"/>
                <w:bCs w:val="0"/>
                <w:sz w:val="24"/>
                <w:szCs w:val="24"/>
              </w:rPr>
              <w:t>/a），生活废水产生量按用水量的80%计算，废水产生量为7.112m</w:t>
            </w:r>
            <w:r>
              <w:rPr>
                <w:rFonts w:hint="eastAsia"/>
                <w:b w:val="0"/>
                <w:bCs w:val="0"/>
                <w:sz w:val="24"/>
                <w:szCs w:val="24"/>
                <w:vertAlign w:val="superscript"/>
              </w:rPr>
              <w:t>3</w:t>
            </w:r>
            <w:r>
              <w:rPr>
                <w:rFonts w:hint="eastAsia"/>
                <w:b w:val="0"/>
                <w:bCs w:val="0"/>
                <w:sz w:val="24"/>
                <w:szCs w:val="24"/>
              </w:rPr>
              <w:t>/d（2133.6m</w:t>
            </w:r>
            <w:r>
              <w:rPr>
                <w:rFonts w:hint="eastAsia"/>
                <w:b w:val="0"/>
                <w:bCs w:val="0"/>
                <w:sz w:val="24"/>
                <w:szCs w:val="24"/>
                <w:vertAlign w:val="superscript"/>
              </w:rPr>
              <w:t>3</w:t>
            </w:r>
            <w:r>
              <w:rPr>
                <w:rFonts w:hint="eastAsia"/>
                <w:b w:val="0"/>
                <w:bCs w:val="0"/>
                <w:sz w:val="24"/>
                <w:szCs w:val="24"/>
              </w:rPr>
              <w:t>/a），排入市政污水管网，最终进入园区污水处理厂进行处理。</w:t>
            </w:r>
          </w:p>
          <w:p>
            <w:pPr>
              <w:pStyle w:val="2"/>
              <w:ind w:left="1680" w:right="1680" w:firstLine="480"/>
            </w:pPr>
            <w:r>
              <w:pict>
                <v:shape id="_x0000_s2136" o:spid="_x0000_s2136" o:spt="75" type="#_x0000_t75" style="position:absolute;left:0pt;margin-left:0.1pt;margin-top:6.3pt;height:385.65pt;width:412.9pt;z-index:251670528;mso-width-relative:page;mso-height-relative:page;" o:ole="t" filled="f" o:preferrelative="t" stroked="f" coordsize="21600,21600">
                  <v:path/>
                  <v:fill on="f" focussize="0,0"/>
                  <v:stroke on="f" joinstyle="miter"/>
                  <v:imagedata r:id="rId14" o:title=""/>
                  <o:lock v:ext="edit" aspectratio="f"/>
                </v:shape>
                <o:OLEObject Type="Embed" ProgID="Visio.Drawing.15" ShapeID="_x0000_s2136" DrawAspect="Content" ObjectID="_1468075725" r:id="rId13">
                  <o:LockedField>false</o:LockedField>
                </o:OLEObject>
              </w:pict>
            </w:r>
          </w:p>
          <w:p>
            <w:pPr>
              <w:ind w:firstLine="480"/>
            </w:pPr>
          </w:p>
          <w:p>
            <w:pPr>
              <w:pStyle w:val="5"/>
              <w:ind w:firstLine="643"/>
            </w:pPr>
          </w:p>
          <w:p>
            <w:pPr>
              <w:pStyle w:val="2"/>
              <w:ind w:left="1680" w:right="1680" w:firstLine="480"/>
            </w:pPr>
          </w:p>
          <w:p>
            <w:pPr>
              <w:ind w:firstLine="480"/>
            </w:pPr>
          </w:p>
          <w:p>
            <w:pPr>
              <w:pStyle w:val="2"/>
              <w:ind w:left="1680" w:right="1680" w:firstLine="480"/>
            </w:pPr>
          </w:p>
          <w:p>
            <w:pPr>
              <w:ind w:firstLine="480"/>
              <w:jc w:val="center"/>
            </w:pPr>
          </w:p>
          <w:p>
            <w:pPr>
              <w:ind w:firstLine="480"/>
              <w:jc w:val="center"/>
            </w:pPr>
          </w:p>
          <w:p>
            <w:pPr>
              <w:pStyle w:val="2"/>
              <w:ind w:left="1680" w:right="1680" w:firstLine="480"/>
            </w:pPr>
          </w:p>
          <w:p>
            <w:pPr>
              <w:ind w:firstLine="480"/>
            </w:pPr>
          </w:p>
          <w:p>
            <w:pPr>
              <w:pStyle w:val="2"/>
              <w:ind w:left="1680" w:right="1680" w:firstLine="480"/>
            </w:pPr>
          </w:p>
          <w:p>
            <w:pPr>
              <w:pStyle w:val="2"/>
              <w:ind w:left="1680" w:right="1680" w:firstLine="480"/>
            </w:pPr>
          </w:p>
          <w:p>
            <w:pPr>
              <w:pStyle w:val="2"/>
              <w:ind w:left="0" w:leftChars="0" w:right="1680" w:firstLine="0" w:firstLineChars="0"/>
            </w:pPr>
          </w:p>
          <w:p>
            <w:pPr>
              <w:pStyle w:val="2"/>
              <w:spacing w:after="0"/>
              <w:ind w:left="0" w:leftChars="0" w:right="0" w:rightChars="0" w:firstLine="0" w:firstLineChars="0"/>
              <w:jc w:val="center"/>
            </w:pPr>
            <w:r>
              <w:rPr>
                <w:rFonts w:hint="eastAsia"/>
                <w:b/>
                <w:bCs/>
                <w:sz w:val="21"/>
                <w:szCs w:val="21"/>
              </w:rPr>
              <w:t>图1  现有工程水量平衡图</w:t>
            </w:r>
          </w:p>
          <w:p>
            <w:pPr>
              <w:ind w:firstLine="480"/>
              <w:jc w:val="left"/>
            </w:pPr>
            <w:r>
              <w:rPr>
                <w:rFonts w:hint="eastAsia"/>
              </w:rPr>
              <w:t>取暖：现有工程车间内不供暖</w:t>
            </w:r>
            <w:r>
              <w:rPr>
                <w:rFonts w:hint="eastAsia"/>
                <w:lang w:val="zh-CN"/>
              </w:rPr>
              <w:t>，</w:t>
            </w:r>
            <w:r>
              <w:rPr>
                <w:rFonts w:hint="eastAsia"/>
              </w:rPr>
              <w:t>生产过程以电为能源</w:t>
            </w:r>
            <w:r>
              <w:rPr>
                <w:rFonts w:hint="eastAsia"/>
                <w:lang w:val="zh-CN"/>
              </w:rPr>
              <w:t>。</w:t>
            </w:r>
          </w:p>
          <w:p>
            <w:pPr>
              <w:ind w:left="480" w:leftChars="200" w:firstLine="0" w:firstLineChars="0"/>
              <w:jc w:val="left"/>
            </w:pPr>
            <w:r>
              <w:rPr>
                <w:rFonts w:hint="eastAsia"/>
              </w:rPr>
              <w:t>8、现有工程工艺流程及产污节点</w:t>
            </w:r>
          </w:p>
          <w:p>
            <w:pPr>
              <w:ind w:firstLine="480"/>
              <w:jc w:val="left"/>
            </w:pPr>
            <w:r>
              <w:rPr>
                <w:rFonts w:hint="eastAsia"/>
              </w:rPr>
              <w:t>唐山曹妃甸区国信水泥制品有限公司现有厂区内共生产四种产品，分别为商品混凝土、干混砂浆、水泥砖以及石碴等建筑材料，具体工艺及产排污节点如下：</w:t>
            </w:r>
          </w:p>
          <w:p>
            <w:pPr>
              <w:numPr>
                <w:ilvl w:val="0"/>
                <w:numId w:val="12"/>
              </w:numPr>
              <w:ind w:firstLine="480"/>
              <w:jc w:val="left"/>
            </w:pPr>
            <w:r>
              <w:rPr>
                <w:rFonts w:hint="eastAsia"/>
              </w:rPr>
              <w:t>商品混凝土生产流程</w:t>
            </w:r>
            <w:r>
              <w:t>：</w:t>
            </w:r>
          </w:p>
          <w:p>
            <w:pPr>
              <w:pStyle w:val="5"/>
              <w:spacing w:before="0" w:after="0" w:line="480" w:lineRule="exact"/>
              <w:ind w:firstLine="482"/>
              <w:rPr>
                <w:sz w:val="24"/>
              </w:rPr>
            </w:pPr>
            <w:r>
              <w:rPr>
                <w:rFonts w:hint="eastAsia"/>
                <w:sz w:val="24"/>
              </w:rPr>
              <w:t>（1）原料入厂</w:t>
            </w:r>
          </w:p>
          <w:p>
            <w:pPr>
              <w:ind w:firstLine="480"/>
            </w:pPr>
            <w:r>
              <w:rPr>
                <w:rFonts w:hint="eastAsia"/>
              </w:rPr>
              <w:t>用自卸车将砂子、石子及其他主要原辅材料送入料棚，水泥、粉煤灰等其他粉状原料采用罐车转运，经罐车自带的输送泵泵送至各自料仓内。</w:t>
            </w:r>
          </w:p>
          <w:p>
            <w:pPr>
              <w:pStyle w:val="5"/>
              <w:spacing w:before="0" w:after="0" w:line="480" w:lineRule="exact"/>
              <w:ind w:firstLine="482"/>
              <w:rPr>
                <w:sz w:val="24"/>
              </w:rPr>
            </w:pPr>
            <w:r>
              <w:rPr>
                <w:rFonts w:hint="eastAsia"/>
                <w:sz w:val="24"/>
              </w:rPr>
              <w:t>此过程产生的污染物主要为：砂子、石子等散装物料入厂过程产生的颗粒物，水泥、粉煤灰入仓过程产生的颗粒物。</w:t>
            </w:r>
          </w:p>
          <w:p>
            <w:pPr>
              <w:ind w:firstLine="480"/>
            </w:pPr>
            <w:r>
              <w:rPr>
                <w:rFonts w:hint="eastAsia"/>
              </w:rPr>
              <w:t>（2）上料</w:t>
            </w:r>
          </w:p>
          <w:p>
            <w:pPr>
              <w:ind w:firstLine="480"/>
            </w:pPr>
            <w:r>
              <w:rPr>
                <w:rFonts w:hint="eastAsia"/>
              </w:rPr>
              <w:t>砂子、石子经铲车送入入料口，经称量后经皮带送入搅拌机内，水泥、粉煤灰等使用螺旋输送机输送至搅拌机入料口，水由管道直接引至搅拌机内。</w:t>
            </w:r>
          </w:p>
          <w:p>
            <w:pPr>
              <w:pStyle w:val="5"/>
              <w:spacing w:before="0" w:after="0" w:line="480" w:lineRule="exact"/>
              <w:ind w:firstLine="482"/>
              <w:rPr>
                <w:sz w:val="24"/>
              </w:rPr>
            </w:pPr>
            <w:r>
              <w:rPr>
                <w:rFonts w:hint="eastAsia"/>
                <w:sz w:val="24"/>
              </w:rPr>
              <w:t>此过程产生的污染物主要为：搅拌机入料过程产生的颗粒物，设备运行过程产生的噪声。</w:t>
            </w:r>
          </w:p>
          <w:p>
            <w:pPr>
              <w:ind w:firstLine="480"/>
            </w:pPr>
            <w:r>
              <w:rPr>
                <w:rFonts w:hint="eastAsia"/>
              </w:rPr>
              <w:t>（3）罐车转运</w:t>
            </w:r>
          </w:p>
          <w:p>
            <w:pPr>
              <w:ind w:firstLine="480"/>
            </w:pPr>
            <w:r>
              <w:rPr>
                <w:rFonts w:hint="eastAsia"/>
              </w:rPr>
              <w:t>各原料经计量后通过皮带落至搅拌机内，在搅拌机内混合均匀，即为成品混凝土，后引至落料斗内，落料斗直接深入罐车落料口，成品混凝土经落料斗直接落至罐车内部，运往施工工地使用，罐车输送后采用清水进行冲洗，清洗废水引至沉淀池内进行沉淀，沉淀后上层清液循环使用，沉淀过程产生的沉渣，经砂石分离机分离后，分离出的水排至沉淀池的再次沉淀，分离出的固体作为原料综合利用。</w:t>
            </w:r>
          </w:p>
          <w:p>
            <w:pPr>
              <w:ind w:firstLine="482"/>
              <w:rPr>
                <w:b/>
                <w:bCs/>
              </w:rPr>
            </w:pPr>
            <w:r>
              <w:rPr>
                <w:b/>
                <w:bCs/>
              </w:rPr>
              <w:t>此过程产生的污染物主要为：</w:t>
            </w:r>
            <w:r>
              <w:rPr>
                <w:rFonts w:hint="eastAsia"/>
                <w:b/>
                <w:bCs/>
              </w:rPr>
              <w:t>罐车清洗过程产生的废水，沉淀过程产生的污泥。</w:t>
            </w:r>
          </w:p>
          <w:p>
            <w:pPr>
              <w:pStyle w:val="5"/>
              <w:ind w:firstLine="643"/>
              <w:jc w:val="center"/>
              <w:rPr>
                <w:sz w:val="21"/>
                <w:szCs w:val="21"/>
              </w:rPr>
            </w:pPr>
            <w:r>
              <w:pict>
                <v:shape id="_x0000_i1025" o:spt="75" type="#_x0000_t75" style="height:213.95pt;width:399.4pt;" filled="f" o:preferrelative="t" stroked="f" coordsize="21600,21600">
                  <v:path/>
                  <v:fill on="f" focussize="0,0"/>
                  <v:stroke on="f" joinstyle="miter"/>
                  <v:imagedata r:id="rId15" o:title=""/>
                  <o:lock v:ext="edit" aspectratio="f"/>
                  <w10:wrap type="none"/>
                  <w10:anchorlock/>
                </v:shape>
              </w:pict>
            </w:r>
            <w:r>
              <w:rPr>
                <w:rFonts w:hint="eastAsia"/>
                <w:sz w:val="21"/>
                <w:szCs w:val="21"/>
              </w:rPr>
              <w:t>图2  混凝土生产工艺流程及产污节点图</w:t>
            </w:r>
          </w:p>
          <w:p>
            <w:pPr>
              <w:ind w:firstLine="480"/>
            </w:pPr>
            <w:r>
              <w:rPr>
                <w:rFonts w:hint="eastAsia"/>
              </w:rPr>
              <w:t>二、干混砂浆生产工艺流程</w:t>
            </w:r>
          </w:p>
          <w:p>
            <w:pPr>
              <w:ind w:firstLine="480"/>
            </w:pPr>
            <w:r>
              <w:rPr>
                <w:rFonts w:hint="eastAsia"/>
              </w:rPr>
              <w:t>（1）原料入厂</w:t>
            </w:r>
          </w:p>
          <w:p>
            <w:pPr>
              <w:ind w:firstLine="480"/>
            </w:pPr>
            <w:r>
              <w:rPr>
                <w:rFonts w:hint="eastAsia"/>
              </w:rPr>
              <w:t>购置的砂子）经运输车辆运至干混砂浆料棚内，水泥、粉煤灰、外加剂经罐车运至厂内，经罐车自带软连接输送至各自筒仓内。</w:t>
            </w:r>
          </w:p>
          <w:p>
            <w:pPr>
              <w:ind w:firstLine="482"/>
              <w:rPr>
                <w:b/>
                <w:bCs/>
              </w:rPr>
            </w:pPr>
            <w:r>
              <w:rPr>
                <w:rFonts w:hint="eastAsia"/>
                <w:b/>
                <w:bCs/>
              </w:rPr>
              <w:t>此过程产生的污染物为：砂子入厂过程产生的废气，水泥、粉煤灰、外加剂入仓过程产生的废气。</w:t>
            </w:r>
          </w:p>
          <w:p>
            <w:pPr>
              <w:ind w:firstLine="480"/>
            </w:pPr>
            <w:r>
              <w:rPr>
                <w:rFonts w:hint="eastAsia"/>
              </w:rPr>
              <w:t>（2）烘干</w:t>
            </w:r>
          </w:p>
          <w:p>
            <w:pPr>
              <w:ind w:firstLine="480"/>
            </w:pPr>
            <w:r>
              <w:rPr>
                <w:rFonts w:hint="eastAsia"/>
              </w:rPr>
              <w:t>项目外购的砂子经铲车转运至入料口内经密闭的皮带运至筛分机内，筛分后合格的砂子经密闭的皮带输送机输送至搅拌机内进行下一步生产，不合格的粗砂作为固废外售至其他建设单位。</w:t>
            </w:r>
          </w:p>
          <w:p>
            <w:pPr>
              <w:ind w:firstLine="482"/>
              <w:rPr>
                <w:b/>
                <w:bCs/>
              </w:rPr>
            </w:pPr>
            <w:r>
              <w:rPr>
                <w:rFonts w:hint="eastAsia"/>
                <w:b/>
                <w:bCs/>
              </w:rPr>
              <w:t>此过程产生的污染物为：筛分过程产生的颗粒物，筛分过程产生的不合格粗砂，设备运行过程产生的噪声。</w:t>
            </w:r>
          </w:p>
          <w:p>
            <w:pPr>
              <w:ind w:firstLine="480"/>
            </w:pPr>
            <w:r>
              <w:rPr>
                <w:rFonts w:hint="eastAsia"/>
              </w:rPr>
              <w:t>（3）搅拌</w:t>
            </w:r>
          </w:p>
          <w:p>
            <w:pPr>
              <w:ind w:firstLine="480"/>
            </w:pPr>
            <w:r>
              <w:rPr>
                <w:rFonts w:hint="eastAsia"/>
              </w:rPr>
              <w:t>筛分后合格的砂子，经封闭的皮带转运至搅拌机入料口内，水泥、粉煤灰、外加剂经螺旋输送机输送至搅拌机入料口内，进行搅拌，搅拌均匀后即为成品干混砂浆。</w:t>
            </w:r>
          </w:p>
          <w:p>
            <w:pPr>
              <w:ind w:firstLine="482"/>
              <w:rPr>
                <w:b/>
                <w:bCs/>
              </w:rPr>
            </w:pPr>
            <w:r>
              <w:rPr>
                <w:rFonts w:hint="eastAsia"/>
                <w:b/>
                <w:bCs/>
              </w:rPr>
              <w:t>此过程产生的污染物为：搅拌过程产生的颗粒物，设备运行过程产生的噪声。</w:t>
            </w:r>
          </w:p>
          <w:p>
            <w:pPr>
              <w:ind w:firstLine="480"/>
            </w:pPr>
            <w:r>
              <w:rPr>
                <w:rFonts w:hint="eastAsia"/>
              </w:rPr>
              <w:t>（5）成品</w:t>
            </w:r>
          </w:p>
          <w:p>
            <w:pPr>
              <w:ind w:firstLine="480"/>
            </w:pPr>
            <w:r>
              <w:rPr>
                <w:rFonts w:hint="eastAsia"/>
              </w:rPr>
              <w:t>成品干混砂浆经密闭的皮带输送至成品筒仓内暂存，定期由罐车转运至施工工地。</w:t>
            </w:r>
          </w:p>
          <w:p>
            <w:pPr>
              <w:ind w:firstLine="482"/>
              <w:rPr>
                <w:b/>
                <w:bCs/>
              </w:rPr>
            </w:pPr>
            <w:r>
              <w:rPr>
                <w:rFonts w:hint="eastAsia"/>
                <w:b/>
                <w:bCs/>
              </w:rPr>
              <w:t>此过程产生的污染物为：筒仓入料过程产生的颗粒物，罐车入料过程产生的颗粒物，设备运行过程产生的噪声。</w:t>
            </w:r>
          </w:p>
          <w:p>
            <w:pPr>
              <w:pStyle w:val="2"/>
              <w:ind w:left="1680" w:right="1680" w:firstLine="482"/>
              <w:rPr>
                <w:b/>
                <w:bCs/>
              </w:rPr>
            </w:pPr>
          </w:p>
          <w:p>
            <w:pPr>
              <w:ind w:firstLine="482"/>
              <w:rPr>
                <w:b/>
                <w:bCs/>
              </w:rPr>
            </w:pPr>
          </w:p>
          <w:p>
            <w:pPr>
              <w:pStyle w:val="2"/>
              <w:ind w:left="1680" w:right="1680" w:firstLine="482"/>
              <w:rPr>
                <w:b/>
                <w:bCs/>
              </w:rPr>
            </w:pPr>
          </w:p>
          <w:p>
            <w:pPr>
              <w:ind w:firstLine="482"/>
              <w:rPr>
                <w:b/>
                <w:bCs/>
              </w:rPr>
            </w:pPr>
          </w:p>
          <w:p>
            <w:pPr>
              <w:pStyle w:val="2"/>
              <w:ind w:left="1680" w:right="1680" w:firstLine="480"/>
            </w:pPr>
          </w:p>
          <w:p>
            <w:pPr>
              <w:ind w:firstLine="482"/>
              <w:rPr>
                <w:b/>
                <w:bCs/>
              </w:rPr>
            </w:pPr>
          </w:p>
          <w:p>
            <w:pPr>
              <w:pStyle w:val="2"/>
              <w:ind w:left="1680" w:right="1680" w:firstLine="480"/>
            </w:pPr>
          </w:p>
          <w:p>
            <w:pPr>
              <w:pStyle w:val="5"/>
              <w:spacing w:before="0" w:after="0" w:line="240" w:lineRule="auto"/>
              <w:ind w:firstLine="482"/>
              <w:jc w:val="center"/>
              <w:rPr>
                <w:sz w:val="21"/>
                <w:szCs w:val="21"/>
              </w:rPr>
            </w:pPr>
            <w:r>
              <w:rPr>
                <w:rFonts w:hint="eastAsia"/>
                <w:sz w:val="24"/>
              </w:rPr>
              <w:pict>
                <v:shape id="_x0000_i1026" o:spt="75" type="#_x0000_t75" style="height:290.05pt;width:413pt;" filled="f" o:preferrelative="t" stroked="f" coordsize="21600,21600">
                  <v:path/>
                  <v:fill on="f" focussize="0,0"/>
                  <v:stroke on="f" joinstyle="miter"/>
                  <v:imagedata r:id="rId16" o:title=""/>
                  <o:lock v:ext="edit" aspectratio="f"/>
                  <w10:wrap type="none"/>
                  <w10:anchorlock/>
                </v:shape>
              </w:pict>
            </w:r>
            <w:r>
              <w:rPr>
                <w:rFonts w:hint="eastAsia"/>
                <w:sz w:val="21"/>
                <w:szCs w:val="21"/>
              </w:rPr>
              <w:t>图3  干混砂浆生产工艺流程及产物节点图</w:t>
            </w:r>
          </w:p>
          <w:p>
            <w:pPr>
              <w:ind w:firstLine="480"/>
            </w:pPr>
            <w:r>
              <w:rPr>
                <w:rFonts w:hint="eastAsia"/>
              </w:rPr>
              <w:t>三、水泥砖生产工艺流程</w:t>
            </w:r>
          </w:p>
          <w:p>
            <w:pPr>
              <w:ind w:firstLine="480"/>
            </w:pPr>
            <w:r>
              <w:rPr>
                <w:rFonts w:hint="eastAsia"/>
              </w:rPr>
              <w:t>（1）原料储存</w:t>
            </w:r>
          </w:p>
          <w:p>
            <w:pPr>
              <w:pStyle w:val="2"/>
              <w:spacing w:after="0"/>
              <w:ind w:left="0" w:leftChars="0" w:right="0" w:rightChars="0" w:firstLine="480"/>
            </w:pPr>
            <w:r>
              <w:rPr>
                <w:rFonts w:hint="eastAsia"/>
              </w:rPr>
              <w:t>采用自卸车将石子运至原料库内，水泥经罐车运至厂内，经罐车自带软连接输送至水泥仓内</w:t>
            </w:r>
          </w:p>
          <w:p>
            <w:pPr>
              <w:ind w:firstLine="482"/>
              <w:rPr>
                <w:b/>
                <w:bCs/>
              </w:rPr>
            </w:pPr>
            <w:r>
              <w:rPr>
                <w:rFonts w:hint="eastAsia"/>
                <w:b/>
                <w:bCs/>
              </w:rPr>
              <w:t>此过程产生的污染物为：石子落料过程产生的废气，水泥仓入料过程产生的颗粒物。</w:t>
            </w:r>
          </w:p>
          <w:p>
            <w:pPr>
              <w:numPr>
                <w:ilvl w:val="0"/>
                <w:numId w:val="13"/>
              </w:numPr>
              <w:ind w:firstLine="480"/>
            </w:pPr>
            <w:r>
              <w:rPr>
                <w:rFonts w:hint="eastAsia"/>
              </w:rPr>
              <w:t>入料、搅拌</w:t>
            </w:r>
          </w:p>
          <w:p>
            <w:pPr>
              <w:ind w:firstLine="480"/>
            </w:pPr>
            <w:r>
              <w:rPr>
                <w:rFonts w:hint="eastAsia"/>
              </w:rPr>
              <w:t>位于原料库内的石子通过铲车运至入料口内，经称量装置称量后落至搅拌机内，水泥仓中的水泥经过仓底计量装置计量后，在螺旋输送机作用下，通过管道输送至搅拌机内，水通过管道运至搅拌机内，加入的水量、水泥和石粉比例约为10:3:43，搅拌时间约为2min。</w:t>
            </w:r>
          </w:p>
          <w:p>
            <w:pPr>
              <w:ind w:firstLine="482"/>
              <w:rPr>
                <w:b/>
                <w:bCs/>
              </w:rPr>
            </w:pPr>
            <w:r>
              <w:rPr>
                <w:rFonts w:hint="eastAsia"/>
                <w:b/>
                <w:bCs/>
              </w:rPr>
              <w:t>此过程产生的污染物为：搅拌机入料过程产生的颗粒物，设备运行过程产生的噪声。</w:t>
            </w:r>
          </w:p>
          <w:p>
            <w:pPr>
              <w:ind w:firstLine="480"/>
            </w:pPr>
            <w:r>
              <w:rPr>
                <w:rFonts w:hint="eastAsia"/>
              </w:rPr>
              <w:t>（3）成型</w:t>
            </w:r>
          </w:p>
          <w:p>
            <w:pPr>
              <w:ind w:firstLine="480"/>
            </w:pPr>
            <w:r>
              <w:rPr>
                <w:rFonts w:hint="eastAsia"/>
              </w:rPr>
              <w:t>搅拌后的物料通过管道输送至全自动路面砖成型机，经挤压成型得到路面砖块。成型机内自带三种模具，可生产面包砖、建筑砖和S型砖。</w:t>
            </w:r>
          </w:p>
          <w:p>
            <w:pPr>
              <w:ind w:firstLine="482"/>
            </w:pPr>
            <w:r>
              <w:rPr>
                <w:rFonts w:hint="eastAsia"/>
                <w:b/>
                <w:bCs/>
              </w:rPr>
              <w:t>此过程产生的污染物为：设备运行过程产生的噪声</w:t>
            </w:r>
            <w:r>
              <w:rPr>
                <w:rFonts w:hint="eastAsia"/>
              </w:rPr>
              <w:t>。</w:t>
            </w:r>
          </w:p>
          <w:p>
            <w:pPr>
              <w:ind w:firstLine="480"/>
            </w:pPr>
            <w:r>
              <w:rPr>
                <w:rFonts w:hint="eastAsia"/>
              </w:rPr>
              <w:t>（4）上板、出砖</w:t>
            </w:r>
          </w:p>
          <w:p>
            <w:pPr>
              <w:ind w:firstLine="480"/>
            </w:pPr>
            <w:r>
              <w:rPr>
                <w:rFonts w:hint="eastAsia"/>
              </w:rPr>
              <w:t>利用全自动上板机进行上板，板经皮带输送机进入成型机底部，砖块落入板上，再经皮带输送机输送到全自动出砖机，利用出砖机将放置成品砖的板进行叠板，用叉车将板运输到养护区。</w:t>
            </w:r>
          </w:p>
          <w:p>
            <w:pPr>
              <w:ind w:firstLine="482"/>
            </w:pPr>
            <w:r>
              <w:rPr>
                <w:rFonts w:hint="eastAsia"/>
                <w:b/>
                <w:bCs/>
              </w:rPr>
              <w:t>此过程产生的污染物为：设备运行过程产生的噪声</w:t>
            </w:r>
            <w:r>
              <w:rPr>
                <w:rFonts w:hint="eastAsia"/>
              </w:rPr>
              <w:t>。</w:t>
            </w:r>
          </w:p>
          <w:p>
            <w:pPr>
              <w:ind w:firstLine="480"/>
            </w:pPr>
            <w:r>
              <w:rPr>
                <w:rFonts w:hint="eastAsia"/>
              </w:rPr>
              <w:t>（5）养护</w:t>
            </w:r>
          </w:p>
          <w:p>
            <w:pPr>
              <w:ind w:firstLine="480"/>
            </w:pPr>
            <w:r>
              <w:rPr>
                <w:rFonts w:hint="eastAsia"/>
              </w:rPr>
              <w:t>成品砖块在养护区放置24h后进行喷水养护，每天喷水两次，使砖块所处环境相对湿度保持在90%左右，养护时间为7天。</w:t>
            </w:r>
          </w:p>
          <w:p>
            <w:pPr>
              <w:ind w:firstLine="480"/>
            </w:pPr>
            <w:r>
              <w:rPr>
                <w:rFonts w:hint="eastAsia"/>
              </w:rPr>
              <w:t>（6）晾晒、外售</w:t>
            </w:r>
          </w:p>
          <w:p>
            <w:pPr>
              <w:ind w:firstLine="480"/>
            </w:pPr>
            <w:r>
              <w:rPr>
                <w:rFonts w:hint="eastAsia"/>
              </w:rPr>
              <w:t>砖块经7天养护后通过叉车转运到车间西侧的晾晒场，晾晒1-2d即可作为成品路面砖外售。</w:t>
            </w:r>
          </w:p>
          <w:p>
            <w:pPr>
              <w:ind w:firstLine="480"/>
            </w:pPr>
            <w:r>
              <w:rPr>
                <w:rFonts w:hint="eastAsia"/>
              </w:rPr>
              <w:t>企业生产普通水泥砖，不生产彩色水泥砖，生产过程不添加颜料。</w:t>
            </w:r>
          </w:p>
          <w:p>
            <w:pPr>
              <w:ind w:firstLine="480"/>
            </w:pPr>
            <w:r>
              <w:pict>
                <v:shape id="_x0000_s2134" o:spid="_x0000_s2134" o:spt="75" type="#_x0000_t75" style="position:absolute;left:0pt;margin-left:-2.4pt;margin-top:11.2pt;height:108.5pt;width:415.35pt;z-index:251666432;mso-width-relative:page;mso-height-relative:page;" o:ole="t" filled="f" o:preferrelative="t" stroked="f" coordsize="21600,21600">
                  <v:path/>
                  <v:fill on="f" focussize="0,0"/>
                  <v:stroke on="f" joinstyle="miter"/>
                  <v:imagedata r:id="rId18" o:title=""/>
                  <o:lock v:ext="edit" aspectratio="t"/>
                </v:shape>
                <o:OLEObject Type="Embed" ProgID="Visio.Drawing.11" ShapeID="_x0000_s2134" DrawAspect="Content" ObjectID="_1468075726" r:id="rId17">
                  <o:LockedField>false</o:LockedField>
                </o:OLEObject>
              </w:pict>
            </w:r>
          </w:p>
          <w:p>
            <w:pPr>
              <w:ind w:firstLine="480"/>
            </w:pPr>
          </w:p>
          <w:p>
            <w:pPr>
              <w:ind w:firstLine="480"/>
            </w:pPr>
          </w:p>
          <w:p>
            <w:pPr>
              <w:ind w:firstLine="480"/>
            </w:pPr>
          </w:p>
          <w:p>
            <w:pPr>
              <w:adjustRightInd w:val="0"/>
              <w:snapToGrid w:val="0"/>
              <w:ind w:firstLine="480"/>
              <w:jc w:val="left"/>
              <w:rPr>
                <w:szCs w:val="21"/>
              </w:rPr>
            </w:pPr>
          </w:p>
          <w:p>
            <w:pPr>
              <w:pStyle w:val="5"/>
              <w:spacing w:before="0" w:after="0" w:line="480" w:lineRule="exact"/>
              <w:ind w:firstLine="482"/>
              <w:jc w:val="center"/>
              <w:rPr>
                <w:szCs w:val="21"/>
              </w:rPr>
            </w:pPr>
            <w:r>
              <w:rPr>
                <w:rFonts w:hint="eastAsia"/>
                <w:sz w:val="24"/>
              </w:rPr>
              <w:t>图4  水泥砖生产工艺流程及产物节点图</w:t>
            </w:r>
          </w:p>
          <w:p>
            <w:pPr>
              <w:adjustRightInd w:val="0"/>
              <w:snapToGrid w:val="0"/>
              <w:ind w:firstLine="480"/>
              <w:jc w:val="left"/>
              <w:rPr>
                <w:b/>
                <w:szCs w:val="21"/>
              </w:rPr>
            </w:pPr>
            <w:r>
              <w:rPr>
                <w:rFonts w:hint="eastAsia"/>
                <w:szCs w:val="21"/>
              </w:rPr>
              <w:t>图中，虚线为排污节点，G、N分别为废气、噪声和固废。</w:t>
            </w:r>
          </w:p>
          <w:p>
            <w:pPr>
              <w:pStyle w:val="5"/>
              <w:spacing w:before="0" w:after="0" w:line="480" w:lineRule="exact"/>
              <w:ind w:firstLine="482"/>
              <w:rPr>
                <w:sz w:val="24"/>
              </w:rPr>
            </w:pPr>
            <w:r>
              <w:rPr>
                <w:rFonts w:hint="eastAsia"/>
                <w:sz w:val="24"/>
              </w:rPr>
              <w:t>四、新型建材生产工艺流程：</w:t>
            </w:r>
          </w:p>
          <w:p>
            <w:pPr>
              <w:ind w:firstLine="480"/>
            </w:pPr>
            <w:r>
              <w:rPr>
                <w:rFonts w:hint="eastAsia"/>
              </w:rPr>
              <w:t>现有工程共设置2条新型建材生产线，</w:t>
            </w:r>
            <w:r>
              <w:t>项目生产主要原料为毛石</w:t>
            </w:r>
            <w:r>
              <w:rPr>
                <w:rFonts w:hint="eastAsia"/>
              </w:rPr>
              <w:t>废矿尾料</w:t>
            </w:r>
            <w:r>
              <w:t>等，粒径</w:t>
            </w:r>
            <w:r>
              <w:rPr>
                <w:kern w:val="24"/>
              </w:rPr>
              <w:t>＜30</w:t>
            </w:r>
            <w:r>
              <w:rPr>
                <w:rFonts w:hint="eastAsia"/>
                <w:kern w:val="24"/>
              </w:rPr>
              <w:t>c</w:t>
            </w:r>
            <w:r>
              <w:rPr>
                <w:kern w:val="24"/>
              </w:rPr>
              <w:t>m</w:t>
            </w:r>
            <w:r>
              <w:t>，经破碎、筛分、洗砂等工序处理后得到石碴和</w:t>
            </w:r>
            <w:r>
              <w:rPr>
                <w:rFonts w:hint="eastAsia"/>
              </w:rPr>
              <w:t>沙</w:t>
            </w:r>
            <w:r>
              <w:t>子</w:t>
            </w:r>
            <w:r>
              <w:rPr>
                <w:rFonts w:hint="eastAsia"/>
              </w:rPr>
              <w:t>等</w:t>
            </w:r>
            <w:r>
              <w:t>，作为国信总公司商砼生产生产项目的原料。</w:t>
            </w:r>
          </w:p>
          <w:p>
            <w:pPr>
              <w:ind w:firstLine="480"/>
            </w:pPr>
            <w:r>
              <w:t>（1）1#生产线工艺流程</w:t>
            </w:r>
          </w:p>
          <w:p>
            <w:pPr>
              <w:ind w:firstLine="480"/>
            </w:pPr>
            <w:r>
              <w:t>①加料：企业将原料毛石废料由汽车运输进1</w:t>
            </w:r>
            <w:r>
              <w:rPr>
                <w:rFonts w:hint="eastAsia"/>
              </w:rPr>
              <w:t>#</w:t>
            </w:r>
            <w:r>
              <w:t>原料库，根据企业原料运输储存情况，本项目建设</w:t>
            </w:r>
            <w:r>
              <w:rPr>
                <w:rFonts w:hint="eastAsia"/>
              </w:rPr>
              <w:t>的1#</w:t>
            </w:r>
            <w:r>
              <w:t>原料库规格为</w:t>
            </w:r>
            <w:r>
              <w:rPr>
                <w:rFonts w:hint="eastAsia"/>
              </w:rPr>
              <w:t>6</w:t>
            </w:r>
            <w:r>
              <w:t>0m×</w:t>
            </w:r>
            <w:r>
              <w:rPr>
                <w:rFonts w:hint="eastAsia"/>
              </w:rPr>
              <w:t>32</w:t>
            </w:r>
            <w:r>
              <w:t>m×1</w:t>
            </w:r>
            <w:r>
              <w:rPr>
                <w:rFonts w:hint="eastAsia"/>
              </w:rPr>
              <w:t>6</w:t>
            </w:r>
            <w:r>
              <w:t>m，墙体采用3m钢筋混凝土结构基础墙+13m彩钢板的形式</w:t>
            </w:r>
            <w:r>
              <w:rPr>
                <w:rFonts w:hint="eastAsia"/>
              </w:rPr>
              <w:t>（共计16m高）</w:t>
            </w:r>
            <w:r>
              <w:t>，原料卸料、堆放及铲车转运均在原料库内进行。原料由装载机运至鄂破机受料口处，进入颚式破碎机。</w:t>
            </w:r>
          </w:p>
          <w:p>
            <w:pPr>
              <w:ind w:firstLine="482"/>
            </w:pPr>
            <w:r>
              <w:rPr>
                <w:rFonts w:hint="eastAsia"/>
                <w:b/>
                <w:bCs/>
              </w:rPr>
              <w:t>此过程产生的污染物为：原料入厂时产生的颗粒物，设备运行过程产生的噪声</w:t>
            </w:r>
            <w:r>
              <w:t>。</w:t>
            </w:r>
          </w:p>
          <w:p>
            <w:pPr>
              <w:ind w:firstLine="480"/>
            </w:pPr>
            <w:r>
              <w:t>②鄂破：毛石废料经鄂式破碎机进行粗破后，大部分物料为粒径直径＜50mm的碎石块，破碎机出口与皮带传送机相接，破碎后的碎石块由皮带送至振动筛筛分。</w:t>
            </w:r>
          </w:p>
          <w:p>
            <w:pPr>
              <w:ind w:firstLine="482"/>
            </w:pPr>
            <w:r>
              <w:rPr>
                <w:rFonts w:hint="eastAsia"/>
                <w:b/>
                <w:bCs/>
              </w:rPr>
              <w:t>此过程产生的污染物为：鄂破过程产生的颗粒物，物料转运过程生产的颗粒物，设备运行过程产生的噪声</w:t>
            </w:r>
            <w:r>
              <w:t>。</w:t>
            </w:r>
          </w:p>
          <w:p>
            <w:pPr>
              <w:autoSpaceDE w:val="0"/>
              <w:autoSpaceDN w:val="0"/>
              <w:adjustRightInd w:val="0"/>
              <w:snapToGrid w:val="0"/>
              <w:spacing w:line="500" w:lineRule="exact"/>
              <w:ind w:firstLine="480"/>
              <w:rPr>
                <w:kern w:val="24"/>
              </w:rPr>
            </w:pPr>
            <w:r>
              <w:t>③一次筛分：碎石块由皮带输送至振动筛（2层）进行第一次筛分，</w:t>
            </w:r>
            <w:r>
              <w:rPr>
                <w:kern w:val="24"/>
              </w:rPr>
              <w:t>筛分</w:t>
            </w:r>
            <w:r>
              <w:rPr>
                <w:rFonts w:hint="eastAsia"/>
                <w:kern w:val="24"/>
              </w:rPr>
              <w:t>后的物料</w:t>
            </w:r>
            <w:r>
              <w:rPr>
                <w:kern w:val="24"/>
              </w:rPr>
              <w:t>被分为3种：</w:t>
            </w:r>
          </w:p>
          <w:p>
            <w:pPr>
              <w:autoSpaceDE w:val="0"/>
              <w:autoSpaceDN w:val="0"/>
              <w:adjustRightInd w:val="0"/>
              <w:snapToGrid w:val="0"/>
              <w:spacing w:line="500" w:lineRule="exact"/>
              <w:ind w:firstLine="480"/>
              <w:rPr>
                <w:kern w:val="24"/>
              </w:rPr>
            </w:pPr>
            <w:r>
              <w:rPr>
                <w:kern w:val="24"/>
              </w:rPr>
              <w:t>A</w:t>
            </w:r>
            <w:r>
              <w:rPr>
                <w:rFonts w:hint="eastAsia"/>
                <w:kern w:val="24"/>
              </w:rPr>
              <w:t>、</w:t>
            </w:r>
            <w:r>
              <w:rPr>
                <w:kern w:val="24"/>
              </w:rPr>
              <w:t>粒径＞50mm的筛上物料：由皮带输送返回鄂式破碎机受料口再次进行破碎；</w:t>
            </w:r>
          </w:p>
          <w:p>
            <w:pPr>
              <w:autoSpaceDE w:val="0"/>
              <w:autoSpaceDN w:val="0"/>
              <w:adjustRightInd w:val="0"/>
              <w:snapToGrid w:val="0"/>
              <w:spacing w:line="500" w:lineRule="exact"/>
              <w:ind w:firstLine="480"/>
              <w:rPr>
                <w:kern w:val="24"/>
              </w:rPr>
            </w:pPr>
            <w:r>
              <w:rPr>
                <w:kern w:val="24"/>
              </w:rPr>
              <w:t>B</w:t>
            </w:r>
            <w:r>
              <w:rPr>
                <w:rFonts w:hint="eastAsia"/>
                <w:kern w:val="24"/>
              </w:rPr>
              <w:t>、</w:t>
            </w:r>
            <w:r>
              <w:rPr>
                <w:kern w:val="24"/>
              </w:rPr>
              <w:t>粒径30-50mm的石碴：由振动筛出口落入圆锥破碎机入口进行圆锥破碎；</w:t>
            </w:r>
          </w:p>
          <w:p>
            <w:pPr>
              <w:autoSpaceDE w:val="0"/>
              <w:autoSpaceDN w:val="0"/>
              <w:adjustRightInd w:val="0"/>
              <w:snapToGrid w:val="0"/>
              <w:spacing w:line="500" w:lineRule="exact"/>
              <w:ind w:firstLine="480"/>
              <w:rPr>
                <w:kern w:val="24"/>
              </w:rPr>
            </w:pPr>
            <w:r>
              <w:rPr>
                <w:kern w:val="24"/>
              </w:rPr>
              <w:t>C</w:t>
            </w:r>
            <w:r>
              <w:rPr>
                <w:rFonts w:hint="eastAsia"/>
                <w:kern w:val="24"/>
              </w:rPr>
              <w:t>、</w:t>
            </w:r>
            <w:r>
              <w:rPr>
                <w:kern w:val="24"/>
              </w:rPr>
              <w:t>粒径＜30mm的筛下物进入封闭皮带输送至另一台振动筛（3层）进行第二次筛分。</w:t>
            </w:r>
          </w:p>
          <w:p>
            <w:pPr>
              <w:ind w:firstLine="482"/>
            </w:pPr>
            <w:r>
              <w:rPr>
                <w:rFonts w:hint="eastAsia"/>
                <w:b/>
                <w:bCs/>
              </w:rPr>
              <w:t>此过程产生的污染物为：筛分过程产生的颗粒物，物料转运过程产生的颗粒物，设备运行过程产生的噪声。</w:t>
            </w:r>
          </w:p>
          <w:p>
            <w:pPr>
              <w:autoSpaceDE w:val="0"/>
              <w:autoSpaceDN w:val="0"/>
              <w:adjustRightInd w:val="0"/>
              <w:snapToGrid w:val="0"/>
              <w:spacing w:line="500" w:lineRule="exact"/>
              <w:ind w:firstLine="480"/>
              <w:rPr>
                <w:kern w:val="24"/>
              </w:rPr>
            </w:pPr>
            <w:r>
              <w:t>④圆锥破碎、二次筛分：第一次筛分后的</w:t>
            </w:r>
            <w:r>
              <w:rPr>
                <w:kern w:val="24"/>
              </w:rPr>
              <w:t>粒径30-50mm的石碴</w:t>
            </w:r>
            <w:r>
              <w:t>由皮带输送至圆锥破碎机内，由圆锥破碎机进行细破，被破碎成大部分直径＜30mm左右的物料，圆锥破碎机出料口与皮带相连，破碎后的物料由皮带输送至另一台振动筛（三层）进行二次筛分，</w:t>
            </w:r>
            <w:r>
              <w:rPr>
                <w:kern w:val="24"/>
              </w:rPr>
              <w:t>筛分工序采用湿式筛分，筛分的同时加水，物料被分为4种：</w:t>
            </w:r>
          </w:p>
          <w:p>
            <w:pPr>
              <w:autoSpaceDE w:val="0"/>
              <w:autoSpaceDN w:val="0"/>
              <w:adjustRightInd w:val="0"/>
              <w:snapToGrid w:val="0"/>
              <w:spacing w:line="500" w:lineRule="exact"/>
              <w:ind w:firstLine="480"/>
              <w:rPr>
                <w:kern w:val="24"/>
              </w:rPr>
            </w:pPr>
            <w:r>
              <w:rPr>
                <w:kern w:val="24"/>
              </w:rPr>
              <w:t>A</w:t>
            </w:r>
            <w:r>
              <w:rPr>
                <w:rFonts w:hint="eastAsia"/>
                <w:kern w:val="24"/>
              </w:rPr>
              <w:t>、</w:t>
            </w:r>
            <w:r>
              <w:rPr>
                <w:kern w:val="24"/>
              </w:rPr>
              <w:t>粒径＞30mm的筛上物料：由皮带输送返回圆锥破碎机入料口再次进行细破；</w:t>
            </w:r>
          </w:p>
          <w:p>
            <w:pPr>
              <w:autoSpaceDE w:val="0"/>
              <w:autoSpaceDN w:val="0"/>
              <w:adjustRightInd w:val="0"/>
              <w:snapToGrid w:val="0"/>
              <w:spacing w:line="500" w:lineRule="exact"/>
              <w:ind w:firstLine="480"/>
              <w:rPr>
                <w:kern w:val="24"/>
              </w:rPr>
            </w:pPr>
            <w:r>
              <w:rPr>
                <w:kern w:val="24"/>
              </w:rPr>
              <w:t>B</w:t>
            </w:r>
            <w:r>
              <w:rPr>
                <w:rFonts w:hint="eastAsia"/>
                <w:kern w:val="24"/>
              </w:rPr>
              <w:t>、</w:t>
            </w:r>
            <w:r>
              <w:rPr>
                <w:kern w:val="24"/>
              </w:rPr>
              <w:t>粒径15-30mm的粗石碴：由封闭皮带送成品库待售；</w:t>
            </w:r>
          </w:p>
          <w:p>
            <w:pPr>
              <w:autoSpaceDE w:val="0"/>
              <w:autoSpaceDN w:val="0"/>
              <w:adjustRightInd w:val="0"/>
              <w:snapToGrid w:val="0"/>
              <w:spacing w:line="500" w:lineRule="exact"/>
              <w:ind w:firstLine="480"/>
              <w:rPr>
                <w:kern w:val="24"/>
              </w:rPr>
            </w:pPr>
            <w:r>
              <w:rPr>
                <w:kern w:val="24"/>
              </w:rPr>
              <w:t>C</w:t>
            </w:r>
            <w:r>
              <w:rPr>
                <w:rFonts w:hint="eastAsia"/>
                <w:kern w:val="24"/>
              </w:rPr>
              <w:t>、</w:t>
            </w:r>
            <w:r>
              <w:rPr>
                <w:kern w:val="24"/>
              </w:rPr>
              <w:t>粒径5-15mm的石碴：由封闭皮带送成品库待售；</w:t>
            </w:r>
          </w:p>
          <w:p>
            <w:pPr>
              <w:autoSpaceDE w:val="0"/>
              <w:autoSpaceDN w:val="0"/>
              <w:adjustRightInd w:val="0"/>
              <w:snapToGrid w:val="0"/>
              <w:spacing w:line="500" w:lineRule="exact"/>
              <w:ind w:firstLine="480"/>
              <w:rPr>
                <w:kern w:val="24"/>
              </w:rPr>
            </w:pPr>
            <w:r>
              <w:rPr>
                <w:kern w:val="24"/>
              </w:rPr>
              <w:t>D</w:t>
            </w:r>
            <w:r>
              <w:rPr>
                <w:rFonts w:hint="eastAsia"/>
                <w:kern w:val="24"/>
              </w:rPr>
              <w:t>、</w:t>
            </w:r>
            <w:r>
              <w:rPr>
                <w:kern w:val="24"/>
              </w:rPr>
              <w:t>粒径＜</w:t>
            </w:r>
            <w:r>
              <w:rPr>
                <w:rFonts w:hint="eastAsia"/>
                <w:kern w:val="24"/>
              </w:rPr>
              <w:t>3</w:t>
            </w:r>
            <w:r>
              <w:rPr>
                <w:kern w:val="24"/>
              </w:rPr>
              <w:t>mm的筛下物随水流依次进入洗砂机、干排机，进行洗砂和脱水处理。</w:t>
            </w:r>
          </w:p>
          <w:p>
            <w:pPr>
              <w:spacing w:line="500" w:lineRule="exact"/>
              <w:ind w:firstLine="482"/>
              <w:rPr>
                <w:b/>
                <w:bCs/>
              </w:rPr>
            </w:pPr>
            <w:r>
              <w:rPr>
                <w:rFonts w:hint="eastAsia"/>
                <w:b/>
                <w:bCs/>
              </w:rPr>
              <w:t>此过程产生的污染物为：圆锥破碎过程产生的颗粒物，筛分过程产生的颗粒物，物料转运过程产生的颗粒物，筛分过程产生的废水，设备运行过程产生的噪声。</w:t>
            </w:r>
          </w:p>
          <w:p>
            <w:pPr>
              <w:autoSpaceDE w:val="0"/>
              <w:autoSpaceDN w:val="0"/>
              <w:adjustRightInd w:val="0"/>
              <w:snapToGrid w:val="0"/>
              <w:spacing w:line="500" w:lineRule="exact"/>
              <w:ind w:firstLine="480"/>
              <w:rPr>
                <w:kern w:val="24"/>
              </w:rPr>
            </w:pPr>
            <w:r>
              <w:rPr>
                <w:kern w:val="24"/>
              </w:rPr>
              <w:t>⑤洗砂</w:t>
            </w:r>
          </w:p>
          <w:p>
            <w:pPr>
              <w:autoSpaceDE w:val="0"/>
              <w:autoSpaceDN w:val="0"/>
              <w:adjustRightInd w:val="0"/>
              <w:snapToGrid w:val="0"/>
              <w:spacing w:line="460" w:lineRule="exact"/>
              <w:ind w:firstLine="480"/>
              <w:rPr>
                <w:kern w:val="24"/>
              </w:rPr>
            </w:pPr>
            <w:r>
              <w:rPr>
                <w:kern w:val="24"/>
              </w:rPr>
              <w:t>筛分后泥浆进入洗砂机，同时加入水，经洗砂机洗砂后进入干排机进行脱水，脱水后即为成品砂，成品砂由皮带输送机运至成品库待售；洗砂后的泥浆通过输水管线输送至辐流沉淀池（尺寸6m×4.5m×3.2m）内。沉淀池污泥定期清掏外售，沉淀池内上清液溢流进入清水池（尺寸6m×4.5m×3.2m），回用于筛分、洗砂</w:t>
            </w:r>
            <w:r>
              <w:rPr>
                <w:rFonts w:hint="eastAsia"/>
                <w:kern w:val="24"/>
              </w:rPr>
              <w:t>工序</w:t>
            </w:r>
            <w:r>
              <w:rPr>
                <w:kern w:val="24"/>
              </w:rPr>
              <w:t>。</w:t>
            </w:r>
          </w:p>
          <w:p>
            <w:pPr>
              <w:autoSpaceDE w:val="0"/>
              <w:autoSpaceDN w:val="0"/>
              <w:adjustRightInd w:val="0"/>
              <w:snapToGrid w:val="0"/>
              <w:spacing w:line="500" w:lineRule="exact"/>
              <w:ind w:firstLine="482"/>
              <w:rPr>
                <w:b/>
                <w:bCs/>
              </w:rPr>
            </w:pPr>
            <w:r>
              <w:rPr>
                <w:rFonts w:hint="eastAsia"/>
                <w:b/>
                <w:bCs/>
              </w:rPr>
              <w:t>此过程产生的污染物为：洗砂过程产生的废水，干排过程产生的废水，设备运行过程产生的噪声，沉淀过程产生的污泥。</w:t>
            </w:r>
          </w:p>
          <w:p>
            <w:pPr>
              <w:ind w:firstLine="480"/>
            </w:pPr>
            <w:r>
              <w:t>（2）2#生产线工艺流程</w:t>
            </w:r>
          </w:p>
          <w:p>
            <w:pPr>
              <w:ind w:firstLine="480"/>
            </w:pPr>
            <w:r>
              <w:t>①加料：企业将</w:t>
            </w:r>
            <w:r>
              <w:rPr>
                <w:rFonts w:hint="eastAsia"/>
              </w:rPr>
              <w:t>毛石废矿尾料</w:t>
            </w:r>
            <w:r>
              <w:t>由汽车运输进2</w:t>
            </w:r>
            <w:r>
              <w:rPr>
                <w:rFonts w:hint="eastAsia"/>
              </w:rPr>
              <w:t>#</w:t>
            </w:r>
            <w:r>
              <w:t>原料库，根据企业原料运输储存情况，本项目建设原料库规格为</w:t>
            </w:r>
            <w:r>
              <w:rPr>
                <w:rFonts w:hint="eastAsia"/>
              </w:rPr>
              <w:t>100</w:t>
            </w:r>
            <w:r>
              <w:t>m×</w:t>
            </w:r>
            <w:r>
              <w:rPr>
                <w:rFonts w:hint="eastAsia"/>
              </w:rPr>
              <w:t>15</w:t>
            </w:r>
            <w:r>
              <w:t>m×1</w:t>
            </w:r>
            <w:r>
              <w:rPr>
                <w:rFonts w:hint="eastAsia"/>
              </w:rPr>
              <w:t>6</w:t>
            </w:r>
            <w:r>
              <w:t>m，墙体采用3m钢筋混凝土结构基础墙+13m彩钢板的形式</w:t>
            </w:r>
            <w:r>
              <w:rPr>
                <w:rFonts w:hint="eastAsia"/>
              </w:rPr>
              <w:t>（合计16m高）</w:t>
            </w:r>
            <w:r>
              <w:t>，原料卸料、堆放及铲车转运均在原料库内进行。原料由装载机运至鄂破机受料口处，物料从受料口进入颚式破碎机。</w:t>
            </w:r>
          </w:p>
          <w:p>
            <w:pPr>
              <w:ind w:firstLine="482"/>
            </w:pPr>
            <w:r>
              <w:rPr>
                <w:rFonts w:hint="eastAsia"/>
                <w:b/>
                <w:bCs/>
              </w:rPr>
              <w:t>此过程产生的污染物为：原料入厂时产生的颗粒物，设备运行过程产生的噪声</w:t>
            </w:r>
            <w:r>
              <w:t>。</w:t>
            </w:r>
          </w:p>
          <w:p>
            <w:pPr>
              <w:ind w:firstLine="480"/>
            </w:pPr>
            <w:r>
              <w:t>②鄂破：原料经鄂式破碎机进行粗破后，大部分物料为粒径直径＜50mm的碎石块，破碎机出口与皮带传送机相接，破碎后的碎石块由皮带送至锤式破碎机进行细破。</w:t>
            </w:r>
          </w:p>
          <w:p>
            <w:pPr>
              <w:ind w:firstLine="482"/>
            </w:pPr>
            <w:r>
              <w:rPr>
                <w:rFonts w:hint="eastAsia"/>
                <w:b/>
                <w:bCs/>
              </w:rPr>
              <w:t>此过程产生的污染物为：鄂破过程产生的颗粒物，物料转运过程生产的颗粒物，设备运行过程产生的噪声</w:t>
            </w:r>
            <w:r>
              <w:t>。</w:t>
            </w:r>
          </w:p>
          <w:p>
            <w:pPr>
              <w:autoSpaceDE w:val="0"/>
              <w:autoSpaceDN w:val="0"/>
              <w:adjustRightInd w:val="0"/>
              <w:snapToGrid w:val="0"/>
              <w:spacing w:line="500" w:lineRule="exact"/>
              <w:ind w:firstLine="480"/>
              <w:rPr>
                <w:kern w:val="24"/>
              </w:rPr>
            </w:pPr>
            <w:r>
              <w:t>③锤式破碎、一次筛分：鄂破后的</w:t>
            </w:r>
            <w:r>
              <w:rPr>
                <w:kern w:val="24"/>
              </w:rPr>
              <w:t>粒径</w:t>
            </w:r>
            <w:r>
              <w:t>＜</w:t>
            </w:r>
            <w:r>
              <w:rPr>
                <w:kern w:val="24"/>
              </w:rPr>
              <w:t>50mm的碎石块</w:t>
            </w:r>
            <w:r>
              <w:t>由皮带输送至锤式破碎机内，由锤式破碎机细破成大部分直径＜30mm左右的物料，锤式破碎机出料口与皮带相连，破碎后的物料由皮带输送至振动筛（三层）进行一次筛分，</w:t>
            </w:r>
            <w:r>
              <w:rPr>
                <w:kern w:val="24"/>
              </w:rPr>
              <w:t>筛分后物料被分为4种：</w:t>
            </w:r>
          </w:p>
          <w:p>
            <w:pPr>
              <w:autoSpaceDE w:val="0"/>
              <w:autoSpaceDN w:val="0"/>
              <w:adjustRightInd w:val="0"/>
              <w:snapToGrid w:val="0"/>
              <w:spacing w:line="500" w:lineRule="exact"/>
              <w:ind w:firstLine="480"/>
              <w:rPr>
                <w:kern w:val="24"/>
              </w:rPr>
            </w:pPr>
            <w:r>
              <w:rPr>
                <w:kern w:val="24"/>
              </w:rPr>
              <w:t>A</w:t>
            </w:r>
            <w:r>
              <w:rPr>
                <w:rFonts w:hint="eastAsia"/>
                <w:kern w:val="24"/>
              </w:rPr>
              <w:t>、</w:t>
            </w:r>
            <w:r>
              <w:rPr>
                <w:kern w:val="24"/>
              </w:rPr>
              <w:t>粒径＞30mm的筛上物料：由皮带输送返回锤式破碎机入料口再次进行细破；</w:t>
            </w:r>
          </w:p>
          <w:p>
            <w:pPr>
              <w:autoSpaceDE w:val="0"/>
              <w:autoSpaceDN w:val="0"/>
              <w:adjustRightInd w:val="0"/>
              <w:snapToGrid w:val="0"/>
              <w:spacing w:line="500" w:lineRule="exact"/>
              <w:ind w:firstLine="480"/>
              <w:rPr>
                <w:kern w:val="24"/>
              </w:rPr>
            </w:pPr>
            <w:r>
              <w:rPr>
                <w:kern w:val="24"/>
              </w:rPr>
              <w:t>B</w:t>
            </w:r>
            <w:r>
              <w:rPr>
                <w:rFonts w:hint="eastAsia"/>
                <w:kern w:val="24"/>
              </w:rPr>
              <w:t>、</w:t>
            </w:r>
            <w:r>
              <w:rPr>
                <w:kern w:val="24"/>
              </w:rPr>
              <w:t>粒径10-30mm的粗石碴：由封闭皮带输送至另一台振动筛（2层）进行二次筛分；</w:t>
            </w:r>
          </w:p>
          <w:p>
            <w:pPr>
              <w:autoSpaceDE w:val="0"/>
              <w:autoSpaceDN w:val="0"/>
              <w:adjustRightInd w:val="0"/>
              <w:snapToGrid w:val="0"/>
              <w:spacing w:line="500" w:lineRule="exact"/>
              <w:ind w:firstLine="480"/>
              <w:rPr>
                <w:kern w:val="24"/>
              </w:rPr>
            </w:pPr>
            <w:r>
              <w:rPr>
                <w:kern w:val="24"/>
              </w:rPr>
              <w:t>C</w:t>
            </w:r>
            <w:r>
              <w:rPr>
                <w:rFonts w:hint="eastAsia"/>
                <w:kern w:val="24"/>
              </w:rPr>
              <w:t>、</w:t>
            </w:r>
            <w:r>
              <w:rPr>
                <w:kern w:val="24"/>
              </w:rPr>
              <w:t>粒径5-10mm的</w:t>
            </w:r>
            <w:r>
              <w:rPr>
                <w:rFonts w:hint="eastAsia"/>
                <w:kern w:val="24"/>
              </w:rPr>
              <w:t>石碴</w:t>
            </w:r>
            <w:r>
              <w:rPr>
                <w:kern w:val="24"/>
              </w:rPr>
              <w:t>：由封闭皮带送成品库待售；</w:t>
            </w:r>
          </w:p>
          <w:p>
            <w:pPr>
              <w:autoSpaceDE w:val="0"/>
              <w:autoSpaceDN w:val="0"/>
              <w:adjustRightInd w:val="0"/>
              <w:snapToGrid w:val="0"/>
              <w:spacing w:line="500" w:lineRule="exact"/>
              <w:ind w:firstLine="480"/>
              <w:rPr>
                <w:kern w:val="24"/>
              </w:rPr>
            </w:pPr>
            <w:r>
              <w:rPr>
                <w:kern w:val="24"/>
              </w:rPr>
              <w:t>D</w:t>
            </w:r>
            <w:r>
              <w:rPr>
                <w:rFonts w:hint="eastAsia"/>
                <w:kern w:val="24"/>
              </w:rPr>
              <w:t>、</w:t>
            </w:r>
            <w:r>
              <w:rPr>
                <w:kern w:val="24"/>
              </w:rPr>
              <w:t>粒径＜</w:t>
            </w:r>
            <w:r>
              <w:rPr>
                <w:rFonts w:hint="eastAsia"/>
                <w:kern w:val="24"/>
              </w:rPr>
              <w:t>3</w:t>
            </w:r>
            <w:r>
              <w:rPr>
                <w:kern w:val="24"/>
              </w:rPr>
              <w:t>mm的</w:t>
            </w:r>
            <w:r>
              <w:rPr>
                <w:rFonts w:hint="eastAsia"/>
                <w:kern w:val="24"/>
              </w:rPr>
              <w:t>石粉</w:t>
            </w:r>
            <w:r>
              <w:rPr>
                <w:kern w:val="24"/>
              </w:rPr>
              <w:t>：由封闭皮带送成品库待售。</w:t>
            </w:r>
          </w:p>
          <w:p>
            <w:pPr>
              <w:spacing w:line="500" w:lineRule="exact"/>
              <w:ind w:firstLine="482"/>
              <w:rPr>
                <w:b/>
                <w:bCs/>
              </w:rPr>
            </w:pPr>
            <w:r>
              <w:rPr>
                <w:rFonts w:hint="eastAsia"/>
                <w:b/>
                <w:bCs/>
              </w:rPr>
              <w:t>此过程产生的污染物为：锤破过程产生的颗粒物，筛分过程产生的颗粒物，物料转运过程产生的颗粒物，设备运行过程产生的噪声。</w:t>
            </w:r>
          </w:p>
          <w:p>
            <w:pPr>
              <w:autoSpaceDE w:val="0"/>
              <w:autoSpaceDN w:val="0"/>
              <w:adjustRightInd w:val="0"/>
              <w:snapToGrid w:val="0"/>
              <w:spacing w:line="500" w:lineRule="exact"/>
              <w:ind w:firstLine="480"/>
              <w:rPr>
                <w:kern w:val="24"/>
              </w:rPr>
            </w:pPr>
            <w:r>
              <w:t>④二次筛分：一次筛分后的</w:t>
            </w:r>
            <w:r>
              <w:rPr>
                <w:kern w:val="24"/>
              </w:rPr>
              <w:t>粒径15-30mm的粗石碴</w:t>
            </w:r>
            <w:r>
              <w:t>由皮带输送至另一台振动筛（2层）进行二次筛分，</w:t>
            </w:r>
            <w:r>
              <w:rPr>
                <w:kern w:val="24"/>
              </w:rPr>
              <w:t>筛分工序物料被分为3种：</w:t>
            </w:r>
          </w:p>
          <w:p>
            <w:pPr>
              <w:autoSpaceDE w:val="0"/>
              <w:autoSpaceDN w:val="0"/>
              <w:adjustRightInd w:val="0"/>
              <w:snapToGrid w:val="0"/>
              <w:spacing w:line="500" w:lineRule="exact"/>
              <w:ind w:firstLine="480"/>
              <w:rPr>
                <w:kern w:val="24"/>
              </w:rPr>
            </w:pPr>
            <w:r>
              <w:rPr>
                <w:kern w:val="24"/>
              </w:rPr>
              <w:t>A</w:t>
            </w:r>
            <w:r>
              <w:rPr>
                <w:rFonts w:hint="eastAsia"/>
                <w:kern w:val="24"/>
              </w:rPr>
              <w:t>、</w:t>
            </w:r>
            <w:r>
              <w:rPr>
                <w:kern w:val="24"/>
              </w:rPr>
              <w:t>粒径20-30mm的</w:t>
            </w:r>
            <w:r>
              <w:rPr>
                <w:rFonts w:hint="eastAsia"/>
                <w:kern w:val="24"/>
              </w:rPr>
              <w:t>石碴</w:t>
            </w:r>
            <w:r>
              <w:rPr>
                <w:kern w:val="24"/>
              </w:rPr>
              <w:t>：由封闭皮带送成品库待售；</w:t>
            </w:r>
          </w:p>
          <w:p>
            <w:pPr>
              <w:autoSpaceDE w:val="0"/>
              <w:autoSpaceDN w:val="0"/>
              <w:adjustRightInd w:val="0"/>
              <w:snapToGrid w:val="0"/>
              <w:spacing w:line="500" w:lineRule="exact"/>
              <w:ind w:firstLine="480"/>
              <w:rPr>
                <w:kern w:val="24"/>
              </w:rPr>
            </w:pPr>
            <w:r>
              <w:rPr>
                <w:kern w:val="24"/>
              </w:rPr>
              <w:t>B</w:t>
            </w:r>
            <w:r>
              <w:rPr>
                <w:rFonts w:hint="eastAsia"/>
                <w:kern w:val="24"/>
              </w:rPr>
              <w:t>、</w:t>
            </w:r>
            <w:r>
              <w:rPr>
                <w:kern w:val="24"/>
              </w:rPr>
              <w:t>粒径10-20mm的石碴：由封闭皮带送成品库待售；</w:t>
            </w:r>
          </w:p>
          <w:p>
            <w:pPr>
              <w:autoSpaceDE w:val="0"/>
              <w:autoSpaceDN w:val="0"/>
              <w:adjustRightInd w:val="0"/>
              <w:snapToGrid w:val="0"/>
              <w:spacing w:line="500" w:lineRule="exact"/>
              <w:ind w:firstLine="480"/>
              <w:rPr>
                <w:kern w:val="24"/>
              </w:rPr>
            </w:pPr>
            <w:r>
              <w:rPr>
                <w:kern w:val="24"/>
              </w:rPr>
              <w:t>C</w:t>
            </w:r>
            <w:r>
              <w:rPr>
                <w:rFonts w:hint="eastAsia"/>
                <w:kern w:val="24"/>
              </w:rPr>
              <w:t>、</w:t>
            </w:r>
            <w:r>
              <w:rPr>
                <w:kern w:val="24"/>
              </w:rPr>
              <w:t>粒径5-10mm石碴：由封闭皮带送成品库待售；</w:t>
            </w:r>
          </w:p>
          <w:p>
            <w:pPr>
              <w:ind w:firstLine="482"/>
              <w:rPr>
                <w:b/>
                <w:bCs/>
              </w:rPr>
            </w:pPr>
            <w:r>
              <w:rPr>
                <w:rFonts w:hint="eastAsia"/>
                <w:b/>
                <w:bCs/>
              </w:rPr>
              <w:t>此过程产生的污染物为：筛分过程产生的颗粒物，物料转运过程产生的颗粒物，设备运行过程产生的噪声。</w:t>
            </w:r>
          </w:p>
          <w:p>
            <w:pPr>
              <w:spacing w:line="500" w:lineRule="exact"/>
              <w:ind w:firstLine="482"/>
              <w:rPr>
                <w:b/>
                <w:bCs/>
              </w:rPr>
            </w:pPr>
            <w:r>
              <w:rPr>
                <w:b/>
                <w:bCs/>
              </w:rPr>
              <w:t>其它产污节点：装载机铲装物料产生的粉尘和噪声，喷淋抑尘废水，职工盥洗废水、设备维护产生的废机油、除尘收集装置收集的除尘灰</w:t>
            </w:r>
            <w:r>
              <w:rPr>
                <w:rFonts w:hint="eastAsia"/>
                <w:b/>
                <w:bCs/>
              </w:rPr>
              <w:t>，定期更换的废布袋</w:t>
            </w:r>
            <w:r>
              <w:rPr>
                <w:b/>
                <w:bCs/>
              </w:rPr>
              <w:t>、职工生活垃圾。</w:t>
            </w:r>
          </w:p>
          <w:p>
            <w:pPr>
              <w:pStyle w:val="2"/>
              <w:ind w:left="1680" w:right="1680" w:firstLine="480"/>
            </w:pPr>
          </w:p>
          <w:p>
            <w:pPr>
              <w:pStyle w:val="2"/>
              <w:ind w:left="1680" w:right="1680" w:firstLine="480"/>
            </w:pPr>
          </w:p>
          <w:p>
            <w:pPr>
              <w:pStyle w:val="2"/>
              <w:ind w:left="1680" w:right="1680" w:firstLine="480"/>
            </w:pPr>
          </w:p>
          <w:p>
            <w:pPr>
              <w:pStyle w:val="2"/>
              <w:ind w:left="1680" w:right="1680" w:firstLine="480"/>
            </w:pPr>
          </w:p>
          <w:p>
            <w:pPr>
              <w:pStyle w:val="2"/>
              <w:ind w:left="1680" w:right="1680" w:firstLine="480"/>
            </w:pPr>
          </w:p>
          <w:p>
            <w:pPr>
              <w:pStyle w:val="2"/>
              <w:ind w:left="1680" w:right="1680" w:firstLine="480"/>
            </w:pPr>
          </w:p>
          <w:p>
            <w:pPr>
              <w:pStyle w:val="2"/>
              <w:ind w:left="1680" w:right="1680" w:firstLine="480"/>
            </w:pPr>
            <w:r>
              <w:pict>
                <v:shape id="_x0000_s2140" o:spid="_x0000_s2140" o:spt="75" type="#_x0000_t75" style="position:absolute;left:0pt;margin-left:3.9pt;margin-top:14.4pt;height:390.8pt;width:390.8pt;z-index:251672576;mso-width-relative:page;mso-height-relative:page;" o:ole="t" filled="f" o:preferrelative="t" stroked="f" coordsize="21600,21600">
                  <v:path/>
                  <v:fill on="f" focussize="0,0"/>
                  <v:stroke on="f" joinstyle="miter"/>
                  <v:imagedata r:id="rId20" o:title=""/>
                  <o:lock v:ext="edit" aspectratio="f"/>
                </v:shape>
                <o:OLEObject Type="Embed" ProgID="Visio.Drawing.15" ShapeID="_x0000_s2140" DrawAspect="Content" ObjectID="_1468075727" r:id="rId19">
                  <o:LockedField>false</o:LockedField>
                </o:OLEObject>
              </w:pict>
            </w:r>
          </w:p>
          <w:p>
            <w:pPr>
              <w:pStyle w:val="2"/>
              <w:ind w:left="1680" w:right="1680" w:firstLine="480"/>
            </w:pPr>
          </w:p>
          <w:p>
            <w:pPr>
              <w:ind w:firstLine="480"/>
            </w:pPr>
          </w:p>
          <w:p>
            <w:pPr>
              <w:pStyle w:val="5"/>
              <w:ind w:firstLine="482"/>
              <w:rPr>
                <w:sz w:val="24"/>
              </w:rPr>
            </w:pPr>
          </w:p>
          <w:p>
            <w:pPr>
              <w:ind w:firstLine="480"/>
            </w:pPr>
          </w:p>
          <w:p>
            <w:pPr>
              <w:pStyle w:val="5"/>
              <w:ind w:firstLine="643"/>
            </w:pPr>
          </w:p>
          <w:p>
            <w:pPr>
              <w:ind w:firstLine="480"/>
            </w:pPr>
          </w:p>
          <w:p>
            <w:pPr>
              <w:pStyle w:val="2"/>
              <w:ind w:left="1680" w:right="1680" w:firstLine="480"/>
            </w:pPr>
          </w:p>
          <w:p>
            <w:pPr>
              <w:ind w:firstLine="480"/>
            </w:pPr>
          </w:p>
          <w:p>
            <w:pPr>
              <w:pStyle w:val="2"/>
              <w:ind w:left="1680" w:right="1680" w:firstLine="480"/>
            </w:pPr>
          </w:p>
          <w:p>
            <w:pPr>
              <w:ind w:firstLine="480"/>
            </w:pPr>
          </w:p>
          <w:p>
            <w:pPr>
              <w:pStyle w:val="2"/>
              <w:ind w:left="1680" w:right="1680" w:firstLine="480"/>
            </w:pPr>
          </w:p>
          <w:p>
            <w:pPr>
              <w:pStyle w:val="5"/>
              <w:spacing w:before="0" w:after="0" w:line="480" w:lineRule="exact"/>
              <w:ind w:firstLine="422"/>
              <w:jc w:val="center"/>
              <w:rPr>
                <w:sz w:val="21"/>
                <w:szCs w:val="21"/>
              </w:rPr>
            </w:pPr>
            <w:r>
              <w:rPr>
                <w:sz w:val="21"/>
              </w:rPr>
              <w:pict>
                <v:shape id="_x0000_s2158" o:spid="_x0000_s2158" o:spt="202" type="#_x0000_t202" style="position:absolute;left:0pt;margin-left:215.9pt;margin-top:0.5pt;height:16.5pt;width:12.05pt;z-index:251666432;mso-width-relative:page;mso-height-relative:page;" fillcolor="#FFFFFF" filled="t" coordsize="21600,21600" o:gfxdata="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phkpI1QAAAAgBAAAPAAAAAAAAAAEAIAAAACIAAABkcnMvZG93bnJldi54bWxQSwECFAAUAAAA&#10;CACHTuJAlGiUvWMCAADCBAAADgAAAAAAAAABACAAAAAkAQAAZHJzL2Uyb0RvYy54bWxQSwUGAAAA&#10;AAYABgBZAQAA+QUAAAAA&#10;">
                  <v:path/>
                  <v:fill on="t" focussize="0,0"/>
                  <v:stroke weight="0.5pt" joinstyle="round"/>
                  <v:imagedata o:title=""/>
                  <o:lock v:ext="edit"/>
                  <v:textbox>
                    <w:txbxContent>
                      <w:p>
                        <w:pPr>
                          <w:ind w:firstLine="480"/>
                        </w:pPr>
                      </w:p>
                    </w:txbxContent>
                  </v:textbox>
                </v:shape>
              </w:pict>
            </w:r>
          </w:p>
          <w:p>
            <w:pPr>
              <w:pStyle w:val="5"/>
              <w:spacing w:before="0" w:after="0" w:line="480" w:lineRule="exact"/>
              <w:ind w:firstLine="422"/>
              <w:jc w:val="center"/>
              <w:rPr>
                <w:sz w:val="21"/>
                <w:szCs w:val="21"/>
              </w:rPr>
            </w:pPr>
            <w:r>
              <w:rPr>
                <w:rFonts w:hint="eastAsia"/>
                <w:sz w:val="21"/>
                <w:szCs w:val="21"/>
              </w:rPr>
              <w:t>图5  新型建材生产工艺流程及产物节点图</w:t>
            </w:r>
          </w:p>
          <w:p>
            <w:pPr>
              <w:ind w:left="480" w:leftChars="200" w:firstLine="0" w:firstLineChars="0"/>
              <w:jc w:val="left"/>
            </w:pPr>
            <w:r>
              <w:rPr>
                <w:rFonts w:hint="eastAsia"/>
              </w:rPr>
              <w:t>12、</w:t>
            </w:r>
            <w:r>
              <w:t>项目的地理位置、平面布置与周边关系</w:t>
            </w:r>
          </w:p>
          <w:p>
            <w:pPr>
              <w:ind w:firstLine="480"/>
              <w:jc w:val="left"/>
            </w:pPr>
            <w:r>
              <w:rPr>
                <w:rFonts w:hint="eastAsia"/>
              </w:rPr>
              <w:t>地理位置：现有工程</w:t>
            </w:r>
            <w:r>
              <w:rPr>
                <w:kern w:val="24"/>
              </w:rPr>
              <w:t>位于</w:t>
            </w:r>
            <w:r>
              <w:rPr>
                <w:rFonts w:hint="eastAsia"/>
                <w:kern w:val="24"/>
              </w:rPr>
              <w:t>河北省唐山市曹妃甸装备制造园区宏远路2号</w:t>
            </w:r>
            <w:r>
              <w:rPr>
                <w:rFonts w:hint="eastAsia"/>
              </w:rPr>
              <w:t>，地理位置图详见附图1。</w:t>
            </w:r>
          </w:p>
          <w:p>
            <w:pPr>
              <w:ind w:firstLine="480"/>
              <w:jc w:val="left"/>
            </w:pPr>
            <w:r>
              <w:rPr>
                <w:rFonts w:hint="eastAsia"/>
              </w:rPr>
              <w:t>平面布置：现有工程</w:t>
            </w:r>
            <w:r>
              <w:rPr>
                <w:kern w:val="24"/>
              </w:rPr>
              <w:t>厂区</w:t>
            </w:r>
            <w:r>
              <w:rPr>
                <w:rFonts w:hint="eastAsia"/>
                <w:kern w:val="24"/>
              </w:rPr>
              <w:t>内西侧自北向南依次为唐山曹妃甸区国信水泥制品有限公司国信新型建材项目生产车间、唐山曹妃甸区国信水泥制品有限公司年产60万吨干混砂浆生产线技改项目生产车间以及唐山曹妃甸区国信水泥制品有限公司年产60万立方米商品混凝土项目生产车间；东侧自北向南依次为唐山曹妃甸区国信水泥制品有限公司水泥制品项目生产车间及3#生产车间。</w:t>
            </w:r>
            <w:r>
              <w:rPr>
                <w:kern w:val="24"/>
              </w:rPr>
              <w:t>大门位于</w:t>
            </w:r>
            <w:r>
              <w:rPr>
                <w:rFonts w:hint="eastAsia"/>
                <w:kern w:val="24"/>
              </w:rPr>
              <w:t>北侧</w:t>
            </w:r>
            <w:r>
              <w:rPr>
                <w:kern w:val="24"/>
              </w:rPr>
              <w:t>厂界</w:t>
            </w:r>
            <w:r>
              <w:rPr>
                <w:rFonts w:hint="eastAsia"/>
              </w:rPr>
              <w:t>。</w:t>
            </w:r>
          </w:p>
          <w:p>
            <w:pPr>
              <w:ind w:firstLine="480"/>
              <w:jc w:val="left"/>
            </w:pPr>
            <w:r>
              <w:rPr>
                <w:rFonts w:hint="eastAsia"/>
              </w:rPr>
              <w:t>周边关系：唐山曹妃甸区国信水泥制品有限公司厂区</w:t>
            </w:r>
            <w:r>
              <w:t>东侧为</w:t>
            </w:r>
            <w:r>
              <w:rPr>
                <w:rFonts w:hint="eastAsia"/>
              </w:rPr>
              <w:t>唐山文丰重工有限公司，西侧为空地，南侧为奥丰钢板加工有限公司，北侧为河北文丰实业集团有限公司</w:t>
            </w:r>
            <w:r>
              <w:t>。</w:t>
            </w:r>
          </w:p>
          <w:p>
            <w:pPr>
              <w:ind w:firstLine="0" w:firstLineChars="0"/>
              <w:rPr>
                <w:b/>
                <w:bCs/>
              </w:rPr>
            </w:pPr>
            <w:r>
              <w:rPr>
                <w:rFonts w:hint="eastAsia"/>
                <w:b/>
                <w:bCs/>
              </w:rPr>
              <w:t>三、本项目工程概况</w:t>
            </w:r>
          </w:p>
          <w:p>
            <w:pPr>
              <w:ind w:firstLine="480"/>
              <w:rPr>
                <w:color w:val="000000" w:themeColor="text1"/>
              </w:rPr>
            </w:pPr>
            <w:r>
              <w:rPr>
                <w:rFonts w:hint="eastAsia"/>
              </w:rPr>
              <w:t>1、</w:t>
            </w:r>
            <w:r>
              <w:rPr>
                <w:color w:val="000000" w:themeColor="text1"/>
              </w:rPr>
              <w:t>项目名称：</w:t>
            </w:r>
            <w:r>
              <w:rPr>
                <w:rFonts w:hint="eastAsia"/>
              </w:rPr>
              <w:t>国信水泥新型建材升级改造项目。</w:t>
            </w:r>
          </w:p>
          <w:p>
            <w:pPr>
              <w:ind w:firstLine="480"/>
              <w:rPr>
                <w:color w:val="000000" w:themeColor="text1"/>
              </w:rPr>
            </w:pPr>
            <w:r>
              <w:rPr>
                <w:rFonts w:hint="eastAsia"/>
                <w:color w:val="000000" w:themeColor="text1"/>
              </w:rPr>
              <w:t>2、</w:t>
            </w:r>
            <w:r>
              <w:rPr>
                <w:color w:val="000000" w:themeColor="text1"/>
              </w:rPr>
              <w:t>建设单位：</w:t>
            </w:r>
            <w:r>
              <w:rPr>
                <w:rFonts w:hint="eastAsia"/>
              </w:rPr>
              <w:t>唐山曹妃甸区国信水泥制品有限公司。</w:t>
            </w:r>
          </w:p>
          <w:p>
            <w:pPr>
              <w:ind w:firstLine="480"/>
              <w:rPr>
                <w:color w:val="000000" w:themeColor="text1"/>
              </w:rPr>
            </w:pPr>
            <w:r>
              <w:rPr>
                <w:rFonts w:hint="eastAsia"/>
                <w:color w:val="000000" w:themeColor="text1"/>
              </w:rPr>
              <w:t>3、</w:t>
            </w:r>
            <w:r>
              <w:rPr>
                <w:color w:val="000000" w:themeColor="text1"/>
              </w:rPr>
              <w:t>建设性质：</w:t>
            </w:r>
            <w:r>
              <w:rPr>
                <w:rFonts w:hint="eastAsia"/>
                <w:color w:val="000000" w:themeColor="text1"/>
              </w:rPr>
              <w:t>技改</w:t>
            </w:r>
            <w:r>
              <w:rPr>
                <w:color w:val="000000" w:themeColor="text1"/>
              </w:rPr>
              <w:t>。</w:t>
            </w:r>
          </w:p>
          <w:p>
            <w:pPr>
              <w:pStyle w:val="12"/>
              <w:ind w:firstLine="480"/>
              <w:jc w:val="both"/>
              <w:rPr>
                <w:color w:val="000000" w:themeColor="text1"/>
              </w:rPr>
            </w:pPr>
            <w:r>
              <w:rPr>
                <w:rFonts w:hint="eastAsia"/>
                <w:color w:val="000000" w:themeColor="text1"/>
              </w:rPr>
              <w:t>4、</w:t>
            </w:r>
            <w:r>
              <w:rPr>
                <w:color w:val="000000" w:themeColor="text1"/>
              </w:rPr>
              <w:t>建设地点</w:t>
            </w:r>
            <w:r>
              <w:rPr>
                <w:rFonts w:hint="eastAsia"/>
                <w:color w:val="000000" w:themeColor="text1"/>
              </w:rPr>
              <w:t>：</w:t>
            </w:r>
            <w:r>
              <w:rPr>
                <w:rFonts w:hint="eastAsia"/>
                <w:szCs w:val="24"/>
              </w:rPr>
              <w:t>唐山曹妃甸区国信水泥制品有限公司院内。</w:t>
            </w:r>
          </w:p>
          <w:p>
            <w:pPr>
              <w:ind w:firstLine="480"/>
            </w:pPr>
            <w:r>
              <w:rPr>
                <w:rFonts w:hint="eastAsia"/>
              </w:rPr>
              <w:t>5、</w:t>
            </w:r>
            <w:r>
              <w:t>项目</w:t>
            </w:r>
            <w:r>
              <w:rPr>
                <w:rFonts w:hint="eastAsia"/>
              </w:rPr>
              <w:t>建设内容与</w:t>
            </w:r>
            <w:r>
              <w:t>组成：</w:t>
            </w:r>
            <w:r>
              <w:rPr>
                <w:rFonts w:hint="eastAsia"/>
              </w:rPr>
              <w:t>本项目占用公司既有厂房，淘汰原有1#生产车间和2#生产车间破碎机、振动筛、干排机、皮带传送机、除尘风机等老旧设备，并在3#生产车间购置新的69式鄂破、重锤破、180锤破、振动筛及皮带输送机及其他安全环保等配套辅助设施等。本项目主体工程为3#生产车间，辅助工程为原料库、成品库等；</w:t>
            </w:r>
            <w:r>
              <w:t>公用工程主要为供电、</w:t>
            </w:r>
            <w:r>
              <w:rPr>
                <w:rFonts w:hint="eastAsia"/>
              </w:rPr>
              <w:t>给水、排水、供暖</w:t>
            </w:r>
            <w:r>
              <w:rPr>
                <w:lang w:val="zh-CN"/>
              </w:rPr>
              <w:t>等</w:t>
            </w:r>
            <w:r>
              <w:t>。主要建构筑物情况见表</w:t>
            </w:r>
            <w:r>
              <w:rPr>
                <w:rFonts w:hint="eastAsia"/>
              </w:rPr>
              <w:t>2-5</w:t>
            </w:r>
            <w:r>
              <w:t>，项目建设内容一览表见表</w:t>
            </w:r>
            <w:r>
              <w:rPr>
                <w:rFonts w:hint="eastAsia"/>
              </w:rPr>
              <w:t>2-6</w:t>
            </w:r>
            <w:r>
              <w:t>。</w:t>
            </w:r>
          </w:p>
          <w:p>
            <w:pPr>
              <w:pStyle w:val="39"/>
            </w:pPr>
            <w:r>
              <w:rPr>
                <w:sz w:val="21"/>
                <w:szCs w:val="21"/>
              </w:rPr>
              <w:t>表</w:t>
            </w:r>
            <w:r>
              <w:rPr>
                <w:rFonts w:hint="eastAsia"/>
                <w:sz w:val="21"/>
                <w:szCs w:val="21"/>
              </w:rPr>
              <w:t xml:space="preserve">2-5  </w:t>
            </w:r>
            <w:r>
              <w:rPr>
                <w:sz w:val="21"/>
                <w:szCs w:val="21"/>
              </w:rPr>
              <w:t>主要建构筑物一览表</w:t>
            </w:r>
          </w:p>
          <w:tbl>
            <w:tblPr>
              <w:tblStyle w:val="31"/>
              <w:tblW w:w="80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321"/>
              <w:gridCol w:w="1643"/>
              <w:gridCol w:w="4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66" w:type="dxa"/>
                  <w:tcBorders>
                    <w:tl2br w:val="nil"/>
                    <w:tr2bl w:val="nil"/>
                  </w:tcBorders>
                  <w:vAlign w:val="center"/>
                </w:tcPr>
                <w:p>
                  <w:pPr>
                    <w:pStyle w:val="40"/>
                    <w:spacing w:before="0" w:after="0"/>
                    <w:jc w:val="both"/>
                    <w:rPr>
                      <w:sz w:val="21"/>
                    </w:rPr>
                  </w:pPr>
                  <w:r>
                    <w:rPr>
                      <w:sz w:val="21"/>
                    </w:rPr>
                    <w:t>序号</w:t>
                  </w:r>
                </w:p>
              </w:tc>
              <w:tc>
                <w:tcPr>
                  <w:tcW w:w="1321" w:type="dxa"/>
                  <w:tcBorders>
                    <w:tl2br w:val="nil"/>
                    <w:tr2bl w:val="nil"/>
                  </w:tcBorders>
                  <w:vAlign w:val="center"/>
                </w:tcPr>
                <w:p>
                  <w:pPr>
                    <w:pStyle w:val="40"/>
                    <w:spacing w:before="0" w:after="0"/>
                    <w:jc w:val="both"/>
                    <w:rPr>
                      <w:sz w:val="21"/>
                    </w:rPr>
                  </w:pPr>
                  <w:r>
                    <w:rPr>
                      <w:sz w:val="21"/>
                    </w:rPr>
                    <w:t>名称</w:t>
                  </w:r>
                </w:p>
              </w:tc>
              <w:tc>
                <w:tcPr>
                  <w:tcW w:w="1643" w:type="dxa"/>
                  <w:tcBorders>
                    <w:tl2br w:val="nil"/>
                    <w:tr2bl w:val="nil"/>
                  </w:tcBorders>
                  <w:vAlign w:val="center"/>
                </w:tcPr>
                <w:p>
                  <w:pPr>
                    <w:pStyle w:val="40"/>
                    <w:spacing w:before="0" w:after="0"/>
                    <w:jc w:val="both"/>
                    <w:rPr>
                      <w:sz w:val="21"/>
                    </w:rPr>
                  </w:pPr>
                  <w:r>
                    <w:rPr>
                      <w:rFonts w:hint="eastAsia"/>
                      <w:sz w:val="21"/>
                    </w:rPr>
                    <w:t>占地</w:t>
                  </w:r>
                  <w:r>
                    <w:rPr>
                      <w:sz w:val="21"/>
                    </w:rPr>
                    <w:t>面积</w:t>
                  </w:r>
                  <w:r>
                    <w:rPr>
                      <w:rFonts w:hint="eastAsia"/>
                      <w:sz w:val="21"/>
                    </w:rPr>
                    <w:t>（m</w:t>
                  </w:r>
                  <w:r>
                    <w:rPr>
                      <w:rFonts w:hint="eastAsia"/>
                      <w:sz w:val="21"/>
                      <w:vertAlign w:val="superscript"/>
                    </w:rPr>
                    <w:t>2</w:t>
                  </w:r>
                  <w:r>
                    <w:rPr>
                      <w:rFonts w:hint="eastAsia"/>
                      <w:sz w:val="21"/>
                    </w:rPr>
                    <w:t>）</w:t>
                  </w:r>
                </w:p>
              </w:tc>
              <w:tc>
                <w:tcPr>
                  <w:tcW w:w="4440" w:type="dxa"/>
                  <w:tcBorders>
                    <w:tl2br w:val="nil"/>
                    <w:tr2bl w:val="nil"/>
                  </w:tcBorders>
                  <w:vAlign w:val="center"/>
                </w:tcPr>
                <w:p>
                  <w:pPr>
                    <w:pStyle w:val="40"/>
                    <w:spacing w:before="0" w:after="0"/>
                    <w:rPr>
                      <w:sz w:val="21"/>
                    </w:rPr>
                  </w:pPr>
                  <w:r>
                    <w:rPr>
                      <w:sz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66" w:type="dxa"/>
                  <w:tcBorders>
                    <w:tl2br w:val="nil"/>
                    <w:tr2bl w:val="nil"/>
                  </w:tcBorders>
                  <w:vAlign w:val="center"/>
                </w:tcPr>
                <w:p>
                  <w:pPr>
                    <w:pStyle w:val="40"/>
                    <w:spacing w:before="0" w:after="0"/>
                    <w:rPr>
                      <w:sz w:val="21"/>
                    </w:rPr>
                  </w:pPr>
                  <w:r>
                    <w:rPr>
                      <w:rFonts w:hint="eastAsia"/>
                      <w:sz w:val="21"/>
                    </w:rPr>
                    <w:t>1</w:t>
                  </w:r>
                </w:p>
              </w:tc>
              <w:tc>
                <w:tcPr>
                  <w:tcW w:w="1321" w:type="dxa"/>
                  <w:tcBorders>
                    <w:tl2br w:val="nil"/>
                    <w:tr2bl w:val="nil"/>
                  </w:tcBorders>
                  <w:vAlign w:val="center"/>
                </w:tcPr>
                <w:p>
                  <w:pPr>
                    <w:pStyle w:val="40"/>
                    <w:spacing w:before="0" w:after="0"/>
                    <w:rPr>
                      <w:sz w:val="21"/>
                    </w:rPr>
                  </w:pPr>
                  <w:r>
                    <w:rPr>
                      <w:rFonts w:hint="eastAsia"/>
                      <w:sz w:val="21"/>
                    </w:rPr>
                    <w:t>1#生产车间</w:t>
                  </w:r>
                </w:p>
              </w:tc>
              <w:tc>
                <w:tcPr>
                  <w:tcW w:w="1643" w:type="dxa"/>
                  <w:tcBorders>
                    <w:tl2br w:val="nil"/>
                    <w:tr2bl w:val="nil"/>
                  </w:tcBorders>
                  <w:vAlign w:val="center"/>
                </w:tcPr>
                <w:p>
                  <w:pPr>
                    <w:pStyle w:val="40"/>
                    <w:spacing w:before="0" w:after="0"/>
                    <w:rPr>
                      <w:kern w:val="2"/>
                      <w:sz w:val="21"/>
                    </w:rPr>
                  </w:pPr>
                  <w:r>
                    <w:rPr>
                      <w:rFonts w:hint="eastAsia"/>
                      <w:kern w:val="2"/>
                      <w:sz w:val="21"/>
                    </w:rPr>
                    <w:t>4820</w:t>
                  </w:r>
                </w:p>
              </w:tc>
              <w:tc>
                <w:tcPr>
                  <w:tcW w:w="4440" w:type="dxa"/>
                  <w:tcBorders>
                    <w:tl2br w:val="nil"/>
                    <w:tr2bl w:val="nil"/>
                  </w:tcBorders>
                  <w:vAlign w:val="center"/>
                </w:tcPr>
                <w:p>
                  <w:pPr>
                    <w:pStyle w:val="12"/>
                    <w:spacing w:line="240" w:lineRule="auto"/>
                    <w:ind w:firstLine="0" w:firstLineChars="0"/>
                    <w:jc w:val="center"/>
                    <w:rPr>
                      <w:color w:val="000000"/>
                      <w:kern w:val="2"/>
                      <w:sz w:val="21"/>
                      <w:szCs w:val="21"/>
                    </w:rPr>
                  </w:pPr>
                  <w:r>
                    <w:rPr>
                      <w:rFonts w:hint="eastAsia"/>
                      <w:color w:val="000000"/>
                      <w:kern w:val="2"/>
                      <w:sz w:val="21"/>
                      <w:szCs w:val="21"/>
                    </w:rPr>
                    <w:t>一层，</w:t>
                  </w:r>
                  <w:r>
                    <w:rPr>
                      <w:rFonts w:hint="eastAsia"/>
                      <w:kern w:val="2"/>
                      <w:sz w:val="21"/>
                    </w:rPr>
                    <w:t>3m基础墙+双层</w:t>
                  </w:r>
                  <w:r>
                    <w:rPr>
                      <w:kern w:val="2"/>
                      <w:sz w:val="21"/>
                    </w:rPr>
                    <w:t>彩钢结构，</w:t>
                  </w:r>
                  <w:r>
                    <w:rPr>
                      <w:rFonts w:hint="eastAsia"/>
                      <w:kern w:val="2"/>
                      <w:sz w:val="21"/>
                    </w:rPr>
                    <w:t>尺寸为150.6m</w:t>
                  </w:r>
                  <w:r>
                    <w:rPr>
                      <w:kern w:val="2"/>
                      <w:sz w:val="21"/>
                    </w:rPr>
                    <w:t>×</w:t>
                  </w:r>
                  <w:r>
                    <w:rPr>
                      <w:rFonts w:hint="eastAsia"/>
                      <w:kern w:val="2"/>
                      <w:sz w:val="21"/>
                    </w:rPr>
                    <w:t>32m</w:t>
                  </w:r>
                  <w:r>
                    <w:rPr>
                      <w:kern w:val="2"/>
                      <w:sz w:val="21"/>
                    </w:rPr>
                    <w:t>×</w:t>
                  </w:r>
                  <w:r>
                    <w:rPr>
                      <w:rFonts w:hint="eastAsia"/>
                      <w:kern w:val="2"/>
                      <w:sz w:val="21"/>
                    </w:rPr>
                    <w:t>16m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66" w:type="dxa"/>
                  <w:tcBorders>
                    <w:tl2br w:val="nil"/>
                    <w:tr2bl w:val="nil"/>
                  </w:tcBorders>
                  <w:vAlign w:val="center"/>
                </w:tcPr>
                <w:p>
                  <w:pPr>
                    <w:pStyle w:val="40"/>
                    <w:spacing w:before="0" w:after="0"/>
                    <w:rPr>
                      <w:sz w:val="21"/>
                    </w:rPr>
                  </w:pPr>
                  <w:r>
                    <w:rPr>
                      <w:rFonts w:hint="eastAsia"/>
                      <w:sz w:val="21"/>
                    </w:rPr>
                    <w:t>2</w:t>
                  </w:r>
                </w:p>
              </w:tc>
              <w:tc>
                <w:tcPr>
                  <w:tcW w:w="1321" w:type="dxa"/>
                  <w:tcBorders>
                    <w:tl2br w:val="nil"/>
                    <w:tr2bl w:val="nil"/>
                  </w:tcBorders>
                  <w:vAlign w:val="center"/>
                </w:tcPr>
                <w:p>
                  <w:pPr>
                    <w:pStyle w:val="40"/>
                    <w:spacing w:before="0" w:after="0"/>
                    <w:rPr>
                      <w:sz w:val="21"/>
                    </w:rPr>
                  </w:pPr>
                  <w:r>
                    <w:rPr>
                      <w:rFonts w:hint="eastAsia"/>
                      <w:sz w:val="21"/>
                    </w:rPr>
                    <w:t>2#生产车间</w:t>
                  </w:r>
                </w:p>
              </w:tc>
              <w:tc>
                <w:tcPr>
                  <w:tcW w:w="1643" w:type="dxa"/>
                  <w:tcBorders>
                    <w:tl2br w:val="nil"/>
                    <w:tr2bl w:val="nil"/>
                  </w:tcBorders>
                  <w:vAlign w:val="center"/>
                </w:tcPr>
                <w:p>
                  <w:pPr>
                    <w:pStyle w:val="40"/>
                    <w:spacing w:before="0" w:after="0"/>
                    <w:rPr>
                      <w:kern w:val="2"/>
                      <w:sz w:val="21"/>
                    </w:rPr>
                  </w:pPr>
                  <w:r>
                    <w:rPr>
                      <w:rFonts w:hint="eastAsia"/>
                      <w:kern w:val="2"/>
                      <w:sz w:val="21"/>
                    </w:rPr>
                    <w:t>2260</w:t>
                  </w:r>
                </w:p>
              </w:tc>
              <w:tc>
                <w:tcPr>
                  <w:tcW w:w="4440" w:type="dxa"/>
                  <w:tcBorders>
                    <w:tl2br w:val="nil"/>
                    <w:tr2bl w:val="nil"/>
                  </w:tcBorders>
                  <w:vAlign w:val="center"/>
                </w:tcPr>
                <w:p>
                  <w:pPr>
                    <w:pStyle w:val="12"/>
                    <w:spacing w:line="240" w:lineRule="auto"/>
                    <w:ind w:firstLine="0" w:firstLineChars="0"/>
                    <w:jc w:val="center"/>
                    <w:rPr>
                      <w:color w:val="000000"/>
                      <w:kern w:val="2"/>
                      <w:sz w:val="21"/>
                      <w:szCs w:val="21"/>
                    </w:rPr>
                  </w:pPr>
                  <w:r>
                    <w:rPr>
                      <w:rFonts w:hint="eastAsia"/>
                      <w:color w:val="000000"/>
                      <w:kern w:val="2"/>
                      <w:sz w:val="21"/>
                      <w:szCs w:val="21"/>
                    </w:rPr>
                    <w:t>一层，</w:t>
                  </w:r>
                  <w:r>
                    <w:rPr>
                      <w:rFonts w:hint="eastAsia"/>
                      <w:kern w:val="2"/>
                      <w:sz w:val="21"/>
                    </w:rPr>
                    <w:t>3m基础墙+双层</w:t>
                  </w:r>
                  <w:r>
                    <w:rPr>
                      <w:kern w:val="2"/>
                      <w:sz w:val="21"/>
                    </w:rPr>
                    <w:t>彩钢结构，</w:t>
                  </w:r>
                  <w:r>
                    <w:rPr>
                      <w:rFonts w:hint="eastAsia"/>
                      <w:kern w:val="2"/>
                      <w:sz w:val="21"/>
                    </w:rPr>
                    <w:t>尺寸为100m</w:t>
                  </w:r>
                  <w:r>
                    <w:rPr>
                      <w:kern w:val="2"/>
                      <w:sz w:val="21"/>
                    </w:rPr>
                    <w:t>×</w:t>
                  </w:r>
                  <w:r>
                    <w:rPr>
                      <w:rFonts w:hint="eastAsia"/>
                      <w:kern w:val="2"/>
                      <w:sz w:val="21"/>
                    </w:rPr>
                    <w:t>22.6m</w:t>
                  </w:r>
                  <w:r>
                    <w:rPr>
                      <w:kern w:val="2"/>
                      <w:sz w:val="21"/>
                    </w:rPr>
                    <w:t>×</w:t>
                  </w:r>
                  <w:r>
                    <w:rPr>
                      <w:rFonts w:hint="eastAsia"/>
                      <w:kern w:val="2"/>
                      <w:sz w:val="21"/>
                    </w:rPr>
                    <w:t>16m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90" w:hRule="atLeast"/>
                <w:jc w:val="center"/>
              </w:trPr>
              <w:tc>
                <w:tcPr>
                  <w:tcW w:w="666" w:type="dxa"/>
                  <w:tcBorders>
                    <w:tl2br w:val="nil"/>
                    <w:tr2bl w:val="nil"/>
                  </w:tcBorders>
                  <w:vAlign w:val="center"/>
                </w:tcPr>
                <w:p>
                  <w:pPr>
                    <w:pStyle w:val="40"/>
                    <w:spacing w:before="0" w:after="0"/>
                    <w:rPr>
                      <w:sz w:val="21"/>
                    </w:rPr>
                  </w:pPr>
                  <w:r>
                    <w:rPr>
                      <w:rFonts w:hint="eastAsia"/>
                      <w:sz w:val="21"/>
                    </w:rPr>
                    <w:t>3</w:t>
                  </w:r>
                </w:p>
              </w:tc>
              <w:tc>
                <w:tcPr>
                  <w:tcW w:w="1321" w:type="dxa"/>
                  <w:tcBorders>
                    <w:tl2br w:val="nil"/>
                    <w:tr2bl w:val="nil"/>
                  </w:tcBorders>
                  <w:shd w:val="clear" w:color="auto" w:fill="auto"/>
                  <w:vAlign w:val="center"/>
                </w:tcPr>
                <w:p>
                  <w:pPr>
                    <w:spacing w:line="300" w:lineRule="exact"/>
                    <w:ind w:firstLine="0" w:firstLineChars="0"/>
                    <w:jc w:val="center"/>
                    <w:rPr>
                      <w:sz w:val="21"/>
                      <w:szCs w:val="21"/>
                    </w:rPr>
                  </w:pPr>
                  <w:r>
                    <w:rPr>
                      <w:rFonts w:hint="eastAsia"/>
                      <w:sz w:val="21"/>
                      <w:szCs w:val="21"/>
                    </w:rPr>
                    <w:t>1#原料库</w:t>
                  </w:r>
                </w:p>
              </w:tc>
              <w:tc>
                <w:tcPr>
                  <w:tcW w:w="1643" w:type="dxa"/>
                  <w:tcBorders>
                    <w:tl2br w:val="nil"/>
                    <w:tr2bl w:val="nil"/>
                  </w:tcBorders>
                  <w:shd w:val="clear" w:color="auto" w:fill="auto"/>
                  <w:vAlign w:val="center"/>
                </w:tcPr>
                <w:p>
                  <w:pPr>
                    <w:spacing w:line="300" w:lineRule="exact"/>
                    <w:ind w:firstLine="0" w:firstLineChars="0"/>
                    <w:jc w:val="center"/>
                    <w:rPr>
                      <w:sz w:val="21"/>
                      <w:szCs w:val="21"/>
                    </w:rPr>
                  </w:pPr>
                  <w:r>
                    <w:rPr>
                      <w:rFonts w:hint="eastAsia"/>
                      <w:sz w:val="21"/>
                      <w:szCs w:val="21"/>
                    </w:rPr>
                    <w:t>1920</w:t>
                  </w:r>
                </w:p>
              </w:tc>
              <w:tc>
                <w:tcPr>
                  <w:tcW w:w="4440" w:type="dxa"/>
                  <w:tcBorders>
                    <w:tl2br w:val="nil"/>
                    <w:tr2bl w:val="nil"/>
                  </w:tcBorders>
                  <w:shd w:val="clear" w:color="auto" w:fill="auto"/>
                  <w:vAlign w:val="center"/>
                </w:tcPr>
                <w:p>
                  <w:pPr>
                    <w:spacing w:line="300" w:lineRule="exact"/>
                    <w:ind w:firstLine="0" w:firstLineChars="0"/>
                    <w:jc w:val="center"/>
                    <w:rPr>
                      <w:sz w:val="21"/>
                      <w:szCs w:val="21"/>
                    </w:rPr>
                  </w:pPr>
                  <w:r>
                    <w:rPr>
                      <w:rFonts w:hint="eastAsia"/>
                      <w:sz w:val="21"/>
                      <w:szCs w:val="21"/>
                    </w:rPr>
                    <w:t>一层，双层彩钢结构，设有3m高基础墙，建筑高度为16m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66" w:type="dxa"/>
                  <w:tcBorders>
                    <w:tl2br w:val="nil"/>
                    <w:tr2bl w:val="nil"/>
                  </w:tcBorders>
                  <w:vAlign w:val="center"/>
                </w:tcPr>
                <w:p>
                  <w:pPr>
                    <w:pStyle w:val="40"/>
                    <w:spacing w:before="0" w:after="0"/>
                    <w:rPr>
                      <w:sz w:val="21"/>
                    </w:rPr>
                  </w:pPr>
                  <w:r>
                    <w:rPr>
                      <w:rFonts w:hint="eastAsia"/>
                      <w:sz w:val="21"/>
                    </w:rPr>
                    <w:t>4</w:t>
                  </w:r>
                </w:p>
              </w:tc>
              <w:tc>
                <w:tcPr>
                  <w:tcW w:w="1321" w:type="dxa"/>
                  <w:tcBorders>
                    <w:tl2br w:val="nil"/>
                    <w:tr2bl w:val="nil"/>
                  </w:tcBorders>
                  <w:shd w:val="clear" w:color="auto" w:fill="auto"/>
                  <w:vAlign w:val="center"/>
                </w:tcPr>
                <w:p>
                  <w:pPr>
                    <w:spacing w:line="300" w:lineRule="exact"/>
                    <w:ind w:firstLine="0" w:firstLineChars="0"/>
                    <w:jc w:val="center"/>
                    <w:rPr>
                      <w:sz w:val="21"/>
                      <w:szCs w:val="21"/>
                    </w:rPr>
                  </w:pPr>
                  <w:r>
                    <w:rPr>
                      <w:rFonts w:hint="eastAsia"/>
                      <w:sz w:val="21"/>
                      <w:szCs w:val="21"/>
                    </w:rPr>
                    <w:t>2#原料库</w:t>
                  </w:r>
                </w:p>
              </w:tc>
              <w:tc>
                <w:tcPr>
                  <w:tcW w:w="1643" w:type="dxa"/>
                  <w:tcBorders>
                    <w:tl2br w:val="nil"/>
                    <w:tr2bl w:val="nil"/>
                  </w:tcBorders>
                  <w:shd w:val="clear" w:color="auto" w:fill="auto"/>
                  <w:vAlign w:val="center"/>
                </w:tcPr>
                <w:p>
                  <w:pPr>
                    <w:spacing w:line="300" w:lineRule="exact"/>
                    <w:ind w:firstLine="0" w:firstLineChars="0"/>
                    <w:jc w:val="center"/>
                    <w:rPr>
                      <w:sz w:val="21"/>
                      <w:szCs w:val="21"/>
                    </w:rPr>
                  </w:pPr>
                  <w:r>
                    <w:rPr>
                      <w:rFonts w:hint="eastAsia"/>
                      <w:sz w:val="21"/>
                      <w:szCs w:val="21"/>
                    </w:rPr>
                    <w:t>1500</w:t>
                  </w:r>
                </w:p>
              </w:tc>
              <w:tc>
                <w:tcPr>
                  <w:tcW w:w="4440" w:type="dxa"/>
                  <w:tcBorders>
                    <w:tl2br w:val="nil"/>
                    <w:tr2bl w:val="nil"/>
                  </w:tcBorders>
                  <w:shd w:val="clear" w:color="auto" w:fill="auto"/>
                  <w:vAlign w:val="center"/>
                </w:tcPr>
                <w:p>
                  <w:pPr>
                    <w:spacing w:line="300" w:lineRule="exact"/>
                    <w:ind w:firstLine="0" w:firstLineChars="0"/>
                    <w:jc w:val="center"/>
                    <w:rPr>
                      <w:sz w:val="21"/>
                      <w:szCs w:val="21"/>
                    </w:rPr>
                  </w:pPr>
                  <w:r>
                    <w:rPr>
                      <w:rFonts w:hint="eastAsia"/>
                      <w:sz w:val="21"/>
                      <w:szCs w:val="21"/>
                    </w:rPr>
                    <w:t>一层，双层彩钢结构，设有3m高基础墙，建筑高度为16m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66" w:type="dxa"/>
                  <w:tcBorders>
                    <w:tl2br w:val="nil"/>
                    <w:tr2bl w:val="nil"/>
                  </w:tcBorders>
                  <w:vAlign w:val="center"/>
                </w:tcPr>
                <w:p>
                  <w:pPr>
                    <w:pStyle w:val="40"/>
                    <w:spacing w:before="0" w:after="0"/>
                    <w:rPr>
                      <w:sz w:val="21"/>
                    </w:rPr>
                  </w:pPr>
                  <w:r>
                    <w:rPr>
                      <w:rFonts w:hint="eastAsia"/>
                      <w:sz w:val="21"/>
                    </w:rPr>
                    <w:t>5</w:t>
                  </w:r>
                </w:p>
              </w:tc>
              <w:tc>
                <w:tcPr>
                  <w:tcW w:w="1321" w:type="dxa"/>
                  <w:tcBorders>
                    <w:tl2br w:val="nil"/>
                    <w:tr2bl w:val="nil"/>
                  </w:tcBorders>
                  <w:shd w:val="clear" w:color="auto" w:fill="auto"/>
                  <w:vAlign w:val="center"/>
                </w:tcPr>
                <w:p>
                  <w:pPr>
                    <w:spacing w:line="300" w:lineRule="exact"/>
                    <w:ind w:firstLine="0" w:firstLineChars="0"/>
                    <w:jc w:val="center"/>
                    <w:rPr>
                      <w:sz w:val="21"/>
                      <w:szCs w:val="21"/>
                    </w:rPr>
                  </w:pPr>
                  <w:r>
                    <w:rPr>
                      <w:rFonts w:hint="eastAsia"/>
                      <w:sz w:val="21"/>
                      <w:szCs w:val="21"/>
                    </w:rPr>
                    <w:t>成品库</w:t>
                  </w:r>
                </w:p>
              </w:tc>
              <w:tc>
                <w:tcPr>
                  <w:tcW w:w="1643" w:type="dxa"/>
                  <w:tcBorders>
                    <w:tl2br w:val="nil"/>
                    <w:tr2bl w:val="nil"/>
                  </w:tcBorders>
                  <w:shd w:val="clear" w:color="auto" w:fill="auto"/>
                  <w:vAlign w:val="center"/>
                </w:tcPr>
                <w:p>
                  <w:pPr>
                    <w:spacing w:line="300" w:lineRule="exact"/>
                    <w:ind w:firstLine="0" w:firstLineChars="0"/>
                    <w:jc w:val="center"/>
                    <w:rPr>
                      <w:sz w:val="21"/>
                      <w:szCs w:val="21"/>
                    </w:rPr>
                  </w:pPr>
                  <w:r>
                    <w:rPr>
                      <w:rFonts w:hint="eastAsia"/>
                      <w:sz w:val="21"/>
                      <w:szCs w:val="21"/>
                    </w:rPr>
                    <w:t>2000</w:t>
                  </w:r>
                </w:p>
              </w:tc>
              <w:tc>
                <w:tcPr>
                  <w:tcW w:w="4440" w:type="dxa"/>
                  <w:tcBorders>
                    <w:tl2br w:val="nil"/>
                    <w:tr2bl w:val="nil"/>
                  </w:tcBorders>
                  <w:shd w:val="clear" w:color="auto" w:fill="auto"/>
                  <w:vAlign w:val="center"/>
                </w:tcPr>
                <w:p>
                  <w:pPr>
                    <w:spacing w:line="300" w:lineRule="exact"/>
                    <w:ind w:firstLine="0" w:firstLineChars="0"/>
                    <w:jc w:val="center"/>
                    <w:rPr>
                      <w:sz w:val="21"/>
                      <w:szCs w:val="21"/>
                    </w:rPr>
                  </w:pPr>
                  <w:r>
                    <w:rPr>
                      <w:rFonts w:hint="eastAsia"/>
                      <w:sz w:val="21"/>
                      <w:szCs w:val="21"/>
                    </w:rPr>
                    <w:t>一层，双层彩钢结构，设有3m高基础墙，建筑高度为16m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tcBorders>
                    <w:tl2br w:val="nil"/>
                    <w:tr2bl w:val="nil"/>
                  </w:tcBorders>
                  <w:vAlign w:val="center"/>
                </w:tcPr>
                <w:p>
                  <w:pPr>
                    <w:pStyle w:val="40"/>
                    <w:spacing w:before="0" w:after="0"/>
                    <w:rPr>
                      <w:sz w:val="21"/>
                    </w:rPr>
                  </w:pPr>
                  <w:r>
                    <w:rPr>
                      <w:rFonts w:hint="eastAsia"/>
                      <w:sz w:val="21"/>
                    </w:rPr>
                    <w:t>6</w:t>
                  </w:r>
                </w:p>
              </w:tc>
              <w:tc>
                <w:tcPr>
                  <w:tcW w:w="1321" w:type="dxa"/>
                  <w:tcBorders>
                    <w:tl2br w:val="nil"/>
                    <w:tr2bl w:val="nil"/>
                  </w:tcBorders>
                  <w:vAlign w:val="center"/>
                </w:tcPr>
                <w:p>
                  <w:pPr>
                    <w:pStyle w:val="40"/>
                    <w:spacing w:before="0" w:after="0"/>
                    <w:jc w:val="both"/>
                    <w:rPr>
                      <w:sz w:val="21"/>
                    </w:rPr>
                  </w:pPr>
                  <w:r>
                    <w:rPr>
                      <w:rFonts w:hint="eastAsia"/>
                      <w:sz w:val="21"/>
                    </w:rPr>
                    <w:t>3#生产车间</w:t>
                  </w:r>
                </w:p>
              </w:tc>
              <w:tc>
                <w:tcPr>
                  <w:tcW w:w="1643" w:type="dxa"/>
                  <w:tcBorders>
                    <w:tl2br w:val="nil"/>
                    <w:tr2bl w:val="nil"/>
                  </w:tcBorders>
                  <w:vAlign w:val="center"/>
                </w:tcPr>
                <w:p>
                  <w:pPr>
                    <w:pStyle w:val="40"/>
                    <w:spacing w:before="0" w:after="0"/>
                    <w:rPr>
                      <w:kern w:val="2"/>
                      <w:sz w:val="21"/>
                    </w:rPr>
                  </w:pPr>
                  <w:r>
                    <w:rPr>
                      <w:rFonts w:hint="eastAsia"/>
                      <w:kern w:val="2"/>
                      <w:sz w:val="21"/>
                    </w:rPr>
                    <w:t>2800</w:t>
                  </w:r>
                </w:p>
              </w:tc>
              <w:tc>
                <w:tcPr>
                  <w:tcW w:w="4440" w:type="dxa"/>
                  <w:tcBorders>
                    <w:tl2br w:val="nil"/>
                    <w:tr2bl w:val="nil"/>
                  </w:tcBorders>
                  <w:vAlign w:val="center"/>
                </w:tcPr>
                <w:p>
                  <w:pPr>
                    <w:pStyle w:val="12"/>
                    <w:spacing w:line="240" w:lineRule="auto"/>
                    <w:ind w:firstLine="0" w:firstLineChars="0"/>
                    <w:jc w:val="center"/>
                    <w:rPr>
                      <w:color w:val="000000"/>
                      <w:kern w:val="2"/>
                      <w:sz w:val="21"/>
                      <w:szCs w:val="21"/>
                    </w:rPr>
                  </w:pPr>
                  <w:r>
                    <w:rPr>
                      <w:rFonts w:hint="eastAsia"/>
                      <w:color w:val="000000"/>
                      <w:kern w:val="2"/>
                      <w:sz w:val="21"/>
                      <w:szCs w:val="21"/>
                    </w:rPr>
                    <w:t>依托现有库房，一层，</w:t>
                  </w:r>
                  <w:r>
                    <w:rPr>
                      <w:rFonts w:hint="eastAsia"/>
                      <w:kern w:val="2"/>
                      <w:sz w:val="21"/>
                    </w:rPr>
                    <w:t>3m基础墙+双层</w:t>
                  </w:r>
                  <w:r>
                    <w:rPr>
                      <w:kern w:val="2"/>
                      <w:sz w:val="21"/>
                    </w:rPr>
                    <w:t>彩钢结构，</w:t>
                  </w:r>
                  <w:r>
                    <w:rPr>
                      <w:rFonts w:hint="eastAsia"/>
                      <w:kern w:val="2"/>
                      <w:sz w:val="21"/>
                    </w:rPr>
                    <w:t>尺寸为80m</w:t>
                  </w:r>
                  <w:r>
                    <w:rPr>
                      <w:kern w:val="2"/>
                      <w:sz w:val="21"/>
                    </w:rPr>
                    <w:t>×</w:t>
                  </w:r>
                  <w:r>
                    <w:rPr>
                      <w:rFonts w:hint="eastAsia"/>
                      <w:kern w:val="2"/>
                      <w:sz w:val="21"/>
                    </w:rPr>
                    <w:t>35m</w:t>
                  </w:r>
                  <w:r>
                    <w:rPr>
                      <w:kern w:val="2"/>
                      <w:sz w:val="21"/>
                    </w:rPr>
                    <w:t>×</w:t>
                  </w:r>
                  <w:r>
                    <w:rPr>
                      <w:rFonts w:hint="eastAsia"/>
                      <w:kern w:val="2"/>
                      <w:sz w:val="21"/>
                    </w:rPr>
                    <w:t>16m（内部设有原料库、成品库、危废间以及一般固废暂存区等设施）</w:t>
                  </w:r>
                </w:p>
              </w:tc>
            </w:tr>
          </w:tbl>
          <w:p>
            <w:pPr>
              <w:pStyle w:val="39"/>
              <w:rPr>
                <w:sz w:val="21"/>
                <w:szCs w:val="21"/>
              </w:rPr>
            </w:pPr>
            <w:r>
              <w:rPr>
                <w:sz w:val="21"/>
                <w:szCs w:val="21"/>
              </w:rPr>
              <w:t>表</w:t>
            </w:r>
            <w:r>
              <w:rPr>
                <w:rFonts w:hint="eastAsia"/>
                <w:sz w:val="21"/>
                <w:szCs w:val="21"/>
              </w:rPr>
              <w:t xml:space="preserve">2-6  </w:t>
            </w:r>
            <w:r>
              <w:rPr>
                <w:sz w:val="21"/>
                <w:szCs w:val="21"/>
              </w:rPr>
              <w:t>项目建设内容一览表</w:t>
            </w:r>
          </w:p>
          <w:tbl>
            <w:tblPr>
              <w:tblStyle w:val="30"/>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2"/>
              <w:gridCol w:w="832"/>
              <w:gridCol w:w="63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2" w:type="dxa"/>
                  <w:tcBorders>
                    <w:tl2br w:val="nil"/>
                    <w:tr2bl w:val="nil"/>
                  </w:tcBorders>
                  <w:vAlign w:val="center"/>
                </w:tcPr>
                <w:p>
                  <w:pPr>
                    <w:pStyle w:val="40"/>
                    <w:spacing w:before="0" w:after="0"/>
                    <w:rPr>
                      <w:sz w:val="21"/>
                    </w:rPr>
                  </w:pPr>
                  <w:r>
                    <w:rPr>
                      <w:sz w:val="21"/>
                    </w:rPr>
                    <w:t>工程类别</w:t>
                  </w:r>
                </w:p>
              </w:tc>
              <w:tc>
                <w:tcPr>
                  <w:tcW w:w="832" w:type="dxa"/>
                  <w:tcBorders>
                    <w:tl2br w:val="nil"/>
                    <w:tr2bl w:val="nil"/>
                  </w:tcBorders>
                  <w:vAlign w:val="center"/>
                </w:tcPr>
                <w:p>
                  <w:pPr>
                    <w:pStyle w:val="40"/>
                    <w:spacing w:before="0" w:after="0"/>
                    <w:rPr>
                      <w:sz w:val="21"/>
                    </w:rPr>
                  </w:pPr>
                  <w:r>
                    <w:rPr>
                      <w:sz w:val="21"/>
                    </w:rPr>
                    <w:t>项目名称</w:t>
                  </w:r>
                </w:p>
              </w:tc>
              <w:tc>
                <w:tcPr>
                  <w:tcW w:w="6343" w:type="dxa"/>
                  <w:tcBorders>
                    <w:tl2br w:val="nil"/>
                    <w:tr2bl w:val="nil"/>
                  </w:tcBorders>
                  <w:vAlign w:val="center"/>
                </w:tcPr>
                <w:p>
                  <w:pPr>
                    <w:pStyle w:val="40"/>
                    <w:spacing w:before="0" w:after="0"/>
                    <w:rPr>
                      <w:sz w:val="21"/>
                    </w:rPr>
                  </w:pPr>
                  <w:r>
                    <w:rPr>
                      <w:sz w:val="21"/>
                    </w:rPr>
                    <w:t>建设内容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vMerge w:val="restart"/>
                  <w:tcBorders>
                    <w:tl2br w:val="nil"/>
                    <w:tr2bl w:val="nil"/>
                  </w:tcBorders>
                  <w:vAlign w:val="center"/>
                </w:tcPr>
                <w:p>
                  <w:pPr>
                    <w:pStyle w:val="40"/>
                    <w:spacing w:before="0" w:after="0"/>
                    <w:rPr>
                      <w:sz w:val="21"/>
                    </w:rPr>
                  </w:pPr>
                  <w:r>
                    <w:rPr>
                      <w:rFonts w:hint="eastAsia"/>
                      <w:sz w:val="21"/>
                    </w:rPr>
                    <w:t>主体工程</w:t>
                  </w:r>
                </w:p>
              </w:tc>
              <w:tc>
                <w:tcPr>
                  <w:tcW w:w="832" w:type="dxa"/>
                  <w:tcBorders>
                    <w:tl2br w:val="nil"/>
                    <w:tr2bl w:val="nil"/>
                  </w:tcBorders>
                  <w:shd w:val="clear" w:color="auto" w:fill="auto"/>
                  <w:vAlign w:val="center"/>
                </w:tcPr>
                <w:p>
                  <w:pPr>
                    <w:pStyle w:val="40"/>
                    <w:spacing w:before="0" w:after="0"/>
                    <w:rPr>
                      <w:sz w:val="21"/>
                    </w:rPr>
                  </w:pPr>
                  <w:r>
                    <w:rPr>
                      <w:rFonts w:hint="eastAsia"/>
                      <w:sz w:val="21"/>
                    </w:rPr>
                    <w:t>1#生产车间</w:t>
                  </w:r>
                </w:p>
              </w:tc>
              <w:tc>
                <w:tcPr>
                  <w:tcW w:w="6343" w:type="dxa"/>
                  <w:tcBorders>
                    <w:tl2br w:val="nil"/>
                    <w:tr2bl w:val="nil"/>
                  </w:tcBorders>
                  <w:shd w:val="clear" w:color="auto" w:fill="auto"/>
                  <w:vAlign w:val="center"/>
                </w:tcPr>
                <w:p>
                  <w:pPr>
                    <w:pStyle w:val="40"/>
                    <w:spacing w:before="0" w:after="0"/>
                    <w:rPr>
                      <w:sz w:val="21"/>
                    </w:rPr>
                  </w:pPr>
                  <w:r>
                    <w:rPr>
                      <w:rFonts w:hint="eastAsia"/>
                      <w:color w:val="000000"/>
                      <w:kern w:val="2"/>
                      <w:sz w:val="21"/>
                    </w:rPr>
                    <w:t>一层，占地面积约为4820m</w:t>
                  </w:r>
                  <w:r>
                    <w:rPr>
                      <w:rFonts w:hint="eastAsia"/>
                      <w:color w:val="000000"/>
                      <w:kern w:val="2"/>
                      <w:sz w:val="21"/>
                      <w:vertAlign w:val="superscript"/>
                    </w:rPr>
                    <w:t>2</w:t>
                  </w:r>
                  <w:r>
                    <w:rPr>
                      <w:rFonts w:hint="eastAsia"/>
                      <w:color w:val="000000"/>
                      <w:kern w:val="2"/>
                      <w:sz w:val="21"/>
                    </w:rPr>
                    <w:t>，建筑结构为</w:t>
                  </w:r>
                  <w:r>
                    <w:rPr>
                      <w:rFonts w:hint="eastAsia"/>
                      <w:kern w:val="2"/>
                      <w:sz w:val="21"/>
                    </w:rPr>
                    <w:t>双层</w:t>
                  </w:r>
                  <w:r>
                    <w:rPr>
                      <w:kern w:val="2"/>
                      <w:sz w:val="21"/>
                    </w:rPr>
                    <w:t>彩钢结构</w:t>
                  </w:r>
                  <w:r>
                    <w:rPr>
                      <w:rFonts w:hint="eastAsia"/>
                      <w:kern w:val="2"/>
                      <w:sz w:val="21"/>
                    </w:rPr>
                    <w:t>，设有3m高基础墙</w:t>
                  </w:r>
                  <w:r>
                    <w:rPr>
                      <w:kern w:val="2"/>
                      <w:sz w:val="21"/>
                    </w:rPr>
                    <w:t>，</w:t>
                  </w:r>
                  <w:r>
                    <w:rPr>
                      <w:rFonts w:hint="eastAsia"/>
                      <w:kern w:val="2"/>
                      <w:sz w:val="21"/>
                    </w:rPr>
                    <w:t>建筑尺寸为150.6m</w:t>
                  </w:r>
                  <w:r>
                    <w:rPr>
                      <w:kern w:val="2"/>
                      <w:sz w:val="21"/>
                    </w:rPr>
                    <w:t>×</w:t>
                  </w:r>
                  <w:r>
                    <w:rPr>
                      <w:rFonts w:hint="eastAsia"/>
                      <w:kern w:val="2"/>
                      <w:sz w:val="21"/>
                    </w:rPr>
                    <w:t>32m</w:t>
                  </w:r>
                  <w:r>
                    <w:rPr>
                      <w:kern w:val="2"/>
                      <w:sz w:val="21"/>
                    </w:rPr>
                    <w:t>×</w:t>
                  </w:r>
                  <w:r>
                    <w:rPr>
                      <w:rFonts w:hint="eastAsia"/>
                      <w:kern w:val="2"/>
                      <w:sz w:val="21"/>
                    </w:rPr>
                    <w:t>16m，本项目拟将1#生产车间内现有的1台颚式破碎机、1台圆锥破碎机、2台振动筛、1台洗砂机、1台干排机以及其他配套生产设备及废气治理设施拆除，后续用作库房使用。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762" w:type="dxa"/>
                  <w:vMerge w:val="continue"/>
                  <w:tcBorders>
                    <w:tl2br w:val="nil"/>
                    <w:tr2bl w:val="nil"/>
                  </w:tcBorders>
                  <w:vAlign w:val="center"/>
                </w:tcPr>
                <w:p>
                  <w:pPr>
                    <w:pStyle w:val="40"/>
                    <w:spacing w:before="0" w:after="0"/>
                    <w:rPr>
                      <w:sz w:val="21"/>
                    </w:rPr>
                  </w:pPr>
                </w:p>
              </w:tc>
              <w:tc>
                <w:tcPr>
                  <w:tcW w:w="832" w:type="dxa"/>
                  <w:tcBorders>
                    <w:tl2br w:val="nil"/>
                    <w:tr2bl w:val="nil"/>
                  </w:tcBorders>
                  <w:shd w:val="clear" w:color="auto" w:fill="auto"/>
                  <w:vAlign w:val="center"/>
                </w:tcPr>
                <w:p>
                  <w:pPr>
                    <w:pStyle w:val="40"/>
                    <w:spacing w:before="0" w:after="0"/>
                    <w:rPr>
                      <w:sz w:val="21"/>
                    </w:rPr>
                  </w:pPr>
                  <w:r>
                    <w:rPr>
                      <w:rFonts w:hint="eastAsia"/>
                      <w:sz w:val="21"/>
                    </w:rPr>
                    <w:t>2#生产车间</w:t>
                  </w:r>
                </w:p>
              </w:tc>
              <w:tc>
                <w:tcPr>
                  <w:tcW w:w="6343" w:type="dxa"/>
                  <w:tcBorders>
                    <w:tl2br w:val="nil"/>
                    <w:tr2bl w:val="nil"/>
                  </w:tcBorders>
                  <w:shd w:val="clear" w:color="auto" w:fill="auto"/>
                  <w:vAlign w:val="center"/>
                </w:tcPr>
                <w:p>
                  <w:pPr>
                    <w:pStyle w:val="40"/>
                    <w:spacing w:before="0" w:after="0"/>
                    <w:rPr>
                      <w:sz w:val="21"/>
                    </w:rPr>
                  </w:pPr>
                  <w:r>
                    <w:rPr>
                      <w:rFonts w:hint="eastAsia"/>
                      <w:color w:val="000000"/>
                      <w:kern w:val="2"/>
                      <w:sz w:val="21"/>
                    </w:rPr>
                    <w:t>一层，占地面积约为2260m</w:t>
                  </w:r>
                  <w:r>
                    <w:rPr>
                      <w:rFonts w:hint="eastAsia"/>
                      <w:color w:val="000000"/>
                      <w:kern w:val="2"/>
                      <w:sz w:val="21"/>
                      <w:vertAlign w:val="superscript"/>
                    </w:rPr>
                    <w:t>2</w:t>
                  </w:r>
                  <w:r>
                    <w:rPr>
                      <w:rFonts w:hint="eastAsia"/>
                      <w:color w:val="000000"/>
                      <w:kern w:val="2"/>
                      <w:sz w:val="21"/>
                    </w:rPr>
                    <w:t>，建筑结构为</w:t>
                  </w:r>
                  <w:r>
                    <w:rPr>
                      <w:rFonts w:hint="eastAsia"/>
                      <w:kern w:val="2"/>
                      <w:sz w:val="21"/>
                    </w:rPr>
                    <w:t>双层</w:t>
                  </w:r>
                  <w:r>
                    <w:rPr>
                      <w:kern w:val="2"/>
                      <w:sz w:val="21"/>
                    </w:rPr>
                    <w:t>彩钢结构</w:t>
                  </w:r>
                  <w:r>
                    <w:rPr>
                      <w:rFonts w:hint="eastAsia"/>
                      <w:kern w:val="2"/>
                      <w:sz w:val="21"/>
                    </w:rPr>
                    <w:t>，设有3m高基础墙，建筑尺寸为100m</w:t>
                  </w:r>
                  <w:r>
                    <w:rPr>
                      <w:kern w:val="2"/>
                      <w:sz w:val="21"/>
                    </w:rPr>
                    <w:t>×</w:t>
                  </w:r>
                  <w:r>
                    <w:rPr>
                      <w:rFonts w:hint="eastAsia"/>
                      <w:kern w:val="2"/>
                      <w:sz w:val="21"/>
                    </w:rPr>
                    <w:t>22.6m</w:t>
                  </w:r>
                  <w:r>
                    <w:rPr>
                      <w:kern w:val="2"/>
                      <w:sz w:val="21"/>
                    </w:rPr>
                    <w:t>×</w:t>
                  </w:r>
                  <w:r>
                    <w:rPr>
                      <w:rFonts w:hint="eastAsia"/>
                      <w:kern w:val="2"/>
                      <w:sz w:val="21"/>
                    </w:rPr>
                    <w:t>16m，本项目拟将现有2#生产车间内1台颚式破碎机、1台锤式破碎机、2台振动筛以及其他配套生产设备及废气治理设施拆除，后续用作库房使用。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762" w:type="dxa"/>
                  <w:vMerge w:val="continue"/>
                  <w:tcBorders>
                    <w:tl2br w:val="nil"/>
                    <w:tr2bl w:val="nil"/>
                  </w:tcBorders>
                  <w:vAlign w:val="center"/>
                </w:tcPr>
                <w:p>
                  <w:pPr>
                    <w:pStyle w:val="40"/>
                    <w:spacing w:before="0" w:after="0"/>
                    <w:rPr>
                      <w:sz w:val="21"/>
                    </w:rPr>
                  </w:pPr>
                </w:p>
              </w:tc>
              <w:tc>
                <w:tcPr>
                  <w:tcW w:w="832" w:type="dxa"/>
                  <w:tcBorders>
                    <w:tl2br w:val="nil"/>
                    <w:tr2bl w:val="nil"/>
                  </w:tcBorders>
                  <w:shd w:val="clear" w:color="auto" w:fill="auto"/>
                  <w:vAlign w:val="center"/>
                </w:tcPr>
                <w:p>
                  <w:pPr>
                    <w:spacing w:line="300" w:lineRule="exact"/>
                    <w:ind w:firstLine="0" w:firstLineChars="0"/>
                    <w:jc w:val="center"/>
                    <w:rPr>
                      <w:sz w:val="21"/>
                      <w:szCs w:val="21"/>
                    </w:rPr>
                  </w:pPr>
                  <w:r>
                    <w:rPr>
                      <w:rFonts w:hint="eastAsia"/>
                      <w:sz w:val="21"/>
                      <w:szCs w:val="21"/>
                    </w:rPr>
                    <w:t>1#原料库</w:t>
                  </w:r>
                </w:p>
              </w:tc>
              <w:tc>
                <w:tcPr>
                  <w:tcW w:w="6343" w:type="dxa"/>
                  <w:tcBorders>
                    <w:tl2br w:val="nil"/>
                    <w:tr2bl w:val="nil"/>
                  </w:tcBorders>
                  <w:shd w:val="clear" w:color="auto" w:fill="auto"/>
                  <w:vAlign w:val="center"/>
                </w:tcPr>
                <w:p>
                  <w:pPr>
                    <w:pStyle w:val="40"/>
                    <w:spacing w:before="0" w:after="0"/>
                  </w:pPr>
                  <w:r>
                    <w:rPr>
                      <w:rFonts w:hint="eastAsia"/>
                      <w:kern w:val="2"/>
                      <w:sz w:val="21"/>
                    </w:rPr>
                    <w:t>一层，双层彩钢结构，设有3m高基础墙，</w:t>
                  </w:r>
                  <w:r>
                    <w:rPr>
                      <w:rFonts w:hint="eastAsia"/>
                      <w:sz w:val="21"/>
                    </w:rPr>
                    <w:t>占地面积约为1920</w:t>
                  </w:r>
                  <w:r>
                    <w:rPr>
                      <w:rFonts w:hint="eastAsia"/>
                      <w:color w:val="000000"/>
                      <w:kern w:val="2"/>
                      <w:sz w:val="21"/>
                    </w:rPr>
                    <w:t>m</w:t>
                  </w:r>
                  <w:r>
                    <w:rPr>
                      <w:rFonts w:hint="eastAsia"/>
                      <w:color w:val="000000"/>
                      <w:kern w:val="2"/>
                      <w:sz w:val="21"/>
                      <w:vertAlign w:val="superscript"/>
                    </w:rPr>
                    <w:t>2</w:t>
                  </w:r>
                  <w:r>
                    <w:rPr>
                      <w:rFonts w:hint="eastAsia"/>
                      <w:kern w:val="2"/>
                      <w:sz w:val="21"/>
                    </w:rPr>
                    <w:t>，建筑高度为16m，项目建设过程中将现有1#原料库内的毛石废矿尾料转运至3#生产车间原料库内，后续用作唐山曹妃甸区国信水泥制品有限公司其他生产项目库房使用，不再储存毛石废矿尾料。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762" w:type="dxa"/>
                  <w:vMerge w:val="continue"/>
                  <w:tcBorders>
                    <w:tl2br w:val="nil"/>
                    <w:tr2bl w:val="nil"/>
                  </w:tcBorders>
                  <w:vAlign w:val="center"/>
                </w:tcPr>
                <w:p>
                  <w:pPr>
                    <w:pStyle w:val="40"/>
                    <w:spacing w:before="0" w:after="0"/>
                    <w:rPr>
                      <w:sz w:val="21"/>
                    </w:rPr>
                  </w:pPr>
                </w:p>
              </w:tc>
              <w:tc>
                <w:tcPr>
                  <w:tcW w:w="832" w:type="dxa"/>
                  <w:tcBorders>
                    <w:tl2br w:val="nil"/>
                    <w:tr2bl w:val="nil"/>
                  </w:tcBorders>
                  <w:shd w:val="clear" w:color="auto" w:fill="auto"/>
                  <w:vAlign w:val="center"/>
                </w:tcPr>
                <w:p>
                  <w:pPr>
                    <w:spacing w:line="300" w:lineRule="exact"/>
                    <w:ind w:firstLine="0" w:firstLineChars="0"/>
                    <w:jc w:val="center"/>
                    <w:rPr>
                      <w:sz w:val="21"/>
                      <w:szCs w:val="21"/>
                    </w:rPr>
                  </w:pPr>
                  <w:r>
                    <w:rPr>
                      <w:rFonts w:hint="eastAsia"/>
                      <w:sz w:val="21"/>
                      <w:szCs w:val="21"/>
                    </w:rPr>
                    <w:t>2#原料库</w:t>
                  </w:r>
                </w:p>
              </w:tc>
              <w:tc>
                <w:tcPr>
                  <w:tcW w:w="6343" w:type="dxa"/>
                  <w:tcBorders>
                    <w:tl2br w:val="nil"/>
                    <w:tr2bl w:val="nil"/>
                  </w:tcBorders>
                  <w:shd w:val="clear" w:color="auto" w:fill="auto"/>
                  <w:vAlign w:val="center"/>
                </w:tcPr>
                <w:p>
                  <w:pPr>
                    <w:pStyle w:val="40"/>
                    <w:spacing w:before="0" w:after="0"/>
                    <w:rPr>
                      <w:color w:val="000000"/>
                      <w:kern w:val="2"/>
                      <w:sz w:val="21"/>
                    </w:rPr>
                  </w:pPr>
                  <w:r>
                    <w:rPr>
                      <w:rFonts w:hint="eastAsia"/>
                      <w:kern w:val="2"/>
                      <w:sz w:val="21"/>
                    </w:rPr>
                    <w:t>一层，双层彩钢结构，设有3m高基础墙，</w:t>
                  </w:r>
                  <w:r>
                    <w:rPr>
                      <w:rFonts w:hint="eastAsia"/>
                      <w:sz w:val="21"/>
                    </w:rPr>
                    <w:t>占地面积约为1920</w:t>
                  </w:r>
                  <w:r>
                    <w:rPr>
                      <w:rFonts w:hint="eastAsia"/>
                      <w:color w:val="000000"/>
                      <w:kern w:val="2"/>
                      <w:sz w:val="21"/>
                    </w:rPr>
                    <w:t>m</w:t>
                  </w:r>
                  <w:r>
                    <w:rPr>
                      <w:rFonts w:hint="eastAsia"/>
                      <w:color w:val="000000"/>
                      <w:kern w:val="2"/>
                      <w:sz w:val="21"/>
                      <w:vertAlign w:val="superscript"/>
                    </w:rPr>
                    <w:t>2</w:t>
                  </w:r>
                  <w:r>
                    <w:rPr>
                      <w:rFonts w:hint="eastAsia"/>
                      <w:kern w:val="2"/>
                      <w:sz w:val="21"/>
                    </w:rPr>
                    <w:t>，建筑高度为16m，项目建设过程中将现有2#原料库内的毛石废矿尾料转运至3#生产车间原料库内，后续用作唐山曹妃甸区国信水泥制品有限公司其他生产项目库房使用，不再储存毛石废矿尾料。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762" w:type="dxa"/>
                  <w:vMerge w:val="continue"/>
                  <w:tcBorders>
                    <w:tl2br w:val="nil"/>
                    <w:tr2bl w:val="nil"/>
                  </w:tcBorders>
                  <w:vAlign w:val="center"/>
                </w:tcPr>
                <w:p>
                  <w:pPr>
                    <w:pStyle w:val="40"/>
                    <w:spacing w:before="0" w:after="0"/>
                    <w:rPr>
                      <w:sz w:val="21"/>
                    </w:rPr>
                  </w:pPr>
                </w:p>
              </w:tc>
              <w:tc>
                <w:tcPr>
                  <w:tcW w:w="832" w:type="dxa"/>
                  <w:tcBorders>
                    <w:tl2br w:val="nil"/>
                    <w:tr2bl w:val="nil"/>
                  </w:tcBorders>
                  <w:shd w:val="clear" w:color="auto" w:fill="auto"/>
                  <w:vAlign w:val="center"/>
                </w:tcPr>
                <w:p>
                  <w:pPr>
                    <w:spacing w:line="300" w:lineRule="exact"/>
                    <w:ind w:firstLine="0" w:firstLineChars="0"/>
                    <w:jc w:val="center"/>
                    <w:rPr>
                      <w:sz w:val="21"/>
                      <w:szCs w:val="21"/>
                    </w:rPr>
                  </w:pPr>
                  <w:r>
                    <w:rPr>
                      <w:rFonts w:hint="eastAsia"/>
                      <w:sz w:val="21"/>
                      <w:szCs w:val="21"/>
                    </w:rPr>
                    <w:t>成品库</w:t>
                  </w:r>
                </w:p>
              </w:tc>
              <w:tc>
                <w:tcPr>
                  <w:tcW w:w="6343" w:type="dxa"/>
                  <w:tcBorders>
                    <w:tl2br w:val="nil"/>
                    <w:tr2bl w:val="nil"/>
                  </w:tcBorders>
                  <w:shd w:val="clear" w:color="auto" w:fill="auto"/>
                  <w:vAlign w:val="center"/>
                </w:tcPr>
                <w:p>
                  <w:pPr>
                    <w:pStyle w:val="40"/>
                    <w:spacing w:before="0" w:after="0"/>
                    <w:rPr>
                      <w:kern w:val="2"/>
                      <w:sz w:val="21"/>
                    </w:rPr>
                  </w:pPr>
                  <w:r>
                    <w:rPr>
                      <w:rFonts w:hint="eastAsia"/>
                      <w:kern w:val="2"/>
                      <w:sz w:val="21"/>
                    </w:rPr>
                    <w:t>一层，双层彩钢结构，设有3m高基础墙，</w:t>
                  </w:r>
                  <w:r>
                    <w:rPr>
                      <w:rFonts w:hint="eastAsia"/>
                      <w:sz w:val="21"/>
                    </w:rPr>
                    <w:t>占地面积约为2000</w:t>
                  </w:r>
                  <w:r>
                    <w:rPr>
                      <w:rFonts w:hint="eastAsia"/>
                      <w:color w:val="000000"/>
                      <w:kern w:val="2"/>
                      <w:sz w:val="21"/>
                    </w:rPr>
                    <w:t>m</w:t>
                  </w:r>
                  <w:r>
                    <w:rPr>
                      <w:rFonts w:hint="eastAsia"/>
                      <w:color w:val="000000"/>
                      <w:kern w:val="2"/>
                      <w:sz w:val="21"/>
                      <w:vertAlign w:val="superscript"/>
                    </w:rPr>
                    <w:t>2</w:t>
                  </w:r>
                  <w:r>
                    <w:rPr>
                      <w:rFonts w:hint="eastAsia"/>
                      <w:kern w:val="2"/>
                      <w:sz w:val="21"/>
                    </w:rPr>
                    <w:t>，建筑高度为16m，项目建设过程中将现有成品库内的成品采用自卸车转运至厂区内混凝土原料库内，将成品库内现有物料全部清空，后续用作其他用途。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762" w:type="dxa"/>
                  <w:vMerge w:val="continue"/>
                  <w:tcBorders>
                    <w:tl2br w:val="nil"/>
                    <w:tr2bl w:val="nil"/>
                  </w:tcBorders>
                  <w:vAlign w:val="center"/>
                </w:tcPr>
                <w:p>
                  <w:pPr>
                    <w:pStyle w:val="40"/>
                    <w:spacing w:before="0" w:after="0"/>
                    <w:rPr>
                      <w:sz w:val="21"/>
                    </w:rPr>
                  </w:pPr>
                </w:p>
              </w:tc>
              <w:tc>
                <w:tcPr>
                  <w:tcW w:w="832" w:type="dxa"/>
                  <w:tcBorders>
                    <w:tl2br w:val="nil"/>
                    <w:tr2bl w:val="nil"/>
                  </w:tcBorders>
                  <w:shd w:val="clear" w:color="auto" w:fill="auto"/>
                  <w:vAlign w:val="center"/>
                </w:tcPr>
                <w:p>
                  <w:pPr>
                    <w:pStyle w:val="40"/>
                    <w:spacing w:before="0" w:after="0"/>
                    <w:rPr>
                      <w:sz w:val="21"/>
                    </w:rPr>
                  </w:pPr>
                  <w:r>
                    <w:rPr>
                      <w:rFonts w:hint="eastAsia"/>
                      <w:sz w:val="21"/>
                    </w:rPr>
                    <w:t>3#生产车间</w:t>
                  </w:r>
                </w:p>
              </w:tc>
              <w:tc>
                <w:tcPr>
                  <w:tcW w:w="6343" w:type="dxa"/>
                  <w:tcBorders>
                    <w:tl2br w:val="nil"/>
                    <w:tr2bl w:val="nil"/>
                  </w:tcBorders>
                  <w:shd w:val="clear" w:color="auto" w:fill="auto"/>
                  <w:vAlign w:val="center"/>
                </w:tcPr>
                <w:p>
                  <w:pPr>
                    <w:pStyle w:val="40"/>
                    <w:spacing w:before="0" w:after="0"/>
                    <w:rPr>
                      <w:sz w:val="21"/>
                    </w:rPr>
                  </w:pPr>
                  <w:r>
                    <w:rPr>
                      <w:rFonts w:hint="eastAsia"/>
                      <w:sz w:val="21"/>
                    </w:rPr>
                    <w:t>一层，占地面积约为3000</w:t>
                  </w:r>
                  <w:r>
                    <w:rPr>
                      <w:rFonts w:hint="eastAsia"/>
                      <w:color w:val="000000"/>
                      <w:kern w:val="2"/>
                      <w:sz w:val="21"/>
                    </w:rPr>
                    <w:t>m</w:t>
                  </w:r>
                  <w:r>
                    <w:rPr>
                      <w:rFonts w:hint="eastAsia"/>
                      <w:color w:val="000000"/>
                      <w:kern w:val="2"/>
                      <w:sz w:val="21"/>
                      <w:vertAlign w:val="superscript"/>
                    </w:rPr>
                    <w:t>2</w:t>
                  </w:r>
                  <w:r>
                    <w:rPr>
                      <w:rFonts w:hint="eastAsia"/>
                      <w:color w:val="000000"/>
                      <w:kern w:val="2"/>
                      <w:sz w:val="21"/>
                    </w:rPr>
                    <w:t>，建筑结构为</w:t>
                  </w:r>
                  <w:r>
                    <w:rPr>
                      <w:rFonts w:hint="eastAsia"/>
                      <w:kern w:val="2"/>
                      <w:sz w:val="21"/>
                    </w:rPr>
                    <w:t>双层</w:t>
                  </w:r>
                  <w:r>
                    <w:rPr>
                      <w:kern w:val="2"/>
                      <w:sz w:val="21"/>
                    </w:rPr>
                    <w:t>彩钢结构</w:t>
                  </w:r>
                  <w:r>
                    <w:rPr>
                      <w:rFonts w:hint="eastAsia"/>
                      <w:kern w:val="2"/>
                      <w:sz w:val="21"/>
                    </w:rPr>
                    <w:t>，设有3m高基础墙，建筑尺寸为150m</w:t>
                  </w:r>
                  <w:r>
                    <w:rPr>
                      <w:kern w:val="2"/>
                      <w:sz w:val="21"/>
                    </w:rPr>
                    <w:t>×</w:t>
                  </w:r>
                  <w:r>
                    <w:rPr>
                      <w:rFonts w:hint="eastAsia"/>
                      <w:kern w:val="2"/>
                      <w:sz w:val="21"/>
                    </w:rPr>
                    <w:t>30m</w:t>
                  </w:r>
                  <w:r>
                    <w:rPr>
                      <w:kern w:val="2"/>
                      <w:sz w:val="21"/>
                    </w:rPr>
                    <w:t>×</w:t>
                  </w:r>
                  <w:r>
                    <w:rPr>
                      <w:rFonts w:hint="eastAsia"/>
                      <w:kern w:val="2"/>
                      <w:sz w:val="21"/>
                    </w:rPr>
                    <w:t>16m，原为闲置生产车间，本项目拟新增颚式破碎机、锤式破碎机、振动筛等生产设备，生产石碴，内部设有危废间、原料库、成品库、一般固废暂存区等区域。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762" w:type="dxa"/>
                  <w:vMerge w:val="restart"/>
                  <w:tcBorders>
                    <w:tl2br w:val="nil"/>
                    <w:tr2bl w:val="nil"/>
                  </w:tcBorders>
                  <w:vAlign w:val="center"/>
                </w:tcPr>
                <w:p>
                  <w:pPr>
                    <w:pStyle w:val="40"/>
                    <w:spacing w:before="0" w:after="0"/>
                    <w:rPr>
                      <w:sz w:val="21"/>
                    </w:rPr>
                  </w:pPr>
                  <w:r>
                    <w:rPr>
                      <w:rFonts w:hint="eastAsia"/>
                      <w:sz w:val="21"/>
                    </w:rPr>
                    <w:t>辅助工程</w:t>
                  </w:r>
                </w:p>
              </w:tc>
              <w:tc>
                <w:tcPr>
                  <w:tcW w:w="832" w:type="dxa"/>
                  <w:tcBorders>
                    <w:tl2br w:val="nil"/>
                    <w:tr2bl w:val="nil"/>
                  </w:tcBorders>
                  <w:vAlign w:val="center"/>
                </w:tcPr>
                <w:p>
                  <w:pPr>
                    <w:pStyle w:val="40"/>
                    <w:rPr>
                      <w:sz w:val="21"/>
                    </w:rPr>
                  </w:pPr>
                  <w:r>
                    <w:rPr>
                      <w:rFonts w:hint="eastAsia"/>
                      <w:sz w:val="21"/>
                    </w:rPr>
                    <w:t>危废间</w:t>
                  </w:r>
                </w:p>
              </w:tc>
              <w:tc>
                <w:tcPr>
                  <w:tcW w:w="6343" w:type="dxa"/>
                  <w:tcBorders>
                    <w:tl2br w:val="nil"/>
                    <w:tr2bl w:val="nil"/>
                  </w:tcBorders>
                  <w:vAlign w:val="center"/>
                </w:tcPr>
                <w:p>
                  <w:pPr>
                    <w:pStyle w:val="40"/>
                    <w:spacing w:before="0" w:after="0"/>
                    <w:rPr>
                      <w:sz w:val="21"/>
                    </w:rPr>
                  </w:pPr>
                  <w:r>
                    <w:rPr>
                      <w:rFonts w:hint="eastAsia"/>
                      <w:sz w:val="21"/>
                    </w:rPr>
                    <w:t>项目拟在3#生产车间内新建一座危废间，建筑面积约为5m</w:t>
                  </w:r>
                  <w:r>
                    <w:rPr>
                      <w:rFonts w:hint="eastAsia"/>
                      <w:sz w:val="21"/>
                      <w:vertAlign w:val="superscript"/>
                    </w:rPr>
                    <w:t>2</w:t>
                  </w:r>
                  <w:r>
                    <w:rPr>
                      <w:rFonts w:hint="eastAsia"/>
                      <w:sz w:val="21"/>
                    </w:rPr>
                    <w:t>，主要用于暂存生产过程产生的废润滑油、废液压油、含油废抹布，废油桶。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62" w:type="dxa"/>
                  <w:vMerge w:val="continue"/>
                  <w:tcBorders>
                    <w:tl2br w:val="nil"/>
                    <w:tr2bl w:val="nil"/>
                  </w:tcBorders>
                  <w:vAlign w:val="center"/>
                </w:tcPr>
                <w:p>
                  <w:pPr>
                    <w:pStyle w:val="40"/>
                    <w:spacing w:before="0" w:after="0"/>
                    <w:rPr>
                      <w:sz w:val="21"/>
                    </w:rPr>
                  </w:pPr>
                </w:p>
              </w:tc>
              <w:tc>
                <w:tcPr>
                  <w:tcW w:w="832" w:type="dxa"/>
                  <w:tcBorders>
                    <w:tl2br w:val="nil"/>
                    <w:tr2bl w:val="nil"/>
                  </w:tcBorders>
                  <w:vAlign w:val="center"/>
                </w:tcPr>
                <w:p>
                  <w:pPr>
                    <w:pStyle w:val="40"/>
                    <w:rPr>
                      <w:sz w:val="21"/>
                    </w:rPr>
                  </w:pPr>
                  <w:r>
                    <w:rPr>
                      <w:rFonts w:hint="eastAsia"/>
                      <w:sz w:val="21"/>
                    </w:rPr>
                    <w:t>一般固废暂存区</w:t>
                  </w:r>
                </w:p>
              </w:tc>
              <w:tc>
                <w:tcPr>
                  <w:tcW w:w="6343" w:type="dxa"/>
                  <w:tcBorders>
                    <w:tl2br w:val="nil"/>
                    <w:tr2bl w:val="nil"/>
                  </w:tcBorders>
                  <w:vAlign w:val="center"/>
                </w:tcPr>
                <w:p>
                  <w:pPr>
                    <w:pStyle w:val="40"/>
                    <w:spacing w:before="0" w:after="0"/>
                    <w:jc w:val="left"/>
                    <w:rPr>
                      <w:sz w:val="21"/>
                    </w:rPr>
                  </w:pPr>
                  <w:r>
                    <w:rPr>
                      <w:rFonts w:hint="eastAsia"/>
                      <w:sz w:val="21"/>
                    </w:rPr>
                    <w:t>项目拟在3#生产车间内新设一座建筑面积为10m</w:t>
                  </w:r>
                  <w:r>
                    <w:rPr>
                      <w:rFonts w:hint="eastAsia"/>
                      <w:sz w:val="21"/>
                      <w:vertAlign w:val="superscript"/>
                    </w:rPr>
                    <w:t>2</w:t>
                  </w:r>
                  <w:r>
                    <w:rPr>
                      <w:rFonts w:hint="eastAsia"/>
                      <w:sz w:val="21"/>
                    </w:rPr>
                    <w:t>的一般固废暂存区，主要用于暂存生产过程产生的一般工业固体废物。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62" w:type="dxa"/>
                  <w:vMerge w:val="continue"/>
                  <w:tcBorders>
                    <w:tl2br w:val="nil"/>
                    <w:tr2bl w:val="nil"/>
                  </w:tcBorders>
                  <w:vAlign w:val="center"/>
                </w:tcPr>
                <w:p>
                  <w:pPr>
                    <w:pStyle w:val="40"/>
                    <w:spacing w:before="0" w:after="0"/>
                    <w:rPr>
                      <w:sz w:val="21"/>
                    </w:rPr>
                  </w:pPr>
                </w:p>
              </w:tc>
              <w:tc>
                <w:tcPr>
                  <w:tcW w:w="832" w:type="dxa"/>
                  <w:tcBorders>
                    <w:tl2br w:val="nil"/>
                    <w:tr2bl w:val="nil"/>
                  </w:tcBorders>
                  <w:vAlign w:val="center"/>
                </w:tcPr>
                <w:p>
                  <w:pPr>
                    <w:pStyle w:val="40"/>
                    <w:rPr>
                      <w:sz w:val="21"/>
                    </w:rPr>
                  </w:pPr>
                  <w:r>
                    <w:rPr>
                      <w:rFonts w:hint="eastAsia"/>
                      <w:sz w:val="21"/>
                    </w:rPr>
                    <w:t>油品暂存区</w:t>
                  </w:r>
                </w:p>
              </w:tc>
              <w:tc>
                <w:tcPr>
                  <w:tcW w:w="6343" w:type="dxa"/>
                  <w:tcBorders>
                    <w:tl2br w:val="nil"/>
                    <w:tr2bl w:val="nil"/>
                  </w:tcBorders>
                  <w:vAlign w:val="center"/>
                </w:tcPr>
                <w:p>
                  <w:pPr>
                    <w:pStyle w:val="40"/>
                    <w:spacing w:before="0" w:after="0"/>
                    <w:jc w:val="left"/>
                    <w:rPr>
                      <w:sz w:val="21"/>
                    </w:rPr>
                  </w:pPr>
                  <w:r>
                    <w:rPr>
                      <w:rFonts w:hint="eastAsia"/>
                      <w:sz w:val="21"/>
                    </w:rPr>
                    <w:t>项目拟在3#生产车间内新设一座建筑面积为5m</w:t>
                  </w:r>
                  <w:r>
                    <w:rPr>
                      <w:rFonts w:hint="eastAsia"/>
                      <w:sz w:val="21"/>
                      <w:vertAlign w:val="superscript"/>
                    </w:rPr>
                    <w:t>2</w:t>
                  </w:r>
                  <w:r>
                    <w:rPr>
                      <w:rFonts w:hint="eastAsia"/>
                      <w:sz w:val="21"/>
                    </w:rPr>
                    <w:t>的油品暂存区，主要用于暂存设备维护及生产过程产生的润滑油、液压油等。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62" w:type="dxa"/>
                  <w:tcBorders>
                    <w:tl2br w:val="nil"/>
                    <w:tr2bl w:val="nil"/>
                  </w:tcBorders>
                  <w:vAlign w:val="center"/>
                </w:tcPr>
                <w:p>
                  <w:pPr>
                    <w:pStyle w:val="40"/>
                    <w:spacing w:before="0" w:after="0"/>
                    <w:rPr>
                      <w:sz w:val="21"/>
                    </w:rPr>
                  </w:pPr>
                  <w:r>
                    <w:rPr>
                      <w:rFonts w:hint="eastAsia"/>
                      <w:sz w:val="21"/>
                    </w:rPr>
                    <w:t>依托工程</w:t>
                  </w:r>
                </w:p>
              </w:tc>
              <w:tc>
                <w:tcPr>
                  <w:tcW w:w="832" w:type="dxa"/>
                  <w:tcBorders>
                    <w:tl2br w:val="nil"/>
                    <w:tr2bl w:val="nil"/>
                  </w:tcBorders>
                  <w:shd w:val="clear" w:color="auto" w:fill="auto"/>
                  <w:vAlign w:val="center"/>
                </w:tcPr>
                <w:p>
                  <w:pPr>
                    <w:pStyle w:val="40"/>
                    <w:spacing w:before="0" w:after="0"/>
                    <w:rPr>
                      <w:sz w:val="21"/>
                    </w:rPr>
                  </w:pPr>
                  <w:r>
                    <w:rPr>
                      <w:rFonts w:hint="eastAsia"/>
                      <w:sz w:val="21"/>
                    </w:rPr>
                    <w:t>3#生产车间</w:t>
                  </w:r>
                </w:p>
              </w:tc>
              <w:tc>
                <w:tcPr>
                  <w:tcW w:w="6343" w:type="dxa"/>
                  <w:tcBorders>
                    <w:tl2br w:val="nil"/>
                    <w:tr2bl w:val="nil"/>
                  </w:tcBorders>
                  <w:shd w:val="clear" w:color="auto" w:fill="auto"/>
                  <w:vAlign w:val="center"/>
                </w:tcPr>
                <w:p>
                  <w:pPr>
                    <w:pStyle w:val="40"/>
                    <w:spacing w:before="0" w:after="0"/>
                    <w:rPr>
                      <w:sz w:val="21"/>
                    </w:rPr>
                  </w:pPr>
                  <w:r>
                    <w:rPr>
                      <w:rFonts w:hint="eastAsia"/>
                      <w:sz w:val="21"/>
                    </w:rPr>
                    <w:t>一层，占地面积约为2800</w:t>
                  </w:r>
                  <w:r>
                    <w:rPr>
                      <w:rFonts w:hint="eastAsia"/>
                      <w:color w:val="000000"/>
                      <w:kern w:val="2"/>
                      <w:sz w:val="21"/>
                    </w:rPr>
                    <w:t>m</w:t>
                  </w:r>
                  <w:r>
                    <w:rPr>
                      <w:rFonts w:hint="eastAsia"/>
                      <w:color w:val="000000"/>
                      <w:kern w:val="2"/>
                      <w:sz w:val="21"/>
                      <w:vertAlign w:val="superscript"/>
                    </w:rPr>
                    <w:t>2</w:t>
                  </w:r>
                  <w:r>
                    <w:rPr>
                      <w:rFonts w:hint="eastAsia"/>
                      <w:color w:val="000000"/>
                      <w:kern w:val="2"/>
                      <w:sz w:val="21"/>
                    </w:rPr>
                    <w:t>，建筑结构为</w:t>
                  </w:r>
                  <w:r>
                    <w:rPr>
                      <w:rFonts w:hint="eastAsia"/>
                      <w:kern w:val="2"/>
                      <w:sz w:val="21"/>
                    </w:rPr>
                    <w:t>双层</w:t>
                  </w:r>
                  <w:r>
                    <w:rPr>
                      <w:kern w:val="2"/>
                      <w:sz w:val="21"/>
                    </w:rPr>
                    <w:t>彩钢结构</w:t>
                  </w:r>
                  <w:r>
                    <w:rPr>
                      <w:rFonts w:hint="eastAsia"/>
                      <w:kern w:val="2"/>
                      <w:sz w:val="21"/>
                    </w:rPr>
                    <w:t>，设有3m高基础墙，建筑尺寸为80m</w:t>
                  </w:r>
                  <w:r>
                    <w:rPr>
                      <w:kern w:val="2"/>
                      <w:sz w:val="21"/>
                    </w:rPr>
                    <w:t>×</w:t>
                  </w:r>
                  <w:r>
                    <w:rPr>
                      <w:rFonts w:hint="eastAsia"/>
                      <w:kern w:val="2"/>
                      <w:sz w:val="21"/>
                    </w:rPr>
                    <w:t>35m</w:t>
                  </w:r>
                  <w:r>
                    <w:rPr>
                      <w:kern w:val="2"/>
                      <w:sz w:val="21"/>
                    </w:rPr>
                    <w:t>×</w:t>
                  </w:r>
                  <w:r>
                    <w:rPr>
                      <w:rFonts w:hint="eastAsia"/>
                      <w:kern w:val="2"/>
                      <w:sz w:val="21"/>
                    </w:rPr>
                    <w:t>16m，原为闲置生产车间，本项目拟新增颚式破碎机、锤式破碎机、振动筛等生产设备，生产石碴等产品。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2" w:type="dxa"/>
                  <w:vMerge w:val="restart"/>
                  <w:tcBorders>
                    <w:tl2br w:val="nil"/>
                    <w:tr2bl w:val="nil"/>
                  </w:tcBorders>
                  <w:vAlign w:val="center"/>
                </w:tcPr>
                <w:p>
                  <w:pPr>
                    <w:pStyle w:val="40"/>
                    <w:spacing w:before="0" w:after="0"/>
                    <w:rPr>
                      <w:sz w:val="21"/>
                    </w:rPr>
                  </w:pPr>
                  <w:r>
                    <w:rPr>
                      <w:rFonts w:hint="eastAsia"/>
                      <w:sz w:val="21"/>
                    </w:rPr>
                    <w:t>公用</w:t>
                  </w:r>
                  <w:r>
                    <w:rPr>
                      <w:sz w:val="21"/>
                    </w:rPr>
                    <w:t>工程</w:t>
                  </w:r>
                </w:p>
              </w:tc>
              <w:tc>
                <w:tcPr>
                  <w:tcW w:w="832" w:type="dxa"/>
                  <w:tcBorders>
                    <w:tl2br w:val="nil"/>
                    <w:tr2bl w:val="nil"/>
                  </w:tcBorders>
                  <w:vAlign w:val="center"/>
                </w:tcPr>
                <w:p>
                  <w:pPr>
                    <w:spacing w:line="240" w:lineRule="auto"/>
                    <w:ind w:firstLine="0" w:firstLineChars="0"/>
                    <w:jc w:val="center"/>
                    <w:rPr>
                      <w:color w:val="0070C0"/>
                      <w:sz w:val="21"/>
                      <w:szCs w:val="21"/>
                    </w:rPr>
                  </w:pPr>
                  <w:r>
                    <w:rPr>
                      <w:sz w:val="21"/>
                      <w:szCs w:val="21"/>
                    </w:rPr>
                    <w:t>取暖</w:t>
                  </w:r>
                </w:p>
              </w:tc>
              <w:tc>
                <w:tcPr>
                  <w:tcW w:w="6343" w:type="dxa"/>
                  <w:tcBorders>
                    <w:tl2br w:val="nil"/>
                    <w:tr2bl w:val="nil"/>
                  </w:tcBorders>
                  <w:vAlign w:val="center"/>
                </w:tcPr>
                <w:p>
                  <w:pPr>
                    <w:spacing w:line="240" w:lineRule="auto"/>
                    <w:ind w:firstLine="0" w:firstLineChars="0"/>
                    <w:jc w:val="left"/>
                    <w:rPr>
                      <w:color w:val="000000" w:themeColor="text1"/>
                      <w:sz w:val="21"/>
                      <w:szCs w:val="21"/>
                    </w:rPr>
                  </w:pPr>
                  <w:r>
                    <w:rPr>
                      <w:sz w:val="21"/>
                      <w:szCs w:val="21"/>
                    </w:rPr>
                    <w:t>生产车间</w:t>
                  </w:r>
                  <w:r>
                    <w:rPr>
                      <w:rFonts w:hint="eastAsia"/>
                      <w:sz w:val="21"/>
                      <w:szCs w:val="21"/>
                    </w:rPr>
                    <w:t>不供暖，冬季办公区取暖采用单体空调。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62" w:type="dxa"/>
                  <w:vMerge w:val="continue"/>
                  <w:tcBorders>
                    <w:tl2br w:val="nil"/>
                    <w:tr2bl w:val="nil"/>
                  </w:tcBorders>
                  <w:vAlign w:val="center"/>
                </w:tcPr>
                <w:p>
                  <w:pPr>
                    <w:pStyle w:val="40"/>
                    <w:spacing w:before="0" w:after="0"/>
                    <w:rPr>
                      <w:sz w:val="21"/>
                    </w:rPr>
                  </w:pPr>
                </w:p>
              </w:tc>
              <w:tc>
                <w:tcPr>
                  <w:tcW w:w="832" w:type="dxa"/>
                  <w:tcBorders>
                    <w:tl2br w:val="nil"/>
                    <w:tr2bl w:val="nil"/>
                  </w:tcBorders>
                  <w:vAlign w:val="center"/>
                </w:tcPr>
                <w:p>
                  <w:pPr>
                    <w:spacing w:line="240" w:lineRule="auto"/>
                    <w:ind w:firstLine="0" w:firstLineChars="0"/>
                    <w:jc w:val="center"/>
                    <w:rPr>
                      <w:sz w:val="21"/>
                      <w:szCs w:val="21"/>
                    </w:rPr>
                  </w:pPr>
                  <w:r>
                    <w:rPr>
                      <w:sz w:val="21"/>
                      <w:szCs w:val="21"/>
                    </w:rPr>
                    <w:t>给水</w:t>
                  </w:r>
                </w:p>
              </w:tc>
              <w:tc>
                <w:tcPr>
                  <w:tcW w:w="6343" w:type="dxa"/>
                  <w:tcBorders>
                    <w:tl2br w:val="nil"/>
                    <w:tr2bl w:val="nil"/>
                  </w:tcBorders>
                  <w:vAlign w:val="center"/>
                </w:tcPr>
                <w:p>
                  <w:pPr>
                    <w:spacing w:line="240" w:lineRule="auto"/>
                    <w:ind w:firstLine="0" w:firstLineChars="0"/>
                    <w:jc w:val="left"/>
                    <w:rPr>
                      <w:sz w:val="21"/>
                      <w:szCs w:val="21"/>
                    </w:rPr>
                  </w:pPr>
                  <w:r>
                    <w:rPr>
                      <w:rFonts w:hint="eastAsia"/>
                      <w:sz w:val="21"/>
                      <w:szCs w:val="21"/>
                    </w:rPr>
                    <w:t>本项目无新增用水。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dxa"/>
                  <w:vMerge w:val="continue"/>
                  <w:tcBorders>
                    <w:tl2br w:val="nil"/>
                    <w:tr2bl w:val="nil"/>
                  </w:tcBorders>
                  <w:vAlign w:val="center"/>
                </w:tcPr>
                <w:p>
                  <w:pPr>
                    <w:pStyle w:val="40"/>
                    <w:spacing w:before="0" w:after="0"/>
                    <w:rPr>
                      <w:sz w:val="21"/>
                    </w:rPr>
                  </w:pPr>
                </w:p>
              </w:tc>
              <w:tc>
                <w:tcPr>
                  <w:tcW w:w="832" w:type="dxa"/>
                  <w:tcBorders>
                    <w:tl2br w:val="nil"/>
                    <w:tr2bl w:val="nil"/>
                  </w:tcBorders>
                  <w:vAlign w:val="center"/>
                </w:tcPr>
                <w:p>
                  <w:pPr>
                    <w:spacing w:line="240" w:lineRule="auto"/>
                    <w:ind w:firstLine="0" w:firstLineChars="0"/>
                    <w:jc w:val="center"/>
                    <w:rPr>
                      <w:sz w:val="21"/>
                      <w:szCs w:val="21"/>
                    </w:rPr>
                  </w:pPr>
                  <w:r>
                    <w:rPr>
                      <w:sz w:val="21"/>
                      <w:szCs w:val="21"/>
                    </w:rPr>
                    <w:t>供电</w:t>
                  </w:r>
                </w:p>
              </w:tc>
              <w:tc>
                <w:tcPr>
                  <w:tcW w:w="6343" w:type="dxa"/>
                  <w:tcBorders>
                    <w:tl2br w:val="nil"/>
                    <w:tr2bl w:val="nil"/>
                  </w:tcBorders>
                  <w:vAlign w:val="center"/>
                </w:tcPr>
                <w:p>
                  <w:pPr>
                    <w:spacing w:line="240" w:lineRule="auto"/>
                    <w:ind w:firstLine="0" w:firstLineChars="0"/>
                    <w:jc w:val="left"/>
                    <w:rPr>
                      <w:sz w:val="21"/>
                      <w:szCs w:val="21"/>
                    </w:rPr>
                  </w:pPr>
                  <w:r>
                    <w:rPr>
                      <w:sz w:val="21"/>
                      <w:szCs w:val="21"/>
                    </w:rPr>
                    <w:t>由</w:t>
                  </w:r>
                  <w:r>
                    <w:rPr>
                      <w:rFonts w:hint="eastAsia"/>
                      <w:sz w:val="21"/>
                      <w:szCs w:val="21"/>
                    </w:rPr>
                    <w:t>园区</w:t>
                  </w:r>
                  <w:r>
                    <w:rPr>
                      <w:sz w:val="21"/>
                      <w:szCs w:val="21"/>
                    </w:rPr>
                    <w:t>电网供给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62" w:type="dxa"/>
                  <w:vMerge w:val="restart"/>
                  <w:tcBorders>
                    <w:tl2br w:val="nil"/>
                    <w:tr2bl w:val="nil"/>
                  </w:tcBorders>
                  <w:vAlign w:val="center"/>
                </w:tcPr>
                <w:p>
                  <w:pPr>
                    <w:pStyle w:val="40"/>
                    <w:spacing w:before="0" w:after="0"/>
                    <w:rPr>
                      <w:sz w:val="21"/>
                    </w:rPr>
                  </w:pPr>
                  <w:r>
                    <w:rPr>
                      <w:rFonts w:hint="eastAsia"/>
                      <w:sz w:val="21"/>
                    </w:rPr>
                    <w:t>储运工程</w:t>
                  </w:r>
                </w:p>
              </w:tc>
              <w:tc>
                <w:tcPr>
                  <w:tcW w:w="831" w:type="dxa"/>
                  <w:tcBorders>
                    <w:tl2br w:val="nil"/>
                    <w:tr2bl w:val="nil"/>
                  </w:tcBorders>
                  <w:shd w:val="clear" w:color="auto" w:fill="auto"/>
                  <w:vAlign w:val="center"/>
                </w:tcPr>
                <w:p>
                  <w:pPr>
                    <w:pStyle w:val="40"/>
                    <w:rPr>
                      <w:sz w:val="21"/>
                    </w:rPr>
                  </w:pPr>
                  <w:r>
                    <w:rPr>
                      <w:rFonts w:hint="eastAsia"/>
                      <w:sz w:val="21"/>
                    </w:rPr>
                    <w:t>原料库</w:t>
                  </w:r>
                </w:p>
              </w:tc>
              <w:tc>
                <w:tcPr>
                  <w:tcW w:w="6344" w:type="dxa"/>
                  <w:tcBorders>
                    <w:tl2br w:val="nil"/>
                    <w:tr2bl w:val="nil"/>
                  </w:tcBorders>
                  <w:shd w:val="clear" w:color="auto" w:fill="auto"/>
                  <w:vAlign w:val="center"/>
                </w:tcPr>
                <w:p>
                  <w:pPr>
                    <w:pStyle w:val="40"/>
                    <w:spacing w:before="0" w:after="0"/>
                    <w:jc w:val="left"/>
                    <w:rPr>
                      <w:sz w:val="21"/>
                    </w:rPr>
                  </w:pPr>
                  <w:r>
                    <w:rPr>
                      <w:rFonts w:hint="eastAsia"/>
                      <w:sz w:val="21"/>
                    </w:rPr>
                    <w:t>本项目在3#生产车间内部新设一座原料库，占地面积约为1000m</w:t>
                  </w:r>
                  <w:r>
                    <w:rPr>
                      <w:rFonts w:hint="eastAsia"/>
                      <w:sz w:val="21"/>
                      <w:vertAlign w:val="superscript"/>
                    </w:rPr>
                    <w:t>2</w:t>
                  </w:r>
                  <w:r>
                    <w:rPr>
                      <w:rFonts w:hint="eastAsia"/>
                      <w:sz w:val="21"/>
                    </w:rPr>
                    <w:t>，主要用于暂存毛石废矿尾料。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62" w:type="dxa"/>
                  <w:vMerge w:val="continue"/>
                  <w:tcBorders>
                    <w:tl2br w:val="nil"/>
                    <w:tr2bl w:val="nil"/>
                  </w:tcBorders>
                  <w:vAlign w:val="center"/>
                </w:tcPr>
                <w:p>
                  <w:pPr>
                    <w:pStyle w:val="40"/>
                    <w:spacing w:before="0" w:after="0"/>
                    <w:rPr>
                      <w:sz w:val="21"/>
                    </w:rPr>
                  </w:pPr>
                </w:p>
              </w:tc>
              <w:tc>
                <w:tcPr>
                  <w:tcW w:w="831" w:type="dxa"/>
                  <w:tcBorders>
                    <w:tl2br w:val="nil"/>
                    <w:tr2bl w:val="nil"/>
                  </w:tcBorders>
                  <w:vAlign w:val="center"/>
                </w:tcPr>
                <w:p>
                  <w:pPr>
                    <w:pStyle w:val="40"/>
                    <w:spacing w:before="0" w:after="0"/>
                    <w:rPr>
                      <w:sz w:val="21"/>
                    </w:rPr>
                  </w:pPr>
                  <w:r>
                    <w:rPr>
                      <w:rFonts w:hint="eastAsia"/>
                      <w:sz w:val="21"/>
                    </w:rPr>
                    <w:t>成品库</w:t>
                  </w:r>
                </w:p>
              </w:tc>
              <w:tc>
                <w:tcPr>
                  <w:tcW w:w="6344" w:type="dxa"/>
                  <w:tcBorders>
                    <w:tl2br w:val="nil"/>
                    <w:tr2bl w:val="nil"/>
                  </w:tcBorders>
                  <w:vAlign w:val="center"/>
                </w:tcPr>
                <w:p>
                  <w:pPr>
                    <w:pStyle w:val="40"/>
                    <w:spacing w:before="0" w:after="0"/>
                    <w:rPr>
                      <w:sz w:val="21"/>
                    </w:rPr>
                  </w:pPr>
                  <w:r>
                    <w:rPr>
                      <w:rFonts w:hint="eastAsia"/>
                      <w:sz w:val="21"/>
                    </w:rPr>
                    <w:t>本项目在3#生产车间内新设一座成品库，占地面积约为1000m</w:t>
                  </w:r>
                  <w:r>
                    <w:rPr>
                      <w:rFonts w:hint="eastAsia"/>
                      <w:sz w:val="21"/>
                      <w:vertAlign w:val="superscript"/>
                    </w:rPr>
                    <w:t>2</w:t>
                  </w:r>
                  <w:r>
                    <w:rPr>
                      <w:rFonts w:hint="eastAsia"/>
                      <w:sz w:val="21"/>
                    </w:rPr>
                    <w:t>，主要用于暂存生产产生的成品石碴（粒径约5.0mm）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62" w:type="dxa"/>
                  <w:vMerge w:val="continue"/>
                  <w:tcBorders>
                    <w:tl2br w:val="nil"/>
                    <w:tr2bl w:val="nil"/>
                  </w:tcBorders>
                  <w:vAlign w:val="center"/>
                </w:tcPr>
                <w:p>
                  <w:pPr>
                    <w:pStyle w:val="40"/>
                    <w:spacing w:before="0" w:after="0"/>
                    <w:rPr>
                      <w:sz w:val="21"/>
                    </w:rPr>
                  </w:pPr>
                </w:p>
              </w:tc>
              <w:tc>
                <w:tcPr>
                  <w:tcW w:w="7175" w:type="dxa"/>
                  <w:gridSpan w:val="2"/>
                  <w:tcBorders>
                    <w:tl2br w:val="nil"/>
                    <w:tr2bl w:val="nil"/>
                  </w:tcBorders>
                  <w:vAlign w:val="center"/>
                </w:tcPr>
                <w:p>
                  <w:pPr>
                    <w:pStyle w:val="40"/>
                    <w:spacing w:before="0" w:after="0"/>
                    <w:rPr>
                      <w:sz w:val="21"/>
                    </w:rPr>
                  </w:pPr>
                  <w:r>
                    <w:rPr>
                      <w:rFonts w:hint="eastAsia"/>
                      <w:sz w:val="21"/>
                    </w:rPr>
                    <w:t>项目所需原料均采用国四及以上排放标准或新能源车辆运输至厂区，暂存于料库内，成品采用国四及以上排放标准或新能源运输车辆运输出厂，厂内非道路移动机械全部使用国四及以上排放标准或新能源机械。厂区内所有燃油非道路移动机械均进行环保登记备案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vMerge w:val="restart"/>
                  <w:tcBorders>
                    <w:tl2br w:val="nil"/>
                    <w:tr2bl w:val="nil"/>
                  </w:tcBorders>
                  <w:vAlign w:val="center"/>
                </w:tcPr>
                <w:p>
                  <w:pPr>
                    <w:pStyle w:val="40"/>
                    <w:spacing w:before="0" w:after="0"/>
                    <w:rPr>
                      <w:sz w:val="21"/>
                    </w:rPr>
                  </w:pPr>
                  <w:r>
                    <w:rPr>
                      <w:sz w:val="21"/>
                    </w:rPr>
                    <w:t>环保工程</w:t>
                  </w:r>
                  <w:r>
                    <w:rPr>
                      <w:rFonts w:hint="eastAsia"/>
                      <w:sz w:val="21"/>
                    </w:rPr>
                    <w:t>（本项目新增）</w:t>
                  </w:r>
                </w:p>
              </w:tc>
              <w:tc>
                <w:tcPr>
                  <w:tcW w:w="832" w:type="dxa"/>
                  <w:tcBorders>
                    <w:tl2br w:val="nil"/>
                    <w:tr2bl w:val="nil"/>
                  </w:tcBorders>
                  <w:vAlign w:val="center"/>
                </w:tcPr>
                <w:p>
                  <w:pPr>
                    <w:pStyle w:val="40"/>
                    <w:spacing w:before="0" w:after="0"/>
                    <w:rPr>
                      <w:sz w:val="21"/>
                    </w:rPr>
                  </w:pPr>
                  <w:r>
                    <w:rPr>
                      <w:sz w:val="21"/>
                    </w:rPr>
                    <w:t>废气</w:t>
                  </w:r>
                </w:p>
              </w:tc>
              <w:tc>
                <w:tcPr>
                  <w:tcW w:w="6343" w:type="dxa"/>
                  <w:tcBorders>
                    <w:tl2br w:val="nil"/>
                    <w:tr2bl w:val="nil"/>
                  </w:tcBorders>
                  <w:vAlign w:val="center"/>
                </w:tcPr>
                <w:p>
                  <w:pPr>
                    <w:numPr>
                      <w:ilvl w:val="0"/>
                      <w:numId w:val="14"/>
                    </w:numPr>
                    <w:adjustRightInd w:val="0"/>
                    <w:spacing w:line="240" w:lineRule="auto"/>
                    <w:ind w:left="0" w:firstLine="0" w:firstLineChars="0"/>
                    <w:jc w:val="left"/>
                    <w:rPr>
                      <w:sz w:val="21"/>
                      <w:szCs w:val="21"/>
                    </w:rPr>
                  </w:pPr>
                  <w:r>
                    <w:rPr>
                      <w:rFonts w:hint="eastAsia"/>
                      <w:sz w:val="21"/>
                      <w:szCs w:val="21"/>
                    </w:rPr>
                    <w:t>鄂破及1#缓冲仓生产过程产生的废气经集气设施收集后引至一套脉冲布袋除尘器内处理，处理后通过一根19m高排气筒（DA021）排放。</w:t>
                  </w:r>
                </w:p>
                <w:p>
                  <w:pPr>
                    <w:numPr>
                      <w:ilvl w:val="0"/>
                      <w:numId w:val="14"/>
                    </w:numPr>
                    <w:adjustRightInd w:val="0"/>
                    <w:spacing w:line="240" w:lineRule="auto"/>
                    <w:ind w:left="0" w:firstLine="0" w:firstLineChars="0"/>
                    <w:jc w:val="left"/>
                    <w:rPr>
                      <w:sz w:val="21"/>
                      <w:szCs w:val="21"/>
                    </w:rPr>
                  </w:pPr>
                  <w:r>
                    <w:rPr>
                      <w:rFonts w:hint="eastAsia"/>
                      <w:sz w:val="21"/>
                      <w:szCs w:val="21"/>
                    </w:rPr>
                    <w:t>一次锤破、筛分生产过程产生的废气经集气设施收集后引至一套脉冲布袋除尘器内处理，处理后通过一根19m高排气筒（DA022）排放。</w:t>
                  </w:r>
                </w:p>
                <w:p>
                  <w:pPr>
                    <w:numPr>
                      <w:ilvl w:val="0"/>
                      <w:numId w:val="14"/>
                    </w:numPr>
                    <w:adjustRightInd w:val="0"/>
                    <w:spacing w:line="240" w:lineRule="auto"/>
                    <w:ind w:left="0" w:firstLine="0" w:firstLineChars="0"/>
                    <w:jc w:val="left"/>
                    <w:rPr>
                      <w:sz w:val="21"/>
                      <w:szCs w:val="21"/>
                    </w:rPr>
                  </w:pPr>
                  <w:r>
                    <w:rPr>
                      <w:rFonts w:hint="eastAsia"/>
                      <w:sz w:val="21"/>
                      <w:szCs w:val="21"/>
                    </w:rPr>
                    <w:t>2#缓冲仓生产过程产生的废气经集气设施收集后引至一套脉冲布袋除尘器内处理，处理后通过一根19m高排气筒（DA023）排放。</w:t>
                  </w:r>
                </w:p>
                <w:p>
                  <w:pPr>
                    <w:numPr>
                      <w:ilvl w:val="0"/>
                      <w:numId w:val="14"/>
                    </w:numPr>
                    <w:adjustRightInd w:val="0"/>
                    <w:spacing w:line="240" w:lineRule="auto"/>
                    <w:ind w:left="0" w:firstLine="0" w:firstLineChars="0"/>
                    <w:jc w:val="left"/>
                    <w:rPr>
                      <w:sz w:val="21"/>
                      <w:szCs w:val="21"/>
                    </w:rPr>
                  </w:pPr>
                  <w:r>
                    <w:rPr>
                      <w:rFonts w:hint="eastAsia"/>
                      <w:sz w:val="21"/>
                      <w:szCs w:val="21"/>
                    </w:rPr>
                    <w:t>二次锤破、筛分生产过程产生的废气经集气设施收集后引至一套脉冲布袋除尘器内处理，处理后通过一根19m高排气筒（DA024）排放。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62" w:type="dxa"/>
                  <w:vMerge w:val="continue"/>
                  <w:tcBorders>
                    <w:tl2br w:val="nil"/>
                    <w:tr2bl w:val="nil"/>
                  </w:tcBorders>
                  <w:vAlign w:val="center"/>
                </w:tcPr>
                <w:p>
                  <w:pPr>
                    <w:pStyle w:val="40"/>
                    <w:spacing w:before="0" w:after="0"/>
                    <w:rPr>
                      <w:color w:val="0070C0"/>
                      <w:sz w:val="21"/>
                    </w:rPr>
                  </w:pPr>
                </w:p>
              </w:tc>
              <w:tc>
                <w:tcPr>
                  <w:tcW w:w="832" w:type="dxa"/>
                  <w:tcBorders>
                    <w:tl2br w:val="nil"/>
                    <w:tr2bl w:val="nil"/>
                  </w:tcBorders>
                  <w:vAlign w:val="center"/>
                </w:tcPr>
                <w:p>
                  <w:pPr>
                    <w:pStyle w:val="40"/>
                    <w:spacing w:before="0" w:after="0"/>
                    <w:rPr>
                      <w:sz w:val="21"/>
                    </w:rPr>
                  </w:pPr>
                  <w:r>
                    <w:rPr>
                      <w:sz w:val="21"/>
                    </w:rPr>
                    <w:t>废水</w:t>
                  </w:r>
                </w:p>
              </w:tc>
              <w:tc>
                <w:tcPr>
                  <w:tcW w:w="6343" w:type="dxa"/>
                  <w:tcBorders>
                    <w:tl2br w:val="nil"/>
                    <w:tr2bl w:val="nil"/>
                  </w:tcBorders>
                  <w:vAlign w:val="center"/>
                </w:tcPr>
                <w:p>
                  <w:pPr>
                    <w:pStyle w:val="40"/>
                    <w:spacing w:before="0" w:after="0"/>
                    <w:jc w:val="left"/>
                    <w:rPr>
                      <w:rFonts w:ascii="宋体" w:hAnsi="宋体" w:cs="宋体"/>
                      <w:sz w:val="21"/>
                    </w:rPr>
                  </w:pPr>
                  <w:r>
                    <w:rPr>
                      <w:rFonts w:hint="eastAsia"/>
                      <w:kern w:val="0"/>
                      <w:sz w:val="21"/>
                    </w:rPr>
                    <w:t>本项目无废水产生。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62" w:type="dxa"/>
                  <w:vMerge w:val="continue"/>
                  <w:tcBorders>
                    <w:tl2br w:val="nil"/>
                    <w:tr2bl w:val="nil"/>
                  </w:tcBorders>
                  <w:vAlign w:val="center"/>
                </w:tcPr>
                <w:p>
                  <w:pPr>
                    <w:pStyle w:val="40"/>
                    <w:spacing w:before="0" w:after="0"/>
                    <w:rPr>
                      <w:color w:val="0070C0"/>
                      <w:sz w:val="21"/>
                    </w:rPr>
                  </w:pPr>
                </w:p>
              </w:tc>
              <w:tc>
                <w:tcPr>
                  <w:tcW w:w="832" w:type="dxa"/>
                  <w:tcBorders>
                    <w:tl2br w:val="nil"/>
                    <w:tr2bl w:val="nil"/>
                  </w:tcBorders>
                  <w:vAlign w:val="center"/>
                </w:tcPr>
                <w:p>
                  <w:pPr>
                    <w:pStyle w:val="40"/>
                    <w:spacing w:before="0" w:after="0"/>
                    <w:rPr>
                      <w:sz w:val="21"/>
                    </w:rPr>
                  </w:pPr>
                  <w:r>
                    <w:rPr>
                      <w:sz w:val="21"/>
                    </w:rPr>
                    <w:t>噪声</w:t>
                  </w:r>
                </w:p>
              </w:tc>
              <w:tc>
                <w:tcPr>
                  <w:tcW w:w="6343" w:type="dxa"/>
                  <w:tcBorders>
                    <w:tl2br w:val="nil"/>
                    <w:tr2bl w:val="nil"/>
                  </w:tcBorders>
                  <w:vAlign w:val="center"/>
                </w:tcPr>
                <w:p>
                  <w:pPr>
                    <w:pStyle w:val="40"/>
                    <w:spacing w:before="0" w:after="0"/>
                    <w:jc w:val="left"/>
                    <w:rPr>
                      <w:rFonts w:ascii="宋体" w:hAnsi="宋体" w:cs="宋体"/>
                      <w:sz w:val="21"/>
                    </w:rPr>
                  </w:pPr>
                  <w:r>
                    <w:rPr>
                      <w:rFonts w:hint="eastAsia" w:ascii="宋体" w:hAnsi="宋体" w:cs="宋体"/>
                      <w:sz w:val="21"/>
                    </w:rPr>
                    <w:t>生产设备均置于封闭的生产车间内，采取基础减振、设置隔声间等降噪措施。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62" w:type="dxa"/>
                  <w:vMerge w:val="continue"/>
                  <w:tcBorders>
                    <w:tl2br w:val="nil"/>
                    <w:tr2bl w:val="nil"/>
                  </w:tcBorders>
                  <w:vAlign w:val="center"/>
                </w:tcPr>
                <w:p>
                  <w:pPr>
                    <w:pStyle w:val="40"/>
                    <w:spacing w:before="0" w:after="0"/>
                    <w:rPr>
                      <w:color w:val="0070C0"/>
                      <w:sz w:val="21"/>
                    </w:rPr>
                  </w:pPr>
                </w:p>
              </w:tc>
              <w:tc>
                <w:tcPr>
                  <w:tcW w:w="832" w:type="dxa"/>
                  <w:tcBorders>
                    <w:tl2br w:val="nil"/>
                    <w:tr2bl w:val="nil"/>
                  </w:tcBorders>
                  <w:vAlign w:val="center"/>
                </w:tcPr>
                <w:p>
                  <w:pPr>
                    <w:pStyle w:val="40"/>
                    <w:spacing w:before="0" w:after="0"/>
                    <w:rPr>
                      <w:sz w:val="21"/>
                    </w:rPr>
                  </w:pPr>
                  <w:r>
                    <w:rPr>
                      <w:sz w:val="21"/>
                    </w:rPr>
                    <w:t>固废</w:t>
                  </w:r>
                </w:p>
              </w:tc>
              <w:tc>
                <w:tcPr>
                  <w:tcW w:w="6343" w:type="dxa"/>
                  <w:tcBorders>
                    <w:tl2br w:val="nil"/>
                    <w:tr2bl w:val="nil"/>
                  </w:tcBorders>
                  <w:vAlign w:val="center"/>
                </w:tcPr>
                <w:p>
                  <w:pPr>
                    <w:pStyle w:val="40"/>
                    <w:spacing w:before="0" w:after="0"/>
                    <w:jc w:val="left"/>
                    <w:rPr>
                      <w:rFonts w:ascii="宋体" w:hAnsi="宋体" w:cs="宋体"/>
                      <w:sz w:val="21"/>
                    </w:rPr>
                  </w:pPr>
                  <w:r>
                    <w:rPr>
                      <w:rFonts w:hint="eastAsia" w:ascii="宋体" w:hAnsi="宋体" w:cs="宋体"/>
                      <w:sz w:val="21"/>
                    </w:rPr>
                    <w:t>①脉冲布袋除尘器定期更换的废布袋集中收集后暂存于一般固废暂存区，定期外售至其他企业；洗车平台沉淀过程产生的污泥，集中收集后回用于生产工序；脉冲布袋除尘器收集的除尘灰，采用吨包袋收集，回用于生产工序</w:t>
                  </w:r>
                  <w:r>
                    <w:rPr>
                      <w:rFonts w:hint="eastAsia"/>
                      <w:sz w:val="21"/>
                    </w:rPr>
                    <w:t>；</w:t>
                  </w:r>
                </w:p>
                <w:p>
                  <w:pPr>
                    <w:pStyle w:val="40"/>
                    <w:spacing w:before="0" w:after="0"/>
                    <w:jc w:val="left"/>
                    <w:rPr>
                      <w:rFonts w:ascii="宋体" w:hAnsi="宋体" w:cs="宋体"/>
                      <w:sz w:val="21"/>
                    </w:rPr>
                  </w:pPr>
                  <w:r>
                    <w:rPr>
                      <w:rFonts w:hint="eastAsia" w:ascii="宋体" w:hAnsi="宋体" w:cs="宋体"/>
                      <w:sz w:val="21"/>
                    </w:rPr>
                    <w:t>②设备定期维护过程产生含油废抹布，废润滑油、废液压油，使用专用容器密闭收集后暂存于危废间；废油桶，加盖密封后暂存于危废间，定期委托有资质单位处理。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vMerge w:val="continue"/>
                  <w:tcBorders>
                    <w:tl2br w:val="nil"/>
                    <w:tr2bl w:val="nil"/>
                  </w:tcBorders>
                  <w:vAlign w:val="center"/>
                </w:tcPr>
                <w:p>
                  <w:pPr>
                    <w:pStyle w:val="40"/>
                    <w:spacing w:before="0" w:after="0"/>
                    <w:rPr>
                      <w:color w:val="0070C0"/>
                      <w:sz w:val="21"/>
                    </w:rPr>
                  </w:pPr>
                </w:p>
              </w:tc>
              <w:tc>
                <w:tcPr>
                  <w:tcW w:w="832" w:type="dxa"/>
                  <w:tcBorders>
                    <w:tl2br w:val="nil"/>
                    <w:tr2bl w:val="nil"/>
                  </w:tcBorders>
                  <w:vAlign w:val="center"/>
                </w:tcPr>
                <w:p>
                  <w:pPr>
                    <w:pStyle w:val="40"/>
                    <w:spacing w:before="0" w:after="0"/>
                    <w:rPr>
                      <w:sz w:val="21"/>
                    </w:rPr>
                  </w:pPr>
                  <w:r>
                    <w:rPr>
                      <w:rFonts w:hint="eastAsia"/>
                      <w:sz w:val="21"/>
                    </w:rPr>
                    <w:t>防渗</w:t>
                  </w:r>
                </w:p>
              </w:tc>
              <w:tc>
                <w:tcPr>
                  <w:tcW w:w="6343" w:type="dxa"/>
                  <w:tcBorders>
                    <w:tl2br w:val="nil"/>
                    <w:tr2bl w:val="nil"/>
                  </w:tcBorders>
                  <w:vAlign w:val="center"/>
                </w:tcPr>
                <w:p>
                  <w:pPr>
                    <w:snapToGrid w:val="0"/>
                    <w:spacing w:line="240" w:lineRule="auto"/>
                    <w:ind w:firstLine="0" w:firstLineChars="0"/>
                    <w:rPr>
                      <w:color w:val="000000"/>
                      <w:sz w:val="21"/>
                      <w:szCs w:val="21"/>
                    </w:rPr>
                  </w:pPr>
                  <w:r>
                    <w:rPr>
                      <w:color w:val="000000"/>
                      <w:sz w:val="21"/>
                      <w:szCs w:val="21"/>
                    </w:rPr>
                    <w:t>①</w:t>
                  </w:r>
                  <w:r>
                    <w:rPr>
                      <w:rFonts w:hint="eastAsia"/>
                      <w:color w:val="000000"/>
                      <w:sz w:val="21"/>
                      <w:szCs w:val="21"/>
                    </w:rPr>
                    <w:t>危废间、油品暂存区</w:t>
                  </w:r>
                  <w:r>
                    <w:rPr>
                      <w:color w:val="000000"/>
                      <w:sz w:val="21"/>
                      <w:szCs w:val="21"/>
                    </w:rPr>
                    <w:t>地面和裙角做好防渗处理，</w:t>
                  </w:r>
                  <w:r>
                    <w:rPr>
                      <w:kern w:val="24"/>
                      <w:sz w:val="21"/>
                      <w:szCs w:val="21"/>
                    </w:rPr>
                    <w:t>可采用抗渗混凝土、高密度聚乙烯膜、钠基膨润土防水毯或其他防渗性能等效的材料。贮存的危险废物直接接触地面的，还应进行基础防渗</w:t>
                  </w:r>
                  <w:r>
                    <w:rPr>
                      <w:rFonts w:hint="eastAsia"/>
                      <w:kern w:val="24"/>
                      <w:sz w:val="21"/>
                      <w:szCs w:val="21"/>
                    </w:rPr>
                    <w:t>，</w:t>
                  </w:r>
                  <w:r>
                    <w:rPr>
                      <w:color w:val="000000"/>
                      <w:sz w:val="21"/>
                      <w:szCs w:val="21"/>
                    </w:rPr>
                    <w:t>防渗层为至少1m厚黏土层（渗透系数不大于1</w:t>
                  </w:r>
                  <w:r>
                    <w:rPr>
                      <w:rFonts w:hint="eastAsia"/>
                      <w:color w:val="000000"/>
                      <w:sz w:val="21"/>
                      <w:szCs w:val="21"/>
                    </w:rPr>
                    <w:t>0</w:t>
                  </w:r>
                  <w:r>
                    <w:rPr>
                      <w:color w:val="000000"/>
                      <w:sz w:val="21"/>
                      <w:szCs w:val="21"/>
                      <w:vertAlign w:val="superscript"/>
                    </w:rPr>
                    <w:t>-7</w:t>
                  </w:r>
                  <w:r>
                    <w:rPr>
                      <w:color w:val="000000"/>
                      <w:sz w:val="21"/>
                      <w:szCs w:val="21"/>
                    </w:rPr>
                    <w:t>cm/s），</w:t>
                  </w:r>
                  <w:r>
                    <w:rPr>
                      <w:rFonts w:hint="eastAsia"/>
                      <w:color w:val="000000"/>
                      <w:sz w:val="21"/>
                      <w:szCs w:val="21"/>
                    </w:rPr>
                    <w:t>和</w:t>
                  </w:r>
                  <w:r>
                    <w:rPr>
                      <w:color w:val="000000"/>
                      <w:sz w:val="21"/>
                      <w:szCs w:val="21"/>
                    </w:rPr>
                    <w:t>至少2mm厚高密度聚乙烯膜等人工防渗材料（渗透系数不大于10</w:t>
                  </w:r>
                  <w:r>
                    <w:rPr>
                      <w:color w:val="000000"/>
                      <w:sz w:val="21"/>
                      <w:szCs w:val="21"/>
                      <w:vertAlign w:val="superscript"/>
                    </w:rPr>
                    <w:t>-</w:t>
                  </w:r>
                  <w:r>
                    <w:rPr>
                      <w:rFonts w:hint="eastAsia"/>
                      <w:color w:val="000000"/>
                      <w:sz w:val="21"/>
                      <w:szCs w:val="21"/>
                      <w:vertAlign w:val="superscript"/>
                    </w:rPr>
                    <w:t>10</w:t>
                  </w:r>
                  <w:r>
                    <w:rPr>
                      <w:color w:val="000000"/>
                      <w:sz w:val="21"/>
                      <w:szCs w:val="21"/>
                    </w:rPr>
                    <w:t>cm/s），或其他防渗性能等效的材料</w:t>
                  </w:r>
                  <w:r>
                    <w:rPr>
                      <w:rFonts w:hint="eastAsia"/>
                      <w:color w:val="000000"/>
                      <w:sz w:val="21"/>
                      <w:szCs w:val="21"/>
                    </w:rPr>
                    <w:t>。</w:t>
                  </w:r>
                </w:p>
                <w:p>
                  <w:pPr>
                    <w:snapToGrid w:val="0"/>
                    <w:spacing w:line="240" w:lineRule="auto"/>
                    <w:ind w:firstLine="0" w:firstLineChars="0"/>
                    <w:rPr>
                      <w:color w:val="000000"/>
                      <w:sz w:val="21"/>
                      <w:szCs w:val="21"/>
                    </w:rPr>
                  </w:pPr>
                  <w:r>
                    <w:rPr>
                      <w:sz w:val="21"/>
                      <w:szCs w:val="21"/>
                    </w:rPr>
                    <w:t>②</w:t>
                  </w:r>
                  <w:r>
                    <w:rPr>
                      <w:rFonts w:hint="eastAsia"/>
                      <w:color w:val="000000"/>
                      <w:sz w:val="21"/>
                      <w:szCs w:val="21"/>
                    </w:rPr>
                    <w:t>生产车间内</w:t>
                  </w:r>
                  <w:r>
                    <w:rPr>
                      <w:color w:val="000000"/>
                      <w:sz w:val="21"/>
                      <w:szCs w:val="21"/>
                    </w:rPr>
                    <w:t>其他区域的建设进行基础防渗处理，需满足等效黏土防渗层Mb≥6.0m，K≤1×10</w:t>
                  </w:r>
                  <w:r>
                    <w:rPr>
                      <w:color w:val="000000"/>
                      <w:sz w:val="21"/>
                      <w:szCs w:val="21"/>
                      <w:vertAlign w:val="superscript"/>
                    </w:rPr>
                    <w:t>-7</w:t>
                  </w:r>
                  <w:r>
                    <w:rPr>
                      <w:color w:val="000000"/>
                      <w:sz w:val="21"/>
                      <w:szCs w:val="21"/>
                    </w:rPr>
                    <w:t>cm/s</w:t>
                  </w:r>
                  <w:r>
                    <w:rPr>
                      <w:rFonts w:hint="eastAsia"/>
                      <w:color w:val="000000"/>
                      <w:sz w:val="21"/>
                      <w:szCs w:val="21"/>
                    </w:rPr>
                    <w:t>。</w:t>
                  </w:r>
                </w:p>
                <w:p>
                  <w:pPr>
                    <w:snapToGrid w:val="0"/>
                    <w:spacing w:line="240" w:lineRule="auto"/>
                    <w:ind w:firstLine="0" w:firstLineChars="0"/>
                    <w:rPr>
                      <w:sz w:val="21"/>
                      <w:szCs w:val="21"/>
                    </w:rPr>
                  </w:pPr>
                  <w:r>
                    <w:rPr>
                      <w:bCs/>
                      <w:sz w:val="21"/>
                      <w:szCs w:val="21"/>
                    </w:rPr>
                    <w:t>③办</w:t>
                  </w:r>
                  <w:r>
                    <w:rPr>
                      <w:rFonts w:hint="eastAsia"/>
                      <w:bCs/>
                      <w:sz w:val="21"/>
                      <w:szCs w:val="21"/>
                    </w:rPr>
                    <w:t>公室、厂区地面为简单防渗区：一般地面硬化处理。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762" w:type="dxa"/>
                  <w:vMerge w:val="continue"/>
                  <w:tcBorders>
                    <w:tl2br w:val="nil"/>
                    <w:tr2bl w:val="nil"/>
                  </w:tcBorders>
                  <w:vAlign w:val="center"/>
                </w:tcPr>
                <w:p>
                  <w:pPr>
                    <w:pStyle w:val="40"/>
                    <w:spacing w:before="0" w:after="0"/>
                    <w:rPr>
                      <w:color w:val="0070C0"/>
                      <w:sz w:val="21"/>
                    </w:rPr>
                  </w:pPr>
                </w:p>
              </w:tc>
              <w:tc>
                <w:tcPr>
                  <w:tcW w:w="832" w:type="dxa"/>
                  <w:tcBorders>
                    <w:tl2br w:val="nil"/>
                    <w:tr2bl w:val="nil"/>
                  </w:tcBorders>
                  <w:vAlign w:val="center"/>
                </w:tcPr>
                <w:p>
                  <w:pPr>
                    <w:pStyle w:val="40"/>
                    <w:spacing w:before="0" w:after="0"/>
                    <w:rPr>
                      <w:sz w:val="21"/>
                    </w:rPr>
                  </w:pPr>
                  <w:r>
                    <w:rPr>
                      <w:rFonts w:hint="eastAsia"/>
                      <w:sz w:val="21"/>
                    </w:rPr>
                    <w:t>风险</w:t>
                  </w:r>
                </w:p>
              </w:tc>
              <w:tc>
                <w:tcPr>
                  <w:tcW w:w="6343" w:type="dxa"/>
                  <w:tcBorders>
                    <w:tl2br w:val="nil"/>
                    <w:tr2bl w:val="nil"/>
                  </w:tcBorders>
                  <w:vAlign w:val="center"/>
                </w:tcPr>
                <w:p>
                  <w:pPr>
                    <w:pStyle w:val="40"/>
                    <w:spacing w:before="0" w:after="0"/>
                    <w:jc w:val="left"/>
                  </w:pPr>
                  <w:r>
                    <w:rPr>
                      <w:rFonts w:hint="eastAsia"/>
                      <w:kern w:val="2"/>
                      <w:sz w:val="21"/>
                    </w:rPr>
                    <w:t>企业外购润滑油、液压油密闭桶装储存于油品暂存区中，</w:t>
                  </w:r>
                  <w:r>
                    <w:rPr>
                      <w:rFonts w:hint="eastAsia"/>
                      <w:sz w:val="21"/>
                    </w:rPr>
                    <w:t>使用润滑油、液压油的设备下设托盘</w:t>
                  </w:r>
                  <w:r>
                    <w:rPr>
                      <w:rFonts w:hint="eastAsia"/>
                      <w:kern w:val="2"/>
                      <w:sz w:val="21"/>
                    </w:rPr>
                    <w:t>，并</w:t>
                  </w:r>
                  <w:r>
                    <w:rPr>
                      <w:kern w:val="2"/>
                      <w:sz w:val="21"/>
                    </w:rPr>
                    <w:t>配备相应的设备和抢险设施</w:t>
                  </w:r>
                  <w:r>
                    <w:rPr>
                      <w:rFonts w:hint="eastAsia"/>
                      <w:kern w:val="2"/>
                      <w:sz w:val="21"/>
                    </w:rPr>
                    <w:t>，</w:t>
                  </w:r>
                  <w:r>
                    <w:rPr>
                      <w:kern w:val="2"/>
                      <w:sz w:val="21"/>
                    </w:rPr>
                    <w:t>风险物质</w:t>
                  </w:r>
                  <w:r>
                    <w:rPr>
                      <w:rFonts w:hint="eastAsia"/>
                      <w:kern w:val="2"/>
                      <w:sz w:val="21"/>
                    </w:rPr>
                    <w:t>使用</w:t>
                  </w:r>
                  <w:r>
                    <w:rPr>
                      <w:kern w:val="2"/>
                      <w:sz w:val="21"/>
                    </w:rPr>
                    <w:t>区有防扬散、防流失、防渗漏等防治措施</w:t>
                  </w:r>
                  <w:r>
                    <w:rPr>
                      <w:rFonts w:hint="eastAsia"/>
                    </w:rPr>
                    <w:t>，</w:t>
                  </w:r>
                  <w:r>
                    <w:rPr>
                      <w:kern w:val="2"/>
                      <w:sz w:val="21"/>
                    </w:rPr>
                    <w:t>并参照国家标准《危险废物贮存污染控制标准》</w:t>
                  </w:r>
                  <w:r>
                    <w:rPr>
                      <w:rFonts w:hint="eastAsia"/>
                      <w:kern w:val="2"/>
                      <w:sz w:val="21"/>
                    </w:rPr>
                    <w:t>（</w:t>
                  </w:r>
                  <w:r>
                    <w:rPr>
                      <w:kern w:val="2"/>
                      <w:sz w:val="21"/>
                    </w:rPr>
                    <w:t>GB18597-20</w:t>
                  </w:r>
                  <w:r>
                    <w:rPr>
                      <w:rFonts w:hint="eastAsia"/>
                      <w:kern w:val="2"/>
                      <w:sz w:val="21"/>
                    </w:rPr>
                    <w:t>23）</w:t>
                  </w:r>
                  <w:r>
                    <w:rPr>
                      <w:kern w:val="2"/>
                      <w:sz w:val="21"/>
                    </w:rPr>
                    <w:t>和《危险废物收集贮存运输技术规范》</w:t>
                  </w:r>
                  <w:r>
                    <w:rPr>
                      <w:rFonts w:hint="eastAsia"/>
                      <w:kern w:val="2"/>
                      <w:sz w:val="21"/>
                    </w:rPr>
                    <w:t>（</w:t>
                  </w:r>
                  <w:r>
                    <w:rPr>
                      <w:kern w:val="2"/>
                      <w:sz w:val="21"/>
                    </w:rPr>
                    <w:t>HJ2025-2012</w:t>
                  </w:r>
                  <w:r>
                    <w:rPr>
                      <w:rFonts w:hint="eastAsia"/>
                      <w:kern w:val="2"/>
                      <w:sz w:val="21"/>
                    </w:rPr>
                    <w:t>）</w:t>
                  </w:r>
                  <w:r>
                    <w:rPr>
                      <w:kern w:val="2"/>
                      <w:sz w:val="21"/>
                    </w:rPr>
                    <w:t>的要求进行设计</w:t>
                  </w:r>
                  <w:r>
                    <w:rPr>
                      <w:rFonts w:hint="eastAsia"/>
                      <w:kern w:val="2"/>
                      <w:sz w:val="21"/>
                    </w:rPr>
                    <w:t>，并修编突发环境应急预案</w:t>
                  </w:r>
                  <w:r>
                    <w:rPr>
                      <w:kern w:val="2"/>
                      <w:sz w:val="21"/>
                    </w:rPr>
                    <w:t>。门口设置围挡或斜坡，如果发生泄漏事故，确保风险物质不会溢流出上述区域</w:t>
                  </w:r>
                  <w:r>
                    <w:rPr>
                      <w:rFonts w:hint="eastAsia"/>
                      <w:kern w:val="2"/>
                      <w:sz w:val="21"/>
                    </w:rPr>
                    <w:t>。</w:t>
                  </w:r>
                </w:p>
              </w:tc>
            </w:tr>
          </w:tbl>
          <w:p>
            <w:pPr>
              <w:pStyle w:val="12"/>
              <w:numPr>
                <w:ilvl w:val="0"/>
                <w:numId w:val="15"/>
              </w:numPr>
              <w:ind w:firstLine="480"/>
              <w:jc w:val="both"/>
              <w:rPr>
                <w:szCs w:val="24"/>
              </w:rPr>
            </w:pPr>
            <w:r>
              <w:rPr>
                <w:rFonts w:hint="eastAsia"/>
                <w:szCs w:val="24"/>
              </w:rPr>
              <w:t>主要产品及产能</w:t>
            </w:r>
            <w:r>
              <w:rPr>
                <w:szCs w:val="24"/>
              </w:rPr>
              <w:t>：</w:t>
            </w:r>
            <w:r>
              <w:rPr>
                <w:rFonts w:hint="eastAsia"/>
                <w:szCs w:val="24"/>
              </w:rPr>
              <w:t>本项目完成后维持原有产能不变（仅产品种类发生变化，现有工程新型建材项目产品分为粗石碴、沙子、石碴、石粉等，本项目建成后仅生产石碴，粒径＜5.0mm），可年产约120万吨骨料（全部外售）</w:t>
            </w:r>
            <w:r>
              <w:rPr>
                <w:szCs w:val="24"/>
              </w:rPr>
              <w:t>。</w:t>
            </w:r>
          </w:p>
          <w:p>
            <w:pPr>
              <w:pStyle w:val="39"/>
              <w:rPr>
                <w:sz w:val="21"/>
                <w:szCs w:val="21"/>
              </w:rPr>
            </w:pPr>
            <w:r>
              <w:rPr>
                <w:sz w:val="21"/>
                <w:szCs w:val="21"/>
              </w:rPr>
              <w:t>表</w:t>
            </w:r>
            <w:r>
              <w:rPr>
                <w:rFonts w:hint="eastAsia"/>
                <w:sz w:val="21"/>
                <w:szCs w:val="21"/>
              </w:rPr>
              <w:t>2-7  本项目建成后与现有工程产品方案对比情况一栏表</w:t>
            </w:r>
          </w:p>
          <w:tbl>
            <w:tblPr>
              <w:tblStyle w:val="31"/>
              <w:tblW w:w="79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875"/>
              <w:gridCol w:w="859"/>
              <w:gridCol w:w="850"/>
              <w:gridCol w:w="800"/>
              <w:gridCol w:w="950"/>
              <w:gridCol w:w="1375"/>
              <w:gridCol w:w="5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vAlign w:val="center"/>
                </w:tcPr>
                <w:p>
                  <w:pPr>
                    <w:spacing w:line="240" w:lineRule="auto"/>
                    <w:ind w:firstLine="0" w:firstLineChars="0"/>
                    <w:jc w:val="center"/>
                    <w:rPr>
                      <w:sz w:val="21"/>
                      <w:szCs w:val="21"/>
                    </w:rPr>
                  </w:pPr>
                  <w:r>
                    <w:rPr>
                      <w:rFonts w:hint="eastAsia"/>
                      <w:sz w:val="21"/>
                      <w:szCs w:val="21"/>
                    </w:rPr>
                    <w:t>序号</w:t>
                  </w:r>
                </w:p>
              </w:tc>
              <w:tc>
                <w:tcPr>
                  <w:tcW w:w="1875" w:type="dxa"/>
                  <w:tcBorders>
                    <w:tl2br w:val="nil"/>
                    <w:tr2bl w:val="nil"/>
                  </w:tcBorders>
                  <w:shd w:val="clear" w:color="auto" w:fill="auto"/>
                  <w:vAlign w:val="center"/>
                </w:tcPr>
                <w:p>
                  <w:pPr>
                    <w:spacing w:line="240" w:lineRule="auto"/>
                    <w:ind w:firstLine="0" w:firstLineChars="0"/>
                    <w:jc w:val="center"/>
                    <w:rPr>
                      <w:rFonts w:cstheme="minorBidi"/>
                      <w:sz w:val="21"/>
                      <w:szCs w:val="21"/>
                    </w:rPr>
                  </w:pPr>
                  <w:r>
                    <w:rPr>
                      <w:rFonts w:hint="eastAsia"/>
                      <w:sz w:val="21"/>
                      <w:szCs w:val="21"/>
                    </w:rPr>
                    <w:t>产品名称</w:t>
                  </w:r>
                </w:p>
              </w:tc>
              <w:tc>
                <w:tcPr>
                  <w:tcW w:w="859" w:type="dxa"/>
                  <w:tcBorders>
                    <w:tl2br w:val="nil"/>
                    <w:tr2bl w:val="nil"/>
                  </w:tcBorders>
                  <w:shd w:val="clear" w:color="auto" w:fill="auto"/>
                  <w:vAlign w:val="center"/>
                </w:tcPr>
                <w:p>
                  <w:pPr>
                    <w:spacing w:line="240" w:lineRule="auto"/>
                    <w:ind w:firstLine="0" w:firstLineChars="0"/>
                    <w:jc w:val="center"/>
                    <w:rPr>
                      <w:rFonts w:cstheme="minorBidi"/>
                      <w:sz w:val="21"/>
                      <w:szCs w:val="21"/>
                    </w:rPr>
                  </w:pPr>
                  <w:r>
                    <w:rPr>
                      <w:rFonts w:hint="eastAsia"/>
                      <w:sz w:val="21"/>
                      <w:szCs w:val="21"/>
                    </w:rPr>
                    <w:t>单位</w:t>
                  </w:r>
                </w:p>
              </w:tc>
              <w:tc>
                <w:tcPr>
                  <w:tcW w:w="850" w:type="dxa"/>
                  <w:tcBorders>
                    <w:tl2br w:val="nil"/>
                    <w:tr2bl w:val="nil"/>
                  </w:tcBorders>
                  <w:vAlign w:val="center"/>
                </w:tcPr>
                <w:p>
                  <w:pPr>
                    <w:spacing w:line="240" w:lineRule="auto"/>
                    <w:ind w:firstLine="0" w:firstLineChars="0"/>
                    <w:jc w:val="center"/>
                    <w:rPr>
                      <w:sz w:val="21"/>
                      <w:szCs w:val="21"/>
                    </w:rPr>
                  </w:pPr>
                  <w:r>
                    <w:rPr>
                      <w:rFonts w:hint="eastAsia"/>
                      <w:sz w:val="21"/>
                      <w:szCs w:val="21"/>
                    </w:rPr>
                    <w:t>现有工程产量</w:t>
                  </w:r>
                </w:p>
              </w:tc>
              <w:tc>
                <w:tcPr>
                  <w:tcW w:w="800" w:type="dxa"/>
                  <w:tcBorders>
                    <w:tl2br w:val="nil"/>
                    <w:tr2bl w:val="nil"/>
                  </w:tcBorders>
                  <w:vAlign w:val="center"/>
                </w:tcPr>
                <w:p>
                  <w:pPr>
                    <w:spacing w:line="240" w:lineRule="auto"/>
                    <w:ind w:firstLine="0" w:firstLineChars="0"/>
                    <w:jc w:val="center"/>
                    <w:rPr>
                      <w:sz w:val="21"/>
                      <w:szCs w:val="21"/>
                    </w:rPr>
                  </w:pPr>
                  <w:r>
                    <w:rPr>
                      <w:rFonts w:hint="eastAsia"/>
                      <w:sz w:val="21"/>
                      <w:szCs w:val="21"/>
                    </w:rPr>
                    <w:t>本项目产量</w:t>
                  </w:r>
                </w:p>
              </w:tc>
              <w:tc>
                <w:tcPr>
                  <w:tcW w:w="950" w:type="dxa"/>
                  <w:tcBorders>
                    <w:tl2br w:val="nil"/>
                    <w:tr2bl w:val="nil"/>
                  </w:tcBorders>
                  <w:vAlign w:val="center"/>
                </w:tcPr>
                <w:p>
                  <w:pPr>
                    <w:spacing w:line="240" w:lineRule="auto"/>
                    <w:ind w:firstLine="0" w:firstLineChars="0"/>
                    <w:jc w:val="center"/>
                    <w:rPr>
                      <w:sz w:val="21"/>
                      <w:szCs w:val="21"/>
                    </w:rPr>
                  </w:pPr>
                  <w:r>
                    <w:rPr>
                      <w:rFonts w:hint="eastAsia"/>
                      <w:sz w:val="21"/>
                      <w:szCs w:val="21"/>
                    </w:rPr>
                    <w:t>变化情况</w:t>
                  </w:r>
                </w:p>
              </w:tc>
              <w:tc>
                <w:tcPr>
                  <w:tcW w:w="1375" w:type="dxa"/>
                  <w:tcBorders>
                    <w:tl2br w:val="nil"/>
                    <w:tr2bl w:val="nil"/>
                  </w:tcBorders>
                  <w:vAlign w:val="center"/>
                </w:tcPr>
                <w:p>
                  <w:pPr>
                    <w:spacing w:line="240" w:lineRule="auto"/>
                    <w:ind w:firstLine="0" w:firstLineChars="0"/>
                    <w:jc w:val="center"/>
                    <w:rPr>
                      <w:sz w:val="21"/>
                      <w:szCs w:val="21"/>
                    </w:rPr>
                  </w:pPr>
                  <w:r>
                    <w:rPr>
                      <w:rFonts w:hint="eastAsia"/>
                      <w:sz w:val="21"/>
                      <w:szCs w:val="21"/>
                    </w:rPr>
                    <w:t>本项目建成后全厂产量</w:t>
                  </w:r>
                </w:p>
              </w:tc>
              <w:tc>
                <w:tcPr>
                  <w:tcW w:w="571" w:type="dxa"/>
                  <w:tcBorders>
                    <w:tl2br w:val="nil"/>
                    <w:tr2bl w:val="nil"/>
                  </w:tcBorders>
                  <w:vAlign w:val="center"/>
                </w:tcPr>
                <w:p>
                  <w:pPr>
                    <w:spacing w:line="240" w:lineRule="auto"/>
                    <w:ind w:firstLine="0" w:firstLineChars="0"/>
                    <w:jc w:val="center"/>
                    <w:rPr>
                      <w:sz w:val="21"/>
                      <w:szCs w:val="21"/>
                    </w:rPr>
                  </w:pPr>
                  <w:r>
                    <w:rPr>
                      <w:rFonts w:hint="eastAsia"/>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tcPr>
                <w:p>
                  <w:pPr>
                    <w:spacing w:line="240" w:lineRule="auto"/>
                    <w:ind w:firstLine="0" w:firstLineChars="0"/>
                    <w:jc w:val="center"/>
                    <w:rPr>
                      <w:sz w:val="21"/>
                      <w:szCs w:val="21"/>
                    </w:rPr>
                  </w:pPr>
                  <w:r>
                    <w:rPr>
                      <w:rFonts w:hint="eastAsia"/>
                      <w:sz w:val="21"/>
                      <w:szCs w:val="21"/>
                    </w:rPr>
                    <w:t>1</w:t>
                  </w:r>
                </w:p>
              </w:tc>
              <w:tc>
                <w:tcPr>
                  <w:tcW w:w="1875" w:type="dxa"/>
                  <w:tcBorders>
                    <w:tl2br w:val="nil"/>
                    <w:tr2bl w:val="nil"/>
                  </w:tcBorders>
                </w:tcPr>
                <w:p>
                  <w:pPr>
                    <w:spacing w:line="240" w:lineRule="auto"/>
                    <w:ind w:firstLine="0" w:firstLineChars="0"/>
                    <w:jc w:val="center"/>
                    <w:rPr>
                      <w:sz w:val="21"/>
                      <w:szCs w:val="21"/>
                    </w:rPr>
                  </w:pPr>
                  <w:r>
                    <w:rPr>
                      <w:rFonts w:hint="eastAsia"/>
                      <w:sz w:val="21"/>
                      <w:szCs w:val="21"/>
                    </w:rPr>
                    <w:t>商品混凝土</w:t>
                  </w:r>
                </w:p>
              </w:tc>
              <w:tc>
                <w:tcPr>
                  <w:tcW w:w="859" w:type="dxa"/>
                  <w:tcBorders>
                    <w:tl2br w:val="nil"/>
                    <w:tr2bl w:val="nil"/>
                  </w:tcBorders>
                </w:tcPr>
                <w:p>
                  <w:pPr>
                    <w:spacing w:line="240" w:lineRule="auto"/>
                    <w:ind w:firstLine="0" w:firstLineChars="0"/>
                    <w:jc w:val="center"/>
                    <w:rPr>
                      <w:sz w:val="21"/>
                      <w:szCs w:val="21"/>
                    </w:rPr>
                  </w:pPr>
                  <w:r>
                    <w:rPr>
                      <w:rFonts w:hint="eastAsia"/>
                      <w:sz w:val="21"/>
                      <w:szCs w:val="21"/>
                    </w:rPr>
                    <w:t>万m</w:t>
                  </w:r>
                  <w:r>
                    <w:rPr>
                      <w:rFonts w:hint="eastAsia"/>
                      <w:sz w:val="21"/>
                      <w:szCs w:val="21"/>
                      <w:vertAlign w:val="superscript"/>
                    </w:rPr>
                    <w:t>3</w:t>
                  </w:r>
                  <w:r>
                    <w:rPr>
                      <w:rFonts w:hint="eastAsia"/>
                      <w:sz w:val="21"/>
                      <w:szCs w:val="21"/>
                    </w:rPr>
                    <w:t>/a</w:t>
                  </w:r>
                </w:p>
              </w:tc>
              <w:tc>
                <w:tcPr>
                  <w:tcW w:w="850" w:type="dxa"/>
                  <w:tcBorders>
                    <w:tl2br w:val="nil"/>
                    <w:tr2bl w:val="nil"/>
                  </w:tcBorders>
                </w:tcPr>
                <w:p>
                  <w:pPr>
                    <w:spacing w:line="240" w:lineRule="auto"/>
                    <w:ind w:firstLine="0" w:firstLineChars="0"/>
                    <w:jc w:val="center"/>
                    <w:rPr>
                      <w:sz w:val="21"/>
                      <w:szCs w:val="21"/>
                    </w:rPr>
                  </w:pPr>
                  <w:r>
                    <w:rPr>
                      <w:rFonts w:hint="eastAsia"/>
                      <w:sz w:val="21"/>
                      <w:szCs w:val="21"/>
                    </w:rPr>
                    <w:t>60</w:t>
                  </w:r>
                </w:p>
              </w:tc>
              <w:tc>
                <w:tcPr>
                  <w:tcW w:w="800" w:type="dxa"/>
                  <w:tcBorders>
                    <w:tl2br w:val="nil"/>
                    <w:tr2bl w:val="nil"/>
                  </w:tcBorders>
                </w:tcPr>
                <w:p>
                  <w:pPr>
                    <w:spacing w:line="240" w:lineRule="auto"/>
                    <w:ind w:firstLine="0" w:firstLineChars="0"/>
                    <w:jc w:val="center"/>
                    <w:rPr>
                      <w:sz w:val="21"/>
                      <w:szCs w:val="21"/>
                    </w:rPr>
                  </w:pPr>
                  <w:r>
                    <w:rPr>
                      <w:rFonts w:hint="eastAsia"/>
                      <w:sz w:val="21"/>
                      <w:szCs w:val="21"/>
                    </w:rPr>
                    <w:t>0</w:t>
                  </w:r>
                </w:p>
              </w:tc>
              <w:tc>
                <w:tcPr>
                  <w:tcW w:w="950" w:type="dxa"/>
                  <w:tcBorders>
                    <w:tl2br w:val="nil"/>
                    <w:tr2bl w:val="nil"/>
                  </w:tcBorders>
                </w:tcPr>
                <w:p>
                  <w:pPr>
                    <w:spacing w:line="240" w:lineRule="auto"/>
                    <w:ind w:firstLine="0" w:firstLineChars="0"/>
                    <w:jc w:val="center"/>
                    <w:rPr>
                      <w:sz w:val="21"/>
                      <w:szCs w:val="21"/>
                    </w:rPr>
                  </w:pPr>
                  <w:r>
                    <w:rPr>
                      <w:rFonts w:hint="eastAsia"/>
                      <w:sz w:val="21"/>
                      <w:szCs w:val="21"/>
                    </w:rPr>
                    <w:t>0</w:t>
                  </w:r>
                </w:p>
              </w:tc>
              <w:tc>
                <w:tcPr>
                  <w:tcW w:w="1375" w:type="dxa"/>
                  <w:tcBorders>
                    <w:tl2br w:val="nil"/>
                    <w:tr2bl w:val="nil"/>
                  </w:tcBorders>
                  <w:shd w:val="clear" w:color="auto" w:fill="auto"/>
                </w:tcPr>
                <w:p>
                  <w:pPr>
                    <w:spacing w:line="240" w:lineRule="auto"/>
                    <w:ind w:firstLine="0" w:firstLineChars="0"/>
                    <w:jc w:val="center"/>
                    <w:rPr>
                      <w:rFonts w:cstheme="minorBidi"/>
                      <w:sz w:val="21"/>
                      <w:szCs w:val="21"/>
                    </w:rPr>
                  </w:pPr>
                  <w:r>
                    <w:rPr>
                      <w:rFonts w:hint="eastAsia"/>
                      <w:sz w:val="21"/>
                      <w:szCs w:val="21"/>
                    </w:rPr>
                    <w:t>60</w:t>
                  </w:r>
                </w:p>
              </w:tc>
              <w:tc>
                <w:tcPr>
                  <w:tcW w:w="571" w:type="dxa"/>
                  <w:tcBorders>
                    <w:tl2br w:val="nil"/>
                    <w:tr2bl w:val="nil"/>
                  </w:tcBorders>
                </w:tcPr>
                <w:p>
                  <w:pPr>
                    <w:spacing w:line="240" w:lineRule="auto"/>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tcPr>
                <w:p>
                  <w:pPr>
                    <w:spacing w:line="240" w:lineRule="auto"/>
                    <w:ind w:firstLine="0" w:firstLineChars="0"/>
                    <w:jc w:val="center"/>
                    <w:rPr>
                      <w:sz w:val="21"/>
                      <w:szCs w:val="21"/>
                    </w:rPr>
                  </w:pPr>
                  <w:r>
                    <w:rPr>
                      <w:rFonts w:hint="eastAsia"/>
                      <w:sz w:val="21"/>
                      <w:szCs w:val="21"/>
                    </w:rPr>
                    <w:t>2</w:t>
                  </w:r>
                </w:p>
              </w:tc>
              <w:tc>
                <w:tcPr>
                  <w:tcW w:w="1875" w:type="dxa"/>
                  <w:tcBorders>
                    <w:tl2br w:val="nil"/>
                    <w:tr2bl w:val="nil"/>
                  </w:tcBorders>
                </w:tcPr>
                <w:p>
                  <w:pPr>
                    <w:spacing w:line="240" w:lineRule="auto"/>
                    <w:ind w:firstLine="0" w:firstLineChars="0"/>
                    <w:jc w:val="center"/>
                    <w:rPr>
                      <w:sz w:val="21"/>
                      <w:szCs w:val="21"/>
                    </w:rPr>
                  </w:pPr>
                  <w:r>
                    <w:rPr>
                      <w:rFonts w:hint="eastAsia"/>
                      <w:sz w:val="21"/>
                      <w:szCs w:val="21"/>
                    </w:rPr>
                    <w:t>干混砂浆</w:t>
                  </w:r>
                </w:p>
              </w:tc>
              <w:tc>
                <w:tcPr>
                  <w:tcW w:w="859" w:type="dxa"/>
                  <w:tcBorders>
                    <w:tl2br w:val="nil"/>
                    <w:tr2bl w:val="nil"/>
                  </w:tcBorders>
                </w:tcPr>
                <w:p>
                  <w:pPr>
                    <w:spacing w:line="240" w:lineRule="auto"/>
                    <w:ind w:firstLine="0" w:firstLineChars="0"/>
                    <w:jc w:val="center"/>
                    <w:rPr>
                      <w:sz w:val="21"/>
                      <w:szCs w:val="21"/>
                    </w:rPr>
                  </w:pPr>
                  <w:r>
                    <w:rPr>
                      <w:rFonts w:hint="eastAsia"/>
                      <w:sz w:val="21"/>
                      <w:szCs w:val="21"/>
                    </w:rPr>
                    <w:t>万t/a</w:t>
                  </w:r>
                </w:p>
              </w:tc>
              <w:tc>
                <w:tcPr>
                  <w:tcW w:w="850" w:type="dxa"/>
                  <w:tcBorders>
                    <w:tl2br w:val="nil"/>
                    <w:tr2bl w:val="nil"/>
                  </w:tcBorders>
                </w:tcPr>
                <w:p>
                  <w:pPr>
                    <w:spacing w:line="240" w:lineRule="auto"/>
                    <w:ind w:firstLine="0" w:firstLineChars="0"/>
                    <w:jc w:val="center"/>
                    <w:rPr>
                      <w:sz w:val="21"/>
                      <w:szCs w:val="21"/>
                    </w:rPr>
                  </w:pPr>
                  <w:r>
                    <w:rPr>
                      <w:rFonts w:hint="eastAsia"/>
                      <w:sz w:val="21"/>
                      <w:szCs w:val="21"/>
                    </w:rPr>
                    <w:t>60</w:t>
                  </w:r>
                </w:p>
              </w:tc>
              <w:tc>
                <w:tcPr>
                  <w:tcW w:w="800" w:type="dxa"/>
                  <w:tcBorders>
                    <w:tl2br w:val="nil"/>
                    <w:tr2bl w:val="nil"/>
                  </w:tcBorders>
                </w:tcPr>
                <w:p>
                  <w:pPr>
                    <w:spacing w:line="240" w:lineRule="auto"/>
                    <w:ind w:firstLine="0" w:firstLineChars="0"/>
                    <w:jc w:val="center"/>
                    <w:rPr>
                      <w:sz w:val="21"/>
                      <w:szCs w:val="21"/>
                    </w:rPr>
                  </w:pPr>
                  <w:r>
                    <w:rPr>
                      <w:rFonts w:hint="eastAsia"/>
                      <w:sz w:val="21"/>
                      <w:szCs w:val="21"/>
                    </w:rPr>
                    <w:t>0</w:t>
                  </w:r>
                </w:p>
              </w:tc>
              <w:tc>
                <w:tcPr>
                  <w:tcW w:w="950" w:type="dxa"/>
                  <w:tcBorders>
                    <w:tl2br w:val="nil"/>
                    <w:tr2bl w:val="nil"/>
                  </w:tcBorders>
                </w:tcPr>
                <w:p>
                  <w:pPr>
                    <w:spacing w:line="240" w:lineRule="auto"/>
                    <w:ind w:firstLine="0" w:firstLineChars="0"/>
                    <w:jc w:val="center"/>
                    <w:rPr>
                      <w:sz w:val="21"/>
                      <w:szCs w:val="21"/>
                    </w:rPr>
                  </w:pPr>
                  <w:r>
                    <w:rPr>
                      <w:rFonts w:hint="eastAsia"/>
                      <w:sz w:val="21"/>
                      <w:szCs w:val="21"/>
                    </w:rPr>
                    <w:t>0</w:t>
                  </w:r>
                </w:p>
              </w:tc>
              <w:tc>
                <w:tcPr>
                  <w:tcW w:w="1375" w:type="dxa"/>
                  <w:tcBorders>
                    <w:tl2br w:val="nil"/>
                    <w:tr2bl w:val="nil"/>
                  </w:tcBorders>
                  <w:shd w:val="clear" w:color="auto" w:fill="auto"/>
                </w:tcPr>
                <w:p>
                  <w:pPr>
                    <w:spacing w:line="240" w:lineRule="auto"/>
                    <w:ind w:firstLine="0" w:firstLineChars="0"/>
                    <w:jc w:val="center"/>
                    <w:rPr>
                      <w:rFonts w:cstheme="minorBidi"/>
                      <w:sz w:val="21"/>
                      <w:szCs w:val="21"/>
                    </w:rPr>
                  </w:pPr>
                  <w:r>
                    <w:rPr>
                      <w:rFonts w:hint="eastAsia"/>
                      <w:sz w:val="21"/>
                      <w:szCs w:val="21"/>
                    </w:rPr>
                    <w:t>60</w:t>
                  </w:r>
                </w:p>
              </w:tc>
              <w:tc>
                <w:tcPr>
                  <w:tcW w:w="571" w:type="dxa"/>
                  <w:tcBorders>
                    <w:tl2br w:val="nil"/>
                    <w:tr2bl w:val="nil"/>
                  </w:tcBorders>
                </w:tcPr>
                <w:p>
                  <w:pPr>
                    <w:spacing w:line="240" w:lineRule="auto"/>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tcPr>
                <w:p>
                  <w:pPr>
                    <w:spacing w:line="240" w:lineRule="auto"/>
                    <w:ind w:firstLine="0" w:firstLineChars="0"/>
                    <w:jc w:val="center"/>
                    <w:rPr>
                      <w:sz w:val="21"/>
                      <w:szCs w:val="21"/>
                    </w:rPr>
                  </w:pPr>
                  <w:r>
                    <w:rPr>
                      <w:rFonts w:hint="eastAsia"/>
                      <w:sz w:val="21"/>
                      <w:szCs w:val="21"/>
                    </w:rPr>
                    <w:t>3</w:t>
                  </w:r>
                </w:p>
              </w:tc>
              <w:tc>
                <w:tcPr>
                  <w:tcW w:w="1875" w:type="dxa"/>
                  <w:tcBorders>
                    <w:tl2br w:val="nil"/>
                    <w:tr2bl w:val="nil"/>
                  </w:tcBorders>
                </w:tcPr>
                <w:p>
                  <w:pPr>
                    <w:spacing w:line="240" w:lineRule="auto"/>
                    <w:ind w:firstLine="0" w:firstLineChars="0"/>
                    <w:jc w:val="center"/>
                    <w:rPr>
                      <w:sz w:val="21"/>
                      <w:szCs w:val="21"/>
                    </w:rPr>
                  </w:pPr>
                  <w:r>
                    <w:rPr>
                      <w:rFonts w:hint="eastAsia"/>
                      <w:sz w:val="21"/>
                      <w:szCs w:val="21"/>
                    </w:rPr>
                    <w:t>水泥砖</w:t>
                  </w:r>
                </w:p>
              </w:tc>
              <w:tc>
                <w:tcPr>
                  <w:tcW w:w="859" w:type="dxa"/>
                  <w:tcBorders>
                    <w:tl2br w:val="nil"/>
                    <w:tr2bl w:val="nil"/>
                  </w:tcBorders>
                </w:tcPr>
                <w:p>
                  <w:pPr>
                    <w:spacing w:line="240" w:lineRule="auto"/>
                    <w:ind w:firstLine="0" w:firstLineChars="0"/>
                    <w:jc w:val="center"/>
                    <w:rPr>
                      <w:sz w:val="21"/>
                      <w:szCs w:val="21"/>
                    </w:rPr>
                  </w:pPr>
                  <w:r>
                    <w:rPr>
                      <w:rFonts w:hint="eastAsia"/>
                      <w:sz w:val="21"/>
                      <w:szCs w:val="21"/>
                    </w:rPr>
                    <w:t>万块/a</w:t>
                  </w:r>
                </w:p>
              </w:tc>
              <w:tc>
                <w:tcPr>
                  <w:tcW w:w="850" w:type="dxa"/>
                  <w:tcBorders>
                    <w:tl2br w:val="nil"/>
                    <w:tr2bl w:val="nil"/>
                  </w:tcBorders>
                </w:tcPr>
                <w:p>
                  <w:pPr>
                    <w:spacing w:line="240" w:lineRule="auto"/>
                    <w:ind w:firstLine="0" w:firstLineChars="0"/>
                    <w:jc w:val="center"/>
                    <w:rPr>
                      <w:sz w:val="21"/>
                      <w:szCs w:val="21"/>
                    </w:rPr>
                  </w:pPr>
                  <w:r>
                    <w:rPr>
                      <w:rFonts w:hint="eastAsia"/>
                      <w:sz w:val="21"/>
                      <w:szCs w:val="21"/>
                    </w:rPr>
                    <w:t>5000</w:t>
                  </w:r>
                </w:p>
              </w:tc>
              <w:tc>
                <w:tcPr>
                  <w:tcW w:w="800" w:type="dxa"/>
                  <w:tcBorders>
                    <w:tl2br w:val="nil"/>
                    <w:tr2bl w:val="nil"/>
                  </w:tcBorders>
                </w:tcPr>
                <w:p>
                  <w:pPr>
                    <w:spacing w:line="240" w:lineRule="auto"/>
                    <w:ind w:firstLine="0" w:firstLineChars="0"/>
                    <w:jc w:val="center"/>
                    <w:rPr>
                      <w:sz w:val="21"/>
                      <w:szCs w:val="21"/>
                    </w:rPr>
                  </w:pPr>
                  <w:r>
                    <w:rPr>
                      <w:rFonts w:hint="eastAsia"/>
                      <w:sz w:val="21"/>
                      <w:szCs w:val="21"/>
                    </w:rPr>
                    <w:t>0</w:t>
                  </w:r>
                </w:p>
              </w:tc>
              <w:tc>
                <w:tcPr>
                  <w:tcW w:w="950" w:type="dxa"/>
                  <w:tcBorders>
                    <w:tl2br w:val="nil"/>
                    <w:tr2bl w:val="nil"/>
                  </w:tcBorders>
                </w:tcPr>
                <w:p>
                  <w:pPr>
                    <w:spacing w:line="240" w:lineRule="auto"/>
                    <w:ind w:firstLine="0" w:firstLineChars="0"/>
                    <w:jc w:val="center"/>
                    <w:rPr>
                      <w:sz w:val="21"/>
                      <w:szCs w:val="21"/>
                    </w:rPr>
                  </w:pPr>
                  <w:r>
                    <w:rPr>
                      <w:rFonts w:hint="eastAsia"/>
                      <w:sz w:val="21"/>
                      <w:szCs w:val="21"/>
                    </w:rPr>
                    <w:t>0</w:t>
                  </w:r>
                </w:p>
              </w:tc>
              <w:tc>
                <w:tcPr>
                  <w:tcW w:w="1375" w:type="dxa"/>
                  <w:tcBorders>
                    <w:tl2br w:val="nil"/>
                    <w:tr2bl w:val="nil"/>
                  </w:tcBorders>
                  <w:shd w:val="clear" w:color="auto" w:fill="auto"/>
                </w:tcPr>
                <w:p>
                  <w:pPr>
                    <w:spacing w:line="240" w:lineRule="auto"/>
                    <w:ind w:firstLine="0" w:firstLineChars="0"/>
                    <w:jc w:val="center"/>
                    <w:rPr>
                      <w:rFonts w:cstheme="minorBidi"/>
                      <w:sz w:val="21"/>
                      <w:szCs w:val="21"/>
                    </w:rPr>
                  </w:pPr>
                  <w:r>
                    <w:rPr>
                      <w:rFonts w:hint="eastAsia"/>
                      <w:sz w:val="21"/>
                      <w:szCs w:val="21"/>
                    </w:rPr>
                    <w:t>5000</w:t>
                  </w:r>
                </w:p>
              </w:tc>
              <w:tc>
                <w:tcPr>
                  <w:tcW w:w="571" w:type="dxa"/>
                  <w:tcBorders>
                    <w:tl2br w:val="nil"/>
                    <w:tr2bl w:val="nil"/>
                  </w:tcBorders>
                </w:tcPr>
                <w:p>
                  <w:pPr>
                    <w:spacing w:line="240" w:lineRule="auto"/>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tcPr>
                <w:p>
                  <w:pPr>
                    <w:spacing w:line="240" w:lineRule="auto"/>
                    <w:ind w:firstLine="0" w:firstLineChars="0"/>
                    <w:jc w:val="center"/>
                    <w:rPr>
                      <w:sz w:val="21"/>
                      <w:szCs w:val="21"/>
                    </w:rPr>
                  </w:pPr>
                  <w:r>
                    <w:rPr>
                      <w:rFonts w:hint="eastAsia"/>
                      <w:sz w:val="21"/>
                      <w:szCs w:val="21"/>
                    </w:rPr>
                    <w:t>4</w:t>
                  </w:r>
                </w:p>
              </w:tc>
              <w:tc>
                <w:tcPr>
                  <w:tcW w:w="1875" w:type="dxa"/>
                  <w:tcBorders>
                    <w:tl2br w:val="nil"/>
                    <w:tr2bl w:val="nil"/>
                  </w:tcBorders>
                  <w:shd w:val="clear" w:color="auto" w:fill="auto"/>
                </w:tcPr>
                <w:p>
                  <w:pPr>
                    <w:pStyle w:val="39"/>
                    <w:spacing w:line="240" w:lineRule="auto"/>
                    <w:rPr>
                      <w:rFonts w:cstheme="minorBidi"/>
                      <w:b w:val="0"/>
                      <w:bCs/>
                      <w:sz w:val="21"/>
                      <w:szCs w:val="21"/>
                    </w:rPr>
                  </w:pPr>
                  <w:r>
                    <w:rPr>
                      <w:rFonts w:hint="eastAsia"/>
                      <w:b w:val="0"/>
                      <w:bCs/>
                      <w:sz w:val="21"/>
                      <w:szCs w:val="21"/>
                    </w:rPr>
                    <w:t>粗石碴（15-30mm）</w:t>
                  </w:r>
                </w:p>
              </w:tc>
              <w:tc>
                <w:tcPr>
                  <w:tcW w:w="859" w:type="dxa"/>
                  <w:tcBorders>
                    <w:tl2br w:val="nil"/>
                    <w:tr2bl w:val="nil"/>
                  </w:tcBorders>
                </w:tcPr>
                <w:p>
                  <w:pPr>
                    <w:spacing w:line="240" w:lineRule="auto"/>
                    <w:ind w:firstLine="0" w:firstLineChars="0"/>
                    <w:jc w:val="center"/>
                    <w:rPr>
                      <w:sz w:val="21"/>
                      <w:szCs w:val="21"/>
                    </w:rPr>
                  </w:pPr>
                  <w:r>
                    <w:rPr>
                      <w:rFonts w:hint="eastAsia"/>
                      <w:sz w:val="21"/>
                      <w:szCs w:val="21"/>
                    </w:rPr>
                    <w:t>t/a</w:t>
                  </w:r>
                </w:p>
              </w:tc>
              <w:tc>
                <w:tcPr>
                  <w:tcW w:w="850" w:type="dxa"/>
                  <w:tcBorders>
                    <w:tl2br w:val="nil"/>
                    <w:tr2bl w:val="nil"/>
                  </w:tcBorders>
                  <w:shd w:val="clear" w:color="auto" w:fill="auto"/>
                </w:tcPr>
                <w:p>
                  <w:pPr>
                    <w:pStyle w:val="39"/>
                    <w:spacing w:line="240" w:lineRule="auto"/>
                    <w:rPr>
                      <w:rFonts w:cstheme="minorBidi"/>
                      <w:b w:val="0"/>
                      <w:bCs/>
                      <w:sz w:val="21"/>
                      <w:szCs w:val="21"/>
                    </w:rPr>
                  </w:pPr>
                  <w:r>
                    <w:rPr>
                      <w:rFonts w:hint="eastAsia"/>
                      <w:b w:val="0"/>
                      <w:bCs/>
                      <w:sz w:val="21"/>
                      <w:szCs w:val="21"/>
                    </w:rPr>
                    <w:t>499390</w:t>
                  </w:r>
                </w:p>
              </w:tc>
              <w:tc>
                <w:tcPr>
                  <w:tcW w:w="800" w:type="dxa"/>
                  <w:tcBorders>
                    <w:tl2br w:val="nil"/>
                    <w:tr2bl w:val="nil"/>
                  </w:tcBorders>
                </w:tcPr>
                <w:p>
                  <w:pPr>
                    <w:spacing w:line="240" w:lineRule="auto"/>
                    <w:ind w:firstLine="0" w:firstLineChars="0"/>
                    <w:jc w:val="center"/>
                    <w:rPr>
                      <w:sz w:val="21"/>
                      <w:szCs w:val="21"/>
                    </w:rPr>
                  </w:pPr>
                  <w:r>
                    <w:rPr>
                      <w:rFonts w:hint="eastAsia"/>
                      <w:sz w:val="21"/>
                      <w:szCs w:val="21"/>
                    </w:rPr>
                    <w:t>0</w:t>
                  </w:r>
                </w:p>
              </w:tc>
              <w:tc>
                <w:tcPr>
                  <w:tcW w:w="950" w:type="dxa"/>
                  <w:tcBorders>
                    <w:tl2br w:val="nil"/>
                    <w:tr2bl w:val="nil"/>
                  </w:tcBorders>
                </w:tcPr>
                <w:p>
                  <w:pPr>
                    <w:spacing w:line="240" w:lineRule="auto"/>
                    <w:ind w:firstLine="0" w:firstLineChars="0"/>
                    <w:jc w:val="center"/>
                    <w:rPr>
                      <w:sz w:val="21"/>
                      <w:szCs w:val="21"/>
                    </w:rPr>
                  </w:pPr>
                  <w:r>
                    <w:rPr>
                      <w:rFonts w:hint="eastAsia"/>
                      <w:sz w:val="21"/>
                      <w:szCs w:val="21"/>
                    </w:rPr>
                    <w:t>-</w:t>
                  </w:r>
                  <w:r>
                    <w:rPr>
                      <w:rFonts w:hint="eastAsia"/>
                      <w:bCs/>
                      <w:sz w:val="21"/>
                      <w:szCs w:val="21"/>
                    </w:rPr>
                    <w:t>499390</w:t>
                  </w:r>
                </w:p>
              </w:tc>
              <w:tc>
                <w:tcPr>
                  <w:tcW w:w="1375" w:type="dxa"/>
                  <w:tcBorders>
                    <w:tl2br w:val="nil"/>
                    <w:tr2bl w:val="nil"/>
                  </w:tcBorders>
                </w:tcPr>
                <w:p>
                  <w:pPr>
                    <w:spacing w:line="240" w:lineRule="auto"/>
                    <w:ind w:firstLine="0" w:firstLineChars="0"/>
                    <w:jc w:val="center"/>
                    <w:rPr>
                      <w:sz w:val="21"/>
                      <w:szCs w:val="21"/>
                    </w:rPr>
                  </w:pPr>
                  <w:r>
                    <w:rPr>
                      <w:rFonts w:hint="eastAsia"/>
                      <w:sz w:val="21"/>
                      <w:szCs w:val="21"/>
                    </w:rPr>
                    <w:t>0</w:t>
                  </w:r>
                </w:p>
              </w:tc>
              <w:tc>
                <w:tcPr>
                  <w:tcW w:w="571" w:type="dxa"/>
                  <w:tcBorders>
                    <w:tl2br w:val="nil"/>
                    <w:tr2bl w:val="nil"/>
                  </w:tcBorders>
                </w:tcPr>
                <w:p>
                  <w:pPr>
                    <w:spacing w:line="240" w:lineRule="auto"/>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tcPr>
                <w:p>
                  <w:pPr>
                    <w:spacing w:line="240" w:lineRule="auto"/>
                    <w:ind w:firstLine="0" w:firstLineChars="0"/>
                    <w:jc w:val="center"/>
                    <w:rPr>
                      <w:sz w:val="21"/>
                      <w:szCs w:val="21"/>
                    </w:rPr>
                  </w:pPr>
                  <w:r>
                    <w:rPr>
                      <w:rFonts w:hint="eastAsia"/>
                      <w:sz w:val="21"/>
                      <w:szCs w:val="21"/>
                    </w:rPr>
                    <w:t>5</w:t>
                  </w:r>
                </w:p>
              </w:tc>
              <w:tc>
                <w:tcPr>
                  <w:tcW w:w="1875" w:type="dxa"/>
                  <w:tcBorders>
                    <w:tl2br w:val="nil"/>
                    <w:tr2bl w:val="nil"/>
                  </w:tcBorders>
                  <w:shd w:val="clear" w:color="auto" w:fill="auto"/>
                </w:tcPr>
                <w:p>
                  <w:pPr>
                    <w:pStyle w:val="39"/>
                    <w:spacing w:line="240" w:lineRule="auto"/>
                    <w:rPr>
                      <w:rFonts w:cstheme="minorBidi"/>
                      <w:b w:val="0"/>
                      <w:bCs/>
                      <w:sz w:val="21"/>
                      <w:szCs w:val="21"/>
                    </w:rPr>
                  </w:pPr>
                  <w:r>
                    <w:rPr>
                      <w:rFonts w:hint="eastAsia"/>
                      <w:b w:val="0"/>
                      <w:bCs/>
                      <w:sz w:val="21"/>
                      <w:szCs w:val="21"/>
                    </w:rPr>
                    <w:t>沙子（＜5mm）</w:t>
                  </w:r>
                </w:p>
              </w:tc>
              <w:tc>
                <w:tcPr>
                  <w:tcW w:w="859" w:type="dxa"/>
                  <w:tcBorders>
                    <w:tl2br w:val="nil"/>
                    <w:tr2bl w:val="nil"/>
                  </w:tcBorders>
                </w:tcPr>
                <w:p>
                  <w:pPr>
                    <w:spacing w:line="240" w:lineRule="auto"/>
                    <w:ind w:firstLine="0" w:firstLineChars="0"/>
                    <w:jc w:val="center"/>
                    <w:rPr>
                      <w:sz w:val="21"/>
                      <w:szCs w:val="21"/>
                    </w:rPr>
                  </w:pPr>
                  <w:r>
                    <w:rPr>
                      <w:rFonts w:hint="eastAsia"/>
                      <w:sz w:val="21"/>
                      <w:szCs w:val="21"/>
                    </w:rPr>
                    <w:t>万t/a</w:t>
                  </w:r>
                </w:p>
              </w:tc>
              <w:tc>
                <w:tcPr>
                  <w:tcW w:w="850" w:type="dxa"/>
                  <w:tcBorders>
                    <w:tl2br w:val="nil"/>
                    <w:tr2bl w:val="nil"/>
                  </w:tcBorders>
                  <w:shd w:val="clear" w:color="auto" w:fill="auto"/>
                </w:tcPr>
                <w:p>
                  <w:pPr>
                    <w:pStyle w:val="39"/>
                    <w:spacing w:line="240" w:lineRule="auto"/>
                    <w:rPr>
                      <w:rFonts w:cstheme="minorBidi"/>
                      <w:b w:val="0"/>
                      <w:bCs/>
                      <w:sz w:val="21"/>
                      <w:szCs w:val="21"/>
                    </w:rPr>
                  </w:pPr>
                  <w:r>
                    <w:rPr>
                      <w:rFonts w:hint="eastAsia"/>
                      <w:b w:val="0"/>
                      <w:bCs/>
                      <w:sz w:val="21"/>
                      <w:szCs w:val="21"/>
                    </w:rPr>
                    <w:t>30</w:t>
                  </w:r>
                </w:p>
              </w:tc>
              <w:tc>
                <w:tcPr>
                  <w:tcW w:w="800" w:type="dxa"/>
                  <w:tcBorders>
                    <w:tl2br w:val="nil"/>
                    <w:tr2bl w:val="nil"/>
                  </w:tcBorders>
                </w:tcPr>
                <w:p>
                  <w:pPr>
                    <w:spacing w:line="240" w:lineRule="auto"/>
                    <w:ind w:firstLine="0" w:firstLineChars="0"/>
                    <w:jc w:val="center"/>
                    <w:rPr>
                      <w:sz w:val="21"/>
                      <w:szCs w:val="21"/>
                    </w:rPr>
                  </w:pPr>
                  <w:r>
                    <w:rPr>
                      <w:rFonts w:hint="eastAsia"/>
                      <w:sz w:val="21"/>
                      <w:szCs w:val="21"/>
                    </w:rPr>
                    <w:t>0</w:t>
                  </w:r>
                </w:p>
              </w:tc>
              <w:tc>
                <w:tcPr>
                  <w:tcW w:w="950" w:type="dxa"/>
                  <w:tcBorders>
                    <w:tl2br w:val="nil"/>
                    <w:tr2bl w:val="nil"/>
                  </w:tcBorders>
                </w:tcPr>
                <w:p>
                  <w:pPr>
                    <w:spacing w:line="240" w:lineRule="auto"/>
                    <w:ind w:firstLine="0" w:firstLineChars="0"/>
                    <w:jc w:val="center"/>
                    <w:rPr>
                      <w:sz w:val="21"/>
                      <w:szCs w:val="21"/>
                    </w:rPr>
                  </w:pPr>
                  <w:r>
                    <w:rPr>
                      <w:rFonts w:hint="eastAsia"/>
                      <w:sz w:val="21"/>
                      <w:szCs w:val="21"/>
                    </w:rPr>
                    <w:t>-30</w:t>
                  </w:r>
                </w:p>
              </w:tc>
              <w:tc>
                <w:tcPr>
                  <w:tcW w:w="1375" w:type="dxa"/>
                  <w:tcBorders>
                    <w:tl2br w:val="nil"/>
                    <w:tr2bl w:val="nil"/>
                  </w:tcBorders>
                </w:tcPr>
                <w:p>
                  <w:pPr>
                    <w:spacing w:line="240" w:lineRule="auto"/>
                    <w:ind w:firstLine="0" w:firstLineChars="0"/>
                    <w:jc w:val="center"/>
                    <w:rPr>
                      <w:sz w:val="21"/>
                      <w:szCs w:val="21"/>
                    </w:rPr>
                  </w:pPr>
                  <w:r>
                    <w:rPr>
                      <w:rFonts w:hint="eastAsia"/>
                      <w:sz w:val="21"/>
                      <w:szCs w:val="21"/>
                    </w:rPr>
                    <w:t>0</w:t>
                  </w:r>
                </w:p>
              </w:tc>
              <w:tc>
                <w:tcPr>
                  <w:tcW w:w="571" w:type="dxa"/>
                  <w:tcBorders>
                    <w:tl2br w:val="nil"/>
                    <w:tr2bl w:val="nil"/>
                  </w:tcBorders>
                </w:tcPr>
                <w:p>
                  <w:pPr>
                    <w:spacing w:line="240" w:lineRule="auto"/>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tcPr>
                <w:p>
                  <w:pPr>
                    <w:spacing w:line="240" w:lineRule="auto"/>
                    <w:ind w:firstLine="0" w:firstLineChars="0"/>
                    <w:jc w:val="center"/>
                    <w:rPr>
                      <w:sz w:val="21"/>
                      <w:szCs w:val="21"/>
                    </w:rPr>
                  </w:pPr>
                  <w:r>
                    <w:rPr>
                      <w:rFonts w:hint="eastAsia"/>
                      <w:sz w:val="21"/>
                      <w:szCs w:val="21"/>
                    </w:rPr>
                    <w:t>6</w:t>
                  </w:r>
                </w:p>
              </w:tc>
              <w:tc>
                <w:tcPr>
                  <w:tcW w:w="1875" w:type="dxa"/>
                  <w:tcBorders>
                    <w:tl2br w:val="nil"/>
                    <w:tr2bl w:val="nil"/>
                  </w:tcBorders>
                  <w:shd w:val="clear" w:color="auto" w:fill="auto"/>
                </w:tcPr>
                <w:p>
                  <w:pPr>
                    <w:pStyle w:val="39"/>
                    <w:spacing w:line="240" w:lineRule="auto"/>
                    <w:rPr>
                      <w:rFonts w:cstheme="minorBidi"/>
                      <w:b w:val="0"/>
                      <w:bCs/>
                      <w:sz w:val="21"/>
                      <w:szCs w:val="21"/>
                    </w:rPr>
                  </w:pPr>
                  <w:r>
                    <w:rPr>
                      <w:rFonts w:hint="eastAsia"/>
                      <w:b w:val="0"/>
                      <w:bCs/>
                      <w:sz w:val="21"/>
                      <w:szCs w:val="21"/>
                    </w:rPr>
                    <w:t>石碴（10-20mm）</w:t>
                  </w:r>
                </w:p>
              </w:tc>
              <w:tc>
                <w:tcPr>
                  <w:tcW w:w="859" w:type="dxa"/>
                  <w:tcBorders>
                    <w:tl2br w:val="nil"/>
                    <w:tr2bl w:val="nil"/>
                  </w:tcBorders>
                </w:tcPr>
                <w:p>
                  <w:pPr>
                    <w:spacing w:line="240" w:lineRule="auto"/>
                    <w:ind w:firstLine="0" w:firstLineChars="0"/>
                    <w:jc w:val="center"/>
                    <w:rPr>
                      <w:sz w:val="21"/>
                      <w:szCs w:val="21"/>
                    </w:rPr>
                  </w:pPr>
                  <w:r>
                    <w:rPr>
                      <w:rFonts w:hint="eastAsia"/>
                      <w:sz w:val="21"/>
                      <w:szCs w:val="21"/>
                    </w:rPr>
                    <w:t>万t/a</w:t>
                  </w:r>
                </w:p>
              </w:tc>
              <w:tc>
                <w:tcPr>
                  <w:tcW w:w="850" w:type="dxa"/>
                  <w:tcBorders>
                    <w:tl2br w:val="nil"/>
                    <w:tr2bl w:val="nil"/>
                  </w:tcBorders>
                  <w:shd w:val="clear" w:color="auto" w:fill="auto"/>
                </w:tcPr>
                <w:p>
                  <w:pPr>
                    <w:pStyle w:val="39"/>
                    <w:spacing w:line="240" w:lineRule="auto"/>
                    <w:rPr>
                      <w:rFonts w:cstheme="minorBidi"/>
                      <w:b w:val="0"/>
                      <w:bCs/>
                      <w:sz w:val="21"/>
                      <w:szCs w:val="21"/>
                    </w:rPr>
                  </w:pPr>
                  <w:r>
                    <w:rPr>
                      <w:rFonts w:hint="eastAsia"/>
                      <w:b w:val="0"/>
                      <w:bCs/>
                      <w:sz w:val="21"/>
                      <w:szCs w:val="21"/>
                    </w:rPr>
                    <w:t>10</w:t>
                  </w:r>
                </w:p>
              </w:tc>
              <w:tc>
                <w:tcPr>
                  <w:tcW w:w="800" w:type="dxa"/>
                  <w:tcBorders>
                    <w:tl2br w:val="nil"/>
                    <w:tr2bl w:val="nil"/>
                  </w:tcBorders>
                </w:tcPr>
                <w:p>
                  <w:pPr>
                    <w:spacing w:line="240" w:lineRule="auto"/>
                    <w:ind w:firstLine="0" w:firstLineChars="0"/>
                    <w:jc w:val="center"/>
                    <w:rPr>
                      <w:sz w:val="21"/>
                      <w:szCs w:val="21"/>
                    </w:rPr>
                  </w:pPr>
                  <w:r>
                    <w:rPr>
                      <w:rFonts w:hint="eastAsia"/>
                      <w:sz w:val="21"/>
                      <w:szCs w:val="21"/>
                    </w:rPr>
                    <w:t>0</w:t>
                  </w:r>
                </w:p>
              </w:tc>
              <w:tc>
                <w:tcPr>
                  <w:tcW w:w="950" w:type="dxa"/>
                  <w:tcBorders>
                    <w:tl2br w:val="nil"/>
                    <w:tr2bl w:val="nil"/>
                  </w:tcBorders>
                </w:tcPr>
                <w:p>
                  <w:pPr>
                    <w:spacing w:line="240" w:lineRule="auto"/>
                    <w:ind w:firstLine="0" w:firstLineChars="0"/>
                    <w:jc w:val="center"/>
                    <w:rPr>
                      <w:sz w:val="21"/>
                      <w:szCs w:val="21"/>
                    </w:rPr>
                  </w:pPr>
                  <w:r>
                    <w:rPr>
                      <w:rFonts w:hint="eastAsia"/>
                      <w:sz w:val="21"/>
                      <w:szCs w:val="21"/>
                    </w:rPr>
                    <w:t>-10</w:t>
                  </w:r>
                </w:p>
              </w:tc>
              <w:tc>
                <w:tcPr>
                  <w:tcW w:w="1375" w:type="dxa"/>
                  <w:tcBorders>
                    <w:tl2br w:val="nil"/>
                    <w:tr2bl w:val="nil"/>
                  </w:tcBorders>
                </w:tcPr>
                <w:p>
                  <w:pPr>
                    <w:spacing w:line="240" w:lineRule="auto"/>
                    <w:ind w:firstLine="0" w:firstLineChars="0"/>
                    <w:jc w:val="center"/>
                    <w:rPr>
                      <w:sz w:val="21"/>
                      <w:szCs w:val="21"/>
                    </w:rPr>
                  </w:pPr>
                  <w:r>
                    <w:rPr>
                      <w:rFonts w:hint="eastAsia"/>
                      <w:sz w:val="21"/>
                      <w:szCs w:val="21"/>
                    </w:rPr>
                    <w:t>0</w:t>
                  </w:r>
                </w:p>
              </w:tc>
              <w:tc>
                <w:tcPr>
                  <w:tcW w:w="571" w:type="dxa"/>
                  <w:tcBorders>
                    <w:tl2br w:val="nil"/>
                    <w:tr2bl w:val="nil"/>
                  </w:tcBorders>
                </w:tcPr>
                <w:p>
                  <w:pPr>
                    <w:spacing w:line="240" w:lineRule="auto"/>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tcPr>
                <w:p>
                  <w:pPr>
                    <w:spacing w:line="240" w:lineRule="auto"/>
                    <w:ind w:firstLine="0" w:firstLineChars="0"/>
                    <w:jc w:val="center"/>
                    <w:rPr>
                      <w:sz w:val="21"/>
                      <w:szCs w:val="21"/>
                    </w:rPr>
                  </w:pPr>
                  <w:r>
                    <w:rPr>
                      <w:rFonts w:hint="eastAsia"/>
                      <w:sz w:val="21"/>
                      <w:szCs w:val="21"/>
                    </w:rPr>
                    <w:t>7</w:t>
                  </w:r>
                </w:p>
              </w:tc>
              <w:tc>
                <w:tcPr>
                  <w:tcW w:w="1875" w:type="dxa"/>
                  <w:tcBorders>
                    <w:tl2br w:val="nil"/>
                    <w:tr2bl w:val="nil"/>
                  </w:tcBorders>
                  <w:shd w:val="clear" w:color="auto" w:fill="auto"/>
                </w:tcPr>
                <w:p>
                  <w:pPr>
                    <w:pStyle w:val="39"/>
                    <w:spacing w:line="240" w:lineRule="auto"/>
                    <w:rPr>
                      <w:rFonts w:cstheme="minorBidi"/>
                      <w:b w:val="0"/>
                      <w:bCs/>
                      <w:sz w:val="21"/>
                      <w:szCs w:val="21"/>
                    </w:rPr>
                  </w:pPr>
                  <w:r>
                    <w:rPr>
                      <w:rFonts w:hint="eastAsia"/>
                      <w:b w:val="0"/>
                      <w:bCs/>
                      <w:sz w:val="21"/>
                      <w:szCs w:val="21"/>
                    </w:rPr>
                    <w:t>石碴（20-30mm）</w:t>
                  </w:r>
                </w:p>
              </w:tc>
              <w:tc>
                <w:tcPr>
                  <w:tcW w:w="859" w:type="dxa"/>
                  <w:tcBorders>
                    <w:tl2br w:val="nil"/>
                    <w:tr2bl w:val="nil"/>
                  </w:tcBorders>
                </w:tcPr>
                <w:p>
                  <w:pPr>
                    <w:spacing w:line="240" w:lineRule="auto"/>
                    <w:ind w:firstLine="0" w:firstLineChars="0"/>
                    <w:jc w:val="center"/>
                    <w:rPr>
                      <w:sz w:val="21"/>
                      <w:szCs w:val="21"/>
                    </w:rPr>
                  </w:pPr>
                  <w:r>
                    <w:rPr>
                      <w:rFonts w:hint="eastAsia"/>
                      <w:sz w:val="21"/>
                      <w:szCs w:val="21"/>
                    </w:rPr>
                    <w:t>万t/a</w:t>
                  </w:r>
                </w:p>
              </w:tc>
              <w:tc>
                <w:tcPr>
                  <w:tcW w:w="850" w:type="dxa"/>
                  <w:tcBorders>
                    <w:tl2br w:val="nil"/>
                    <w:tr2bl w:val="nil"/>
                  </w:tcBorders>
                  <w:shd w:val="clear" w:color="auto" w:fill="auto"/>
                </w:tcPr>
                <w:p>
                  <w:pPr>
                    <w:pStyle w:val="39"/>
                    <w:spacing w:line="240" w:lineRule="auto"/>
                    <w:rPr>
                      <w:rFonts w:cstheme="minorBidi"/>
                      <w:b w:val="0"/>
                      <w:bCs/>
                      <w:sz w:val="21"/>
                      <w:szCs w:val="21"/>
                    </w:rPr>
                  </w:pPr>
                  <w:r>
                    <w:rPr>
                      <w:rFonts w:hint="eastAsia"/>
                      <w:b w:val="0"/>
                      <w:bCs/>
                      <w:sz w:val="21"/>
                      <w:szCs w:val="21"/>
                    </w:rPr>
                    <w:t>5</w:t>
                  </w:r>
                </w:p>
              </w:tc>
              <w:tc>
                <w:tcPr>
                  <w:tcW w:w="800" w:type="dxa"/>
                  <w:tcBorders>
                    <w:tl2br w:val="nil"/>
                    <w:tr2bl w:val="nil"/>
                  </w:tcBorders>
                </w:tcPr>
                <w:p>
                  <w:pPr>
                    <w:spacing w:line="240" w:lineRule="auto"/>
                    <w:ind w:firstLine="0" w:firstLineChars="0"/>
                    <w:jc w:val="center"/>
                    <w:rPr>
                      <w:sz w:val="21"/>
                      <w:szCs w:val="21"/>
                    </w:rPr>
                  </w:pPr>
                  <w:r>
                    <w:rPr>
                      <w:rFonts w:hint="eastAsia"/>
                      <w:sz w:val="21"/>
                      <w:szCs w:val="21"/>
                    </w:rPr>
                    <w:t>0</w:t>
                  </w:r>
                </w:p>
              </w:tc>
              <w:tc>
                <w:tcPr>
                  <w:tcW w:w="950" w:type="dxa"/>
                  <w:tcBorders>
                    <w:tl2br w:val="nil"/>
                    <w:tr2bl w:val="nil"/>
                  </w:tcBorders>
                </w:tcPr>
                <w:p>
                  <w:pPr>
                    <w:spacing w:line="240" w:lineRule="auto"/>
                    <w:ind w:firstLine="0" w:firstLineChars="0"/>
                    <w:jc w:val="center"/>
                    <w:rPr>
                      <w:sz w:val="21"/>
                      <w:szCs w:val="21"/>
                    </w:rPr>
                  </w:pPr>
                  <w:r>
                    <w:rPr>
                      <w:rFonts w:hint="eastAsia"/>
                      <w:sz w:val="21"/>
                      <w:szCs w:val="21"/>
                    </w:rPr>
                    <w:t>-5</w:t>
                  </w:r>
                </w:p>
              </w:tc>
              <w:tc>
                <w:tcPr>
                  <w:tcW w:w="1375" w:type="dxa"/>
                  <w:tcBorders>
                    <w:tl2br w:val="nil"/>
                    <w:tr2bl w:val="nil"/>
                  </w:tcBorders>
                </w:tcPr>
                <w:p>
                  <w:pPr>
                    <w:spacing w:line="240" w:lineRule="auto"/>
                    <w:ind w:firstLine="0" w:firstLineChars="0"/>
                    <w:jc w:val="center"/>
                    <w:rPr>
                      <w:sz w:val="21"/>
                      <w:szCs w:val="21"/>
                    </w:rPr>
                  </w:pPr>
                  <w:r>
                    <w:rPr>
                      <w:rFonts w:hint="eastAsia"/>
                      <w:sz w:val="21"/>
                      <w:szCs w:val="21"/>
                    </w:rPr>
                    <w:t>0</w:t>
                  </w:r>
                </w:p>
              </w:tc>
              <w:tc>
                <w:tcPr>
                  <w:tcW w:w="571" w:type="dxa"/>
                  <w:tcBorders>
                    <w:tl2br w:val="nil"/>
                    <w:tr2bl w:val="nil"/>
                  </w:tcBorders>
                </w:tcPr>
                <w:p>
                  <w:pPr>
                    <w:spacing w:line="240" w:lineRule="auto"/>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tcPr>
                <w:p>
                  <w:pPr>
                    <w:spacing w:line="240" w:lineRule="auto"/>
                    <w:ind w:firstLine="0" w:firstLineChars="0"/>
                    <w:jc w:val="center"/>
                    <w:rPr>
                      <w:sz w:val="21"/>
                      <w:szCs w:val="21"/>
                    </w:rPr>
                  </w:pPr>
                  <w:r>
                    <w:rPr>
                      <w:rFonts w:hint="eastAsia"/>
                      <w:sz w:val="21"/>
                      <w:szCs w:val="21"/>
                    </w:rPr>
                    <w:t>8</w:t>
                  </w:r>
                </w:p>
              </w:tc>
              <w:tc>
                <w:tcPr>
                  <w:tcW w:w="1875" w:type="dxa"/>
                  <w:tcBorders>
                    <w:tl2br w:val="nil"/>
                    <w:tr2bl w:val="nil"/>
                  </w:tcBorders>
                  <w:shd w:val="clear" w:color="auto" w:fill="auto"/>
                </w:tcPr>
                <w:p>
                  <w:pPr>
                    <w:pStyle w:val="39"/>
                    <w:spacing w:line="240" w:lineRule="auto"/>
                    <w:rPr>
                      <w:rFonts w:cstheme="minorBidi"/>
                      <w:b w:val="0"/>
                      <w:bCs/>
                      <w:sz w:val="21"/>
                      <w:szCs w:val="21"/>
                    </w:rPr>
                  </w:pPr>
                  <w:r>
                    <w:rPr>
                      <w:rFonts w:hint="eastAsia"/>
                      <w:b w:val="0"/>
                      <w:bCs/>
                      <w:sz w:val="21"/>
                      <w:szCs w:val="21"/>
                    </w:rPr>
                    <w:t>石碴（5-15mm）</w:t>
                  </w:r>
                </w:p>
              </w:tc>
              <w:tc>
                <w:tcPr>
                  <w:tcW w:w="859" w:type="dxa"/>
                  <w:tcBorders>
                    <w:tl2br w:val="nil"/>
                    <w:tr2bl w:val="nil"/>
                  </w:tcBorders>
                </w:tcPr>
                <w:p>
                  <w:pPr>
                    <w:spacing w:line="240" w:lineRule="auto"/>
                    <w:ind w:firstLine="0" w:firstLineChars="0"/>
                    <w:jc w:val="center"/>
                    <w:rPr>
                      <w:sz w:val="21"/>
                      <w:szCs w:val="21"/>
                    </w:rPr>
                  </w:pPr>
                  <w:r>
                    <w:rPr>
                      <w:rFonts w:hint="eastAsia"/>
                      <w:sz w:val="21"/>
                      <w:szCs w:val="21"/>
                    </w:rPr>
                    <w:t>万t/a</w:t>
                  </w:r>
                </w:p>
              </w:tc>
              <w:tc>
                <w:tcPr>
                  <w:tcW w:w="850" w:type="dxa"/>
                  <w:tcBorders>
                    <w:tl2br w:val="nil"/>
                    <w:tr2bl w:val="nil"/>
                  </w:tcBorders>
                  <w:shd w:val="clear" w:color="auto" w:fill="auto"/>
                </w:tcPr>
                <w:p>
                  <w:pPr>
                    <w:pStyle w:val="39"/>
                    <w:spacing w:line="240" w:lineRule="auto"/>
                    <w:rPr>
                      <w:rFonts w:cstheme="minorBidi"/>
                      <w:b w:val="0"/>
                      <w:bCs/>
                      <w:sz w:val="21"/>
                      <w:szCs w:val="21"/>
                    </w:rPr>
                  </w:pPr>
                  <w:r>
                    <w:rPr>
                      <w:rFonts w:hint="eastAsia"/>
                      <w:b w:val="0"/>
                      <w:bCs/>
                      <w:sz w:val="21"/>
                      <w:szCs w:val="21"/>
                    </w:rPr>
                    <w:t>10</w:t>
                  </w:r>
                </w:p>
              </w:tc>
              <w:tc>
                <w:tcPr>
                  <w:tcW w:w="800" w:type="dxa"/>
                  <w:tcBorders>
                    <w:tl2br w:val="nil"/>
                    <w:tr2bl w:val="nil"/>
                  </w:tcBorders>
                </w:tcPr>
                <w:p>
                  <w:pPr>
                    <w:spacing w:line="240" w:lineRule="auto"/>
                    <w:ind w:firstLine="0" w:firstLineChars="0"/>
                    <w:jc w:val="center"/>
                    <w:rPr>
                      <w:sz w:val="21"/>
                      <w:szCs w:val="21"/>
                    </w:rPr>
                  </w:pPr>
                  <w:r>
                    <w:rPr>
                      <w:rFonts w:hint="eastAsia"/>
                      <w:sz w:val="21"/>
                      <w:szCs w:val="21"/>
                    </w:rPr>
                    <w:t>0</w:t>
                  </w:r>
                </w:p>
              </w:tc>
              <w:tc>
                <w:tcPr>
                  <w:tcW w:w="950" w:type="dxa"/>
                  <w:tcBorders>
                    <w:tl2br w:val="nil"/>
                    <w:tr2bl w:val="nil"/>
                  </w:tcBorders>
                </w:tcPr>
                <w:p>
                  <w:pPr>
                    <w:spacing w:line="240" w:lineRule="auto"/>
                    <w:ind w:firstLine="0" w:firstLineChars="0"/>
                    <w:jc w:val="center"/>
                    <w:rPr>
                      <w:sz w:val="21"/>
                      <w:szCs w:val="21"/>
                    </w:rPr>
                  </w:pPr>
                  <w:r>
                    <w:rPr>
                      <w:rFonts w:hint="eastAsia"/>
                      <w:sz w:val="21"/>
                      <w:szCs w:val="21"/>
                    </w:rPr>
                    <w:t>-10</w:t>
                  </w:r>
                </w:p>
              </w:tc>
              <w:tc>
                <w:tcPr>
                  <w:tcW w:w="1375" w:type="dxa"/>
                  <w:tcBorders>
                    <w:tl2br w:val="nil"/>
                    <w:tr2bl w:val="nil"/>
                  </w:tcBorders>
                </w:tcPr>
                <w:p>
                  <w:pPr>
                    <w:spacing w:line="240" w:lineRule="auto"/>
                    <w:ind w:firstLine="0" w:firstLineChars="0"/>
                    <w:jc w:val="center"/>
                    <w:rPr>
                      <w:sz w:val="21"/>
                      <w:szCs w:val="21"/>
                    </w:rPr>
                  </w:pPr>
                  <w:r>
                    <w:rPr>
                      <w:rFonts w:hint="eastAsia"/>
                      <w:sz w:val="21"/>
                      <w:szCs w:val="21"/>
                    </w:rPr>
                    <w:t>0</w:t>
                  </w:r>
                </w:p>
              </w:tc>
              <w:tc>
                <w:tcPr>
                  <w:tcW w:w="571" w:type="dxa"/>
                  <w:tcBorders>
                    <w:tl2br w:val="nil"/>
                    <w:tr2bl w:val="nil"/>
                  </w:tcBorders>
                </w:tcPr>
                <w:p>
                  <w:pPr>
                    <w:spacing w:line="240" w:lineRule="auto"/>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tcPr>
                <w:p>
                  <w:pPr>
                    <w:spacing w:line="240" w:lineRule="auto"/>
                    <w:ind w:firstLine="0" w:firstLineChars="0"/>
                    <w:jc w:val="center"/>
                    <w:rPr>
                      <w:sz w:val="21"/>
                      <w:szCs w:val="21"/>
                    </w:rPr>
                  </w:pPr>
                  <w:r>
                    <w:rPr>
                      <w:rFonts w:hint="eastAsia"/>
                      <w:sz w:val="21"/>
                      <w:szCs w:val="21"/>
                    </w:rPr>
                    <w:t>9</w:t>
                  </w:r>
                </w:p>
              </w:tc>
              <w:tc>
                <w:tcPr>
                  <w:tcW w:w="1875" w:type="dxa"/>
                  <w:tcBorders>
                    <w:tl2br w:val="nil"/>
                    <w:tr2bl w:val="nil"/>
                  </w:tcBorders>
                  <w:shd w:val="clear" w:color="auto" w:fill="auto"/>
                </w:tcPr>
                <w:p>
                  <w:pPr>
                    <w:pStyle w:val="39"/>
                    <w:spacing w:line="240" w:lineRule="auto"/>
                    <w:rPr>
                      <w:rFonts w:cstheme="minorBidi"/>
                      <w:b w:val="0"/>
                      <w:bCs/>
                      <w:sz w:val="21"/>
                      <w:szCs w:val="21"/>
                    </w:rPr>
                  </w:pPr>
                  <w:r>
                    <w:rPr>
                      <w:rFonts w:hint="eastAsia"/>
                      <w:b w:val="0"/>
                      <w:bCs/>
                      <w:sz w:val="21"/>
                      <w:szCs w:val="21"/>
                    </w:rPr>
                    <w:t>石粉（＜3mm）</w:t>
                  </w:r>
                </w:p>
              </w:tc>
              <w:tc>
                <w:tcPr>
                  <w:tcW w:w="859" w:type="dxa"/>
                  <w:tcBorders>
                    <w:tl2br w:val="nil"/>
                    <w:tr2bl w:val="nil"/>
                  </w:tcBorders>
                </w:tcPr>
                <w:p>
                  <w:pPr>
                    <w:spacing w:line="240" w:lineRule="auto"/>
                    <w:ind w:firstLine="0" w:firstLineChars="0"/>
                    <w:jc w:val="center"/>
                    <w:rPr>
                      <w:sz w:val="21"/>
                      <w:szCs w:val="21"/>
                    </w:rPr>
                  </w:pPr>
                  <w:r>
                    <w:rPr>
                      <w:rFonts w:hint="eastAsia"/>
                      <w:sz w:val="21"/>
                      <w:szCs w:val="21"/>
                    </w:rPr>
                    <w:t>万t/a</w:t>
                  </w:r>
                </w:p>
              </w:tc>
              <w:tc>
                <w:tcPr>
                  <w:tcW w:w="850" w:type="dxa"/>
                  <w:tcBorders>
                    <w:tl2br w:val="nil"/>
                    <w:tr2bl w:val="nil"/>
                  </w:tcBorders>
                  <w:shd w:val="clear" w:color="auto" w:fill="auto"/>
                </w:tcPr>
                <w:p>
                  <w:pPr>
                    <w:pStyle w:val="39"/>
                    <w:spacing w:line="240" w:lineRule="auto"/>
                    <w:rPr>
                      <w:rFonts w:cstheme="minorBidi"/>
                      <w:b w:val="0"/>
                      <w:bCs/>
                      <w:sz w:val="21"/>
                      <w:szCs w:val="21"/>
                    </w:rPr>
                  </w:pPr>
                  <w:r>
                    <w:rPr>
                      <w:rFonts w:hint="eastAsia"/>
                      <w:b w:val="0"/>
                      <w:bCs/>
                      <w:sz w:val="21"/>
                      <w:szCs w:val="21"/>
                    </w:rPr>
                    <w:t>15</w:t>
                  </w:r>
                </w:p>
              </w:tc>
              <w:tc>
                <w:tcPr>
                  <w:tcW w:w="800" w:type="dxa"/>
                  <w:tcBorders>
                    <w:tl2br w:val="nil"/>
                    <w:tr2bl w:val="nil"/>
                  </w:tcBorders>
                </w:tcPr>
                <w:p>
                  <w:pPr>
                    <w:spacing w:line="240" w:lineRule="auto"/>
                    <w:ind w:firstLine="0" w:firstLineChars="0"/>
                    <w:jc w:val="center"/>
                    <w:rPr>
                      <w:sz w:val="21"/>
                      <w:szCs w:val="21"/>
                    </w:rPr>
                  </w:pPr>
                  <w:r>
                    <w:rPr>
                      <w:rFonts w:hint="eastAsia"/>
                      <w:sz w:val="21"/>
                      <w:szCs w:val="21"/>
                    </w:rPr>
                    <w:t>0</w:t>
                  </w:r>
                </w:p>
              </w:tc>
              <w:tc>
                <w:tcPr>
                  <w:tcW w:w="950" w:type="dxa"/>
                  <w:tcBorders>
                    <w:tl2br w:val="nil"/>
                    <w:tr2bl w:val="nil"/>
                  </w:tcBorders>
                </w:tcPr>
                <w:p>
                  <w:pPr>
                    <w:spacing w:line="240" w:lineRule="auto"/>
                    <w:ind w:firstLine="0" w:firstLineChars="0"/>
                    <w:jc w:val="center"/>
                    <w:rPr>
                      <w:sz w:val="21"/>
                      <w:szCs w:val="21"/>
                    </w:rPr>
                  </w:pPr>
                  <w:r>
                    <w:rPr>
                      <w:rFonts w:hint="eastAsia"/>
                      <w:sz w:val="21"/>
                      <w:szCs w:val="21"/>
                    </w:rPr>
                    <w:t>-15</w:t>
                  </w:r>
                </w:p>
              </w:tc>
              <w:tc>
                <w:tcPr>
                  <w:tcW w:w="1375" w:type="dxa"/>
                  <w:tcBorders>
                    <w:tl2br w:val="nil"/>
                    <w:tr2bl w:val="nil"/>
                  </w:tcBorders>
                </w:tcPr>
                <w:p>
                  <w:pPr>
                    <w:spacing w:line="240" w:lineRule="auto"/>
                    <w:ind w:firstLine="0" w:firstLineChars="0"/>
                    <w:jc w:val="center"/>
                    <w:rPr>
                      <w:sz w:val="21"/>
                      <w:szCs w:val="21"/>
                    </w:rPr>
                  </w:pPr>
                  <w:r>
                    <w:rPr>
                      <w:rFonts w:hint="eastAsia"/>
                      <w:sz w:val="21"/>
                      <w:szCs w:val="21"/>
                    </w:rPr>
                    <w:t>0</w:t>
                  </w:r>
                </w:p>
              </w:tc>
              <w:tc>
                <w:tcPr>
                  <w:tcW w:w="571" w:type="dxa"/>
                  <w:tcBorders>
                    <w:tl2br w:val="nil"/>
                    <w:tr2bl w:val="nil"/>
                  </w:tcBorders>
                </w:tcPr>
                <w:p>
                  <w:pPr>
                    <w:spacing w:line="240" w:lineRule="auto"/>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7" w:type="dxa"/>
                  <w:tcBorders>
                    <w:tl2br w:val="nil"/>
                    <w:tr2bl w:val="nil"/>
                  </w:tcBorders>
                </w:tcPr>
                <w:p>
                  <w:pPr>
                    <w:spacing w:line="240" w:lineRule="auto"/>
                    <w:ind w:firstLine="0" w:firstLineChars="0"/>
                    <w:jc w:val="center"/>
                    <w:rPr>
                      <w:sz w:val="21"/>
                      <w:szCs w:val="21"/>
                    </w:rPr>
                  </w:pPr>
                  <w:r>
                    <w:rPr>
                      <w:rFonts w:hint="eastAsia"/>
                      <w:sz w:val="21"/>
                      <w:szCs w:val="21"/>
                    </w:rPr>
                    <w:t>10</w:t>
                  </w:r>
                </w:p>
              </w:tc>
              <w:tc>
                <w:tcPr>
                  <w:tcW w:w="1875" w:type="dxa"/>
                  <w:tcBorders>
                    <w:tl2br w:val="nil"/>
                    <w:tr2bl w:val="nil"/>
                  </w:tcBorders>
                  <w:shd w:val="clear" w:color="auto" w:fill="auto"/>
                </w:tcPr>
                <w:p>
                  <w:pPr>
                    <w:pStyle w:val="39"/>
                    <w:spacing w:line="240" w:lineRule="auto"/>
                    <w:rPr>
                      <w:b w:val="0"/>
                      <w:bCs/>
                      <w:sz w:val="21"/>
                      <w:szCs w:val="21"/>
                    </w:rPr>
                  </w:pPr>
                  <w:r>
                    <w:rPr>
                      <w:rFonts w:hint="eastAsia"/>
                      <w:b w:val="0"/>
                      <w:bCs/>
                      <w:sz w:val="21"/>
                      <w:szCs w:val="21"/>
                    </w:rPr>
                    <w:t>石碴（＜5mm）</w:t>
                  </w:r>
                </w:p>
              </w:tc>
              <w:tc>
                <w:tcPr>
                  <w:tcW w:w="859" w:type="dxa"/>
                  <w:tcBorders>
                    <w:tl2br w:val="nil"/>
                    <w:tr2bl w:val="nil"/>
                  </w:tcBorders>
                </w:tcPr>
                <w:p>
                  <w:pPr>
                    <w:spacing w:line="240" w:lineRule="auto"/>
                    <w:ind w:firstLine="0" w:firstLineChars="0"/>
                    <w:jc w:val="center"/>
                    <w:rPr>
                      <w:sz w:val="21"/>
                      <w:szCs w:val="21"/>
                    </w:rPr>
                  </w:pPr>
                  <w:r>
                    <w:rPr>
                      <w:rFonts w:hint="eastAsia"/>
                      <w:sz w:val="21"/>
                      <w:szCs w:val="21"/>
                    </w:rPr>
                    <w:t>万t/a</w:t>
                  </w:r>
                </w:p>
              </w:tc>
              <w:tc>
                <w:tcPr>
                  <w:tcW w:w="850" w:type="dxa"/>
                  <w:tcBorders>
                    <w:tl2br w:val="nil"/>
                    <w:tr2bl w:val="nil"/>
                  </w:tcBorders>
                </w:tcPr>
                <w:p>
                  <w:pPr>
                    <w:spacing w:line="240" w:lineRule="auto"/>
                    <w:ind w:firstLine="0" w:firstLineChars="0"/>
                    <w:jc w:val="center"/>
                    <w:rPr>
                      <w:sz w:val="21"/>
                      <w:szCs w:val="21"/>
                    </w:rPr>
                  </w:pPr>
                  <w:r>
                    <w:rPr>
                      <w:rFonts w:hint="eastAsia"/>
                      <w:sz w:val="21"/>
                      <w:szCs w:val="21"/>
                    </w:rPr>
                    <w:t>0</w:t>
                  </w:r>
                </w:p>
              </w:tc>
              <w:tc>
                <w:tcPr>
                  <w:tcW w:w="800" w:type="dxa"/>
                  <w:tcBorders>
                    <w:tl2br w:val="nil"/>
                    <w:tr2bl w:val="nil"/>
                  </w:tcBorders>
                </w:tcPr>
                <w:p>
                  <w:pPr>
                    <w:spacing w:line="240" w:lineRule="auto"/>
                    <w:ind w:firstLine="0" w:firstLineChars="0"/>
                    <w:jc w:val="center"/>
                    <w:rPr>
                      <w:sz w:val="21"/>
                      <w:szCs w:val="21"/>
                    </w:rPr>
                  </w:pPr>
                  <w:r>
                    <w:rPr>
                      <w:rFonts w:hint="eastAsia"/>
                      <w:sz w:val="21"/>
                      <w:szCs w:val="21"/>
                    </w:rPr>
                    <w:t>120</w:t>
                  </w:r>
                </w:p>
              </w:tc>
              <w:tc>
                <w:tcPr>
                  <w:tcW w:w="950" w:type="dxa"/>
                  <w:tcBorders>
                    <w:tl2br w:val="nil"/>
                    <w:tr2bl w:val="nil"/>
                  </w:tcBorders>
                </w:tcPr>
                <w:p>
                  <w:pPr>
                    <w:spacing w:line="240" w:lineRule="auto"/>
                    <w:ind w:firstLine="0" w:firstLineChars="0"/>
                    <w:jc w:val="center"/>
                    <w:rPr>
                      <w:sz w:val="21"/>
                      <w:szCs w:val="21"/>
                    </w:rPr>
                  </w:pPr>
                  <w:r>
                    <w:rPr>
                      <w:rFonts w:hint="eastAsia"/>
                      <w:sz w:val="21"/>
                      <w:szCs w:val="21"/>
                    </w:rPr>
                    <w:t>+120</w:t>
                  </w:r>
                </w:p>
              </w:tc>
              <w:tc>
                <w:tcPr>
                  <w:tcW w:w="1375" w:type="dxa"/>
                  <w:tcBorders>
                    <w:tl2br w:val="nil"/>
                    <w:tr2bl w:val="nil"/>
                  </w:tcBorders>
                </w:tcPr>
                <w:p>
                  <w:pPr>
                    <w:spacing w:line="240" w:lineRule="auto"/>
                    <w:ind w:firstLine="0" w:firstLineChars="0"/>
                    <w:jc w:val="center"/>
                    <w:rPr>
                      <w:sz w:val="21"/>
                      <w:szCs w:val="21"/>
                    </w:rPr>
                  </w:pPr>
                  <w:r>
                    <w:rPr>
                      <w:rFonts w:hint="eastAsia"/>
                      <w:sz w:val="21"/>
                      <w:szCs w:val="21"/>
                    </w:rPr>
                    <w:t>120</w:t>
                  </w:r>
                </w:p>
              </w:tc>
              <w:tc>
                <w:tcPr>
                  <w:tcW w:w="571" w:type="dxa"/>
                  <w:tcBorders>
                    <w:tl2br w:val="nil"/>
                    <w:tr2bl w:val="nil"/>
                  </w:tcBorders>
                </w:tcPr>
                <w:p>
                  <w:pPr>
                    <w:spacing w:line="240" w:lineRule="auto"/>
                    <w:ind w:firstLine="0" w:firstLineChars="0"/>
                    <w:jc w:val="center"/>
                    <w:rPr>
                      <w:sz w:val="21"/>
                      <w:szCs w:val="21"/>
                    </w:rPr>
                  </w:pPr>
                  <w:r>
                    <w:rPr>
                      <w:rFonts w:hint="eastAsia"/>
                      <w:sz w:val="21"/>
                      <w:szCs w:val="21"/>
                    </w:rPr>
                    <w:t>/</w:t>
                  </w:r>
                </w:p>
              </w:tc>
            </w:tr>
          </w:tbl>
          <w:p>
            <w:pPr>
              <w:pStyle w:val="77"/>
              <w:spacing w:after="0"/>
              <w:jc w:val="both"/>
              <w:rPr>
                <w:rFonts w:eastAsia="宋体"/>
              </w:rPr>
            </w:pPr>
            <w:r>
              <w:rPr>
                <w:rFonts w:hint="eastAsia" w:eastAsia="宋体"/>
              </w:rPr>
              <w:t>7、</w:t>
            </w:r>
            <w:r>
              <w:rPr>
                <w:rFonts w:eastAsia="宋体"/>
              </w:rPr>
              <w:t>工作制度及定员：</w:t>
            </w:r>
            <w:r>
              <w:rPr>
                <w:rFonts w:hint="eastAsia" w:eastAsia="宋体"/>
              </w:rPr>
              <w:t>本项目劳动定员由现有工程调剂，不新增劳动定员，</w:t>
            </w:r>
            <w:r>
              <w:rPr>
                <w:rFonts w:eastAsia="宋体"/>
              </w:rPr>
              <w:t>项目年工作</w:t>
            </w:r>
            <w:r>
              <w:rPr>
                <w:rFonts w:hint="eastAsia" w:eastAsia="宋体"/>
              </w:rPr>
              <w:t>300</w:t>
            </w:r>
            <w:r>
              <w:rPr>
                <w:rFonts w:eastAsia="宋体"/>
              </w:rPr>
              <w:t>天</w:t>
            </w:r>
            <w:r>
              <w:rPr>
                <w:rFonts w:hint="eastAsia" w:eastAsia="宋体"/>
              </w:rPr>
              <w:t>，每天两班，每班8小时，年工作时间为4800h</w:t>
            </w:r>
          </w:p>
          <w:p>
            <w:pPr>
              <w:ind w:firstLine="480"/>
              <w:rPr>
                <w:sz w:val="21"/>
                <w:szCs w:val="21"/>
              </w:rPr>
            </w:pPr>
            <w:r>
              <w:rPr>
                <w:rFonts w:hint="eastAsia"/>
              </w:rPr>
              <w:t>8、</w:t>
            </w:r>
            <w:r>
              <w:t>主要原辅材料及能源消耗见下表。</w:t>
            </w:r>
          </w:p>
          <w:p>
            <w:pPr>
              <w:pStyle w:val="39"/>
              <w:rPr>
                <w:sz w:val="21"/>
                <w:szCs w:val="21"/>
              </w:rPr>
            </w:pPr>
            <w:r>
              <w:rPr>
                <w:sz w:val="21"/>
                <w:szCs w:val="21"/>
              </w:rPr>
              <w:t>表</w:t>
            </w:r>
            <w:r>
              <w:rPr>
                <w:rFonts w:hint="eastAsia"/>
                <w:sz w:val="21"/>
                <w:szCs w:val="21"/>
              </w:rPr>
              <w:t xml:space="preserve">2-8  </w:t>
            </w:r>
            <w:r>
              <w:rPr>
                <w:sz w:val="21"/>
                <w:szCs w:val="21"/>
              </w:rPr>
              <w:t>主要原辅材料及能源消耗表</w:t>
            </w:r>
          </w:p>
          <w:tbl>
            <w:tblPr>
              <w:tblStyle w:val="31"/>
              <w:tblW w:w="490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519"/>
              <w:gridCol w:w="1135"/>
              <w:gridCol w:w="1509"/>
              <w:gridCol w:w="32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l2br w:val="nil"/>
                    <w:tr2bl w:val="nil"/>
                  </w:tcBorders>
                  <w:vAlign w:val="center"/>
                </w:tcPr>
                <w:p>
                  <w:pPr>
                    <w:pStyle w:val="39"/>
                    <w:spacing w:line="240" w:lineRule="auto"/>
                    <w:rPr>
                      <w:b w:val="0"/>
                      <w:bCs/>
                      <w:sz w:val="21"/>
                      <w:szCs w:val="21"/>
                    </w:rPr>
                  </w:pPr>
                  <w:r>
                    <w:rPr>
                      <w:rFonts w:hint="eastAsia"/>
                      <w:b w:val="0"/>
                      <w:bCs/>
                      <w:sz w:val="21"/>
                      <w:szCs w:val="21"/>
                    </w:rPr>
                    <w:t>序号</w:t>
                  </w:r>
                </w:p>
              </w:tc>
              <w:tc>
                <w:tcPr>
                  <w:tcW w:w="940" w:type="pct"/>
                  <w:tcBorders>
                    <w:tl2br w:val="nil"/>
                    <w:tr2bl w:val="nil"/>
                  </w:tcBorders>
                  <w:vAlign w:val="center"/>
                </w:tcPr>
                <w:p>
                  <w:pPr>
                    <w:pStyle w:val="39"/>
                    <w:spacing w:line="240" w:lineRule="auto"/>
                    <w:rPr>
                      <w:b w:val="0"/>
                      <w:bCs/>
                      <w:sz w:val="21"/>
                      <w:szCs w:val="21"/>
                    </w:rPr>
                  </w:pPr>
                  <w:r>
                    <w:rPr>
                      <w:rFonts w:hint="eastAsia"/>
                      <w:b w:val="0"/>
                      <w:bCs/>
                      <w:sz w:val="21"/>
                      <w:szCs w:val="21"/>
                    </w:rPr>
                    <w:t>原料</w:t>
                  </w:r>
                </w:p>
              </w:tc>
              <w:tc>
                <w:tcPr>
                  <w:tcW w:w="703" w:type="pct"/>
                  <w:tcBorders>
                    <w:tl2br w:val="nil"/>
                    <w:tr2bl w:val="nil"/>
                  </w:tcBorders>
                  <w:vAlign w:val="center"/>
                </w:tcPr>
                <w:p>
                  <w:pPr>
                    <w:pStyle w:val="39"/>
                    <w:spacing w:line="240" w:lineRule="auto"/>
                    <w:rPr>
                      <w:b w:val="0"/>
                      <w:bCs/>
                      <w:sz w:val="21"/>
                      <w:szCs w:val="21"/>
                    </w:rPr>
                  </w:pPr>
                  <w:r>
                    <w:rPr>
                      <w:rFonts w:hint="eastAsia"/>
                      <w:b w:val="0"/>
                      <w:bCs/>
                      <w:sz w:val="21"/>
                      <w:szCs w:val="21"/>
                    </w:rPr>
                    <w:t>单位</w:t>
                  </w:r>
                </w:p>
              </w:tc>
              <w:tc>
                <w:tcPr>
                  <w:tcW w:w="934" w:type="pct"/>
                  <w:tcBorders>
                    <w:tl2br w:val="nil"/>
                    <w:tr2bl w:val="nil"/>
                  </w:tcBorders>
                  <w:vAlign w:val="center"/>
                </w:tcPr>
                <w:p>
                  <w:pPr>
                    <w:pStyle w:val="39"/>
                    <w:spacing w:line="240" w:lineRule="auto"/>
                    <w:rPr>
                      <w:b w:val="0"/>
                      <w:bCs/>
                      <w:sz w:val="21"/>
                      <w:szCs w:val="21"/>
                    </w:rPr>
                  </w:pPr>
                  <w:r>
                    <w:rPr>
                      <w:rFonts w:hint="eastAsia"/>
                      <w:b w:val="0"/>
                      <w:bCs/>
                      <w:sz w:val="21"/>
                      <w:szCs w:val="21"/>
                    </w:rPr>
                    <w:t>原料用量</w:t>
                  </w:r>
                </w:p>
              </w:tc>
              <w:tc>
                <w:tcPr>
                  <w:tcW w:w="1995" w:type="pct"/>
                  <w:tcBorders>
                    <w:tl2br w:val="nil"/>
                    <w:tr2bl w:val="nil"/>
                  </w:tcBorders>
                  <w:vAlign w:val="center"/>
                </w:tcPr>
                <w:p>
                  <w:pPr>
                    <w:pStyle w:val="39"/>
                    <w:spacing w:line="240" w:lineRule="auto"/>
                    <w:rPr>
                      <w:b w:val="0"/>
                      <w:bCs/>
                      <w:sz w:val="21"/>
                      <w:szCs w:val="21"/>
                    </w:rPr>
                  </w:pPr>
                  <w:r>
                    <w:rPr>
                      <w:rFonts w:hint="eastAsia"/>
                      <w:b w:val="0"/>
                      <w:bCs/>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l2br w:val="nil"/>
                    <w:tr2bl w:val="nil"/>
                  </w:tcBorders>
                  <w:vAlign w:val="center"/>
                </w:tcPr>
                <w:p>
                  <w:pPr>
                    <w:pStyle w:val="39"/>
                    <w:spacing w:line="240" w:lineRule="auto"/>
                    <w:rPr>
                      <w:b w:val="0"/>
                      <w:bCs/>
                      <w:sz w:val="21"/>
                      <w:szCs w:val="21"/>
                    </w:rPr>
                  </w:pPr>
                  <w:r>
                    <w:rPr>
                      <w:rFonts w:hint="eastAsia"/>
                      <w:b w:val="0"/>
                      <w:bCs/>
                      <w:sz w:val="21"/>
                      <w:szCs w:val="21"/>
                    </w:rPr>
                    <w:t>1</w:t>
                  </w:r>
                </w:p>
              </w:tc>
              <w:tc>
                <w:tcPr>
                  <w:tcW w:w="940" w:type="pct"/>
                  <w:tcBorders>
                    <w:tl2br w:val="nil"/>
                    <w:tr2bl w:val="nil"/>
                  </w:tcBorders>
                  <w:vAlign w:val="center"/>
                </w:tcPr>
                <w:p>
                  <w:pPr>
                    <w:spacing w:line="240" w:lineRule="auto"/>
                    <w:ind w:firstLine="0" w:firstLineChars="0"/>
                    <w:jc w:val="center"/>
                    <w:rPr>
                      <w:sz w:val="21"/>
                      <w:szCs w:val="21"/>
                    </w:rPr>
                  </w:pPr>
                  <w:r>
                    <w:rPr>
                      <w:rFonts w:hint="eastAsia"/>
                      <w:sz w:val="21"/>
                      <w:szCs w:val="21"/>
                    </w:rPr>
                    <w:t>毛石废矿尾料</w:t>
                  </w:r>
                </w:p>
              </w:tc>
              <w:tc>
                <w:tcPr>
                  <w:tcW w:w="703" w:type="pct"/>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万t/a</w:t>
                  </w:r>
                </w:p>
              </w:tc>
              <w:tc>
                <w:tcPr>
                  <w:tcW w:w="934" w:type="pct"/>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84</w:t>
                  </w:r>
                </w:p>
              </w:tc>
              <w:tc>
                <w:tcPr>
                  <w:tcW w:w="1995" w:type="pct"/>
                  <w:tcBorders>
                    <w:tl2br w:val="nil"/>
                    <w:tr2bl w:val="nil"/>
                  </w:tcBorders>
                  <w:vAlign w:val="center"/>
                </w:tcPr>
                <w:p>
                  <w:pPr>
                    <w:pStyle w:val="39"/>
                    <w:spacing w:line="240" w:lineRule="auto"/>
                    <w:rPr>
                      <w:b w:val="0"/>
                      <w:bCs/>
                      <w:sz w:val="21"/>
                      <w:szCs w:val="21"/>
                    </w:rPr>
                  </w:pPr>
                  <w:r>
                    <w:rPr>
                      <w:b w:val="0"/>
                      <w:bCs/>
                      <w:sz w:val="21"/>
                      <w:szCs w:val="21"/>
                    </w:rPr>
                    <w:t>由周边购入，粒径</w:t>
                  </w:r>
                  <w:r>
                    <w:rPr>
                      <w:rFonts w:hint="eastAsia"/>
                      <w:b w:val="0"/>
                      <w:bCs/>
                      <w:sz w:val="21"/>
                      <w:szCs w:val="21"/>
                    </w:rPr>
                    <w:t>在50mm~90cm之间</w:t>
                  </w:r>
                  <w:r>
                    <w:rPr>
                      <w:b w:val="0"/>
                      <w:bCs/>
                      <w:sz w:val="21"/>
                      <w:szCs w:val="21"/>
                    </w:rPr>
                    <w:t>，含水量约为8%。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2</w:t>
                  </w:r>
                </w:p>
              </w:tc>
              <w:tc>
                <w:tcPr>
                  <w:tcW w:w="940" w:type="pct"/>
                  <w:tcBorders>
                    <w:tl2br w:val="nil"/>
                    <w:tr2bl w:val="nil"/>
                  </w:tcBorders>
                  <w:vAlign w:val="center"/>
                </w:tcPr>
                <w:p>
                  <w:pPr>
                    <w:spacing w:line="240" w:lineRule="auto"/>
                    <w:ind w:firstLine="0" w:firstLineChars="0"/>
                    <w:jc w:val="center"/>
                    <w:rPr>
                      <w:sz w:val="21"/>
                      <w:szCs w:val="21"/>
                    </w:rPr>
                  </w:pPr>
                  <w:r>
                    <w:rPr>
                      <w:rFonts w:hint="eastAsia"/>
                      <w:sz w:val="21"/>
                      <w:szCs w:val="21"/>
                    </w:rPr>
                    <w:t>毛石废矿尾料</w:t>
                  </w:r>
                </w:p>
              </w:tc>
              <w:tc>
                <w:tcPr>
                  <w:tcW w:w="703" w:type="pct"/>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万t/a</w:t>
                  </w:r>
                </w:p>
              </w:tc>
              <w:tc>
                <w:tcPr>
                  <w:tcW w:w="934" w:type="pct"/>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36</w:t>
                  </w:r>
                </w:p>
              </w:tc>
              <w:tc>
                <w:tcPr>
                  <w:tcW w:w="1995" w:type="pct"/>
                  <w:tcBorders>
                    <w:tl2br w:val="nil"/>
                    <w:tr2bl w:val="nil"/>
                  </w:tcBorders>
                  <w:vAlign w:val="center"/>
                </w:tcPr>
                <w:p>
                  <w:pPr>
                    <w:pStyle w:val="39"/>
                    <w:spacing w:line="240" w:lineRule="auto"/>
                    <w:rPr>
                      <w:b w:val="0"/>
                      <w:bCs/>
                      <w:sz w:val="21"/>
                      <w:szCs w:val="21"/>
                    </w:rPr>
                  </w:pPr>
                  <w:r>
                    <w:rPr>
                      <w:b w:val="0"/>
                      <w:bCs/>
                      <w:sz w:val="21"/>
                      <w:szCs w:val="21"/>
                    </w:rPr>
                    <w:t>由周边购入，粒径</w:t>
                  </w:r>
                  <w:r>
                    <w:rPr>
                      <w:rFonts w:hint="eastAsia"/>
                      <w:b w:val="0"/>
                      <w:bCs/>
                      <w:sz w:val="21"/>
                      <w:szCs w:val="21"/>
                    </w:rPr>
                    <w:t>＜50mm</w:t>
                  </w:r>
                  <w:r>
                    <w:rPr>
                      <w:b w:val="0"/>
                      <w:bCs/>
                      <w:sz w:val="21"/>
                      <w:szCs w:val="21"/>
                    </w:rPr>
                    <w:t>，含水量约为8%。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25"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3</w:t>
                  </w:r>
                </w:p>
              </w:tc>
              <w:tc>
                <w:tcPr>
                  <w:tcW w:w="940" w:type="pct"/>
                  <w:tcBorders>
                    <w:tl2br w:val="nil"/>
                    <w:tr2bl w:val="nil"/>
                  </w:tcBorders>
                  <w:vAlign w:val="center"/>
                </w:tcPr>
                <w:p>
                  <w:pPr>
                    <w:spacing w:line="240" w:lineRule="auto"/>
                    <w:ind w:firstLine="0" w:firstLineChars="0"/>
                    <w:jc w:val="center"/>
                    <w:rPr>
                      <w:sz w:val="21"/>
                      <w:szCs w:val="21"/>
                    </w:rPr>
                  </w:pPr>
                  <w:r>
                    <w:rPr>
                      <w:rFonts w:hint="eastAsia"/>
                      <w:sz w:val="21"/>
                      <w:szCs w:val="21"/>
                    </w:rPr>
                    <w:t>润滑油</w:t>
                  </w:r>
                </w:p>
              </w:tc>
              <w:tc>
                <w:tcPr>
                  <w:tcW w:w="703" w:type="pct"/>
                  <w:tcBorders>
                    <w:tl2br w:val="nil"/>
                    <w:tr2bl w:val="nil"/>
                  </w:tcBorders>
                  <w:vAlign w:val="center"/>
                </w:tcPr>
                <w:p>
                  <w:pPr>
                    <w:spacing w:line="240" w:lineRule="auto"/>
                    <w:ind w:firstLine="0" w:firstLineChars="0"/>
                    <w:jc w:val="center"/>
                    <w:rPr>
                      <w:sz w:val="21"/>
                      <w:szCs w:val="21"/>
                    </w:rPr>
                  </w:pPr>
                  <w:r>
                    <w:rPr>
                      <w:rFonts w:hint="eastAsia"/>
                      <w:sz w:val="21"/>
                      <w:szCs w:val="21"/>
                    </w:rPr>
                    <w:t>t/a</w:t>
                  </w:r>
                </w:p>
              </w:tc>
              <w:tc>
                <w:tcPr>
                  <w:tcW w:w="934" w:type="pct"/>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1.0</w:t>
                  </w:r>
                </w:p>
              </w:tc>
              <w:tc>
                <w:tcPr>
                  <w:tcW w:w="1995" w:type="pct"/>
                  <w:tcBorders>
                    <w:tl2br w:val="nil"/>
                    <w:tr2bl w:val="nil"/>
                  </w:tcBorders>
                  <w:vAlign w:val="center"/>
                </w:tcPr>
                <w:p>
                  <w:pPr>
                    <w:pStyle w:val="39"/>
                    <w:spacing w:line="240" w:lineRule="auto"/>
                    <w:rPr>
                      <w:b w:val="0"/>
                      <w:bCs/>
                      <w:sz w:val="21"/>
                      <w:szCs w:val="21"/>
                    </w:rPr>
                  </w:pPr>
                  <w:r>
                    <w:rPr>
                      <w:rFonts w:hint="eastAsia"/>
                      <w:b w:val="0"/>
                      <w:bCs/>
                      <w:sz w:val="21"/>
                      <w:szCs w:val="21"/>
                    </w:rPr>
                    <w:t>桶装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4</w:t>
                  </w:r>
                </w:p>
              </w:tc>
              <w:tc>
                <w:tcPr>
                  <w:tcW w:w="940" w:type="pct"/>
                  <w:tcBorders>
                    <w:tl2br w:val="nil"/>
                    <w:tr2bl w:val="nil"/>
                  </w:tcBorders>
                  <w:vAlign w:val="center"/>
                </w:tcPr>
                <w:p>
                  <w:pPr>
                    <w:spacing w:line="240" w:lineRule="auto"/>
                    <w:ind w:firstLine="0" w:firstLineChars="0"/>
                    <w:jc w:val="center"/>
                    <w:rPr>
                      <w:sz w:val="21"/>
                      <w:szCs w:val="21"/>
                    </w:rPr>
                  </w:pPr>
                  <w:r>
                    <w:rPr>
                      <w:rFonts w:hint="eastAsia"/>
                      <w:sz w:val="21"/>
                      <w:szCs w:val="21"/>
                    </w:rPr>
                    <w:t>液压油</w:t>
                  </w:r>
                </w:p>
              </w:tc>
              <w:tc>
                <w:tcPr>
                  <w:tcW w:w="703" w:type="pct"/>
                  <w:tcBorders>
                    <w:tl2br w:val="nil"/>
                    <w:tr2bl w:val="nil"/>
                  </w:tcBorders>
                  <w:vAlign w:val="center"/>
                </w:tcPr>
                <w:p>
                  <w:pPr>
                    <w:spacing w:line="240" w:lineRule="auto"/>
                    <w:ind w:firstLine="0" w:firstLineChars="0"/>
                    <w:jc w:val="center"/>
                    <w:rPr>
                      <w:sz w:val="21"/>
                      <w:szCs w:val="21"/>
                    </w:rPr>
                  </w:pPr>
                  <w:r>
                    <w:rPr>
                      <w:rFonts w:hint="eastAsia"/>
                      <w:sz w:val="21"/>
                      <w:szCs w:val="21"/>
                    </w:rPr>
                    <w:t>t/a</w:t>
                  </w:r>
                </w:p>
              </w:tc>
              <w:tc>
                <w:tcPr>
                  <w:tcW w:w="934" w:type="pct"/>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2.0</w:t>
                  </w:r>
                </w:p>
              </w:tc>
              <w:tc>
                <w:tcPr>
                  <w:tcW w:w="1995" w:type="pct"/>
                  <w:tcBorders>
                    <w:tl2br w:val="nil"/>
                    <w:tr2bl w:val="nil"/>
                  </w:tcBorders>
                  <w:vAlign w:val="center"/>
                </w:tcPr>
                <w:p>
                  <w:pPr>
                    <w:pStyle w:val="39"/>
                    <w:spacing w:line="240" w:lineRule="auto"/>
                    <w:rPr>
                      <w:b w:val="0"/>
                      <w:bCs/>
                      <w:sz w:val="21"/>
                      <w:szCs w:val="21"/>
                    </w:rPr>
                  </w:pPr>
                  <w:r>
                    <w:rPr>
                      <w:rFonts w:hint="eastAsia"/>
                      <w:b w:val="0"/>
                      <w:bCs/>
                      <w:sz w:val="21"/>
                      <w:szCs w:val="21"/>
                    </w:rPr>
                    <w:t>桶装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425" w:type="pct"/>
                  <w:tcBorders>
                    <w:tl2br w:val="nil"/>
                    <w:tr2bl w:val="nil"/>
                  </w:tcBorders>
                  <w:vAlign w:val="center"/>
                </w:tcPr>
                <w:p>
                  <w:pPr>
                    <w:pStyle w:val="39"/>
                    <w:spacing w:line="240" w:lineRule="auto"/>
                    <w:rPr>
                      <w:b w:val="0"/>
                      <w:bCs/>
                      <w:sz w:val="21"/>
                      <w:szCs w:val="21"/>
                    </w:rPr>
                  </w:pPr>
                  <w:r>
                    <w:rPr>
                      <w:rFonts w:hint="eastAsia"/>
                      <w:b w:val="0"/>
                      <w:bCs/>
                      <w:sz w:val="21"/>
                      <w:szCs w:val="21"/>
                    </w:rPr>
                    <w:t>5</w:t>
                  </w:r>
                </w:p>
              </w:tc>
              <w:tc>
                <w:tcPr>
                  <w:tcW w:w="940" w:type="pct"/>
                  <w:tcBorders>
                    <w:tl2br w:val="nil"/>
                    <w:tr2bl w:val="nil"/>
                  </w:tcBorders>
                  <w:vAlign w:val="center"/>
                </w:tcPr>
                <w:p>
                  <w:pPr>
                    <w:spacing w:line="240" w:lineRule="auto"/>
                    <w:ind w:firstLine="0" w:firstLineChars="0"/>
                    <w:jc w:val="center"/>
                    <w:rPr>
                      <w:sz w:val="21"/>
                      <w:szCs w:val="21"/>
                    </w:rPr>
                  </w:pPr>
                  <w:r>
                    <w:rPr>
                      <w:rFonts w:hint="eastAsia"/>
                      <w:sz w:val="21"/>
                      <w:szCs w:val="21"/>
                    </w:rPr>
                    <w:t>电</w:t>
                  </w:r>
                </w:p>
              </w:tc>
              <w:tc>
                <w:tcPr>
                  <w:tcW w:w="703" w:type="pct"/>
                  <w:tcBorders>
                    <w:tl2br w:val="nil"/>
                    <w:tr2bl w:val="nil"/>
                  </w:tcBorders>
                  <w:vAlign w:val="center"/>
                </w:tcPr>
                <w:p>
                  <w:pPr>
                    <w:spacing w:line="240" w:lineRule="auto"/>
                    <w:ind w:firstLine="0" w:firstLineChars="0"/>
                    <w:jc w:val="center"/>
                    <w:rPr>
                      <w:sz w:val="21"/>
                      <w:szCs w:val="21"/>
                    </w:rPr>
                  </w:pPr>
                  <w:r>
                    <w:rPr>
                      <w:sz w:val="21"/>
                      <w:szCs w:val="21"/>
                    </w:rPr>
                    <w:t>万k</w:t>
                  </w:r>
                  <w:r>
                    <w:rPr>
                      <w:rFonts w:hint="eastAsia"/>
                      <w:sz w:val="21"/>
                      <w:szCs w:val="21"/>
                    </w:rPr>
                    <w:t>Wh</w:t>
                  </w:r>
                  <w:r>
                    <w:rPr>
                      <w:sz w:val="21"/>
                      <w:szCs w:val="21"/>
                    </w:rPr>
                    <w:t>/a</w:t>
                  </w:r>
                </w:p>
              </w:tc>
              <w:tc>
                <w:tcPr>
                  <w:tcW w:w="934" w:type="pct"/>
                  <w:tcBorders>
                    <w:tl2br w:val="nil"/>
                    <w:tr2bl w:val="nil"/>
                  </w:tcBorders>
                  <w:vAlign w:val="center"/>
                </w:tcPr>
                <w:p>
                  <w:pPr>
                    <w:spacing w:line="240" w:lineRule="auto"/>
                    <w:ind w:firstLine="0" w:firstLineChars="0"/>
                    <w:jc w:val="center"/>
                    <w:rPr>
                      <w:kern w:val="24"/>
                      <w:sz w:val="21"/>
                      <w:szCs w:val="21"/>
                    </w:rPr>
                  </w:pPr>
                  <w:r>
                    <w:rPr>
                      <w:rFonts w:hint="eastAsia"/>
                      <w:sz w:val="21"/>
                      <w:szCs w:val="21"/>
                    </w:rPr>
                    <w:t>150</w:t>
                  </w:r>
                </w:p>
              </w:tc>
              <w:tc>
                <w:tcPr>
                  <w:tcW w:w="1995" w:type="pct"/>
                  <w:tcBorders>
                    <w:tl2br w:val="nil"/>
                    <w:tr2bl w:val="nil"/>
                  </w:tcBorders>
                  <w:vAlign w:val="center"/>
                </w:tcPr>
                <w:p>
                  <w:pPr>
                    <w:pStyle w:val="39"/>
                    <w:spacing w:line="240" w:lineRule="auto"/>
                    <w:rPr>
                      <w:b w:val="0"/>
                      <w:bCs/>
                      <w:sz w:val="21"/>
                      <w:szCs w:val="21"/>
                    </w:rPr>
                  </w:pPr>
                  <w:r>
                    <w:rPr>
                      <w:rFonts w:hint="eastAsia"/>
                      <w:b w:val="0"/>
                      <w:bCs/>
                      <w:sz w:val="21"/>
                      <w:szCs w:val="21"/>
                    </w:rPr>
                    <w:t>园区电网供给</w:t>
                  </w:r>
                </w:p>
              </w:tc>
            </w:tr>
          </w:tbl>
          <w:p>
            <w:pPr>
              <w:pStyle w:val="39"/>
              <w:rPr>
                <w:sz w:val="21"/>
                <w:szCs w:val="21"/>
              </w:rPr>
            </w:pPr>
          </w:p>
          <w:p>
            <w:pPr>
              <w:pStyle w:val="39"/>
              <w:rPr>
                <w:sz w:val="21"/>
                <w:szCs w:val="21"/>
              </w:rPr>
            </w:pPr>
          </w:p>
          <w:p>
            <w:pPr>
              <w:pStyle w:val="39"/>
              <w:rPr>
                <w:sz w:val="21"/>
                <w:szCs w:val="21"/>
              </w:rPr>
            </w:pPr>
            <w:r>
              <w:rPr>
                <w:sz w:val="21"/>
                <w:szCs w:val="21"/>
              </w:rPr>
              <w:t>表</w:t>
            </w:r>
            <w:r>
              <w:rPr>
                <w:rFonts w:hint="eastAsia"/>
                <w:sz w:val="21"/>
                <w:szCs w:val="21"/>
              </w:rPr>
              <w:t>2-9  本项目建成后与现有工程原料消耗对比一览表</w:t>
            </w:r>
          </w:p>
          <w:tbl>
            <w:tblPr>
              <w:tblStyle w:val="31"/>
              <w:tblW w:w="481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098"/>
              <w:gridCol w:w="797"/>
              <w:gridCol w:w="789"/>
              <w:gridCol w:w="886"/>
              <w:gridCol w:w="867"/>
              <w:gridCol w:w="767"/>
              <w:gridCol w:w="1365"/>
              <w:gridCol w:w="9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81" w:type="pct"/>
                  <w:tcBorders>
                    <w:tl2br w:val="nil"/>
                    <w:tr2bl w:val="nil"/>
                  </w:tcBorders>
                  <w:vAlign w:val="center"/>
                </w:tcPr>
                <w:p>
                  <w:pPr>
                    <w:pStyle w:val="39"/>
                    <w:spacing w:line="240" w:lineRule="auto"/>
                    <w:rPr>
                      <w:b w:val="0"/>
                      <w:bCs/>
                      <w:sz w:val="21"/>
                      <w:szCs w:val="21"/>
                    </w:rPr>
                  </w:pPr>
                  <w:r>
                    <w:rPr>
                      <w:rFonts w:hint="eastAsia"/>
                      <w:b w:val="0"/>
                      <w:bCs/>
                      <w:sz w:val="21"/>
                      <w:szCs w:val="21"/>
                    </w:rPr>
                    <w:t>序号</w:t>
                  </w:r>
                </w:p>
              </w:tc>
              <w:tc>
                <w:tcPr>
                  <w:tcW w:w="692" w:type="pct"/>
                  <w:tcBorders>
                    <w:tl2br w:val="nil"/>
                    <w:tr2bl w:val="nil"/>
                  </w:tcBorders>
                  <w:vAlign w:val="center"/>
                </w:tcPr>
                <w:p>
                  <w:pPr>
                    <w:pStyle w:val="39"/>
                    <w:spacing w:line="240" w:lineRule="auto"/>
                    <w:rPr>
                      <w:b w:val="0"/>
                      <w:bCs/>
                      <w:sz w:val="21"/>
                      <w:szCs w:val="21"/>
                    </w:rPr>
                  </w:pPr>
                  <w:r>
                    <w:rPr>
                      <w:rFonts w:hint="eastAsia"/>
                      <w:b w:val="0"/>
                      <w:bCs/>
                      <w:sz w:val="21"/>
                      <w:szCs w:val="21"/>
                    </w:rPr>
                    <w:t>原料</w:t>
                  </w:r>
                </w:p>
              </w:tc>
              <w:tc>
                <w:tcPr>
                  <w:tcW w:w="502" w:type="pct"/>
                  <w:tcBorders>
                    <w:tl2br w:val="nil"/>
                    <w:tr2bl w:val="nil"/>
                  </w:tcBorders>
                  <w:vAlign w:val="center"/>
                </w:tcPr>
                <w:p>
                  <w:pPr>
                    <w:pStyle w:val="39"/>
                    <w:spacing w:line="240" w:lineRule="auto"/>
                    <w:rPr>
                      <w:b w:val="0"/>
                      <w:bCs/>
                      <w:sz w:val="21"/>
                      <w:szCs w:val="21"/>
                    </w:rPr>
                  </w:pPr>
                  <w:r>
                    <w:rPr>
                      <w:rFonts w:hint="eastAsia"/>
                      <w:b w:val="0"/>
                      <w:bCs/>
                      <w:sz w:val="21"/>
                      <w:szCs w:val="21"/>
                    </w:rPr>
                    <w:t>单位</w:t>
                  </w:r>
                </w:p>
              </w:tc>
              <w:tc>
                <w:tcPr>
                  <w:tcW w:w="497" w:type="pct"/>
                  <w:tcBorders>
                    <w:tl2br w:val="nil"/>
                    <w:tr2bl w:val="nil"/>
                  </w:tcBorders>
                  <w:vAlign w:val="center"/>
                </w:tcPr>
                <w:p>
                  <w:pPr>
                    <w:pStyle w:val="39"/>
                    <w:spacing w:line="240" w:lineRule="auto"/>
                    <w:rPr>
                      <w:b w:val="0"/>
                      <w:bCs/>
                      <w:sz w:val="21"/>
                      <w:szCs w:val="21"/>
                    </w:rPr>
                  </w:pPr>
                  <w:r>
                    <w:rPr>
                      <w:rFonts w:hint="eastAsia"/>
                      <w:b w:val="0"/>
                      <w:bCs/>
                      <w:sz w:val="21"/>
                      <w:szCs w:val="21"/>
                    </w:rPr>
                    <w:t>本项目原料用量</w:t>
                  </w:r>
                </w:p>
              </w:tc>
              <w:tc>
                <w:tcPr>
                  <w:tcW w:w="558" w:type="pct"/>
                  <w:tcBorders>
                    <w:tl2br w:val="nil"/>
                    <w:tr2bl w:val="nil"/>
                  </w:tcBorders>
                  <w:vAlign w:val="center"/>
                </w:tcPr>
                <w:p>
                  <w:pPr>
                    <w:pStyle w:val="39"/>
                    <w:spacing w:line="240" w:lineRule="auto"/>
                    <w:rPr>
                      <w:b w:val="0"/>
                      <w:bCs/>
                      <w:sz w:val="21"/>
                      <w:szCs w:val="21"/>
                    </w:rPr>
                  </w:pPr>
                  <w:r>
                    <w:rPr>
                      <w:rFonts w:hint="eastAsia"/>
                      <w:b w:val="0"/>
                      <w:bCs/>
                      <w:sz w:val="21"/>
                      <w:szCs w:val="21"/>
                    </w:rPr>
                    <w:t>现有工程原料用量</w:t>
                  </w:r>
                </w:p>
              </w:tc>
              <w:tc>
                <w:tcPr>
                  <w:tcW w:w="546" w:type="pct"/>
                  <w:tcBorders>
                    <w:tl2br w:val="nil"/>
                    <w:tr2bl w:val="nil"/>
                  </w:tcBorders>
                  <w:vAlign w:val="center"/>
                </w:tcPr>
                <w:p>
                  <w:pPr>
                    <w:pStyle w:val="39"/>
                    <w:spacing w:line="240" w:lineRule="auto"/>
                    <w:rPr>
                      <w:b w:val="0"/>
                      <w:bCs/>
                      <w:sz w:val="21"/>
                      <w:szCs w:val="21"/>
                    </w:rPr>
                  </w:pPr>
                  <w:r>
                    <w:rPr>
                      <w:rFonts w:hint="eastAsia"/>
                      <w:b w:val="0"/>
                      <w:bCs/>
                      <w:sz w:val="21"/>
                      <w:szCs w:val="21"/>
                    </w:rPr>
                    <w:t>本项目建成后全厂用量</w:t>
                  </w:r>
                </w:p>
              </w:tc>
              <w:tc>
                <w:tcPr>
                  <w:tcW w:w="483" w:type="pct"/>
                  <w:tcBorders>
                    <w:tl2br w:val="nil"/>
                    <w:tr2bl w:val="nil"/>
                  </w:tcBorders>
                  <w:vAlign w:val="center"/>
                </w:tcPr>
                <w:p>
                  <w:pPr>
                    <w:pStyle w:val="39"/>
                    <w:spacing w:line="240" w:lineRule="auto"/>
                    <w:rPr>
                      <w:b w:val="0"/>
                      <w:bCs/>
                      <w:sz w:val="21"/>
                      <w:szCs w:val="21"/>
                    </w:rPr>
                  </w:pPr>
                  <w:r>
                    <w:rPr>
                      <w:rFonts w:hint="eastAsia"/>
                      <w:b w:val="0"/>
                      <w:bCs/>
                      <w:sz w:val="21"/>
                      <w:szCs w:val="21"/>
                    </w:rPr>
                    <w:t>变化情况</w:t>
                  </w:r>
                </w:p>
              </w:tc>
              <w:tc>
                <w:tcPr>
                  <w:tcW w:w="860" w:type="pct"/>
                  <w:tcBorders>
                    <w:tl2br w:val="nil"/>
                    <w:tr2bl w:val="nil"/>
                  </w:tcBorders>
                  <w:vAlign w:val="center"/>
                </w:tcPr>
                <w:p>
                  <w:pPr>
                    <w:pStyle w:val="39"/>
                    <w:spacing w:line="240" w:lineRule="auto"/>
                    <w:rPr>
                      <w:b w:val="0"/>
                      <w:bCs/>
                      <w:sz w:val="21"/>
                      <w:szCs w:val="21"/>
                    </w:rPr>
                  </w:pPr>
                  <w:r>
                    <w:rPr>
                      <w:rFonts w:hint="eastAsia"/>
                      <w:b w:val="0"/>
                      <w:bCs/>
                      <w:sz w:val="21"/>
                      <w:szCs w:val="21"/>
                    </w:rPr>
                    <w:t>现有工程原料来源</w:t>
                  </w:r>
                </w:p>
              </w:tc>
              <w:tc>
                <w:tcPr>
                  <w:tcW w:w="577" w:type="pct"/>
                  <w:tcBorders>
                    <w:tl2br w:val="nil"/>
                    <w:tr2bl w:val="nil"/>
                  </w:tcBorders>
                  <w:vAlign w:val="center"/>
                </w:tcPr>
                <w:p>
                  <w:pPr>
                    <w:pStyle w:val="39"/>
                    <w:spacing w:line="240" w:lineRule="auto"/>
                    <w:rPr>
                      <w:b w:val="0"/>
                      <w:bCs/>
                      <w:sz w:val="21"/>
                      <w:szCs w:val="21"/>
                    </w:rPr>
                  </w:pPr>
                  <w:r>
                    <w:rPr>
                      <w:rFonts w:hint="eastAsia"/>
                      <w:b w:val="0"/>
                      <w:bCs/>
                      <w:sz w:val="21"/>
                      <w:szCs w:val="21"/>
                    </w:rPr>
                    <w:t>技改后原料来源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l2br w:val="nil"/>
                    <w:tr2bl w:val="nil"/>
                  </w:tcBorders>
                  <w:vAlign w:val="center"/>
                </w:tcPr>
                <w:p>
                  <w:pPr>
                    <w:pStyle w:val="39"/>
                    <w:spacing w:line="240" w:lineRule="auto"/>
                    <w:rPr>
                      <w:b w:val="0"/>
                      <w:bCs/>
                      <w:sz w:val="21"/>
                      <w:szCs w:val="21"/>
                    </w:rPr>
                  </w:pPr>
                  <w:r>
                    <w:rPr>
                      <w:rFonts w:hint="eastAsia"/>
                      <w:sz w:val="21"/>
                      <w:szCs w:val="21"/>
                    </w:rPr>
                    <w:t>本项目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81" w:type="pct"/>
                  <w:tcBorders>
                    <w:tl2br w:val="nil"/>
                    <w:tr2bl w:val="nil"/>
                  </w:tcBorders>
                  <w:vAlign w:val="center"/>
                </w:tcPr>
                <w:p>
                  <w:pPr>
                    <w:pStyle w:val="39"/>
                    <w:spacing w:line="240" w:lineRule="auto"/>
                    <w:rPr>
                      <w:b w:val="0"/>
                      <w:bCs/>
                      <w:sz w:val="21"/>
                      <w:szCs w:val="21"/>
                    </w:rPr>
                  </w:pPr>
                  <w:r>
                    <w:rPr>
                      <w:rFonts w:hint="eastAsia"/>
                      <w:b w:val="0"/>
                      <w:bCs/>
                      <w:sz w:val="21"/>
                      <w:szCs w:val="21"/>
                    </w:rPr>
                    <w:t>1</w:t>
                  </w:r>
                </w:p>
              </w:tc>
              <w:tc>
                <w:tcPr>
                  <w:tcW w:w="692" w:type="pct"/>
                  <w:tcBorders>
                    <w:tl2br w:val="nil"/>
                    <w:tr2bl w:val="nil"/>
                  </w:tcBorders>
                  <w:vAlign w:val="center"/>
                </w:tcPr>
                <w:p>
                  <w:pPr>
                    <w:spacing w:line="240" w:lineRule="auto"/>
                    <w:ind w:firstLine="0" w:firstLineChars="0"/>
                    <w:jc w:val="center"/>
                    <w:rPr>
                      <w:sz w:val="21"/>
                      <w:szCs w:val="21"/>
                    </w:rPr>
                  </w:pPr>
                  <w:r>
                    <w:rPr>
                      <w:rFonts w:hint="eastAsia"/>
                      <w:sz w:val="21"/>
                      <w:szCs w:val="21"/>
                    </w:rPr>
                    <w:t>毛石废矿尾料</w:t>
                  </w:r>
                </w:p>
              </w:tc>
              <w:tc>
                <w:tcPr>
                  <w:tcW w:w="502" w:type="pct"/>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万t/a</w:t>
                  </w:r>
                </w:p>
              </w:tc>
              <w:tc>
                <w:tcPr>
                  <w:tcW w:w="497" w:type="pct"/>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84</w:t>
                  </w:r>
                </w:p>
              </w:tc>
              <w:tc>
                <w:tcPr>
                  <w:tcW w:w="558" w:type="pct"/>
                  <w:vMerge w:val="restart"/>
                  <w:tcBorders>
                    <w:tl2br w:val="nil"/>
                    <w:tr2bl w:val="nil"/>
                  </w:tcBorders>
                  <w:vAlign w:val="center"/>
                </w:tcPr>
                <w:p>
                  <w:pPr>
                    <w:pStyle w:val="39"/>
                    <w:spacing w:line="240" w:lineRule="auto"/>
                    <w:rPr>
                      <w:b w:val="0"/>
                      <w:bCs/>
                      <w:sz w:val="21"/>
                      <w:szCs w:val="21"/>
                    </w:rPr>
                  </w:pPr>
                  <w:r>
                    <w:rPr>
                      <w:rFonts w:hint="eastAsia"/>
                      <w:b w:val="0"/>
                      <w:bCs/>
                      <w:sz w:val="21"/>
                      <w:szCs w:val="21"/>
                    </w:rPr>
                    <w:t>120</w:t>
                  </w:r>
                </w:p>
              </w:tc>
              <w:tc>
                <w:tcPr>
                  <w:tcW w:w="546" w:type="pct"/>
                  <w:vMerge w:val="restart"/>
                  <w:tcBorders>
                    <w:tl2br w:val="nil"/>
                    <w:tr2bl w:val="nil"/>
                  </w:tcBorders>
                  <w:vAlign w:val="center"/>
                </w:tcPr>
                <w:p>
                  <w:pPr>
                    <w:pStyle w:val="39"/>
                    <w:spacing w:line="240" w:lineRule="auto"/>
                    <w:rPr>
                      <w:b w:val="0"/>
                      <w:bCs/>
                      <w:sz w:val="21"/>
                      <w:szCs w:val="21"/>
                    </w:rPr>
                  </w:pPr>
                  <w:r>
                    <w:rPr>
                      <w:rFonts w:hint="eastAsia"/>
                      <w:b w:val="0"/>
                      <w:bCs/>
                      <w:sz w:val="21"/>
                      <w:szCs w:val="21"/>
                    </w:rPr>
                    <w:t>120</w:t>
                  </w:r>
                </w:p>
              </w:tc>
              <w:tc>
                <w:tcPr>
                  <w:tcW w:w="483" w:type="pct"/>
                  <w:vMerge w:val="restart"/>
                  <w:tcBorders>
                    <w:tl2br w:val="nil"/>
                    <w:tr2bl w:val="nil"/>
                  </w:tcBorders>
                  <w:vAlign w:val="center"/>
                </w:tcPr>
                <w:p>
                  <w:pPr>
                    <w:pStyle w:val="39"/>
                    <w:spacing w:line="240" w:lineRule="auto"/>
                    <w:rPr>
                      <w:b w:val="0"/>
                      <w:bCs/>
                      <w:sz w:val="21"/>
                      <w:szCs w:val="21"/>
                    </w:rPr>
                  </w:pPr>
                  <w:r>
                    <w:rPr>
                      <w:rFonts w:hint="eastAsia"/>
                      <w:b w:val="0"/>
                      <w:bCs/>
                      <w:sz w:val="21"/>
                      <w:szCs w:val="21"/>
                    </w:rPr>
                    <w:t>+0</w:t>
                  </w:r>
                </w:p>
              </w:tc>
              <w:tc>
                <w:tcPr>
                  <w:tcW w:w="860" w:type="pct"/>
                  <w:vMerge w:val="restar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外购</w:t>
                  </w:r>
                </w:p>
              </w:tc>
              <w:tc>
                <w:tcPr>
                  <w:tcW w:w="577" w:type="pct"/>
                  <w:vMerge w:val="restar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81"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2</w:t>
                  </w:r>
                </w:p>
              </w:tc>
              <w:tc>
                <w:tcPr>
                  <w:tcW w:w="692" w:type="pct"/>
                  <w:tcBorders>
                    <w:tl2br w:val="nil"/>
                    <w:tr2bl w:val="nil"/>
                  </w:tcBorders>
                  <w:vAlign w:val="center"/>
                </w:tcPr>
                <w:p>
                  <w:pPr>
                    <w:spacing w:line="240" w:lineRule="auto"/>
                    <w:ind w:firstLine="0" w:firstLineChars="0"/>
                    <w:jc w:val="center"/>
                    <w:rPr>
                      <w:sz w:val="21"/>
                      <w:szCs w:val="21"/>
                    </w:rPr>
                  </w:pPr>
                  <w:r>
                    <w:rPr>
                      <w:rFonts w:hint="eastAsia"/>
                      <w:sz w:val="21"/>
                      <w:szCs w:val="21"/>
                    </w:rPr>
                    <w:t>毛石废矿尾料</w:t>
                  </w:r>
                </w:p>
              </w:tc>
              <w:tc>
                <w:tcPr>
                  <w:tcW w:w="502" w:type="pct"/>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万t/a</w:t>
                  </w:r>
                </w:p>
              </w:tc>
              <w:tc>
                <w:tcPr>
                  <w:tcW w:w="497" w:type="pct"/>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36</w:t>
                  </w:r>
                </w:p>
              </w:tc>
              <w:tc>
                <w:tcPr>
                  <w:tcW w:w="558" w:type="pct"/>
                  <w:vMerge w:val="continue"/>
                  <w:tcBorders>
                    <w:tl2br w:val="nil"/>
                    <w:tr2bl w:val="nil"/>
                  </w:tcBorders>
                  <w:vAlign w:val="center"/>
                </w:tcPr>
                <w:p>
                  <w:pPr>
                    <w:pStyle w:val="39"/>
                    <w:spacing w:line="240" w:lineRule="auto"/>
                    <w:rPr>
                      <w:b w:val="0"/>
                      <w:bCs/>
                      <w:sz w:val="21"/>
                      <w:szCs w:val="21"/>
                    </w:rPr>
                  </w:pPr>
                </w:p>
              </w:tc>
              <w:tc>
                <w:tcPr>
                  <w:tcW w:w="546" w:type="pct"/>
                  <w:vMerge w:val="continue"/>
                  <w:tcBorders>
                    <w:tl2br w:val="nil"/>
                    <w:tr2bl w:val="nil"/>
                  </w:tcBorders>
                  <w:vAlign w:val="center"/>
                </w:tcPr>
                <w:p>
                  <w:pPr>
                    <w:pStyle w:val="39"/>
                    <w:spacing w:line="240" w:lineRule="auto"/>
                    <w:rPr>
                      <w:b w:val="0"/>
                      <w:bCs/>
                      <w:sz w:val="21"/>
                      <w:szCs w:val="21"/>
                    </w:rPr>
                  </w:pPr>
                </w:p>
              </w:tc>
              <w:tc>
                <w:tcPr>
                  <w:tcW w:w="483" w:type="pct"/>
                  <w:vMerge w:val="continue"/>
                  <w:tcBorders>
                    <w:tl2br w:val="nil"/>
                    <w:tr2bl w:val="nil"/>
                  </w:tcBorders>
                  <w:vAlign w:val="center"/>
                </w:tcPr>
                <w:p>
                  <w:pPr>
                    <w:pStyle w:val="39"/>
                    <w:spacing w:line="240" w:lineRule="auto"/>
                    <w:rPr>
                      <w:b w:val="0"/>
                      <w:bCs/>
                      <w:sz w:val="21"/>
                      <w:szCs w:val="21"/>
                    </w:rPr>
                  </w:pPr>
                </w:p>
              </w:tc>
              <w:tc>
                <w:tcPr>
                  <w:tcW w:w="860" w:type="pct"/>
                  <w:vMerge w:val="continue"/>
                  <w:tcBorders>
                    <w:tl2br w:val="nil"/>
                    <w:tr2bl w:val="nil"/>
                  </w:tcBorders>
                  <w:shd w:val="clear" w:color="auto" w:fill="auto"/>
                  <w:vAlign w:val="center"/>
                </w:tcPr>
                <w:p>
                  <w:pPr>
                    <w:pStyle w:val="39"/>
                    <w:spacing w:line="240" w:lineRule="auto"/>
                    <w:rPr>
                      <w:b w:val="0"/>
                      <w:bCs/>
                      <w:sz w:val="21"/>
                      <w:szCs w:val="21"/>
                    </w:rPr>
                  </w:pPr>
                </w:p>
              </w:tc>
              <w:tc>
                <w:tcPr>
                  <w:tcW w:w="577" w:type="pct"/>
                  <w:vMerge w:val="continue"/>
                  <w:tcBorders>
                    <w:tl2br w:val="nil"/>
                    <w:tr2bl w:val="nil"/>
                  </w:tcBorders>
                  <w:shd w:val="clear" w:color="auto" w:fill="auto"/>
                  <w:vAlign w:val="center"/>
                </w:tcPr>
                <w:p>
                  <w:pPr>
                    <w:pStyle w:val="39"/>
                    <w:spacing w:line="240" w:lineRule="auto"/>
                    <w:rPr>
                      <w:b w:val="0"/>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l2br w:val="nil"/>
                    <w:tr2bl w:val="nil"/>
                  </w:tcBorders>
                  <w:shd w:val="clear" w:color="auto" w:fill="auto"/>
                  <w:vAlign w:val="center"/>
                </w:tcPr>
                <w:p>
                  <w:pPr>
                    <w:pStyle w:val="39"/>
                    <w:spacing w:line="240" w:lineRule="auto"/>
                    <w:rPr>
                      <w:b w:val="0"/>
                      <w:bCs/>
                      <w:sz w:val="21"/>
                      <w:szCs w:val="21"/>
                    </w:rPr>
                  </w:pPr>
                  <w:r>
                    <w:rPr>
                      <w:bCs/>
                      <w:kern w:val="0"/>
                      <w:sz w:val="21"/>
                      <w:szCs w:val="21"/>
                      <w:lang w:val="zh-CN"/>
                    </w:rPr>
                    <w:t>唐山曹妃甸区国信水泥制品有限公司年产60万立方米商品混凝土项目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81"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3</w:t>
                  </w:r>
                </w:p>
              </w:tc>
              <w:tc>
                <w:tcPr>
                  <w:tcW w:w="692" w:type="pct"/>
                  <w:tcBorders>
                    <w:tl2br w:val="nil"/>
                    <w:tr2bl w:val="nil"/>
                  </w:tcBorders>
                  <w:vAlign w:val="center"/>
                </w:tcPr>
                <w:p>
                  <w:pPr>
                    <w:spacing w:line="240" w:lineRule="auto"/>
                    <w:ind w:firstLine="0" w:firstLineChars="0"/>
                    <w:jc w:val="center"/>
                    <w:rPr>
                      <w:sz w:val="21"/>
                      <w:szCs w:val="21"/>
                    </w:rPr>
                  </w:pPr>
                  <w:r>
                    <w:rPr>
                      <w:rFonts w:hint="eastAsia"/>
                      <w:sz w:val="21"/>
                      <w:szCs w:val="21"/>
                    </w:rPr>
                    <w:t>石子</w:t>
                  </w:r>
                </w:p>
              </w:tc>
              <w:tc>
                <w:tcPr>
                  <w:tcW w:w="502" w:type="pct"/>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t/a</w:t>
                  </w:r>
                </w:p>
              </w:tc>
              <w:tc>
                <w:tcPr>
                  <w:tcW w:w="497" w:type="pct"/>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0</w:t>
                  </w:r>
                </w:p>
              </w:tc>
              <w:tc>
                <w:tcPr>
                  <w:tcW w:w="558" w:type="pct"/>
                  <w:tcBorders>
                    <w:tl2br w:val="nil"/>
                    <w:tr2bl w:val="nil"/>
                  </w:tcBorders>
                  <w:vAlign w:val="center"/>
                </w:tcPr>
                <w:p>
                  <w:pPr>
                    <w:pStyle w:val="39"/>
                    <w:spacing w:line="240" w:lineRule="auto"/>
                    <w:rPr>
                      <w:b w:val="0"/>
                      <w:bCs/>
                      <w:sz w:val="21"/>
                      <w:szCs w:val="21"/>
                    </w:rPr>
                  </w:pPr>
                  <w:r>
                    <w:rPr>
                      <w:rFonts w:hint="eastAsia"/>
                      <w:b w:val="0"/>
                      <w:bCs/>
                      <w:sz w:val="21"/>
                      <w:szCs w:val="21"/>
                    </w:rPr>
                    <w:t>595000</w:t>
                  </w:r>
                </w:p>
              </w:tc>
              <w:tc>
                <w:tcPr>
                  <w:tcW w:w="546"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595000</w:t>
                  </w:r>
                </w:p>
              </w:tc>
              <w:tc>
                <w:tcPr>
                  <w:tcW w:w="483" w:type="pct"/>
                  <w:tcBorders>
                    <w:tl2br w:val="nil"/>
                    <w:tr2bl w:val="nil"/>
                  </w:tcBorders>
                  <w:vAlign w:val="center"/>
                </w:tcPr>
                <w:p>
                  <w:pPr>
                    <w:pStyle w:val="39"/>
                    <w:spacing w:line="240" w:lineRule="auto"/>
                    <w:rPr>
                      <w:b w:val="0"/>
                      <w:bCs/>
                      <w:sz w:val="21"/>
                      <w:szCs w:val="21"/>
                    </w:rPr>
                  </w:pPr>
                  <w:r>
                    <w:rPr>
                      <w:rFonts w:hint="eastAsia"/>
                      <w:b w:val="0"/>
                      <w:bCs/>
                      <w:sz w:val="21"/>
                      <w:szCs w:val="21"/>
                    </w:rPr>
                    <w:t>+0</w:t>
                  </w:r>
                </w:p>
              </w:tc>
              <w:tc>
                <w:tcPr>
                  <w:tcW w:w="860" w:type="pct"/>
                  <w:tcBorders>
                    <w:tl2br w:val="nil"/>
                    <w:tr2bl w:val="nil"/>
                  </w:tcBorders>
                  <w:shd w:val="clear" w:color="auto" w:fill="auto"/>
                  <w:vAlign w:val="center"/>
                </w:tcPr>
                <w:p>
                  <w:pPr>
                    <w:pStyle w:val="39"/>
                    <w:spacing w:line="240" w:lineRule="auto"/>
                    <w:rPr>
                      <w:b w:val="0"/>
                      <w:bCs/>
                      <w:sz w:val="21"/>
                      <w:szCs w:val="21"/>
                    </w:rPr>
                  </w:pPr>
                  <w:r>
                    <w:rPr>
                      <w:rFonts w:hint="eastAsia"/>
                      <w:b w:val="0"/>
                      <w:bCs/>
                      <w:kern w:val="8"/>
                      <w:sz w:val="21"/>
                      <w:szCs w:val="21"/>
                    </w:rPr>
                    <w:t>由现有</w:t>
                  </w:r>
                  <w:r>
                    <w:rPr>
                      <w:b w:val="0"/>
                      <w:bCs/>
                      <w:sz w:val="21"/>
                      <w:szCs w:val="21"/>
                    </w:rPr>
                    <w:t>国信新型建材项目</w:t>
                  </w:r>
                  <w:r>
                    <w:rPr>
                      <w:rFonts w:hint="eastAsia"/>
                      <w:b w:val="0"/>
                      <w:bCs/>
                      <w:sz w:val="21"/>
                      <w:szCs w:val="21"/>
                    </w:rPr>
                    <w:t>提供，粒径＜30mm</w:t>
                  </w:r>
                </w:p>
              </w:tc>
              <w:tc>
                <w:tcPr>
                  <w:tcW w:w="577"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81"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4</w:t>
                  </w:r>
                </w:p>
              </w:tc>
              <w:tc>
                <w:tcPr>
                  <w:tcW w:w="692" w:type="pct"/>
                  <w:tcBorders>
                    <w:tl2br w:val="nil"/>
                    <w:tr2bl w:val="nil"/>
                  </w:tcBorders>
                  <w:vAlign w:val="center"/>
                </w:tcPr>
                <w:p>
                  <w:pPr>
                    <w:spacing w:line="240" w:lineRule="auto"/>
                    <w:ind w:firstLine="0" w:firstLineChars="0"/>
                    <w:jc w:val="center"/>
                    <w:rPr>
                      <w:sz w:val="21"/>
                      <w:szCs w:val="21"/>
                    </w:rPr>
                  </w:pPr>
                  <w:r>
                    <w:rPr>
                      <w:rFonts w:hint="eastAsia"/>
                      <w:sz w:val="21"/>
                      <w:szCs w:val="21"/>
                    </w:rPr>
                    <w:t>砂子</w:t>
                  </w:r>
                </w:p>
              </w:tc>
              <w:tc>
                <w:tcPr>
                  <w:tcW w:w="502" w:type="pct"/>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t/a</w:t>
                  </w:r>
                </w:p>
              </w:tc>
              <w:tc>
                <w:tcPr>
                  <w:tcW w:w="497" w:type="pct"/>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0</w:t>
                  </w:r>
                </w:p>
              </w:tc>
              <w:tc>
                <w:tcPr>
                  <w:tcW w:w="558" w:type="pct"/>
                  <w:tcBorders>
                    <w:tl2br w:val="nil"/>
                    <w:tr2bl w:val="nil"/>
                  </w:tcBorders>
                  <w:vAlign w:val="center"/>
                </w:tcPr>
                <w:p>
                  <w:pPr>
                    <w:pStyle w:val="39"/>
                    <w:spacing w:line="240" w:lineRule="auto"/>
                    <w:rPr>
                      <w:b w:val="0"/>
                      <w:bCs/>
                      <w:sz w:val="21"/>
                      <w:szCs w:val="21"/>
                    </w:rPr>
                  </w:pPr>
                  <w:r>
                    <w:rPr>
                      <w:rFonts w:hint="eastAsia"/>
                      <w:b w:val="0"/>
                      <w:bCs/>
                      <w:sz w:val="21"/>
                      <w:szCs w:val="21"/>
                    </w:rPr>
                    <w:t>352500</w:t>
                  </w:r>
                </w:p>
              </w:tc>
              <w:tc>
                <w:tcPr>
                  <w:tcW w:w="546"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352500</w:t>
                  </w:r>
                </w:p>
              </w:tc>
              <w:tc>
                <w:tcPr>
                  <w:tcW w:w="483"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+0</w:t>
                  </w:r>
                </w:p>
              </w:tc>
              <w:tc>
                <w:tcPr>
                  <w:tcW w:w="860" w:type="pct"/>
                  <w:tcBorders>
                    <w:tl2br w:val="nil"/>
                    <w:tr2bl w:val="nil"/>
                  </w:tcBorders>
                  <w:shd w:val="clear" w:color="auto" w:fill="auto"/>
                  <w:vAlign w:val="center"/>
                </w:tcPr>
                <w:p>
                  <w:pPr>
                    <w:pStyle w:val="39"/>
                    <w:spacing w:line="240" w:lineRule="auto"/>
                    <w:rPr>
                      <w:b w:val="0"/>
                      <w:bCs/>
                      <w:sz w:val="21"/>
                      <w:szCs w:val="21"/>
                    </w:rPr>
                  </w:pPr>
                  <w:r>
                    <w:rPr>
                      <w:rFonts w:hint="eastAsia"/>
                      <w:b w:val="0"/>
                      <w:bCs/>
                      <w:kern w:val="8"/>
                      <w:sz w:val="21"/>
                      <w:szCs w:val="21"/>
                    </w:rPr>
                    <w:t>由现有</w:t>
                  </w:r>
                  <w:r>
                    <w:rPr>
                      <w:b w:val="0"/>
                      <w:bCs/>
                      <w:sz w:val="21"/>
                      <w:szCs w:val="21"/>
                    </w:rPr>
                    <w:t>国信新型建材项目</w:t>
                  </w:r>
                  <w:r>
                    <w:rPr>
                      <w:rFonts w:hint="eastAsia"/>
                      <w:b w:val="0"/>
                      <w:bCs/>
                      <w:sz w:val="21"/>
                      <w:szCs w:val="21"/>
                    </w:rPr>
                    <w:t>提供，粒径5~20mm</w:t>
                  </w:r>
                </w:p>
              </w:tc>
              <w:tc>
                <w:tcPr>
                  <w:tcW w:w="577"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81"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5</w:t>
                  </w:r>
                </w:p>
              </w:tc>
              <w:tc>
                <w:tcPr>
                  <w:tcW w:w="692" w:type="pct"/>
                  <w:tcBorders>
                    <w:tl2br w:val="nil"/>
                    <w:tr2bl w:val="nil"/>
                  </w:tcBorders>
                  <w:vAlign w:val="center"/>
                </w:tcPr>
                <w:p>
                  <w:pPr>
                    <w:spacing w:line="240" w:lineRule="auto"/>
                    <w:ind w:firstLine="0" w:firstLineChars="0"/>
                    <w:jc w:val="center"/>
                    <w:rPr>
                      <w:sz w:val="21"/>
                      <w:szCs w:val="21"/>
                    </w:rPr>
                  </w:pPr>
                  <w:r>
                    <w:rPr>
                      <w:rFonts w:hint="eastAsia"/>
                      <w:bCs/>
                      <w:sz w:val="21"/>
                      <w:szCs w:val="21"/>
                    </w:rPr>
                    <w:t>粉煤灰</w:t>
                  </w:r>
                </w:p>
              </w:tc>
              <w:tc>
                <w:tcPr>
                  <w:tcW w:w="502" w:type="pct"/>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t/a</w:t>
                  </w:r>
                </w:p>
              </w:tc>
              <w:tc>
                <w:tcPr>
                  <w:tcW w:w="497" w:type="pct"/>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0</w:t>
                  </w:r>
                </w:p>
              </w:tc>
              <w:tc>
                <w:tcPr>
                  <w:tcW w:w="558" w:type="pct"/>
                  <w:tcBorders>
                    <w:tl2br w:val="nil"/>
                    <w:tr2bl w:val="nil"/>
                  </w:tcBorders>
                  <w:vAlign w:val="center"/>
                </w:tcPr>
                <w:p>
                  <w:pPr>
                    <w:pStyle w:val="39"/>
                    <w:spacing w:line="240" w:lineRule="auto"/>
                    <w:rPr>
                      <w:b w:val="0"/>
                      <w:bCs/>
                      <w:sz w:val="21"/>
                      <w:szCs w:val="21"/>
                    </w:rPr>
                  </w:pPr>
                  <w:r>
                    <w:rPr>
                      <w:rFonts w:hint="eastAsia"/>
                      <w:b w:val="0"/>
                      <w:bCs/>
                      <w:sz w:val="21"/>
                      <w:szCs w:val="21"/>
                    </w:rPr>
                    <w:t>27000</w:t>
                  </w:r>
                </w:p>
              </w:tc>
              <w:tc>
                <w:tcPr>
                  <w:tcW w:w="546"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27000</w:t>
                  </w:r>
                </w:p>
              </w:tc>
              <w:tc>
                <w:tcPr>
                  <w:tcW w:w="483"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+0</w:t>
                  </w:r>
                </w:p>
              </w:tc>
              <w:tc>
                <w:tcPr>
                  <w:tcW w:w="860" w:type="pct"/>
                  <w:tcBorders>
                    <w:tl2br w:val="nil"/>
                    <w:tr2bl w:val="nil"/>
                  </w:tcBorders>
                  <w:shd w:val="clear" w:color="auto" w:fill="auto"/>
                  <w:vAlign w:val="center"/>
                </w:tcPr>
                <w:p>
                  <w:pPr>
                    <w:pStyle w:val="39"/>
                    <w:spacing w:line="240" w:lineRule="auto"/>
                    <w:rPr>
                      <w:b w:val="0"/>
                      <w:bCs/>
                      <w:sz w:val="21"/>
                      <w:szCs w:val="21"/>
                    </w:rPr>
                  </w:pPr>
                  <w:r>
                    <w:rPr>
                      <w:rFonts w:hint="eastAsia"/>
                      <w:b w:val="0"/>
                      <w:bCs/>
                      <w:kern w:val="8"/>
                      <w:sz w:val="21"/>
                      <w:szCs w:val="21"/>
                    </w:rPr>
                    <w:t>外购</w:t>
                  </w:r>
                </w:p>
              </w:tc>
              <w:tc>
                <w:tcPr>
                  <w:tcW w:w="577" w:type="pct"/>
                  <w:tcBorders>
                    <w:tl2br w:val="nil"/>
                    <w:tr2bl w:val="nil"/>
                  </w:tcBorders>
                  <w:shd w:val="clear" w:color="auto" w:fill="auto"/>
                  <w:vAlign w:val="center"/>
                </w:tcPr>
                <w:p>
                  <w:pPr>
                    <w:pStyle w:val="39"/>
                    <w:spacing w:line="240" w:lineRule="auto"/>
                    <w:rPr>
                      <w:b w:val="0"/>
                      <w:bCs/>
                      <w:sz w:val="21"/>
                      <w:szCs w:val="21"/>
                    </w:rPr>
                  </w:pPr>
                  <w:r>
                    <w:rPr>
                      <w:rFonts w:hint="eastAsia"/>
                      <w:b w:val="0"/>
                      <w:bCs/>
                      <w:kern w:val="8"/>
                      <w:sz w:val="21"/>
                      <w:szCs w:val="21"/>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81"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6</w:t>
                  </w:r>
                </w:p>
              </w:tc>
              <w:tc>
                <w:tcPr>
                  <w:tcW w:w="692" w:type="pct"/>
                  <w:tcBorders>
                    <w:tl2br w:val="nil"/>
                    <w:tr2bl w:val="nil"/>
                  </w:tcBorders>
                  <w:vAlign w:val="center"/>
                </w:tcPr>
                <w:p>
                  <w:pPr>
                    <w:spacing w:line="240" w:lineRule="auto"/>
                    <w:ind w:firstLine="0" w:firstLineChars="0"/>
                    <w:jc w:val="center"/>
                    <w:rPr>
                      <w:sz w:val="21"/>
                      <w:szCs w:val="21"/>
                    </w:rPr>
                  </w:pPr>
                  <w:r>
                    <w:rPr>
                      <w:rFonts w:hint="eastAsia"/>
                      <w:sz w:val="21"/>
                      <w:szCs w:val="21"/>
                    </w:rPr>
                    <w:t>水泥</w:t>
                  </w:r>
                </w:p>
              </w:tc>
              <w:tc>
                <w:tcPr>
                  <w:tcW w:w="502" w:type="pct"/>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t/a</w:t>
                  </w:r>
                </w:p>
              </w:tc>
              <w:tc>
                <w:tcPr>
                  <w:tcW w:w="497" w:type="pct"/>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0</w:t>
                  </w:r>
                </w:p>
              </w:tc>
              <w:tc>
                <w:tcPr>
                  <w:tcW w:w="558" w:type="pct"/>
                  <w:tcBorders>
                    <w:tl2br w:val="nil"/>
                    <w:tr2bl w:val="nil"/>
                  </w:tcBorders>
                  <w:vAlign w:val="center"/>
                </w:tcPr>
                <w:p>
                  <w:pPr>
                    <w:pStyle w:val="39"/>
                    <w:spacing w:line="240" w:lineRule="auto"/>
                    <w:rPr>
                      <w:b w:val="0"/>
                      <w:bCs/>
                      <w:sz w:val="21"/>
                      <w:szCs w:val="21"/>
                    </w:rPr>
                  </w:pPr>
                  <w:r>
                    <w:rPr>
                      <w:rFonts w:hint="eastAsia"/>
                      <w:b w:val="0"/>
                      <w:bCs/>
                      <w:sz w:val="21"/>
                      <w:szCs w:val="21"/>
                    </w:rPr>
                    <w:t>172800</w:t>
                  </w:r>
                </w:p>
              </w:tc>
              <w:tc>
                <w:tcPr>
                  <w:tcW w:w="546"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172800</w:t>
                  </w:r>
                </w:p>
              </w:tc>
              <w:tc>
                <w:tcPr>
                  <w:tcW w:w="483"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+0</w:t>
                  </w:r>
                </w:p>
              </w:tc>
              <w:tc>
                <w:tcPr>
                  <w:tcW w:w="860" w:type="pct"/>
                  <w:tcBorders>
                    <w:tl2br w:val="nil"/>
                    <w:tr2bl w:val="nil"/>
                  </w:tcBorders>
                  <w:shd w:val="clear" w:color="auto" w:fill="auto"/>
                  <w:vAlign w:val="center"/>
                </w:tcPr>
                <w:p>
                  <w:pPr>
                    <w:pStyle w:val="39"/>
                    <w:spacing w:line="240" w:lineRule="auto"/>
                    <w:rPr>
                      <w:b w:val="0"/>
                      <w:bCs/>
                      <w:sz w:val="21"/>
                      <w:szCs w:val="21"/>
                    </w:rPr>
                  </w:pPr>
                  <w:r>
                    <w:rPr>
                      <w:rFonts w:hint="eastAsia"/>
                      <w:b w:val="0"/>
                      <w:bCs/>
                      <w:kern w:val="8"/>
                      <w:sz w:val="21"/>
                      <w:szCs w:val="21"/>
                    </w:rPr>
                    <w:t>外购</w:t>
                  </w:r>
                </w:p>
              </w:tc>
              <w:tc>
                <w:tcPr>
                  <w:tcW w:w="577" w:type="pct"/>
                  <w:tcBorders>
                    <w:tl2br w:val="nil"/>
                    <w:tr2bl w:val="nil"/>
                  </w:tcBorders>
                  <w:shd w:val="clear" w:color="auto" w:fill="auto"/>
                  <w:vAlign w:val="center"/>
                </w:tcPr>
                <w:p>
                  <w:pPr>
                    <w:pStyle w:val="39"/>
                    <w:spacing w:line="240" w:lineRule="auto"/>
                    <w:rPr>
                      <w:b w:val="0"/>
                      <w:bCs/>
                      <w:sz w:val="21"/>
                      <w:szCs w:val="21"/>
                    </w:rPr>
                  </w:pPr>
                  <w:r>
                    <w:rPr>
                      <w:rFonts w:hint="eastAsia"/>
                      <w:b w:val="0"/>
                      <w:bCs/>
                      <w:kern w:val="8"/>
                      <w:sz w:val="21"/>
                      <w:szCs w:val="21"/>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l2br w:val="nil"/>
                    <w:tr2bl w:val="nil"/>
                  </w:tcBorders>
                  <w:shd w:val="clear" w:color="auto" w:fill="auto"/>
                  <w:vAlign w:val="center"/>
                </w:tcPr>
                <w:p>
                  <w:pPr>
                    <w:pStyle w:val="39"/>
                    <w:spacing w:line="240" w:lineRule="auto"/>
                    <w:rPr>
                      <w:b w:val="0"/>
                      <w:bCs/>
                      <w:kern w:val="8"/>
                      <w:sz w:val="21"/>
                      <w:szCs w:val="21"/>
                    </w:rPr>
                  </w:pPr>
                  <w:r>
                    <w:rPr>
                      <w:bCs/>
                      <w:kern w:val="0"/>
                      <w:sz w:val="21"/>
                      <w:szCs w:val="21"/>
                      <w:lang w:val="zh-CN"/>
                    </w:rPr>
                    <w:t>唐山曹妃甸区国信水泥制品有限公司年产60万吨干混砂浆生产线技改项目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81"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7</w:t>
                  </w:r>
                </w:p>
              </w:tc>
              <w:tc>
                <w:tcPr>
                  <w:tcW w:w="692" w:type="pct"/>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水泥</w:t>
                  </w:r>
                </w:p>
              </w:tc>
              <w:tc>
                <w:tcPr>
                  <w:tcW w:w="502" w:type="pct"/>
                  <w:tcBorders>
                    <w:tl2br w:val="nil"/>
                    <w:tr2bl w:val="nil"/>
                  </w:tcBorders>
                  <w:shd w:val="clear" w:color="auto" w:fill="auto"/>
                  <w:vAlign w:val="center"/>
                </w:tcPr>
                <w:p>
                  <w:pPr>
                    <w:spacing w:line="240" w:lineRule="auto"/>
                    <w:ind w:firstLine="0" w:firstLineChars="0"/>
                    <w:jc w:val="center"/>
                    <w:rPr>
                      <w:kern w:val="24"/>
                      <w:sz w:val="21"/>
                      <w:szCs w:val="21"/>
                    </w:rPr>
                  </w:pPr>
                  <w:r>
                    <w:rPr>
                      <w:rFonts w:hint="eastAsia"/>
                      <w:kern w:val="24"/>
                      <w:sz w:val="21"/>
                      <w:szCs w:val="21"/>
                    </w:rPr>
                    <w:t>t/a</w:t>
                  </w:r>
                </w:p>
              </w:tc>
              <w:tc>
                <w:tcPr>
                  <w:tcW w:w="497" w:type="pct"/>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0</w:t>
                  </w:r>
                </w:p>
              </w:tc>
              <w:tc>
                <w:tcPr>
                  <w:tcW w:w="558" w:type="pct"/>
                  <w:tcBorders>
                    <w:tl2br w:val="nil"/>
                    <w:tr2bl w:val="nil"/>
                  </w:tcBorders>
                  <w:shd w:val="clear" w:color="auto" w:fill="auto"/>
                  <w:vAlign w:val="center"/>
                </w:tcPr>
                <w:p>
                  <w:pPr>
                    <w:widowControl/>
                    <w:spacing w:line="240" w:lineRule="auto"/>
                    <w:ind w:firstLine="0" w:firstLineChars="0"/>
                    <w:jc w:val="center"/>
                    <w:textAlignment w:val="center"/>
                    <w:rPr>
                      <w:sz w:val="21"/>
                      <w:szCs w:val="21"/>
                    </w:rPr>
                  </w:pPr>
                  <w:r>
                    <w:rPr>
                      <w:rFonts w:hint="eastAsia"/>
                      <w:sz w:val="21"/>
                      <w:szCs w:val="21"/>
                    </w:rPr>
                    <w:t>150000</w:t>
                  </w:r>
                </w:p>
              </w:tc>
              <w:tc>
                <w:tcPr>
                  <w:tcW w:w="546" w:type="pct"/>
                  <w:tcBorders>
                    <w:tl2br w:val="nil"/>
                    <w:tr2bl w:val="nil"/>
                  </w:tcBorders>
                  <w:vAlign w:val="center"/>
                </w:tcPr>
                <w:p>
                  <w:pPr>
                    <w:widowControl/>
                    <w:spacing w:line="240" w:lineRule="auto"/>
                    <w:ind w:firstLine="0" w:firstLineChars="0"/>
                    <w:jc w:val="center"/>
                    <w:textAlignment w:val="center"/>
                    <w:rPr>
                      <w:bCs/>
                      <w:sz w:val="21"/>
                      <w:szCs w:val="21"/>
                    </w:rPr>
                  </w:pPr>
                  <w:r>
                    <w:rPr>
                      <w:rFonts w:hint="eastAsia"/>
                      <w:sz w:val="21"/>
                      <w:szCs w:val="21"/>
                    </w:rPr>
                    <w:t>150000</w:t>
                  </w:r>
                </w:p>
              </w:tc>
              <w:tc>
                <w:tcPr>
                  <w:tcW w:w="483" w:type="pct"/>
                  <w:tcBorders>
                    <w:tl2br w:val="nil"/>
                    <w:tr2bl w:val="nil"/>
                  </w:tcBorders>
                  <w:shd w:val="clear" w:color="auto" w:fill="auto"/>
                  <w:vAlign w:val="center"/>
                </w:tcPr>
                <w:p>
                  <w:pPr>
                    <w:widowControl/>
                    <w:spacing w:line="240" w:lineRule="auto"/>
                    <w:ind w:firstLine="0" w:firstLineChars="0"/>
                    <w:jc w:val="center"/>
                    <w:textAlignment w:val="center"/>
                    <w:rPr>
                      <w:sz w:val="21"/>
                      <w:szCs w:val="21"/>
                    </w:rPr>
                  </w:pPr>
                  <w:r>
                    <w:rPr>
                      <w:rFonts w:hint="eastAsia"/>
                      <w:sz w:val="21"/>
                      <w:szCs w:val="21"/>
                    </w:rPr>
                    <w:t>+0</w:t>
                  </w:r>
                </w:p>
              </w:tc>
              <w:tc>
                <w:tcPr>
                  <w:tcW w:w="860" w:type="pct"/>
                  <w:tcBorders>
                    <w:tl2br w:val="nil"/>
                    <w:tr2bl w:val="nil"/>
                  </w:tcBorders>
                  <w:shd w:val="clear" w:color="auto" w:fill="auto"/>
                  <w:vAlign w:val="center"/>
                </w:tcPr>
                <w:p>
                  <w:pPr>
                    <w:spacing w:line="240" w:lineRule="auto"/>
                    <w:ind w:firstLine="0" w:firstLineChars="0"/>
                    <w:jc w:val="center"/>
                    <w:rPr>
                      <w:kern w:val="8"/>
                      <w:sz w:val="21"/>
                      <w:szCs w:val="21"/>
                    </w:rPr>
                  </w:pPr>
                  <w:r>
                    <w:rPr>
                      <w:rFonts w:hint="eastAsia"/>
                      <w:kern w:val="8"/>
                      <w:sz w:val="21"/>
                      <w:szCs w:val="21"/>
                    </w:rPr>
                    <w:t>外购</w:t>
                  </w:r>
                </w:p>
              </w:tc>
              <w:tc>
                <w:tcPr>
                  <w:tcW w:w="577" w:type="pct"/>
                  <w:tcBorders>
                    <w:tl2br w:val="nil"/>
                    <w:tr2bl w:val="nil"/>
                  </w:tcBorders>
                  <w:shd w:val="clear" w:color="auto" w:fill="auto"/>
                  <w:vAlign w:val="center"/>
                </w:tcPr>
                <w:p>
                  <w:pPr>
                    <w:spacing w:line="240" w:lineRule="auto"/>
                    <w:ind w:firstLine="0" w:firstLineChars="0"/>
                    <w:jc w:val="center"/>
                    <w:rPr>
                      <w:kern w:val="8"/>
                      <w:sz w:val="21"/>
                      <w:szCs w:val="21"/>
                    </w:rPr>
                  </w:pPr>
                  <w:r>
                    <w:rPr>
                      <w:rFonts w:hint="eastAsia"/>
                      <w:kern w:val="8"/>
                      <w:sz w:val="21"/>
                      <w:szCs w:val="21"/>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81"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8</w:t>
                  </w:r>
                </w:p>
              </w:tc>
              <w:tc>
                <w:tcPr>
                  <w:tcW w:w="692" w:type="pct"/>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砂子</w:t>
                  </w:r>
                </w:p>
              </w:tc>
              <w:tc>
                <w:tcPr>
                  <w:tcW w:w="502" w:type="pct"/>
                  <w:tcBorders>
                    <w:tl2br w:val="nil"/>
                    <w:tr2bl w:val="nil"/>
                  </w:tcBorders>
                  <w:shd w:val="clear" w:color="auto" w:fill="auto"/>
                  <w:vAlign w:val="center"/>
                </w:tcPr>
                <w:p>
                  <w:pPr>
                    <w:spacing w:line="240" w:lineRule="auto"/>
                    <w:ind w:firstLine="0" w:firstLineChars="0"/>
                    <w:jc w:val="center"/>
                    <w:rPr>
                      <w:kern w:val="24"/>
                      <w:sz w:val="21"/>
                      <w:szCs w:val="21"/>
                    </w:rPr>
                  </w:pPr>
                  <w:r>
                    <w:rPr>
                      <w:rFonts w:hint="eastAsia"/>
                      <w:kern w:val="24"/>
                      <w:sz w:val="21"/>
                      <w:szCs w:val="21"/>
                    </w:rPr>
                    <w:t>t/a</w:t>
                  </w:r>
                </w:p>
              </w:tc>
              <w:tc>
                <w:tcPr>
                  <w:tcW w:w="497" w:type="pct"/>
                  <w:tcBorders>
                    <w:tl2br w:val="nil"/>
                    <w:tr2bl w:val="nil"/>
                  </w:tcBorders>
                  <w:shd w:val="clear" w:color="auto" w:fill="auto"/>
                  <w:vAlign w:val="center"/>
                </w:tcPr>
                <w:p>
                  <w:pPr>
                    <w:spacing w:line="240" w:lineRule="auto"/>
                    <w:ind w:firstLine="0" w:firstLineChars="0"/>
                    <w:jc w:val="center"/>
                    <w:rPr>
                      <w:kern w:val="24"/>
                      <w:sz w:val="21"/>
                      <w:szCs w:val="21"/>
                    </w:rPr>
                  </w:pPr>
                  <w:r>
                    <w:rPr>
                      <w:rFonts w:hint="eastAsia"/>
                      <w:kern w:val="24"/>
                      <w:sz w:val="21"/>
                      <w:szCs w:val="21"/>
                    </w:rPr>
                    <w:t>0</w:t>
                  </w:r>
                </w:p>
              </w:tc>
              <w:tc>
                <w:tcPr>
                  <w:tcW w:w="558" w:type="pct"/>
                  <w:tcBorders>
                    <w:tl2br w:val="nil"/>
                    <w:tr2bl w:val="nil"/>
                  </w:tcBorders>
                  <w:shd w:val="clear" w:color="auto" w:fill="auto"/>
                  <w:vAlign w:val="center"/>
                </w:tcPr>
                <w:p>
                  <w:pPr>
                    <w:pStyle w:val="60"/>
                    <w:spacing w:line="240" w:lineRule="atLeast"/>
                    <w:ind w:firstLine="0" w:firstLineChars="0"/>
                    <w:rPr>
                      <w:kern w:val="24"/>
                      <w:sz w:val="21"/>
                    </w:rPr>
                  </w:pPr>
                  <w:r>
                    <w:rPr>
                      <w:rFonts w:hint="eastAsia"/>
                      <w:kern w:val="24"/>
                      <w:sz w:val="21"/>
                    </w:rPr>
                    <w:t>390000</w:t>
                  </w:r>
                </w:p>
              </w:tc>
              <w:tc>
                <w:tcPr>
                  <w:tcW w:w="546" w:type="pct"/>
                  <w:tcBorders>
                    <w:tl2br w:val="nil"/>
                    <w:tr2bl w:val="nil"/>
                  </w:tcBorders>
                  <w:vAlign w:val="center"/>
                </w:tcPr>
                <w:p>
                  <w:pPr>
                    <w:pStyle w:val="60"/>
                    <w:spacing w:line="240" w:lineRule="atLeast"/>
                    <w:ind w:firstLine="0" w:firstLineChars="0"/>
                    <w:rPr>
                      <w:bCs/>
                      <w:sz w:val="21"/>
                    </w:rPr>
                  </w:pPr>
                  <w:r>
                    <w:rPr>
                      <w:rFonts w:hint="eastAsia"/>
                      <w:kern w:val="24"/>
                      <w:sz w:val="21"/>
                    </w:rPr>
                    <w:t>390000</w:t>
                  </w:r>
                </w:p>
              </w:tc>
              <w:tc>
                <w:tcPr>
                  <w:tcW w:w="483" w:type="pct"/>
                  <w:tcBorders>
                    <w:tl2br w:val="nil"/>
                    <w:tr2bl w:val="nil"/>
                  </w:tcBorders>
                  <w:shd w:val="clear" w:color="auto" w:fill="auto"/>
                  <w:vAlign w:val="center"/>
                </w:tcPr>
                <w:p>
                  <w:pPr>
                    <w:pStyle w:val="60"/>
                    <w:spacing w:line="240" w:lineRule="atLeast"/>
                    <w:ind w:firstLine="0" w:firstLineChars="0"/>
                    <w:rPr>
                      <w:kern w:val="24"/>
                      <w:sz w:val="21"/>
                    </w:rPr>
                  </w:pPr>
                  <w:r>
                    <w:rPr>
                      <w:rFonts w:hint="eastAsia"/>
                      <w:kern w:val="24"/>
                      <w:sz w:val="21"/>
                    </w:rPr>
                    <w:t>+0</w:t>
                  </w:r>
                </w:p>
              </w:tc>
              <w:tc>
                <w:tcPr>
                  <w:tcW w:w="860" w:type="pct"/>
                  <w:tcBorders>
                    <w:tl2br w:val="nil"/>
                    <w:tr2bl w:val="nil"/>
                  </w:tcBorders>
                  <w:shd w:val="clear" w:color="auto" w:fill="auto"/>
                  <w:vAlign w:val="center"/>
                </w:tcPr>
                <w:p>
                  <w:pPr>
                    <w:spacing w:line="240" w:lineRule="auto"/>
                    <w:ind w:firstLine="0" w:firstLineChars="0"/>
                    <w:jc w:val="center"/>
                    <w:rPr>
                      <w:kern w:val="8"/>
                      <w:sz w:val="21"/>
                      <w:szCs w:val="21"/>
                    </w:rPr>
                  </w:pPr>
                  <w:r>
                    <w:rPr>
                      <w:rFonts w:hint="eastAsia"/>
                      <w:kern w:val="8"/>
                      <w:sz w:val="21"/>
                      <w:szCs w:val="21"/>
                    </w:rPr>
                    <w:t>外购</w:t>
                  </w:r>
                </w:p>
              </w:tc>
              <w:tc>
                <w:tcPr>
                  <w:tcW w:w="577" w:type="pct"/>
                  <w:tcBorders>
                    <w:tl2br w:val="nil"/>
                    <w:tr2bl w:val="nil"/>
                  </w:tcBorders>
                  <w:shd w:val="clear" w:color="auto" w:fill="auto"/>
                  <w:vAlign w:val="center"/>
                </w:tcPr>
                <w:p>
                  <w:pPr>
                    <w:spacing w:line="240" w:lineRule="auto"/>
                    <w:ind w:firstLine="0" w:firstLineChars="0"/>
                    <w:jc w:val="center"/>
                    <w:rPr>
                      <w:kern w:val="8"/>
                      <w:sz w:val="21"/>
                      <w:szCs w:val="21"/>
                    </w:rPr>
                  </w:pPr>
                  <w:r>
                    <w:rPr>
                      <w:rFonts w:hint="eastAsia"/>
                      <w:kern w:val="8"/>
                      <w:sz w:val="21"/>
                      <w:szCs w:val="21"/>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81"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9</w:t>
                  </w:r>
                </w:p>
              </w:tc>
              <w:tc>
                <w:tcPr>
                  <w:tcW w:w="692" w:type="pct"/>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粉煤灰</w:t>
                  </w:r>
                </w:p>
              </w:tc>
              <w:tc>
                <w:tcPr>
                  <w:tcW w:w="502" w:type="pct"/>
                  <w:tcBorders>
                    <w:tl2br w:val="nil"/>
                    <w:tr2bl w:val="nil"/>
                  </w:tcBorders>
                  <w:shd w:val="clear" w:color="auto" w:fill="auto"/>
                  <w:vAlign w:val="center"/>
                </w:tcPr>
                <w:p>
                  <w:pPr>
                    <w:spacing w:line="240" w:lineRule="auto"/>
                    <w:ind w:firstLine="0" w:firstLineChars="0"/>
                    <w:jc w:val="center"/>
                    <w:rPr>
                      <w:kern w:val="24"/>
                      <w:sz w:val="21"/>
                      <w:szCs w:val="21"/>
                    </w:rPr>
                  </w:pPr>
                  <w:r>
                    <w:rPr>
                      <w:rFonts w:hint="eastAsia"/>
                      <w:kern w:val="24"/>
                      <w:sz w:val="21"/>
                      <w:szCs w:val="21"/>
                    </w:rPr>
                    <w:t>t/a</w:t>
                  </w:r>
                </w:p>
              </w:tc>
              <w:tc>
                <w:tcPr>
                  <w:tcW w:w="497" w:type="pct"/>
                  <w:tcBorders>
                    <w:tl2br w:val="nil"/>
                    <w:tr2bl w:val="nil"/>
                  </w:tcBorders>
                  <w:shd w:val="clear" w:color="auto" w:fill="auto"/>
                  <w:vAlign w:val="center"/>
                </w:tcPr>
                <w:p>
                  <w:pPr>
                    <w:spacing w:line="240" w:lineRule="auto"/>
                    <w:ind w:firstLine="0" w:firstLineChars="0"/>
                    <w:jc w:val="center"/>
                    <w:rPr>
                      <w:kern w:val="24"/>
                      <w:sz w:val="21"/>
                      <w:szCs w:val="21"/>
                    </w:rPr>
                  </w:pPr>
                  <w:r>
                    <w:rPr>
                      <w:rFonts w:hint="eastAsia"/>
                      <w:kern w:val="24"/>
                      <w:sz w:val="21"/>
                      <w:szCs w:val="21"/>
                    </w:rPr>
                    <w:t>0</w:t>
                  </w:r>
                </w:p>
              </w:tc>
              <w:tc>
                <w:tcPr>
                  <w:tcW w:w="558" w:type="pct"/>
                  <w:tcBorders>
                    <w:tl2br w:val="nil"/>
                    <w:tr2bl w:val="nil"/>
                  </w:tcBorders>
                  <w:shd w:val="clear" w:color="auto" w:fill="auto"/>
                  <w:vAlign w:val="center"/>
                </w:tcPr>
                <w:p>
                  <w:pPr>
                    <w:pStyle w:val="60"/>
                    <w:spacing w:line="240" w:lineRule="atLeast"/>
                    <w:ind w:firstLine="0" w:firstLineChars="0"/>
                    <w:rPr>
                      <w:kern w:val="24"/>
                      <w:sz w:val="21"/>
                    </w:rPr>
                  </w:pPr>
                  <w:r>
                    <w:rPr>
                      <w:rFonts w:hint="eastAsia"/>
                      <w:kern w:val="24"/>
                      <w:sz w:val="21"/>
                    </w:rPr>
                    <w:t>48000</w:t>
                  </w:r>
                </w:p>
              </w:tc>
              <w:tc>
                <w:tcPr>
                  <w:tcW w:w="546" w:type="pct"/>
                  <w:tcBorders>
                    <w:tl2br w:val="nil"/>
                    <w:tr2bl w:val="nil"/>
                  </w:tcBorders>
                  <w:shd w:val="clear" w:color="auto" w:fill="auto"/>
                  <w:vAlign w:val="center"/>
                </w:tcPr>
                <w:p>
                  <w:pPr>
                    <w:pStyle w:val="60"/>
                    <w:spacing w:line="240" w:lineRule="atLeast"/>
                    <w:ind w:firstLine="0" w:firstLineChars="0"/>
                    <w:rPr>
                      <w:bCs/>
                      <w:sz w:val="21"/>
                    </w:rPr>
                  </w:pPr>
                  <w:r>
                    <w:rPr>
                      <w:rFonts w:hint="eastAsia"/>
                      <w:kern w:val="24"/>
                      <w:sz w:val="21"/>
                    </w:rPr>
                    <w:t>48000</w:t>
                  </w:r>
                </w:p>
              </w:tc>
              <w:tc>
                <w:tcPr>
                  <w:tcW w:w="483" w:type="pct"/>
                  <w:tcBorders>
                    <w:tl2br w:val="nil"/>
                    <w:tr2bl w:val="nil"/>
                  </w:tcBorders>
                  <w:shd w:val="clear" w:color="auto" w:fill="auto"/>
                  <w:vAlign w:val="center"/>
                </w:tcPr>
                <w:p>
                  <w:pPr>
                    <w:pStyle w:val="60"/>
                    <w:spacing w:line="240" w:lineRule="atLeast"/>
                    <w:ind w:firstLine="0" w:firstLineChars="0"/>
                    <w:rPr>
                      <w:kern w:val="24"/>
                      <w:sz w:val="21"/>
                    </w:rPr>
                  </w:pPr>
                  <w:r>
                    <w:rPr>
                      <w:rFonts w:hint="eastAsia"/>
                      <w:kern w:val="24"/>
                      <w:sz w:val="21"/>
                    </w:rPr>
                    <w:t>+0</w:t>
                  </w:r>
                </w:p>
              </w:tc>
              <w:tc>
                <w:tcPr>
                  <w:tcW w:w="860" w:type="pct"/>
                  <w:tcBorders>
                    <w:tl2br w:val="nil"/>
                    <w:tr2bl w:val="nil"/>
                  </w:tcBorders>
                  <w:shd w:val="clear" w:color="auto" w:fill="auto"/>
                  <w:vAlign w:val="center"/>
                </w:tcPr>
                <w:p>
                  <w:pPr>
                    <w:spacing w:line="240" w:lineRule="auto"/>
                    <w:ind w:firstLine="0" w:firstLineChars="0"/>
                    <w:jc w:val="center"/>
                    <w:rPr>
                      <w:kern w:val="8"/>
                      <w:sz w:val="21"/>
                      <w:szCs w:val="21"/>
                    </w:rPr>
                  </w:pPr>
                  <w:r>
                    <w:rPr>
                      <w:rFonts w:hint="eastAsia"/>
                      <w:kern w:val="8"/>
                      <w:sz w:val="21"/>
                      <w:szCs w:val="21"/>
                    </w:rPr>
                    <w:t>外购</w:t>
                  </w:r>
                </w:p>
              </w:tc>
              <w:tc>
                <w:tcPr>
                  <w:tcW w:w="577" w:type="pct"/>
                  <w:tcBorders>
                    <w:tl2br w:val="nil"/>
                    <w:tr2bl w:val="nil"/>
                  </w:tcBorders>
                  <w:shd w:val="clear" w:color="auto" w:fill="auto"/>
                  <w:vAlign w:val="center"/>
                </w:tcPr>
                <w:p>
                  <w:pPr>
                    <w:spacing w:line="240" w:lineRule="auto"/>
                    <w:ind w:firstLine="0" w:firstLineChars="0"/>
                    <w:jc w:val="center"/>
                    <w:rPr>
                      <w:kern w:val="8"/>
                      <w:sz w:val="21"/>
                      <w:szCs w:val="21"/>
                    </w:rPr>
                  </w:pPr>
                  <w:r>
                    <w:rPr>
                      <w:rFonts w:hint="eastAsia"/>
                      <w:kern w:val="8"/>
                      <w:sz w:val="21"/>
                      <w:szCs w:val="21"/>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81"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10</w:t>
                  </w:r>
                </w:p>
              </w:tc>
              <w:tc>
                <w:tcPr>
                  <w:tcW w:w="692" w:type="pct"/>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外加剂</w:t>
                  </w:r>
                </w:p>
              </w:tc>
              <w:tc>
                <w:tcPr>
                  <w:tcW w:w="502" w:type="pct"/>
                  <w:tcBorders>
                    <w:tl2br w:val="nil"/>
                    <w:tr2bl w:val="nil"/>
                  </w:tcBorders>
                  <w:shd w:val="clear" w:color="auto" w:fill="auto"/>
                  <w:vAlign w:val="center"/>
                </w:tcPr>
                <w:p>
                  <w:pPr>
                    <w:spacing w:line="240" w:lineRule="auto"/>
                    <w:ind w:firstLine="0" w:firstLineChars="0"/>
                    <w:jc w:val="center"/>
                    <w:rPr>
                      <w:kern w:val="24"/>
                      <w:sz w:val="21"/>
                      <w:szCs w:val="21"/>
                    </w:rPr>
                  </w:pPr>
                  <w:r>
                    <w:rPr>
                      <w:rFonts w:hint="eastAsia"/>
                      <w:kern w:val="24"/>
                      <w:sz w:val="21"/>
                      <w:szCs w:val="21"/>
                    </w:rPr>
                    <w:t>t/a</w:t>
                  </w:r>
                </w:p>
              </w:tc>
              <w:tc>
                <w:tcPr>
                  <w:tcW w:w="497" w:type="pct"/>
                  <w:tcBorders>
                    <w:tl2br w:val="nil"/>
                    <w:tr2bl w:val="nil"/>
                  </w:tcBorders>
                  <w:shd w:val="clear" w:color="auto" w:fill="auto"/>
                  <w:vAlign w:val="center"/>
                </w:tcPr>
                <w:p>
                  <w:pPr>
                    <w:spacing w:line="240" w:lineRule="auto"/>
                    <w:ind w:firstLine="0" w:firstLineChars="0"/>
                    <w:jc w:val="center"/>
                    <w:rPr>
                      <w:kern w:val="24"/>
                      <w:sz w:val="21"/>
                      <w:szCs w:val="21"/>
                    </w:rPr>
                  </w:pPr>
                  <w:r>
                    <w:rPr>
                      <w:rFonts w:hint="eastAsia"/>
                      <w:kern w:val="24"/>
                      <w:sz w:val="21"/>
                      <w:szCs w:val="21"/>
                    </w:rPr>
                    <w:t>0</w:t>
                  </w:r>
                </w:p>
              </w:tc>
              <w:tc>
                <w:tcPr>
                  <w:tcW w:w="558" w:type="pct"/>
                  <w:tcBorders>
                    <w:tl2br w:val="nil"/>
                    <w:tr2bl w:val="nil"/>
                  </w:tcBorders>
                  <w:shd w:val="clear" w:color="auto" w:fill="auto"/>
                  <w:vAlign w:val="center"/>
                </w:tcPr>
                <w:p>
                  <w:pPr>
                    <w:pStyle w:val="60"/>
                    <w:spacing w:line="240" w:lineRule="atLeast"/>
                    <w:ind w:firstLine="0" w:firstLineChars="0"/>
                    <w:rPr>
                      <w:kern w:val="24"/>
                      <w:sz w:val="21"/>
                    </w:rPr>
                  </w:pPr>
                  <w:r>
                    <w:rPr>
                      <w:rFonts w:hint="eastAsia"/>
                      <w:kern w:val="24"/>
                      <w:sz w:val="21"/>
                    </w:rPr>
                    <w:t>8000</w:t>
                  </w:r>
                </w:p>
              </w:tc>
              <w:tc>
                <w:tcPr>
                  <w:tcW w:w="546" w:type="pct"/>
                  <w:tcBorders>
                    <w:tl2br w:val="nil"/>
                    <w:tr2bl w:val="nil"/>
                  </w:tcBorders>
                  <w:shd w:val="clear" w:color="auto" w:fill="auto"/>
                  <w:vAlign w:val="center"/>
                </w:tcPr>
                <w:p>
                  <w:pPr>
                    <w:pStyle w:val="60"/>
                    <w:spacing w:line="240" w:lineRule="atLeast"/>
                    <w:ind w:firstLine="0" w:firstLineChars="0"/>
                    <w:rPr>
                      <w:bCs/>
                      <w:sz w:val="21"/>
                    </w:rPr>
                  </w:pPr>
                  <w:r>
                    <w:rPr>
                      <w:rFonts w:hint="eastAsia"/>
                      <w:kern w:val="24"/>
                      <w:sz w:val="21"/>
                    </w:rPr>
                    <w:t>8000</w:t>
                  </w:r>
                </w:p>
              </w:tc>
              <w:tc>
                <w:tcPr>
                  <w:tcW w:w="483" w:type="pct"/>
                  <w:tcBorders>
                    <w:tl2br w:val="nil"/>
                    <w:tr2bl w:val="nil"/>
                  </w:tcBorders>
                  <w:shd w:val="clear" w:color="auto" w:fill="auto"/>
                  <w:vAlign w:val="center"/>
                </w:tcPr>
                <w:p>
                  <w:pPr>
                    <w:pStyle w:val="60"/>
                    <w:spacing w:line="240" w:lineRule="atLeast"/>
                    <w:ind w:firstLine="0" w:firstLineChars="0"/>
                    <w:rPr>
                      <w:kern w:val="24"/>
                      <w:sz w:val="21"/>
                    </w:rPr>
                  </w:pPr>
                  <w:r>
                    <w:rPr>
                      <w:rFonts w:hint="eastAsia"/>
                      <w:kern w:val="24"/>
                      <w:sz w:val="21"/>
                    </w:rPr>
                    <w:t>+0</w:t>
                  </w:r>
                </w:p>
              </w:tc>
              <w:tc>
                <w:tcPr>
                  <w:tcW w:w="860" w:type="pct"/>
                  <w:tcBorders>
                    <w:tl2br w:val="nil"/>
                    <w:tr2bl w:val="nil"/>
                  </w:tcBorders>
                  <w:shd w:val="clear" w:color="auto" w:fill="auto"/>
                  <w:vAlign w:val="center"/>
                </w:tcPr>
                <w:p>
                  <w:pPr>
                    <w:spacing w:line="240" w:lineRule="auto"/>
                    <w:ind w:firstLine="0" w:firstLineChars="0"/>
                    <w:jc w:val="center"/>
                    <w:rPr>
                      <w:kern w:val="8"/>
                      <w:sz w:val="21"/>
                      <w:szCs w:val="21"/>
                    </w:rPr>
                  </w:pPr>
                  <w:r>
                    <w:rPr>
                      <w:rFonts w:hint="eastAsia"/>
                      <w:kern w:val="8"/>
                      <w:sz w:val="21"/>
                      <w:szCs w:val="21"/>
                    </w:rPr>
                    <w:t>外购</w:t>
                  </w:r>
                </w:p>
              </w:tc>
              <w:tc>
                <w:tcPr>
                  <w:tcW w:w="577" w:type="pct"/>
                  <w:tcBorders>
                    <w:tl2br w:val="nil"/>
                    <w:tr2bl w:val="nil"/>
                  </w:tcBorders>
                  <w:shd w:val="clear" w:color="auto" w:fill="auto"/>
                  <w:vAlign w:val="center"/>
                </w:tcPr>
                <w:p>
                  <w:pPr>
                    <w:spacing w:line="240" w:lineRule="auto"/>
                    <w:ind w:firstLine="0" w:firstLineChars="0"/>
                    <w:jc w:val="center"/>
                    <w:rPr>
                      <w:kern w:val="8"/>
                      <w:sz w:val="21"/>
                      <w:szCs w:val="21"/>
                    </w:rPr>
                  </w:pPr>
                  <w:r>
                    <w:rPr>
                      <w:rFonts w:hint="eastAsia"/>
                      <w:kern w:val="8"/>
                      <w:sz w:val="21"/>
                      <w:szCs w:val="21"/>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l2br w:val="nil"/>
                    <w:tr2bl w:val="nil"/>
                  </w:tcBorders>
                  <w:shd w:val="clear" w:color="auto" w:fill="auto"/>
                  <w:vAlign w:val="center"/>
                </w:tcPr>
                <w:p>
                  <w:pPr>
                    <w:pStyle w:val="39"/>
                    <w:spacing w:line="240" w:lineRule="auto"/>
                    <w:rPr>
                      <w:b w:val="0"/>
                      <w:bCs/>
                      <w:sz w:val="21"/>
                      <w:szCs w:val="21"/>
                    </w:rPr>
                  </w:pPr>
                  <w:r>
                    <w:rPr>
                      <w:bCs/>
                      <w:kern w:val="0"/>
                      <w:sz w:val="21"/>
                      <w:szCs w:val="21"/>
                      <w:lang w:val="zh-CN"/>
                    </w:rPr>
                    <w:t>唐山曹妃甸区国信水泥制品有限公司</w:t>
                  </w:r>
                  <w:r>
                    <w:rPr>
                      <w:rFonts w:hint="eastAsia"/>
                      <w:bCs/>
                      <w:kern w:val="0"/>
                      <w:sz w:val="21"/>
                      <w:szCs w:val="21"/>
                      <w:lang w:val="zh-CN"/>
                    </w:rPr>
                    <w:t>水泥制品</w:t>
                  </w:r>
                  <w:r>
                    <w:rPr>
                      <w:bCs/>
                      <w:kern w:val="0"/>
                      <w:sz w:val="21"/>
                      <w:szCs w:val="21"/>
                      <w:lang w:val="zh-CN"/>
                    </w:rPr>
                    <w:t>项目</w:t>
                  </w:r>
                  <w:r>
                    <w:rPr>
                      <w:rFonts w:hint="eastAsia"/>
                      <w:bCs/>
                      <w:kern w:val="0"/>
                      <w:sz w:val="21"/>
                      <w:szCs w:val="21"/>
                      <w:lang w:val="zh-CN"/>
                    </w:rPr>
                    <w:t>（</w:t>
                  </w:r>
                  <w:r>
                    <w:rPr>
                      <w:rFonts w:hint="eastAsia"/>
                      <w:bCs/>
                      <w:kern w:val="0"/>
                      <w:sz w:val="21"/>
                      <w:szCs w:val="21"/>
                    </w:rPr>
                    <w:t>停产状态</w:t>
                  </w:r>
                  <w:r>
                    <w:rPr>
                      <w:rFonts w:hint="eastAsia"/>
                      <w:bCs/>
                      <w:kern w:val="0"/>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81"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11</w:t>
                  </w:r>
                </w:p>
              </w:tc>
              <w:tc>
                <w:tcPr>
                  <w:tcW w:w="692" w:type="pct"/>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水泥</w:t>
                  </w:r>
                </w:p>
              </w:tc>
              <w:tc>
                <w:tcPr>
                  <w:tcW w:w="502" w:type="pct"/>
                  <w:tcBorders>
                    <w:tl2br w:val="nil"/>
                    <w:tr2bl w:val="nil"/>
                  </w:tcBorders>
                  <w:shd w:val="clear" w:color="auto" w:fill="auto"/>
                  <w:vAlign w:val="center"/>
                </w:tcPr>
                <w:p>
                  <w:pPr>
                    <w:spacing w:line="240" w:lineRule="auto"/>
                    <w:ind w:firstLine="0" w:firstLineChars="0"/>
                    <w:jc w:val="center"/>
                    <w:rPr>
                      <w:kern w:val="24"/>
                      <w:sz w:val="21"/>
                      <w:szCs w:val="21"/>
                    </w:rPr>
                  </w:pPr>
                  <w:r>
                    <w:rPr>
                      <w:rFonts w:hint="eastAsia"/>
                      <w:kern w:val="24"/>
                      <w:sz w:val="21"/>
                      <w:szCs w:val="21"/>
                    </w:rPr>
                    <w:t>t/a</w:t>
                  </w:r>
                </w:p>
              </w:tc>
              <w:tc>
                <w:tcPr>
                  <w:tcW w:w="497" w:type="pct"/>
                  <w:tcBorders>
                    <w:tl2br w:val="nil"/>
                    <w:tr2bl w:val="nil"/>
                  </w:tcBorders>
                  <w:shd w:val="clear" w:color="auto" w:fill="auto"/>
                  <w:vAlign w:val="center"/>
                </w:tcPr>
                <w:p>
                  <w:pPr>
                    <w:spacing w:line="240" w:lineRule="auto"/>
                    <w:ind w:firstLine="0" w:firstLineChars="0"/>
                    <w:jc w:val="center"/>
                    <w:rPr>
                      <w:kern w:val="24"/>
                      <w:sz w:val="21"/>
                      <w:szCs w:val="21"/>
                    </w:rPr>
                  </w:pPr>
                  <w:r>
                    <w:rPr>
                      <w:rFonts w:hint="eastAsia"/>
                      <w:kern w:val="24"/>
                      <w:sz w:val="21"/>
                      <w:szCs w:val="21"/>
                    </w:rPr>
                    <w:t>0</w:t>
                  </w:r>
                </w:p>
              </w:tc>
              <w:tc>
                <w:tcPr>
                  <w:tcW w:w="558" w:type="pct"/>
                  <w:tcBorders>
                    <w:tl2br w:val="nil"/>
                    <w:tr2bl w:val="nil"/>
                  </w:tcBorders>
                  <w:shd w:val="clear" w:color="auto" w:fill="auto"/>
                  <w:vAlign w:val="center"/>
                </w:tcPr>
                <w:p>
                  <w:pPr>
                    <w:widowControl/>
                    <w:ind w:firstLine="0" w:firstLineChars="0"/>
                    <w:jc w:val="center"/>
                    <w:textAlignment w:val="center"/>
                    <w:rPr>
                      <w:kern w:val="24"/>
                      <w:sz w:val="21"/>
                      <w:szCs w:val="21"/>
                    </w:rPr>
                  </w:pPr>
                  <w:r>
                    <w:rPr>
                      <w:rFonts w:hint="eastAsia"/>
                      <w:kern w:val="24"/>
                      <w:sz w:val="21"/>
                      <w:szCs w:val="21"/>
                    </w:rPr>
                    <w:t>10775</w:t>
                  </w:r>
                </w:p>
              </w:tc>
              <w:tc>
                <w:tcPr>
                  <w:tcW w:w="546" w:type="pct"/>
                  <w:tcBorders>
                    <w:tl2br w:val="nil"/>
                    <w:tr2bl w:val="nil"/>
                  </w:tcBorders>
                  <w:shd w:val="clear" w:color="auto" w:fill="auto"/>
                  <w:vAlign w:val="center"/>
                </w:tcPr>
                <w:p>
                  <w:pPr>
                    <w:widowControl/>
                    <w:ind w:firstLine="0" w:firstLineChars="0"/>
                    <w:jc w:val="center"/>
                    <w:textAlignment w:val="center"/>
                    <w:rPr>
                      <w:kern w:val="24"/>
                      <w:sz w:val="21"/>
                      <w:szCs w:val="21"/>
                    </w:rPr>
                  </w:pPr>
                  <w:r>
                    <w:rPr>
                      <w:rFonts w:hint="eastAsia"/>
                      <w:kern w:val="24"/>
                      <w:sz w:val="21"/>
                      <w:szCs w:val="21"/>
                    </w:rPr>
                    <w:t>10775</w:t>
                  </w:r>
                </w:p>
              </w:tc>
              <w:tc>
                <w:tcPr>
                  <w:tcW w:w="483" w:type="pct"/>
                  <w:tcBorders>
                    <w:tl2br w:val="nil"/>
                    <w:tr2bl w:val="nil"/>
                  </w:tcBorders>
                  <w:shd w:val="clear" w:color="auto" w:fill="auto"/>
                  <w:vAlign w:val="center"/>
                </w:tcPr>
                <w:p>
                  <w:pPr>
                    <w:widowControl/>
                    <w:ind w:firstLine="0" w:firstLineChars="0"/>
                    <w:jc w:val="center"/>
                    <w:textAlignment w:val="center"/>
                    <w:rPr>
                      <w:kern w:val="24"/>
                      <w:sz w:val="21"/>
                      <w:szCs w:val="21"/>
                    </w:rPr>
                  </w:pPr>
                  <w:r>
                    <w:rPr>
                      <w:rFonts w:hint="eastAsia"/>
                      <w:kern w:val="24"/>
                      <w:sz w:val="21"/>
                      <w:szCs w:val="21"/>
                    </w:rPr>
                    <w:t>+0</w:t>
                  </w:r>
                </w:p>
              </w:tc>
              <w:tc>
                <w:tcPr>
                  <w:tcW w:w="860" w:type="pct"/>
                  <w:tcBorders>
                    <w:tl2br w:val="nil"/>
                    <w:tr2bl w:val="nil"/>
                  </w:tcBorders>
                  <w:shd w:val="clear" w:color="auto" w:fill="auto"/>
                  <w:vAlign w:val="center"/>
                </w:tcPr>
                <w:p>
                  <w:pPr>
                    <w:spacing w:line="240" w:lineRule="auto"/>
                    <w:ind w:firstLine="0" w:firstLineChars="0"/>
                    <w:jc w:val="center"/>
                    <w:rPr>
                      <w:kern w:val="8"/>
                      <w:sz w:val="21"/>
                      <w:szCs w:val="21"/>
                    </w:rPr>
                  </w:pPr>
                  <w:r>
                    <w:rPr>
                      <w:rFonts w:hint="eastAsia"/>
                      <w:kern w:val="8"/>
                      <w:sz w:val="21"/>
                      <w:szCs w:val="21"/>
                    </w:rPr>
                    <w:t>外购</w:t>
                  </w:r>
                </w:p>
              </w:tc>
              <w:tc>
                <w:tcPr>
                  <w:tcW w:w="577" w:type="pct"/>
                  <w:tcBorders>
                    <w:tl2br w:val="nil"/>
                    <w:tr2bl w:val="nil"/>
                  </w:tcBorders>
                  <w:shd w:val="clear" w:color="auto" w:fill="auto"/>
                  <w:vAlign w:val="center"/>
                </w:tcPr>
                <w:p>
                  <w:pPr>
                    <w:spacing w:line="240" w:lineRule="auto"/>
                    <w:ind w:firstLine="0" w:firstLineChars="0"/>
                    <w:jc w:val="center"/>
                    <w:rPr>
                      <w:kern w:val="8"/>
                      <w:sz w:val="21"/>
                      <w:szCs w:val="21"/>
                    </w:rPr>
                  </w:pPr>
                  <w:r>
                    <w:rPr>
                      <w:rFonts w:hint="eastAsia"/>
                      <w:kern w:val="8"/>
                      <w:sz w:val="21"/>
                      <w:szCs w:val="21"/>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81"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12</w:t>
                  </w:r>
                </w:p>
              </w:tc>
              <w:tc>
                <w:tcPr>
                  <w:tcW w:w="692" w:type="pct"/>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石子</w:t>
                  </w:r>
                </w:p>
              </w:tc>
              <w:tc>
                <w:tcPr>
                  <w:tcW w:w="502" w:type="pct"/>
                  <w:tcBorders>
                    <w:tl2br w:val="nil"/>
                    <w:tr2bl w:val="nil"/>
                  </w:tcBorders>
                  <w:shd w:val="clear" w:color="auto" w:fill="auto"/>
                  <w:vAlign w:val="center"/>
                </w:tcPr>
                <w:p>
                  <w:pPr>
                    <w:spacing w:line="240" w:lineRule="auto"/>
                    <w:ind w:firstLine="0" w:firstLineChars="0"/>
                    <w:jc w:val="center"/>
                    <w:rPr>
                      <w:kern w:val="24"/>
                      <w:sz w:val="21"/>
                      <w:szCs w:val="21"/>
                    </w:rPr>
                  </w:pPr>
                  <w:r>
                    <w:rPr>
                      <w:rFonts w:hint="eastAsia"/>
                      <w:kern w:val="24"/>
                      <w:sz w:val="21"/>
                      <w:szCs w:val="21"/>
                    </w:rPr>
                    <w:t>t/a</w:t>
                  </w:r>
                </w:p>
              </w:tc>
              <w:tc>
                <w:tcPr>
                  <w:tcW w:w="497" w:type="pct"/>
                  <w:tcBorders>
                    <w:tl2br w:val="nil"/>
                    <w:tr2bl w:val="nil"/>
                  </w:tcBorders>
                  <w:shd w:val="clear" w:color="auto" w:fill="auto"/>
                  <w:vAlign w:val="center"/>
                </w:tcPr>
                <w:p>
                  <w:pPr>
                    <w:spacing w:line="240" w:lineRule="auto"/>
                    <w:ind w:firstLine="0" w:firstLineChars="0"/>
                    <w:jc w:val="center"/>
                    <w:rPr>
                      <w:kern w:val="24"/>
                      <w:sz w:val="21"/>
                      <w:szCs w:val="21"/>
                    </w:rPr>
                  </w:pPr>
                  <w:r>
                    <w:rPr>
                      <w:rFonts w:hint="eastAsia"/>
                      <w:kern w:val="24"/>
                      <w:sz w:val="21"/>
                      <w:szCs w:val="21"/>
                    </w:rPr>
                    <w:t>0</w:t>
                  </w:r>
                </w:p>
              </w:tc>
              <w:tc>
                <w:tcPr>
                  <w:tcW w:w="558" w:type="pct"/>
                  <w:tcBorders>
                    <w:tl2br w:val="nil"/>
                    <w:tr2bl w:val="nil"/>
                  </w:tcBorders>
                  <w:shd w:val="clear" w:color="auto" w:fill="auto"/>
                  <w:vAlign w:val="center"/>
                </w:tcPr>
                <w:p>
                  <w:pPr>
                    <w:widowControl/>
                    <w:ind w:firstLine="0" w:firstLineChars="0"/>
                    <w:jc w:val="center"/>
                    <w:textAlignment w:val="center"/>
                    <w:rPr>
                      <w:kern w:val="24"/>
                      <w:sz w:val="21"/>
                      <w:szCs w:val="21"/>
                    </w:rPr>
                  </w:pPr>
                  <w:r>
                    <w:rPr>
                      <w:rFonts w:hint="eastAsia"/>
                      <w:kern w:val="24"/>
                      <w:sz w:val="21"/>
                      <w:szCs w:val="21"/>
                    </w:rPr>
                    <w:t>154442</w:t>
                  </w:r>
                </w:p>
              </w:tc>
              <w:tc>
                <w:tcPr>
                  <w:tcW w:w="546" w:type="pct"/>
                  <w:tcBorders>
                    <w:tl2br w:val="nil"/>
                    <w:tr2bl w:val="nil"/>
                  </w:tcBorders>
                  <w:shd w:val="clear" w:color="auto" w:fill="auto"/>
                  <w:vAlign w:val="center"/>
                </w:tcPr>
                <w:p>
                  <w:pPr>
                    <w:widowControl/>
                    <w:ind w:firstLine="0" w:firstLineChars="0"/>
                    <w:jc w:val="center"/>
                    <w:textAlignment w:val="center"/>
                    <w:rPr>
                      <w:kern w:val="24"/>
                      <w:sz w:val="21"/>
                      <w:szCs w:val="21"/>
                    </w:rPr>
                  </w:pPr>
                  <w:r>
                    <w:rPr>
                      <w:rFonts w:hint="eastAsia"/>
                      <w:kern w:val="24"/>
                      <w:sz w:val="21"/>
                      <w:szCs w:val="21"/>
                    </w:rPr>
                    <w:t>154442</w:t>
                  </w:r>
                </w:p>
              </w:tc>
              <w:tc>
                <w:tcPr>
                  <w:tcW w:w="483" w:type="pct"/>
                  <w:tcBorders>
                    <w:tl2br w:val="nil"/>
                    <w:tr2bl w:val="nil"/>
                  </w:tcBorders>
                  <w:shd w:val="clear" w:color="auto" w:fill="auto"/>
                  <w:vAlign w:val="center"/>
                </w:tcPr>
                <w:p>
                  <w:pPr>
                    <w:widowControl/>
                    <w:ind w:firstLine="0" w:firstLineChars="0"/>
                    <w:jc w:val="center"/>
                    <w:textAlignment w:val="center"/>
                    <w:rPr>
                      <w:kern w:val="24"/>
                      <w:sz w:val="21"/>
                      <w:szCs w:val="21"/>
                    </w:rPr>
                  </w:pPr>
                  <w:r>
                    <w:rPr>
                      <w:rFonts w:hint="eastAsia"/>
                      <w:kern w:val="24"/>
                      <w:sz w:val="21"/>
                      <w:szCs w:val="21"/>
                    </w:rPr>
                    <w:t>+0</w:t>
                  </w:r>
                </w:p>
              </w:tc>
              <w:tc>
                <w:tcPr>
                  <w:tcW w:w="860" w:type="pct"/>
                  <w:tcBorders>
                    <w:tl2br w:val="nil"/>
                    <w:tr2bl w:val="nil"/>
                  </w:tcBorders>
                  <w:shd w:val="clear" w:color="auto" w:fill="auto"/>
                  <w:vAlign w:val="center"/>
                </w:tcPr>
                <w:p>
                  <w:pPr>
                    <w:spacing w:line="240" w:lineRule="auto"/>
                    <w:ind w:firstLine="0" w:firstLineChars="0"/>
                    <w:jc w:val="center"/>
                    <w:rPr>
                      <w:kern w:val="8"/>
                      <w:sz w:val="21"/>
                      <w:szCs w:val="21"/>
                    </w:rPr>
                  </w:pPr>
                  <w:r>
                    <w:rPr>
                      <w:rFonts w:hint="eastAsia"/>
                      <w:kern w:val="8"/>
                      <w:sz w:val="21"/>
                      <w:szCs w:val="21"/>
                    </w:rPr>
                    <w:t>粒径＜5mm，含水率10-15%，由现有</w:t>
                  </w:r>
                  <w:r>
                    <w:rPr>
                      <w:sz w:val="21"/>
                      <w:szCs w:val="21"/>
                    </w:rPr>
                    <w:t>国信新型建材项目</w:t>
                  </w:r>
                  <w:r>
                    <w:rPr>
                      <w:rFonts w:hint="eastAsia"/>
                      <w:sz w:val="21"/>
                      <w:szCs w:val="21"/>
                    </w:rPr>
                    <w:t>提供</w:t>
                  </w:r>
                </w:p>
              </w:tc>
              <w:tc>
                <w:tcPr>
                  <w:tcW w:w="577" w:type="pct"/>
                  <w:tcBorders>
                    <w:tl2br w:val="nil"/>
                    <w:tr2bl w:val="nil"/>
                  </w:tcBorders>
                  <w:shd w:val="clear" w:color="auto" w:fill="auto"/>
                  <w:vAlign w:val="center"/>
                </w:tcPr>
                <w:p>
                  <w:pPr>
                    <w:spacing w:line="240" w:lineRule="auto"/>
                    <w:ind w:firstLine="0" w:firstLineChars="0"/>
                    <w:jc w:val="center"/>
                    <w:rPr>
                      <w:kern w:val="8"/>
                      <w:sz w:val="21"/>
                      <w:szCs w:val="21"/>
                    </w:rPr>
                  </w:pPr>
                  <w:r>
                    <w:rPr>
                      <w:rFonts w:hint="eastAsia"/>
                      <w:kern w:val="8"/>
                      <w:sz w:val="21"/>
                      <w:szCs w:val="21"/>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l2br w:val="nil"/>
                    <w:tr2bl w:val="nil"/>
                  </w:tcBorders>
                  <w:shd w:val="clear" w:color="auto" w:fill="auto"/>
                  <w:vAlign w:val="center"/>
                </w:tcPr>
                <w:p>
                  <w:pPr>
                    <w:spacing w:line="240" w:lineRule="auto"/>
                    <w:ind w:firstLine="0" w:firstLineChars="0"/>
                    <w:jc w:val="center"/>
                    <w:rPr>
                      <w:kern w:val="8"/>
                      <w:sz w:val="21"/>
                      <w:szCs w:val="21"/>
                    </w:rPr>
                  </w:pPr>
                  <w:r>
                    <w:rPr>
                      <w:rFonts w:hint="eastAsia"/>
                      <w:b/>
                      <w:bCs/>
                      <w:kern w:val="8"/>
                      <w:sz w:val="21"/>
                      <w:szCs w:val="21"/>
                    </w:rPr>
                    <w:t>全厂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81"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13</w:t>
                  </w:r>
                </w:p>
              </w:tc>
              <w:tc>
                <w:tcPr>
                  <w:tcW w:w="692" w:type="pct"/>
                  <w:tcBorders>
                    <w:tl2br w:val="nil"/>
                    <w:tr2bl w:val="nil"/>
                  </w:tcBorders>
                  <w:shd w:val="clear" w:color="auto" w:fill="auto"/>
                  <w:vAlign w:val="center"/>
                </w:tcPr>
                <w:p>
                  <w:pPr>
                    <w:spacing w:line="240" w:lineRule="auto"/>
                    <w:ind w:firstLine="0" w:firstLineChars="0"/>
                    <w:jc w:val="center"/>
                    <w:rPr>
                      <w:sz w:val="21"/>
                      <w:szCs w:val="21"/>
                    </w:rPr>
                  </w:pPr>
                  <w:r>
                    <w:rPr>
                      <w:rFonts w:hint="eastAsia"/>
                      <w:bCs/>
                      <w:sz w:val="21"/>
                      <w:szCs w:val="21"/>
                    </w:rPr>
                    <w:t>柴油</w:t>
                  </w:r>
                </w:p>
              </w:tc>
              <w:tc>
                <w:tcPr>
                  <w:tcW w:w="502" w:type="pct"/>
                  <w:tcBorders>
                    <w:tl2br w:val="nil"/>
                    <w:tr2bl w:val="nil"/>
                  </w:tcBorders>
                  <w:shd w:val="clear" w:color="auto" w:fill="auto"/>
                  <w:vAlign w:val="center"/>
                </w:tcPr>
                <w:p>
                  <w:pPr>
                    <w:spacing w:line="240" w:lineRule="auto"/>
                    <w:ind w:firstLine="0" w:firstLineChars="0"/>
                    <w:jc w:val="center"/>
                    <w:rPr>
                      <w:kern w:val="24"/>
                      <w:sz w:val="21"/>
                      <w:szCs w:val="21"/>
                    </w:rPr>
                  </w:pPr>
                  <w:r>
                    <w:rPr>
                      <w:rFonts w:hint="eastAsia"/>
                      <w:kern w:val="24"/>
                      <w:sz w:val="21"/>
                      <w:szCs w:val="21"/>
                    </w:rPr>
                    <w:t>t/a</w:t>
                  </w:r>
                </w:p>
              </w:tc>
              <w:tc>
                <w:tcPr>
                  <w:tcW w:w="497" w:type="pct"/>
                  <w:tcBorders>
                    <w:tl2br w:val="nil"/>
                    <w:tr2bl w:val="nil"/>
                  </w:tcBorders>
                  <w:shd w:val="clear" w:color="auto" w:fill="auto"/>
                  <w:vAlign w:val="center"/>
                </w:tcPr>
                <w:p>
                  <w:pPr>
                    <w:spacing w:line="240" w:lineRule="auto"/>
                    <w:ind w:firstLine="0" w:firstLineChars="0"/>
                    <w:jc w:val="center"/>
                    <w:rPr>
                      <w:kern w:val="24"/>
                      <w:sz w:val="21"/>
                      <w:szCs w:val="21"/>
                    </w:rPr>
                  </w:pPr>
                  <w:r>
                    <w:rPr>
                      <w:rFonts w:hint="eastAsia"/>
                      <w:kern w:val="24"/>
                      <w:sz w:val="21"/>
                      <w:szCs w:val="21"/>
                    </w:rPr>
                    <w:t>0</w:t>
                  </w:r>
                </w:p>
              </w:tc>
              <w:tc>
                <w:tcPr>
                  <w:tcW w:w="558"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124.8</w:t>
                  </w:r>
                </w:p>
              </w:tc>
              <w:tc>
                <w:tcPr>
                  <w:tcW w:w="546"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124.8</w:t>
                  </w:r>
                </w:p>
              </w:tc>
              <w:tc>
                <w:tcPr>
                  <w:tcW w:w="483"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+0</w:t>
                  </w:r>
                </w:p>
              </w:tc>
              <w:tc>
                <w:tcPr>
                  <w:tcW w:w="860" w:type="pct"/>
                  <w:tcBorders>
                    <w:tl2br w:val="nil"/>
                    <w:tr2bl w:val="nil"/>
                  </w:tcBorders>
                  <w:shd w:val="clear" w:color="auto" w:fill="auto"/>
                  <w:vAlign w:val="center"/>
                </w:tcPr>
                <w:p>
                  <w:pPr>
                    <w:pStyle w:val="39"/>
                    <w:spacing w:line="240" w:lineRule="auto"/>
                    <w:rPr>
                      <w:b w:val="0"/>
                      <w:bCs/>
                      <w:sz w:val="21"/>
                      <w:szCs w:val="21"/>
                    </w:rPr>
                  </w:pPr>
                  <w:r>
                    <w:rPr>
                      <w:rFonts w:hint="eastAsia"/>
                      <w:b w:val="0"/>
                      <w:bCs/>
                      <w:kern w:val="8"/>
                      <w:sz w:val="21"/>
                      <w:szCs w:val="21"/>
                    </w:rPr>
                    <w:t>外购</w:t>
                  </w:r>
                </w:p>
              </w:tc>
              <w:tc>
                <w:tcPr>
                  <w:tcW w:w="577" w:type="pct"/>
                  <w:tcBorders>
                    <w:tl2br w:val="nil"/>
                    <w:tr2bl w:val="nil"/>
                  </w:tcBorders>
                  <w:shd w:val="clear" w:color="auto" w:fill="auto"/>
                  <w:vAlign w:val="center"/>
                </w:tcPr>
                <w:p>
                  <w:pPr>
                    <w:pStyle w:val="39"/>
                    <w:spacing w:line="240" w:lineRule="auto"/>
                    <w:rPr>
                      <w:b w:val="0"/>
                      <w:bCs/>
                      <w:sz w:val="21"/>
                      <w:szCs w:val="21"/>
                    </w:rPr>
                  </w:pPr>
                  <w:r>
                    <w:rPr>
                      <w:rFonts w:hint="eastAsia"/>
                      <w:b w:val="0"/>
                      <w:bCs/>
                      <w:kern w:val="8"/>
                      <w:sz w:val="21"/>
                      <w:szCs w:val="21"/>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81"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14</w:t>
                  </w:r>
                </w:p>
              </w:tc>
              <w:tc>
                <w:tcPr>
                  <w:tcW w:w="692" w:type="pct"/>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电</w:t>
                  </w:r>
                </w:p>
              </w:tc>
              <w:tc>
                <w:tcPr>
                  <w:tcW w:w="502" w:type="pct"/>
                  <w:tcBorders>
                    <w:tl2br w:val="nil"/>
                    <w:tr2bl w:val="nil"/>
                  </w:tcBorders>
                  <w:shd w:val="clear" w:color="auto" w:fill="auto"/>
                  <w:vAlign w:val="center"/>
                </w:tcPr>
                <w:p>
                  <w:pPr>
                    <w:spacing w:line="240" w:lineRule="auto"/>
                    <w:ind w:firstLine="0" w:firstLineChars="0"/>
                    <w:jc w:val="center"/>
                    <w:rPr>
                      <w:kern w:val="24"/>
                      <w:sz w:val="21"/>
                      <w:szCs w:val="21"/>
                    </w:rPr>
                  </w:pPr>
                  <w:r>
                    <w:rPr>
                      <w:rFonts w:hint="eastAsia"/>
                      <w:kern w:val="24"/>
                      <w:sz w:val="21"/>
                      <w:szCs w:val="21"/>
                    </w:rPr>
                    <w:t>万kWh/a</w:t>
                  </w:r>
                </w:p>
              </w:tc>
              <w:tc>
                <w:tcPr>
                  <w:tcW w:w="497" w:type="pct"/>
                  <w:tcBorders>
                    <w:tl2br w:val="nil"/>
                    <w:tr2bl w:val="nil"/>
                  </w:tcBorders>
                  <w:shd w:val="clear" w:color="auto" w:fill="auto"/>
                  <w:vAlign w:val="center"/>
                </w:tcPr>
                <w:p>
                  <w:pPr>
                    <w:spacing w:line="240" w:lineRule="auto"/>
                    <w:ind w:firstLine="0" w:firstLineChars="0"/>
                    <w:jc w:val="center"/>
                    <w:rPr>
                      <w:kern w:val="24"/>
                      <w:sz w:val="21"/>
                      <w:szCs w:val="21"/>
                    </w:rPr>
                  </w:pPr>
                  <w:r>
                    <w:rPr>
                      <w:rFonts w:hint="eastAsia"/>
                      <w:kern w:val="24"/>
                      <w:sz w:val="21"/>
                      <w:szCs w:val="21"/>
                    </w:rPr>
                    <w:t>150</w:t>
                  </w:r>
                </w:p>
              </w:tc>
              <w:tc>
                <w:tcPr>
                  <w:tcW w:w="558"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625.8</w:t>
                  </w:r>
                </w:p>
              </w:tc>
              <w:tc>
                <w:tcPr>
                  <w:tcW w:w="546"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733.8</w:t>
                  </w:r>
                </w:p>
              </w:tc>
              <w:tc>
                <w:tcPr>
                  <w:tcW w:w="483"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-42</w:t>
                  </w:r>
                </w:p>
              </w:tc>
              <w:tc>
                <w:tcPr>
                  <w:tcW w:w="860"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园区电网供给</w:t>
                  </w:r>
                </w:p>
              </w:tc>
              <w:tc>
                <w:tcPr>
                  <w:tcW w:w="577"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园区电网供给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81"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15</w:t>
                  </w:r>
                </w:p>
              </w:tc>
              <w:tc>
                <w:tcPr>
                  <w:tcW w:w="692" w:type="pct"/>
                  <w:tcBorders>
                    <w:tl2br w:val="nil"/>
                    <w:tr2bl w:val="nil"/>
                  </w:tcBorders>
                  <w:vAlign w:val="center"/>
                </w:tcPr>
                <w:p>
                  <w:pPr>
                    <w:spacing w:line="240" w:lineRule="auto"/>
                    <w:ind w:firstLine="0" w:firstLineChars="0"/>
                    <w:jc w:val="center"/>
                    <w:rPr>
                      <w:sz w:val="21"/>
                      <w:szCs w:val="21"/>
                    </w:rPr>
                  </w:pPr>
                  <w:r>
                    <w:rPr>
                      <w:rFonts w:hint="eastAsia"/>
                      <w:sz w:val="21"/>
                      <w:szCs w:val="21"/>
                    </w:rPr>
                    <w:t>水</w:t>
                  </w:r>
                </w:p>
              </w:tc>
              <w:tc>
                <w:tcPr>
                  <w:tcW w:w="502" w:type="pct"/>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t/a</w:t>
                  </w:r>
                </w:p>
              </w:tc>
              <w:tc>
                <w:tcPr>
                  <w:tcW w:w="497" w:type="pct"/>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900</w:t>
                  </w:r>
                </w:p>
              </w:tc>
              <w:tc>
                <w:tcPr>
                  <w:tcW w:w="558" w:type="pct"/>
                  <w:tcBorders>
                    <w:tl2br w:val="nil"/>
                    <w:tr2bl w:val="nil"/>
                  </w:tcBorders>
                  <w:vAlign w:val="center"/>
                </w:tcPr>
                <w:p>
                  <w:pPr>
                    <w:pStyle w:val="39"/>
                    <w:spacing w:line="240" w:lineRule="auto"/>
                    <w:rPr>
                      <w:b w:val="0"/>
                      <w:bCs/>
                      <w:sz w:val="21"/>
                      <w:szCs w:val="21"/>
                    </w:rPr>
                  </w:pPr>
                  <w:r>
                    <w:rPr>
                      <w:rFonts w:hint="eastAsia"/>
                      <w:b w:val="0"/>
                      <w:bCs/>
                      <w:sz w:val="21"/>
                      <w:szCs w:val="21"/>
                    </w:rPr>
                    <w:t>102915</w:t>
                  </w:r>
                </w:p>
              </w:tc>
              <w:tc>
                <w:tcPr>
                  <w:tcW w:w="546"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103665</w:t>
                  </w:r>
                </w:p>
              </w:tc>
              <w:tc>
                <w:tcPr>
                  <w:tcW w:w="483" w:type="pct"/>
                  <w:tcBorders>
                    <w:tl2br w:val="nil"/>
                    <w:tr2bl w:val="nil"/>
                  </w:tcBorders>
                  <w:vAlign w:val="center"/>
                </w:tcPr>
                <w:p>
                  <w:pPr>
                    <w:pStyle w:val="39"/>
                    <w:spacing w:line="240" w:lineRule="auto"/>
                    <w:rPr>
                      <w:b w:val="0"/>
                      <w:bCs/>
                      <w:sz w:val="21"/>
                      <w:szCs w:val="21"/>
                    </w:rPr>
                  </w:pPr>
                  <w:r>
                    <w:rPr>
                      <w:rFonts w:hint="eastAsia"/>
                      <w:b w:val="0"/>
                      <w:bCs/>
                      <w:sz w:val="21"/>
                      <w:szCs w:val="21"/>
                    </w:rPr>
                    <w:t>-150</w:t>
                  </w:r>
                </w:p>
              </w:tc>
              <w:tc>
                <w:tcPr>
                  <w:tcW w:w="860"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园区管网提供</w:t>
                  </w:r>
                </w:p>
              </w:tc>
              <w:tc>
                <w:tcPr>
                  <w:tcW w:w="577"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园区管网提供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81"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16</w:t>
                  </w:r>
                </w:p>
              </w:tc>
              <w:tc>
                <w:tcPr>
                  <w:tcW w:w="692" w:type="pct"/>
                  <w:tcBorders>
                    <w:tl2br w:val="nil"/>
                    <w:tr2bl w:val="nil"/>
                  </w:tcBorders>
                  <w:vAlign w:val="center"/>
                </w:tcPr>
                <w:p>
                  <w:pPr>
                    <w:spacing w:line="240" w:lineRule="auto"/>
                    <w:ind w:firstLine="0" w:firstLineChars="0"/>
                    <w:jc w:val="center"/>
                    <w:rPr>
                      <w:sz w:val="21"/>
                      <w:szCs w:val="21"/>
                    </w:rPr>
                  </w:pPr>
                  <w:r>
                    <w:rPr>
                      <w:rFonts w:hint="eastAsia"/>
                      <w:sz w:val="21"/>
                      <w:szCs w:val="21"/>
                    </w:rPr>
                    <w:t>润滑油</w:t>
                  </w:r>
                </w:p>
              </w:tc>
              <w:tc>
                <w:tcPr>
                  <w:tcW w:w="502" w:type="pct"/>
                  <w:tcBorders>
                    <w:tl2br w:val="nil"/>
                    <w:tr2bl w:val="nil"/>
                  </w:tcBorders>
                  <w:vAlign w:val="center"/>
                </w:tcPr>
                <w:p>
                  <w:pPr>
                    <w:spacing w:line="240" w:lineRule="auto"/>
                    <w:ind w:firstLine="0" w:firstLineChars="0"/>
                    <w:jc w:val="center"/>
                    <w:rPr>
                      <w:sz w:val="21"/>
                      <w:szCs w:val="21"/>
                    </w:rPr>
                  </w:pPr>
                  <w:r>
                    <w:rPr>
                      <w:rFonts w:hint="eastAsia"/>
                      <w:sz w:val="21"/>
                      <w:szCs w:val="21"/>
                    </w:rPr>
                    <w:t>t/a</w:t>
                  </w:r>
                </w:p>
              </w:tc>
              <w:tc>
                <w:tcPr>
                  <w:tcW w:w="497" w:type="pct"/>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2.5</w:t>
                  </w:r>
                </w:p>
              </w:tc>
              <w:tc>
                <w:tcPr>
                  <w:tcW w:w="558" w:type="pct"/>
                  <w:tcBorders>
                    <w:tl2br w:val="nil"/>
                    <w:tr2bl w:val="nil"/>
                  </w:tcBorders>
                  <w:vAlign w:val="center"/>
                </w:tcPr>
                <w:p>
                  <w:pPr>
                    <w:pStyle w:val="39"/>
                    <w:spacing w:line="240" w:lineRule="auto"/>
                    <w:rPr>
                      <w:b w:val="0"/>
                      <w:bCs/>
                      <w:sz w:val="21"/>
                      <w:szCs w:val="21"/>
                    </w:rPr>
                  </w:pPr>
                  <w:r>
                    <w:rPr>
                      <w:rFonts w:hint="eastAsia"/>
                      <w:b w:val="0"/>
                      <w:bCs/>
                      <w:sz w:val="21"/>
                      <w:szCs w:val="21"/>
                    </w:rPr>
                    <w:t>0.3</w:t>
                  </w:r>
                </w:p>
              </w:tc>
              <w:tc>
                <w:tcPr>
                  <w:tcW w:w="546"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2.8</w:t>
                  </w:r>
                </w:p>
              </w:tc>
              <w:tc>
                <w:tcPr>
                  <w:tcW w:w="483" w:type="pct"/>
                  <w:tcBorders>
                    <w:tl2br w:val="nil"/>
                    <w:tr2bl w:val="nil"/>
                  </w:tcBorders>
                  <w:vAlign w:val="center"/>
                </w:tcPr>
                <w:p>
                  <w:pPr>
                    <w:pStyle w:val="39"/>
                    <w:spacing w:line="240" w:lineRule="auto"/>
                    <w:rPr>
                      <w:b w:val="0"/>
                      <w:bCs/>
                      <w:sz w:val="21"/>
                      <w:szCs w:val="21"/>
                    </w:rPr>
                  </w:pPr>
                  <w:r>
                    <w:rPr>
                      <w:rFonts w:hint="eastAsia"/>
                      <w:b w:val="0"/>
                      <w:bCs/>
                      <w:sz w:val="21"/>
                      <w:szCs w:val="21"/>
                    </w:rPr>
                    <w:t>+2.5</w:t>
                  </w:r>
                </w:p>
              </w:tc>
              <w:tc>
                <w:tcPr>
                  <w:tcW w:w="860" w:type="pct"/>
                  <w:tcBorders>
                    <w:tl2br w:val="nil"/>
                    <w:tr2bl w:val="nil"/>
                  </w:tcBorders>
                  <w:shd w:val="clear" w:color="auto" w:fill="auto"/>
                  <w:vAlign w:val="center"/>
                </w:tcPr>
                <w:p>
                  <w:pPr>
                    <w:pStyle w:val="39"/>
                    <w:spacing w:line="240" w:lineRule="auto"/>
                    <w:rPr>
                      <w:b w:val="0"/>
                      <w:bCs/>
                      <w:sz w:val="21"/>
                      <w:szCs w:val="21"/>
                    </w:rPr>
                  </w:pPr>
                  <w:r>
                    <w:rPr>
                      <w:rFonts w:hint="eastAsia"/>
                      <w:b w:val="0"/>
                      <w:bCs/>
                      <w:kern w:val="8"/>
                      <w:sz w:val="21"/>
                      <w:szCs w:val="21"/>
                    </w:rPr>
                    <w:t>外购</w:t>
                  </w:r>
                </w:p>
              </w:tc>
              <w:tc>
                <w:tcPr>
                  <w:tcW w:w="577" w:type="pct"/>
                  <w:tcBorders>
                    <w:tl2br w:val="nil"/>
                    <w:tr2bl w:val="nil"/>
                  </w:tcBorders>
                  <w:shd w:val="clear" w:color="auto" w:fill="auto"/>
                  <w:vAlign w:val="center"/>
                </w:tcPr>
                <w:p>
                  <w:pPr>
                    <w:pStyle w:val="39"/>
                    <w:spacing w:line="240" w:lineRule="auto"/>
                    <w:rPr>
                      <w:b w:val="0"/>
                      <w:bCs/>
                      <w:sz w:val="21"/>
                      <w:szCs w:val="21"/>
                    </w:rPr>
                  </w:pPr>
                  <w:r>
                    <w:rPr>
                      <w:rFonts w:hint="eastAsia"/>
                      <w:b w:val="0"/>
                      <w:bCs/>
                      <w:kern w:val="8"/>
                      <w:sz w:val="21"/>
                      <w:szCs w:val="21"/>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81"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17</w:t>
                  </w:r>
                </w:p>
              </w:tc>
              <w:tc>
                <w:tcPr>
                  <w:tcW w:w="692" w:type="pct"/>
                  <w:tcBorders>
                    <w:tl2br w:val="nil"/>
                    <w:tr2bl w:val="nil"/>
                  </w:tcBorders>
                  <w:vAlign w:val="center"/>
                </w:tcPr>
                <w:p>
                  <w:pPr>
                    <w:spacing w:line="240" w:lineRule="auto"/>
                    <w:ind w:firstLine="0" w:firstLineChars="0"/>
                    <w:jc w:val="center"/>
                    <w:rPr>
                      <w:sz w:val="21"/>
                      <w:szCs w:val="21"/>
                    </w:rPr>
                  </w:pPr>
                  <w:r>
                    <w:rPr>
                      <w:rFonts w:hint="eastAsia"/>
                      <w:sz w:val="21"/>
                      <w:szCs w:val="21"/>
                    </w:rPr>
                    <w:t>液压油</w:t>
                  </w:r>
                </w:p>
              </w:tc>
              <w:tc>
                <w:tcPr>
                  <w:tcW w:w="502" w:type="pct"/>
                  <w:tcBorders>
                    <w:tl2br w:val="nil"/>
                    <w:tr2bl w:val="nil"/>
                  </w:tcBorders>
                  <w:vAlign w:val="center"/>
                </w:tcPr>
                <w:p>
                  <w:pPr>
                    <w:spacing w:line="240" w:lineRule="auto"/>
                    <w:ind w:firstLine="0" w:firstLineChars="0"/>
                    <w:jc w:val="center"/>
                    <w:rPr>
                      <w:sz w:val="21"/>
                      <w:szCs w:val="21"/>
                    </w:rPr>
                  </w:pPr>
                  <w:r>
                    <w:rPr>
                      <w:rFonts w:hint="eastAsia"/>
                      <w:sz w:val="21"/>
                      <w:szCs w:val="21"/>
                    </w:rPr>
                    <w:t>t/a</w:t>
                  </w:r>
                </w:p>
              </w:tc>
              <w:tc>
                <w:tcPr>
                  <w:tcW w:w="497" w:type="pct"/>
                  <w:tcBorders>
                    <w:tl2br w:val="nil"/>
                    <w:tr2bl w:val="nil"/>
                  </w:tcBorders>
                  <w:vAlign w:val="center"/>
                </w:tcPr>
                <w:p>
                  <w:pPr>
                    <w:spacing w:line="240" w:lineRule="auto"/>
                    <w:ind w:firstLine="0" w:firstLineChars="0"/>
                    <w:jc w:val="center"/>
                    <w:rPr>
                      <w:kern w:val="24"/>
                      <w:sz w:val="21"/>
                      <w:szCs w:val="21"/>
                    </w:rPr>
                  </w:pPr>
                  <w:r>
                    <w:rPr>
                      <w:rFonts w:hint="eastAsia"/>
                      <w:kern w:val="24"/>
                      <w:sz w:val="21"/>
                      <w:szCs w:val="21"/>
                    </w:rPr>
                    <w:t>0.6</w:t>
                  </w:r>
                </w:p>
              </w:tc>
              <w:tc>
                <w:tcPr>
                  <w:tcW w:w="558" w:type="pct"/>
                  <w:tcBorders>
                    <w:tl2br w:val="nil"/>
                    <w:tr2bl w:val="nil"/>
                  </w:tcBorders>
                  <w:vAlign w:val="center"/>
                </w:tcPr>
                <w:p>
                  <w:pPr>
                    <w:pStyle w:val="39"/>
                    <w:spacing w:line="240" w:lineRule="auto"/>
                    <w:rPr>
                      <w:b w:val="0"/>
                      <w:bCs/>
                      <w:sz w:val="21"/>
                      <w:szCs w:val="21"/>
                    </w:rPr>
                  </w:pPr>
                  <w:r>
                    <w:rPr>
                      <w:rFonts w:hint="eastAsia"/>
                      <w:b w:val="0"/>
                      <w:bCs/>
                      <w:sz w:val="21"/>
                      <w:szCs w:val="21"/>
                    </w:rPr>
                    <w:t>0.6</w:t>
                  </w:r>
                </w:p>
              </w:tc>
              <w:tc>
                <w:tcPr>
                  <w:tcW w:w="546" w:type="pct"/>
                  <w:tcBorders>
                    <w:tl2br w:val="nil"/>
                    <w:tr2bl w:val="nil"/>
                  </w:tcBorders>
                  <w:shd w:val="clear" w:color="auto" w:fill="auto"/>
                  <w:vAlign w:val="center"/>
                </w:tcPr>
                <w:p>
                  <w:pPr>
                    <w:pStyle w:val="39"/>
                    <w:spacing w:line="240" w:lineRule="auto"/>
                    <w:rPr>
                      <w:b w:val="0"/>
                      <w:bCs/>
                      <w:sz w:val="21"/>
                      <w:szCs w:val="21"/>
                    </w:rPr>
                  </w:pPr>
                  <w:r>
                    <w:rPr>
                      <w:rFonts w:hint="eastAsia"/>
                      <w:b w:val="0"/>
                      <w:bCs/>
                      <w:sz w:val="21"/>
                      <w:szCs w:val="21"/>
                    </w:rPr>
                    <w:t>0.6</w:t>
                  </w:r>
                </w:p>
              </w:tc>
              <w:tc>
                <w:tcPr>
                  <w:tcW w:w="483" w:type="pct"/>
                  <w:tcBorders>
                    <w:tl2br w:val="nil"/>
                    <w:tr2bl w:val="nil"/>
                  </w:tcBorders>
                  <w:vAlign w:val="center"/>
                </w:tcPr>
                <w:p>
                  <w:pPr>
                    <w:pStyle w:val="39"/>
                    <w:spacing w:line="240" w:lineRule="auto"/>
                    <w:rPr>
                      <w:b w:val="0"/>
                      <w:bCs/>
                      <w:sz w:val="21"/>
                      <w:szCs w:val="21"/>
                    </w:rPr>
                  </w:pPr>
                  <w:r>
                    <w:rPr>
                      <w:rFonts w:hint="eastAsia"/>
                      <w:b w:val="0"/>
                      <w:bCs/>
                      <w:sz w:val="21"/>
                      <w:szCs w:val="21"/>
                    </w:rPr>
                    <w:t>0</w:t>
                  </w:r>
                </w:p>
              </w:tc>
              <w:tc>
                <w:tcPr>
                  <w:tcW w:w="860" w:type="pct"/>
                  <w:tcBorders>
                    <w:tl2br w:val="nil"/>
                    <w:tr2bl w:val="nil"/>
                  </w:tcBorders>
                  <w:shd w:val="clear" w:color="auto" w:fill="auto"/>
                  <w:vAlign w:val="center"/>
                </w:tcPr>
                <w:p>
                  <w:pPr>
                    <w:pStyle w:val="39"/>
                    <w:spacing w:line="240" w:lineRule="auto"/>
                    <w:rPr>
                      <w:b w:val="0"/>
                      <w:bCs/>
                      <w:sz w:val="21"/>
                      <w:szCs w:val="21"/>
                    </w:rPr>
                  </w:pPr>
                  <w:r>
                    <w:rPr>
                      <w:rFonts w:hint="eastAsia"/>
                      <w:b w:val="0"/>
                      <w:bCs/>
                      <w:kern w:val="8"/>
                      <w:sz w:val="21"/>
                      <w:szCs w:val="21"/>
                    </w:rPr>
                    <w:t>外购</w:t>
                  </w:r>
                </w:p>
              </w:tc>
              <w:tc>
                <w:tcPr>
                  <w:tcW w:w="577" w:type="pct"/>
                  <w:tcBorders>
                    <w:tl2br w:val="nil"/>
                    <w:tr2bl w:val="nil"/>
                  </w:tcBorders>
                  <w:shd w:val="clear" w:color="auto" w:fill="auto"/>
                  <w:vAlign w:val="center"/>
                </w:tcPr>
                <w:p>
                  <w:pPr>
                    <w:pStyle w:val="39"/>
                    <w:spacing w:line="240" w:lineRule="auto"/>
                    <w:rPr>
                      <w:b w:val="0"/>
                      <w:bCs/>
                      <w:sz w:val="21"/>
                      <w:szCs w:val="21"/>
                    </w:rPr>
                  </w:pPr>
                  <w:r>
                    <w:rPr>
                      <w:rFonts w:hint="eastAsia"/>
                      <w:b w:val="0"/>
                      <w:bCs/>
                      <w:kern w:val="8"/>
                      <w:sz w:val="21"/>
                      <w:szCs w:val="21"/>
                    </w:rPr>
                    <w:t>外购</w:t>
                  </w:r>
                </w:p>
              </w:tc>
            </w:tr>
          </w:tbl>
          <w:p>
            <w:pPr>
              <w:numPr>
                <w:ilvl w:val="0"/>
                <w:numId w:val="9"/>
              </w:numPr>
              <w:tabs>
                <w:tab w:val="left" w:pos="368"/>
              </w:tabs>
              <w:ind w:firstLine="480"/>
            </w:pPr>
            <w:r>
              <w:t>主要生产设备见下表</w:t>
            </w:r>
          </w:p>
          <w:p>
            <w:pPr>
              <w:pStyle w:val="39"/>
              <w:rPr>
                <w:sz w:val="21"/>
                <w:szCs w:val="21"/>
              </w:rPr>
            </w:pPr>
            <w:r>
              <w:rPr>
                <w:sz w:val="21"/>
                <w:szCs w:val="21"/>
              </w:rPr>
              <w:t>表</w:t>
            </w:r>
            <w:r>
              <w:rPr>
                <w:rFonts w:hint="eastAsia"/>
                <w:sz w:val="21"/>
                <w:szCs w:val="21"/>
              </w:rPr>
              <w:t xml:space="preserve">2-10  </w:t>
            </w:r>
            <w:r>
              <w:rPr>
                <w:sz w:val="21"/>
                <w:szCs w:val="21"/>
              </w:rPr>
              <w:t>主要生产设备及设施表</w:t>
            </w:r>
          </w:p>
          <w:tbl>
            <w:tblPr>
              <w:tblStyle w:val="31"/>
              <w:tblW w:w="82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22"/>
              <w:gridCol w:w="1125"/>
              <w:gridCol w:w="1291"/>
              <w:gridCol w:w="764"/>
              <w:gridCol w:w="703"/>
              <w:gridCol w:w="28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36" w:type="dxa"/>
                  <w:tcBorders>
                    <w:tl2br w:val="nil"/>
                    <w:tr2bl w:val="nil"/>
                  </w:tcBorders>
                  <w:vAlign w:val="center"/>
                </w:tcPr>
                <w:p>
                  <w:pPr>
                    <w:pStyle w:val="78"/>
                    <w:adjustRightInd w:val="0"/>
                    <w:snapToGrid w:val="0"/>
                    <w:spacing w:line="240" w:lineRule="auto"/>
                    <w:jc w:val="both"/>
                    <w:textAlignment w:val="baseline"/>
                    <w:rPr>
                      <w:b w:val="0"/>
                      <w:bCs/>
                    </w:rPr>
                  </w:pPr>
                  <w:r>
                    <w:rPr>
                      <w:rFonts w:hint="eastAsia"/>
                      <w:b w:val="0"/>
                      <w:bCs/>
                    </w:rPr>
                    <w:t>序号</w:t>
                  </w:r>
                </w:p>
              </w:tc>
              <w:tc>
                <w:tcPr>
                  <w:tcW w:w="822"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设备位置</w:t>
                  </w:r>
                </w:p>
              </w:tc>
              <w:tc>
                <w:tcPr>
                  <w:tcW w:w="1125"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设备</w:t>
                  </w:r>
                </w:p>
              </w:tc>
              <w:tc>
                <w:tcPr>
                  <w:tcW w:w="1291"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型号</w:t>
                  </w:r>
                </w:p>
              </w:tc>
              <w:tc>
                <w:tcPr>
                  <w:tcW w:w="764"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单位</w:t>
                  </w:r>
                </w:p>
              </w:tc>
              <w:tc>
                <w:tcPr>
                  <w:tcW w:w="703" w:type="dxa"/>
                  <w:tcBorders>
                    <w:tl2br w:val="nil"/>
                    <w:tr2bl w:val="nil"/>
                  </w:tcBorders>
                  <w:vAlign w:val="center"/>
                </w:tcPr>
                <w:p>
                  <w:pPr>
                    <w:pStyle w:val="78"/>
                    <w:adjustRightInd w:val="0"/>
                    <w:snapToGrid w:val="0"/>
                    <w:spacing w:line="240" w:lineRule="auto"/>
                    <w:jc w:val="both"/>
                    <w:textAlignment w:val="baseline"/>
                    <w:rPr>
                      <w:b w:val="0"/>
                      <w:bCs/>
                    </w:rPr>
                  </w:pPr>
                  <w:r>
                    <w:rPr>
                      <w:rFonts w:hint="eastAsia"/>
                      <w:b w:val="0"/>
                      <w:bCs/>
                    </w:rPr>
                    <w:t>数量</w:t>
                  </w:r>
                </w:p>
              </w:tc>
              <w:tc>
                <w:tcPr>
                  <w:tcW w:w="2877"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636"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1</w:t>
                  </w:r>
                </w:p>
              </w:tc>
              <w:tc>
                <w:tcPr>
                  <w:tcW w:w="822" w:type="dxa"/>
                  <w:vMerge w:val="restart"/>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3#生产车间</w:t>
                  </w:r>
                </w:p>
              </w:tc>
              <w:tc>
                <w:tcPr>
                  <w:tcW w:w="1125" w:type="dxa"/>
                  <w:tcBorders>
                    <w:tl2br w:val="nil"/>
                    <w:tr2bl w:val="nil"/>
                  </w:tcBorders>
                  <w:vAlign w:val="center"/>
                </w:tcPr>
                <w:p>
                  <w:pPr>
                    <w:spacing w:line="240" w:lineRule="auto"/>
                    <w:ind w:firstLine="0" w:firstLineChars="0"/>
                    <w:jc w:val="center"/>
                    <w:rPr>
                      <w:sz w:val="21"/>
                      <w:szCs w:val="21"/>
                    </w:rPr>
                  </w:pPr>
                  <w:r>
                    <w:rPr>
                      <w:rFonts w:hint="eastAsia"/>
                      <w:sz w:val="21"/>
                      <w:szCs w:val="21"/>
                    </w:rPr>
                    <w:t>69式颚式破碎机</w:t>
                  </w:r>
                </w:p>
              </w:tc>
              <w:tc>
                <w:tcPr>
                  <w:tcW w:w="1291" w:type="dxa"/>
                  <w:tcBorders>
                    <w:tl2br w:val="nil"/>
                    <w:tr2bl w:val="nil"/>
                  </w:tcBorders>
                  <w:vAlign w:val="center"/>
                </w:tcPr>
                <w:p>
                  <w:pPr>
                    <w:spacing w:line="240" w:lineRule="auto"/>
                    <w:ind w:firstLine="0" w:firstLineChars="0"/>
                    <w:jc w:val="center"/>
                    <w:rPr>
                      <w:sz w:val="21"/>
                      <w:szCs w:val="21"/>
                    </w:rPr>
                  </w:pPr>
                  <w:r>
                    <w:rPr>
                      <w:rFonts w:hint="eastAsia"/>
                      <w:sz w:val="21"/>
                      <w:szCs w:val="21"/>
                    </w:rPr>
                    <w:t>PE600x900</w:t>
                  </w:r>
                </w:p>
              </w:tc>
              <w:tc>
                <w:tcPr>
                  <w:tcW w:w="764"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1</w:t>
                  </w:r>
                </w:p>
              </w:tc>
              <w:tc>
                <w:tcPr>
                  <w:tcW w:w="703"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2877"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进料口尺寸600mm</w:t>
                  </w:r>
                  <w:r>
                    <w:rPr>
                      <w:rFonts w:ascii="Arial" w:hAnsi="Arial" w:cs="Arial"/>
                      <w:b w:val="0"/>
                      <w:bCs/>
                    </w:rPr>
                    <w:t>×</w:t>
                  </w:r>
                  <w:r>
                    <w:rPr>
                      <w:rFonts w:hint="eastAsia"/>
                      <w:b w:val="0"/>
                      <w:bCs/>
                    </w:rPr>
                    <w:t>900mm；最大进料粒径500mm；排料口调整范围65mm-160mm；处理能力50-160t/h，颚式破碎机配套设有一个上料口，上料口尺寸为0.6m</w:t>
                  </w:r>
                  <w:r>
                    <w:rPr>
                      <w:rFonts w:ascii="Arial" w:hAnsi="Arial" w:cs="Arial"/>
                      <w:b w:val="0"/>
                      <w:bCs/>
                    </w:rPr>
                    <w:t>×</w:t>
                  </w:r>
                  <w:r>
                    <w:rPr>
                      <w:rFonts w:hint="eastAsia"/>
                      <w:b w:val="0"/>
                      <w:bCs/>
                    </w:rPr>
                    <w:t>0.9m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1" w:hRule="exact"/>
                <w:jc w:val="center"/>
              </w:trPr>
              <w:tc>
                <w:tcPr>
                  <w:tcW w:w="636"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2</w:t>
                  </w:r>
                </w:p>
              </w:tc>
              <w:tc>
                <w:tcPr>
                  <w:tcW w:w="822" w:type="dxa"/>
                  <w:vMerge w:val="continue"/>
                  <w:tcBorders>
                    <w:tl2br w:val="nil"/>
                    <w:tr2bl w:val="nil"/>
                  </w:tcBorders>
                  <w:vAlign w:val="center"/>
                </w:tcPr>
                <w:p>
                  <w:pPr>
                    <w:pStyle w:val="78"/>
                    <w:adjustRightInd w:val="0"/>
                    <w:snapToGrid w:val="0"/>
                    <w:spacing w:line="240" w:lineRule="auto"/>
                    <w:jc w:val="both"/>
                    <w:textAlignment w:val="baseline"/>
                    <w:rPr>
                      <w:b w:val="0"/>
                      <w:bCs/>
                    </w:rPr>
                  </w:pPr>
                </w:p>
              </w:tc>
              <w:tc>
                <w:tcPr>
                  <w:tcW w:w="1125" w:type="dxa"/>
                  <w:tcBorders>
                    <w:tl2br w:val="nil"/>
                    <w:tr2bl w:val="nil"/>
                  </w:tcBorders>
                  <w:vAlign w:val="center"/>
                </w:tcPr>
                <w:p>
                  <w:pPr>
                    <w:spacing w:line="240" w:lineRule="auto"/>
                    <w:ind w:firstLine="0" w:firstLineChars="0"/>
                    <w:jc w:val="center"/>
                    <w:rPr>
                      <w:snapToGrid w:val="0"/>
                      <w:color w:val="000000"/>
                      <w:sz w:val="21"/>
                      <w:szCs w:val="21"/>
                    </w:rPr>
                  </w:pPr>
                  <w:r>
                    <w:rPr>
                      <w:rFonts w:hint="eastAsia"/>
                      <w:snapToGrid w:val="0"/>
                      <w:color w:val="000000"/>
                      <w:sz w:val="21"/>
                      <w:szCs w:val="21"/>
                    </w:rPr>
                    <w:t>锤式破碎机</w:t>
                  </w:r>
                </w:p>
              </w:tc>
              <w:tc>
                <w:tcPr>
                  <w:tcW w:w="1291" w:type="dxa"/>
                  <w:tcBorders>
                    <w:tl2br w:val="nil"/>
                    <w:tr2bl w:val="nil"/>
                  </w:tcBorders>
                  <w:vAlign w:val="center"/>
                </w:tcPr>
                <w:p>
                  <w:pPr>
                    <w:spacing w:line="240" w:lineRule="auto"/>
                    <w:ind w:firstLine="0" w:firstLineChars="0"/>
                    <w:jc w:val="center"/>
                    <w:rPr>
                      <w:sz w:val="21"/>
                      <w:szCs w:val="21"/>
                    </w:rPr>
                  </w:pPr>
                  <w:r>
                    <w:rPr>
                      <w:rFonts w:hint="eastAsia"/>
                      <w:sz w:val="21"/>
                      <w:szCs w:val="21"/>
                    </w:rPr>
                    <w:t>200</w:t>
                  </w:r>
                </w:p>
              </w:tc>
              <w:tc>
                <w:tcPr>
                  <w:tcW w:w="764"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2</w:t>
                  </w:r>
                </w:p>
              </w:tc>
              <w:tc>
                <w:tcPr>
                  <w:tcW w:w="703"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2877"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给料粒度≤150mm；出料粒度5-10mm；生产能力100-190t/h；设备尺寸为2000mm</w:t>
                  </w:r>
                  <w:r>
                    <w:rPr>
                      <w:rFonts w:ascii="Arial" w:hAnsi="Arial" w:cs="Arial"/>
                      <w:b w:val="0"/>
                      <w:bCs/>
                    </w:rPr>
                    <w:t>×</w:t>
                  </w:r>
                  <w:r>
                    <w:rPr>
                      <w:rFonts w:hint="eastAsia"/>
                      <w:b w:val="0"/>
                      <w:bCs/>
                    </w:rPr>
                    <w:t>2200mm，2#锤式破碎机设有一个上料口，上料口尺寸为0.6m</w:t>
                  </w:r>
                  <w:r>
                    <w:rPr>
                      <w:rFonts w:ascii="Arial" w:hAnsi="Arial" w:cs="Arial"/>
                      <w:b w:val="0"/>
                      <w:bCs/>
                    </w:rPr>
                    <w:t>×</w:t>
                  </w:r>
                  <w:r>
                    <w:rPr>
                      <w:rFonts w:hint="eastAsia"/>
                      <w:b w:val="0"/>
                      <w:bCs/>
                    </w:rPr>
                    <w:t>0.6m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8" w:hRule="exact"/>
                <w:jc w:val="center"/>
              </w:trPr>
              <w:tc>
                <w:tcPr>
                  <w:tcW w:w="636"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3</w:t>
                  </w:r>
                </w:p>
              </w:tc>
              <w:tc>
                <w:tcPr>
                  <w:tcW w:w="822" w:type="dxa"/>
                  <w:vMerge w:val="continue"/>
                  <w:tcBorders>
                    <w:tl2br w:val="nil"/>
                    <w:tr2bl w:val="nil"/>
                  </w:tcBorders>
                  <w:vAlign w:val="center"/>
                </w:tcPr>
                <w:p>
                  <w:pPr>
                    <w:pStyle w:val="78"/>
                    <w:adjustRightInd w:val="0"/>
                    <w:snapToGrid w:val="0"/>
                    <w:spacing w:line="240" w:lineRule="auto"/>
                    <w:jc w:val="both"/>
                    <w:textAlignment w:val="baseline"/>
                    <w:rPr>
                      <w:b w:val="0"/>
                      <w:bCs/>
                    </w:rPr>
                  </w:pPr>
                </w:p>
              </w:tc>
              <w:tc>
                <w:tcPr>
                  <w:tcW w:w="1125" w:type="dxa"/>
                  <w:tcBorders>
                    <w:tl2br w:val="nil"/>
                    <w:tr2bl w:val="nil"/>
                  </w:tcBorders>
                  <w:vAlign w:val="center"/>
                </w:tcPr>
                <w:p>
                  <w:pPr>
                    <w:spacing w:line="240" w:lineRule="auto"/>
                    <w:ind w:firstLine="0" w:firstLineChars="0"/>
                    <w:jc w:val="center"/>
                    <w:rPr>
                      <w:snapToGrid w:val="0"/>
                      <w:color w:val="000000"/>
                      <w:sz w:val="21"/>
                      <w:szCs w:val="21"/>
                    </w:rPr>
                  </w:pPr>
                  <w:r>
                    <w:rPr>
                      <w:rFonts w:hint="eastAsia"/>
                      <w:snapToGrid w:val="0"/>
                      <w:color w:val="000000"/>
                      <w:sz w:val="21"/>
                      <w:szCs w:val="21"/>
                    </w:rPr>
                    <w:t>锤式破碎机</w:t>
                  </w:r>
                </w:p>
              </w:tc>
              <w:tc>
                <w:tcPr>
                  <w:tcW w:w="1291" w:type="dxa"/>
                  <w:tcBorders>
                    <w:tl2br w:val="nil"/>
                    <w:tr2bl w:val="nil"/>
                  </w:tcBorders>
                  <w:vAlign w:val="center"/>
                </w:tcPr>
                <w:p>
                  <w:pPr>
                    <w:spacing w:line="240" w:lineRule="auto"/>
                    <w:ind w:firstLine="0" w:firstLineChars="0"/>
                    <w:jc w:val="center"/>
                    <w:rPr>
                      <w:sz w:val="21"/>
                      <w:szCs w:val="21"/>
                    </w:rPr>
                  </w:pPr>
                  <w:r>
                    <w:rPr>
                      <w:rFonts w:hint="eastAsia"/>
                      <w:sz w:val="21"/>
                      <w:szCs w:val="21"/>
                    </w:rPr>
                    <w:t>180</w:t>
                  </w:r>
                </w:p>
              </w:tc>
              <w:tc>
                <w:tcPr>
                  <w:tcW w:w="764"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2</w:t>
                  </w:r>
                </w:p>
              </w:tc>
              <w:tc>
                <w:tcPr>
                  <w:tcW w:w="703"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2877"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给料粒度≤50mm，出料粒度＜3mm，；生产能力100-150t/h；设备尺寸为1800mm</w:t>
                  </w:r>
                  <w:r>
                    <w:rPr>
                      <w:rFonts w:ascii="Arial" w:hAnsi="Arial" w:cs="Arial"/>
                      <w:b w:val="0"/>
                      <w:bCs/>
                    </w:rPr>
                    <w:t>×</w:t>
                  </w:r>
                  <w:r>
                    <w:rPr>
                      <w:rFonts w:hint="eastAsia"/>
                      <w:b w:val="0"/>
                      <w:bCs/>
                    </w:rPr>
                    <w:t>2000mm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5" w:hRule="exact"/>
                <w:jc w:val="center"/>
              </w:trPr>
              <w:tc>
                <w:tcPr>
                  <w:tcW w:w="636"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4</w:t>
                  </w:r>
                </w:p>
              </w:tc>
              <w:tc>
                <w:tcPr>
                  <w:tcW w:w="822" w:type="dxa"/>
                  <w:vMerge w:val="continue"/>
                  <w:tcBorders>
                    <w:tl2br w:val="nil"/>
                    <w:tr2bl w:val="nil"/>
                  </w:tcBorders>
                  <w:vAlign w:val="center"/>
                </w:tcPr>
                <w:p>
                  <w:pPr>
                    <w:pStyle w:val="78"/>
                    <w:adjustRightInd w:val="0"/>
                    <w:snapToGrid w:val="0"/>
                    <w:spacing w:line="240" w:lineRule="auto"/>
                    <w:jc w:val="both"/>
                    <w:textAlignment w:val="baseline"/>
                    <w:rPr>
                      <w:b w:val="0"/>
                      <w:bCs/>
                    </w:rPr>
                  </w:pPr>
                </w:p>
              </w:tc>
              <w:tc>
                <w:tcPr>
                  <w:tcW w:w="1125" w:type="dxa"/>
                  <w:tcBorders>
                    <w:tl2br w:val="nil"/>
                    <w:tr2bl w:val="nil"/>
                  </w:tcBorders>
                  <w:vAlign w:val="center"/>
                </w:tcPr>
                <w:p>
                  <w:pPr>
                    <w:spacing w:line="240" w:lineRule="auto"/>
                    <w:ind w:firstLine="0" w:firstLineChars="0"/>
                    <w:jc w:val="center"/>
                    <w:rPr>
                      <w:sz w:val="21"/>
                      <w:szCs w:val="21"/>
                    </w:rPr>
                  </w:pPr>
                  <w:r>
                    <w:rPr>
                      <w:rFonts w:hint="eastAsia"/>
                      <w:sz w:val="21"/>
                      <w:szCs w:val="21"/>
                    </w:rPr>
                    <w:t>振动筛</w:t>
                  </w:r>
                </w:p>
              </w:tc>
              <w:tc>
                <w:tcPr>
                  <w:tcW w:w="1291" w:type="dxa"/>
                  <w:tcBorders>
                    <w:tl2br w:val="nil"/>
                    <w:tr2bl w:val="nil"/>
                  </w:tcBorders>
                  <w:vAlign w:val="center"/>
                </w:tcPr>
                <w:p>
                  <w:pPr>
                    <w:spacing w:line="240" w:lineRule="auto"/>
                    <w:ind w:firstLine="0" w:firstLineChars="0"/>
                    <w:jc w:val="center"/>
                    <w:rPr>
                      <w:sz w:val="21"/>
                      <w:szCs w:val="21"/>
                    </w:rPr>
                  </w:pPr>
                  <w:r>
                    <w:rPr>
                      <w:rFonts w:hint="eastAsia"/>
                      <w:sz w:val="21"/>
                      <w:szCs w:val="21"/>
                    </w:rPr>
                    <w:t>双层振动筛</w:t>
                  </w:r>
                </w:p>
              </w:tc>
              <w:tc>
                <w:tcPr>
                  <w:tcW w:w="764"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4</w:t>
                  </w:r>
                </w:p>
              </w:tc>
              <w:tc>
                <w:tcPr>
                  <w:tcW w:w="703"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2877"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双层振动筛；筛分粒径＜5mm；生产能力100-150t/h；设备尺寸为7000mm</w:t>
                  </w:r>
                  <w:r>
                    <w:rPr>
                      <w:rFonts w:ascii="Arial" w:hAnsi="Arial" w:cs="Arial"/>
                      <w:b w:val="0"/>
                      <w:bCs/>
                    </w:rPr>
                    <w:t>×</w:t>
                  </w:r>
                  <w:r>
                    <w:rPr>
                      <w:rFonts w:hint="eastAsia"/>
                      <w:b w:val="0"/>
                      <w:bCs/>
                    </w:rPr>
                    <w:t>2200mm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636"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5</w:t>
                  </w:r>
                </w:p>
              </w:tc>
              <w:tc>
                <w:tcPr>
                  <w:tcW w:w="822" w:type="dxa"/>
                  <w:vMerge w:val="continue"/>
                  <w:tcBorders>
                    <w:tl2br w:val="nil"/>
                    <w:tr2bl w:val="nil"/>
                  </w:tcBorders>
                  <w:vAlign w:val="center"/>
                </w:tcPr>
                <w:p>
                  <w:pPr>
                    <w:pStyle w:val="78"/>
                    <w:adjustRightInd w:val="0"/>
                    <w:snapToGrid w:val="0"/>
                    <w:spacing w:line="240" w:lineRule="auto"/>
                    <w:jc w:val="both"/>
                    <w:textAlignment w:val="baseline"/>
                    <w:rPr>
                      <w:b w:val="0"/>
                      <w:bCs/>
                    </w:rPr>
                  </w:pPr>
                </w:p>
              </w:tc>
              <w:tc>
                <w:tcPr>
                  <w:tcW w:w="1125" w:type="dxa"/>
                  <w:tcBorders>
                    <w:tl2br w:val="nil"/>
                    <w:tr2bl w:val="nil"/>
                  </w:tcBorders>
                  <w:vAlign w:val="center"/>
                </w:tcPr>
                <w:p>
                  <w:pPr>
                    <w:spacing w:line="240" w:lineRule="auto"/>
                    <w:ind w:firstLine="0" w:firstLineChars="0"/>
                    <w:jc w:val="center"/>
                    <w:rPr>
                      <w:sz w:val="21"/>
                      <w:szCs w:val="21"/>
                    </w:rPr>
                  </w:pPr>
                  <w:r>
                    <w:rPr>
                      <w:rFonts w:hint="eastAsia"/>
                      <w:sz w:val="21"/>
                      <w:szCs w:val="21"/>
                    </w:rPr>
                    <w:t>皮带输送机</w:t>
                  </w:r>
                </w:p>
              </w:tc>
              <w:tc>
                <w:tcPr>
                  <w:tcW w:w="1291"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64"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15</w:t>
                  </w:r>
                </w:p>
              </w:tc>
              <w:tc>
                <w:tcPr>
                  <w:tcW w:w="703"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2877"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636"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6</w:t>
                  </w:r>
                </w:p>
              </w:tc>
              <w:tc>
                <w:tcPr>
                  <w:tcW w:w="822" w:type="dxa"/>
                  <w:vMerge w:val="continue"/>
                  <w:tcBorders>
                    <w:tl2br w:val="nil"/>
                    <w:tr2bl w:val="nil"/>
                  </w:tcBorders>
                  <w:vAlign w:val="center"/>
                </w:tcPr>
                <w:p>
                  <w:pPr>
                    <w:pStyle w:val="78"/>
                    <w:adjustRightInd w:val="0"/>
                    <w:snapToGrid w:val="0"/>
                    <w:spacing w:line="240" w:lineRule="auto"/>
                    <w:jc w:val="both"/>
                    <w:textAlignment w:val="baseline"/>
                    <w:rPr>
                      <w:b w:val="0"/>
                      <w:bCs/>
                    </w:rPr>
                  </w:pPr>
                </w:p>
              </w:tc>
              <w:tc>
                <w:tcPr>
                  <w:tcW w:w="1125" w:type="dxa"/>
                  <w:tcBorders>
                    <w:tl2br w:val="nil"/>
                    <w:tr2bl w:val="nil"/>
                  </w:tcBorders>
                  <w:vAlign w:val="center"/>
                </w:tcPr>
                <w:p>
                  <w:pPr>
                    <w:spacing w:line="240" w:lineRule="auto"/>
                    <w:ind w:firstLine="0" w:firstLineChars="0"/>
                    <w:jc w:val="center"/>
                    <w:rPr>
                      <w:sz w:val="21"/>
                      <w:szCs w:val="21"/>
                    </w:rPr>
                  </w:pPr>
                  <w:r>
                    <w:rPr>
                      <w:rFonts w:hint="eastAsia"/>
                      <w:sz w:val="21"/>
                      <w:szCs w:val="21"/>
                    </w:rPr>
                    <w:t>铲车</w:t>
                  </w:r>
                </w:p>
              </w:tc>
              <w:tc>
                <w:tcPr>
                  <w:tcW w:w="1291"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64"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1</w:t>
                  </w:r>
                </w:p>
              </w:tc>
              <w:tc>
                <w:tcPr>
                  <w:tcW w:w="703"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2877"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利旧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636"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7</w:t>
                  </w:r>
                </w:p>
              </w:tc>
              <w:tc>
                <w:tcPr>
                  <w:tcW w:w="822" w:type="dxa"/>
                  <w:vMerge w:val="continue"/>
                  <w:tcBorders>
                    <w:tl2br w:val="nil"/>
                    <w:tr2bl w:val="nil"/>
                  </w:tcBorders>
                  <w:vAlign w:val="center"/>
                </w:tcPr>
                <w:p>
                  <w:pPr>
                    <w:pStyle w:val="78"/>
                    <w:adjustRightInd w:val="0"/>
                    <w:snapToGrid w:val="0"/>
                    <w:spacing w:line="240" w:lineRule="auto"/>
                    <w:jc w:val="both"/>
                    <w:textAlignment w:val="baseline"/>
                    <w:rPr>
                      <w:b w:val="0"/>
                      <w:bCs/>
                    </w:rPr>
                  </w:pPr>
                </w:p>
              </w:tc>
              <w:tc>
                <w:tcPr>
                  <w:tcW w:w="1125" w:type="dxa"/>
                  <w:tcBorders>
                    <w:tl2br w:val="nil"/>
                    <w:tr2bl w:val="nil"/>
                  </w:tcBorders>
                  <w:vAlign w:val="center"/>
                </w:tcPr>
                <w:p>
                  <w:pPr>
                    <w:spacing w:line="240" w:lineRule="auto"/>
                    <w:ind w:firstLine="0" w:firstLineChars="0"/>
                    <w:jc w:val="center"/>
                    <w:rPr>
                      <w:sz w:val="21"/>
                      <w:szCs w:val="21"/>
                    </w:rPr>
                  </w:pPr>
                  <w:r>
                    <w:rPr>
                      <w:rFonts w:hint="eastAsia"/>
                      <w:sz w:val="21"/>
                      <w:szCs w:val="21"/>
                    </w:rPr>
                    <w:t>洒水车</w:t>
                  </w:r>
                </w:p>
              </w:tc>
              <w:tc>
                <w:tcPr>
                  <w:tcW w:w="1291"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64"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1</w:t>
                  </w:r>
                </w:p>
              </w:tc>
              <w:tc>
                <w:tcPr>
                  <w:tcW w:w="703"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2877"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利旧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636" w:type="dxa"/>
                  <w:tcBorders>
                    <w:tl2br w:val="nil"/>
                    <w:tr2bl w:val="nil"/>
                  </w:tcBorders>
                  <w:shd w:val="clear" w:color="auto" w:fill="auto"/>
                  <w:vAlign w:val="center"/>
                </w:tcPr>
                <w:p>
                  <w:pPr>
                    <w:pStyle w:val="78"/>
                    <w:adjustRightInd w:val="0"/>
                    <w:snapToGrid w:val="0"/>
                    <w:spacing w:line="240" w:lineRule="auto"/>
                    <w:textAlignment w:val="baseline"/>
                    <w:rPr>
                      <w:b w:val="0"/>
                      <w:bCs/>
                    </w:rPr>
                  </w:pPr>
                  <w:r>
                    <w:rPr>
                      <w:rFonts w:hint="eastAsia"/>
                      <w:b w:val="0"/>
                      <w:bCs/>
                    </w:rPr>
                    <w:t>8</w:t>
                  </w:r>
                </w:p>
              </w:tc>
              <w:tc>
                <w:tcPr>
                  <w:tcW w:w="822" w:type="dxa"/>
                  <w:vMerge w:val="continue"/>
                  <w:tcBorders>
                    <w:tl2br w:val="nil"/>
                    <w:tr2bl w:val="nil"/>
                  </w:tcBorders>
                  <w:vAlign w:val="center"/>
                </w:tcPr>
                <w:p>
                  <w:pPr>
                    <w:pStyle w:val="78"/>
                    <w:adjustRightInd w:val="0"/>
                    <w:snapToGrid w:val="0"/>
                    <w:spacing w:line="240" w:lineRule="auto"/>
                    <w:jc w:val="both"/>
                    <w:textAlignment w:val="baseline"/>
                    <w:rPr>
                      <w:b w:val="0"/>
                      <w:bCs/>
                    </w:rPr>
                  </w:pPr>
                </w:p>
              </w:tc>
              <w:tc>
                <w:tcPr>
                  <w:tcW w:w="1125" w:type="dxa"/>
                  <w:tcBorders>
                    <w:tl2br w:val="nil"/>
                    <w:tr2bl w:val="nil"/>
                  </w:tcBorders>
                  <w:vAlign w:val="center"/>
                </w:tcPr>
                <w:p>
                  <w:pPr>
                    <w:spacing w:line="240" w:lineRule="auto"/>
                    <w:ind w:firstLine="0" w:firstLineChars="0"/>
                    <w:jc w:val="center"/>
                    <w:rPr>
                      <w:sz w:val="21"/>
                      <w:szCs w:val="21"/>
                    </w:rPr>
                  </w:pPr>
                  <w:r>
                    <w:rPr>
                      <w:rFonts w:hint="eastAsia"/>
                      <w:sz w:val="21"/>
                      <w:szCs w:val="21"/>
                    </w:rPr>
                    <w:t>湿扫车</w:t>
                  </w:r>
                </w:p>
              </w:tc>
              <w:tc>
                <w:tcPr>
                  <w:tcW w:w="1291"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64"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1</w:t>
                  </w:r>
                </w:p>
              </w:tc>
              <w:tc>
                <w:tcPr>
                  <w:tcW w:w="703"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2877" w:type="dxa"/>
                  <w:tcBorders>
                    <w:tl2br w:val="nil"/>
                    <w:tr2bl w:val="nil"/>
                  </w:tcBorders>
                  <w:shd w:val="clear" w:color="auto" w:fill="auto"/>
                  <w:vAlign w:val="center"/>
                </w:tcPr>
                <w:p>
                  <w:pPr>
                    <w:pStyle w:val="78"/>
                    <w:adjustRightInd w:val="0"/>
                    <w:snapToGrid w:val="0"/>
                    <w:spacing w:line="240" w:lineRule="auto"/>
                    <w:textAlignment w:val="baseline"/>
                    <w:rPr>
                      <w:b w:val="0"/>
                      <w:bCs/>
                    </w:rPr>
                  </w:pPr>
                  <w:r>
                    <w:rPr>
                      <w:rFonts w:hint="eastAsia"/>
                      <w:b w:val="0"/>
                      <w:bCs/>
                    </w:rPr>
                    <w:t>利旧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636" w:type="dxa"/>
                  <w:tcBorders>
                    <w:tl2br w:val="nil"/>
                    <w:tr2bl w:val="nil"/>
                  </w:tcBorders>
                  <w:shd w:val="clear" w:color="auto" w:fill="auto"/>
                  <w:vAlign w:val="center"/>
                </w:tcPr>
                <w:p>
                  <w:pPr>
                    <w:pStyle w:val="78"/>
                    <w:adjustRightInd w:val="0"/>
                    <w:snapToGrid w:val="0"/>
                    <w:spacing w:line="240" w:lineRule="auto"/>
                    <w:textAlignment w:val="baseline"/>
                    <w:rPr>
                      <w:b w:val="0"/>
                      <w:bCs/>
                    </w:rPr>
                  </w:pPr>
                  <w:r>
                    <w:rPr>
                      <w:rFonts w:hint="eastAsia"/>
                      <w:b w:val="0"/>
                      <w:bCs/>
                    </w:rPr>
                    <w:t>9</w:t>
                  </w:r>
                </w:p>
              </w:tc>
              <w:tc>
                <w:tcPr>
                  <w:tcW w:w="822" w:type="dxa"/>
                  <w:vMerge w:val="continue"/>
                  <w:tcBorders>
                    <w:tl2br w:val="nil"/>
                    <w:tr2bl w:val="nil"/>
                  </w:tcBorders>
                  <w:vAlign w:val="center"/>
                </w:tcPr>
                <w:p>
                  <w:pPr>
                    <w:pStyle w:val="78"/>
                    <w:adjustRightInd w:val="0"/>
                    <w:snapToGrid w:val="0"/>
                    <w:spacing w:line="240" w:lineRule="auto"/>
                    <w:jc w:val="both"/>
                    <w:textAlignment w:val="baseline"/>
                    <w:rPr>
                      <w:b w:val="0"/>
                      <w:bCs/>
                    </w:rPr>
                  </w:pPr>
                </w:p>
              </w:tc>
              <w:tc>
                <w:tcPr>
                  <w:tcW w:w="1125" w:type="dxa"/>
                  <w:tcBorders>
                    <w:tl2br w:val="nil"/>
                    <w:tr2bl w:val="nil"/>
                  </w:tcBorders>
                  <w:vAlign w:val="center"/>
                </w:tcPr>
                <w:p>
                  <w:pPr>
                    <w:spacing w:line="240" w:lineRule="auto"/>
                    <w:ind w:firstLine="0" w:firstLineChars="0"/>
                    <w:jc w:val="center"/>
                    <w:rPr>
                      <w:sz w:val="21"/>
                      <w:szCs w:val="21"/>
                    </w:rPr>
                  </w:pPr>
                  <w:r>
                    <w:rPr>
                      <w:rFonts w:hint="eastAsia"/>
                      <w:sz w:val="21"/>
                      <w:szCs w:val="21"/>
                    </w:rPr>
                    <w:t>脉冲布袋除尘器</w:t>
                  </w:r>
                </w:p>
              </w:tc>
              <w:tc>
                <w:tcPr>
                  <w:tcW w:w="1291" w:type="dxa"/>
                  <w:tcBorders>
                    <w:tl2br w:val="nil"/>
                    <w:tr2bl w:val="nil"/>
                  </w:tcBorders>
                  <w:vAlign w:val="center"/>
                </w:tcPr>
                <w:p>
                  <w:pPr>
                    <w:spacing w:line="240" w:lineRule="auto"/>
                    <w:ind w:firstLine="0" w:firstLineChars="0"/>
                    <w:jc w:val="center"/>
                    <w:rPr>
                      <w:sz w:val="21"/>
                      <w:szCs w:val="21"/>
                    </w:rPr>
                  </w:pPr>
                  <w:r>
                    <w:rPr>
                      <w:rFonts w:hint="eastAsia"/>
                      <w:sz w:val="21"/>
                      <w:szCs w:val="21"/>
                    </w:rPr>
                    <w:t>风机风量为14000m</w:t>
                  </w:r>
                  <w:r>
                    <w:rPr>
                      <w:rFonts w:hint="eastAsia"/>
                      <w:sz w:val="21"/>
                      <w:szCs w:val="21"/>
                      <w:vertAlign w:val="superscript"/>
                    </w:rPr>
                    <w:t>3</w:t>
                  </w:r>
                  <w:r>
                    <w:rPr>
                      <w:rFonts w:hint="eastAsia"/>
                      <w:sz w:val="21"/>
                      <w:szCs w:val="21"/>
                    </w:rPr>
                    <w:t>/h</w:t>
                  </w:r>
                </w:p>
              </w:tc>
              <w:tc>
                <w:tcPr>
                  <w:tcW w:w="764"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1</w:t>
                  </w:r>
                </w:p>
              </w:tc>
              <w:tc>
                <w:tcPr>
                  <w:tcW w:w="703"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2877"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636" w:type="dxa"/>
                  <w:tcBorders>
                    <w:tl2br w:val="nil"/>
                    <w:tr2bl w:val="nil"/>
                  </w:tcBorders>
                  <w:shd w:val="clear" w:color="auto" w:fill="auto"/>
                  <w:vAlign w:val="center"/>
                </w:tcPr>
                <w:p>
                  <w:pPr>
                    <w:pStyle w:val="78"/>
                    <w:adjustRightInd w:val="0"/>
                    <w:snapToGrid w:val="0"/>
                    <w:spacing w:line="240" w:lineRule="auto"/>
                    <w:textAlignment w:val="baseline"/>
                    <w:rPr>
                      <w:b w:val="0"/>
                      <w:bCs/>
                    </w:rPr>
                  </w:pPr>
                  <w:r>
                    <w:rPr>
                      <w:rFonts w:hint="eastAsia"/>
                      <w:b w:val="0"/>
                      <w:bCs/>
                    </w:rPr>
                    <w:t>10</w:t>
                  </w:r>
                </w:p>
              </w:tc>
              <w:tc>
                <w:tcPr>
                  <w:tcW w:w="822" w:type="dxa"/>
                  <w:vMerge w:val="continue"/>
                  <w:tcBorders>
                    <w:tl2br w:val="nil"/>
                    <w:tr2bl w:val="nil"/>
                  </w:tcBorders>
                  <w:vAlign w:val="center"/>
                </w:tcPr>
                <w:p>
                  <w:pPr>
                    <w:pStyle w:val="78"/>
                    <w:adjustRightInd w:val="0"/>
                    <w:snapToGrid w:val="0"/>
                    <w:spacing w:line="240" w:lineRule="auto"/>
                    <w:jc w:val="both"/>
                    <w:textAlignment w:val="baseline"/>
                    <w:rPr>
                      <w:b w:val="0"/>
                      <w:bCs/>
                    </w:rPr>
                  </w:pPr>
                </w:p>
              </w:tc>
              <w:tc>
                <w:tcPr>
                  <w:tcW w:w="1125"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脉冲布袋除尘器</w:t>
                  </w:r>
                </w:p>
              </w:tc>
              <w:tc>
                <w:tcPr>
                  <w:tcW w:w="1291"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风机风量为2500m</w:t>
                  </w:r>
                  <w:r>
                    <w:rPr>
                      <w:rFonts w:hint="eastAsia"/>
                      <w:sz w:val="21"/>
                      <w:szCs w:val="21"/>
                      <w:vertAlign w:val="superscript"/>
                    </w:rPr>
                    <w:t>3</w:t>
                  </w:r>
                  <w:r>
                    <w:rPr>
                      <w:rFonts w:hint="eastAsia"/>
                      <w:sz w:val="21"/>
                      <w:szCs w:val="21"/>
                    </w:rPr>
                    <w:t>/h</w:t>
                  </w:r>
                </w:p>
              </w:tc>
              <w:tc>
                <w:tcPr>
                  <w:tcW w:w="764"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1</w:t>
                  </w:r>
                </w:p>
              </w:tc>
              <w:tc>
                <w:tcPr>
                  <w:tcW w:w="703"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2877"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636"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11</w:t>
                  </w:r>
                </w:p>
              </w:tc>
              <w:tc>
                <w:tcPr>
                  <w:tcW w:w="822" w:type="dxa"/>
                  <w:vMerge w:val="continue"/>
                  <w:tcBorders>
                    <w:tl2br w:val="nil"/>
                    <w:tr2bl w:val="nil"/>
                  </w:tcBorders>
                  <w:vAlign w:val="center"/>
                </w:tcPr>
                <w:p>
                  <w:pPr>
                    <w:pStyle w:val="78"/>
                    <w:adjustRightInd w:val="0"/>
                    <w:snapToGrid w:val="0"/>
                    <w:spacing w:line="240" w:lineRule="auto"/>
                    <w:jc w:val="both"/>
                    <w:textAlignment w:val="baseline"/>
                    <w:rPr>
                      <w:b w:val="0"/>
                      <w:bCs/>
                    </w:rPr>
                  </w:pPr>
                </w:p>
              </w:tc>
              <w:tc>
                <w:tcPr>
                  <w:tcW w:w="1125"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脉冲布袋除尘器</w:t>
                  </w:r>
                </w:p>
              </w:tc>
              <w:tc>
                <w:tcPr>
                  <w:tcW w:w="1291"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风机风量为60000m</w:t>
                  </w:r>
                  <w:r>
                    <w:rPr>
                      <w:rFonts w:hint="eastAsia"/>
                      <w:sz w:val="21"/>
                      <w:szCs w:val="21"/>
                      <w:vertAlign w:val="superscript"/>
                    </w:rPr>
                    <w:t>3</w:t>
                  </w:r>
                  <w:r>
                    <w:rPr>
                      <w:rFonts w:hint="eastAsia"/>
                      <w:sz w:val="21"/>
                      <w:szCs w:val="21"/>
                    </w:rPr>
                    <w:t>/h</w:t>
                  </w:r>
                </w:p>
              </w:tc>
              <w:tc>
                <w:tcPr>
                  <w:tcW w:w="764"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2</w:t>
                  </w:r>
                </w:p>
              </w:tc>
              <w:tc>
                <w:tcPr>
                  <w:tcW w:w="703"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2877"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w:t>
                  </w:r>
                </w:p>
              </w:tc>
            </w:tr>
          </w:tbl>
          <w:p>
            <w:pPr>
              <w:ind w:firstLine="480"/>
            </w:pPr>
            <w:r>
              <w:rPr>
                <w:rFonts w:hint="eastAsia"/>
              </w:rPr>
              <w:t>10、项目建成后有效用作时间核算</w:t>
            </w:r>
          </w:p>
          <w:p>
            <w:pPr>
              <w:pStyle w:val="39"/>
              <w:ind w:firstLine="480" w:firstLineChars="200"/>
              <w:jc w:val="both"/>
            </w:pPr>
            <w:r>
              <w:rPr>
                <w:rFonts w:hint="eastAsia"/>
                <w:b w:val="0"/>
                <w:bCs/>
              </w:rPr>
              <w:t>本项目主要生产设备为颚式破碎机、200式锤式破碎机、180式锤式破碎机，</w:t>
            </w:r>
            <w:r>
              <w:rPr>
                <w:rFonts w:hint="eastAsia"/>
              </w:rPr>
              <w:t>项目建成后有效用作时间核算如下：</w:t>
            </w:r>
          </w:p>
          <w:p>
            <w:pPr>
              <w:pStyle w:val="39"/>
              <w:numPr>
                <w:ilvl w:val="0"/>
                <w:numId w:val="16"/>
              </w:numPr>
              <w:ind w:firstLine="480" w:firstLineChars="200"/>
              <w:jc w:val="both"/>
              <w:rPr>
                <w:b w:val="0"/>
                <w:bCs/>
              </w:rPr>
            </w:pPr>
            <w:r>
              <w:rPr>
                <w:rFonts w:hint="eastAsia"/>
                <w:b w:val="0"/>
                <w:bCs/>
              </w:rPr>
              <w:t>本项目生产使用的颚式破碎机生产能力在150-200t/h，本次核算按照180t/h计算，本项目鄂破过程所用原料约为84万t/a（粒径在50mm~90cm之间），则鄂破过程有效工作时间为84万</w:t>
            </w:r>
            <w:r>
              <w:rPr>
                <w:rFonts w:ascii="Arial" w:hAnsi="Arial" w:cs="Arial"/>
                <w:b w:val="0"/>
                <w:bCs/>
              </w:rPr>
              <w:t>÷</w:t>
            </w:r>
            <w:r>
              <w:rPr>
                <w:rFonts w:hint="eastAsia"/>
                <w:b w:val="0"/>
                <w:bCs/>
              </w:rPr>
              <w:t>180t/h=4666.67h/a；</w:t>
            </w:r>
          </w:p>
          <w:p>
            <w:pPr>
              <w:pStyle w:val="39"/>
              <w:numPr>
                <w:ilvl w:val="0"/>
                <w:numId w:val="16"/>
              </w:numPr>
              <w:ind w:firstLine="480" w:firstLineChars="200"/>
              <w:jc w:val="both"/>
              <w:rPr>
                <w:b w:val="0"/>
                <w:bCs/>
              </w:rPr>
            </w:pPr>
            <w:r>
              <w:rPr>
                <w:rFonts w:hint="eastAsia"/>
                <w:b w:val="0"/>
                <w:bCs/>
              </w:rPr>
              <w:t>200式锤式破碎机生产能力为100-190t/h，本次核算按照180t/h计算，项目共设有2台200式锤式破碎机，其中1#200式锤式破碎机年破碎物料量为84万t/a，2#200式锤式破碎机年破碎物料量为36万t/a，则1#200式锤式破碎机有效工作时间为84万</w:t>
            </w:r>
            <w:r>
              <w:rPr>
                <w:rFonts w:ascii="Arial" w:hAnsi="Arial" w:cs="Arial"/>
                <w:b w:val="0"/>
                <w:bCs/>
              </w:rPr>
              <w:t>÷</w:t>
            </w:r>
            <w:r>
              <w:rPr>
                <w:rFonts w:hint="eastAsia"/>
                <w:b w:val="0"/>
                <w:bCs/>
              </w:rPr>
              <w:t>180t/h=4666.667h/a；2#200式锤式破碎机有效工作时间为36万</w:t>
            </w:r>
            <w:r>
              <w:rPr>
                <w:rFonts w:ascii="Arial" w:hAnsi="Arial" w:cs="Arial"/>
                <w:b w:val="0"/>
                <w:bCs/>
              </w:rPr>
              <w:t>÷</w:t>
            </w:r>
            <w:r>
              <w:rPr>
                <w:rFonts w:hint="eastAsia"/>
                <w:b w:val="0"/>
                <w:bCs/>
              </w:rPr>
              <w:t>180t/h=2000h/a，本次按最长工作时间计算，约为4800h/a；</w:t>
            </w:r>
          </w:p>
          <w:p>
            <w:pPr>
              <w:pStyle w:val="39"/>
              <w:ind w:firstLine="480" w:firstLineChars="200"/>
              <w:jc w:val="both"/>
              <w:rPr>
                <w:b w:val="0"/>
                <w:bCs/>
              </w:rPr>
            </w:pPr>
            <w:r>
              <w:rPr>
                <w:rFonts w:hint="eastAsia"/>
                <w:b w:val="0"/>
                <w:bCs/>
              </w:rPr>
              <w:t>（3）180式锤式破碎机生产能力为100-150t/h，本次核算按照140t/h计算，项目共设有2台180式锤式破碎机，二次锤破过程所用原料为132万t/a（一次筛分后成品量约占原料的20%，即24万吨，剩余物料94万吨需进行二次锤破，为96万吨，经二次锤破后的物料需二次筛分，二次筛分后约为原料的30%物料经皮带输送机返回二次锤破，为36万吨，则二次锤破过程原料总用量为132万吨）；则单台180式锤式破碎机年破碎物料量为66万t/a，则单台180式锤式破碎机有限工作时间为66万</w:t>
            </w:r>
            <w:r>
              <w:rPr>
                <w:rFonts w:ascii="Arial" w:hAnsi="Arial" w:cs="Arial"/>
                <w:b w:val="0"/>
                <w:bCs/>
              </w:rPr>
              <w:t>÷</w:t>
            </w:r>
            <w:r>
              <w:rPr>
                <w:rFonts w:hint="eastAsia"/>
                <w:b w:val="0"/>
                <w:bCs/>
              </w:rPr>
              <w:t>140t/h=4714.286h/a</w:t>
            </w:r>
          </w:p>
          <w:p>
            <w:pPr>
              <w:pStyle w:val="39"/>
              <w:ind w:firstLine="480" w:firstLineChars="200"/>
              <w:jc w:val="both"/>
              <w:rPr>
                <w:sz w:val="21"/>
                <w:szCs w:val="21"/>
              </w:rPr>
            </w:pPr>
            <w:r>
              <w:rPr>
                <w:rFonts w:hint="eastAsia"/>
                <w:b w:val="0"/>
                <w:bCs/>
              </w:rPr>
              <w:t>本项目工作时间按最长工作时间计，约为4800h/a。</w:t>
            </w:r>
          </w:p>
          <w:p>
            <w:pPr>
              <w:pStyle w:val="39"/>
              <w:rPr>
                <w:sz w:val="21"/>
                <w:szCs w:val="21"/>
              </w:rPr>
            </w:pPr>
            <w:r>
              <w:rPr>
                <w:sz w:val="21"/>
                <w:szCs w:val="21"/>
              </w:rPr>
              <w:t>表</w:t>
            </w:r>
            <w:r>
              <w:rPr>
                <w:rFonts w:hint="eastAsia"/>
                <w:sz w:val="21"/>
                <w:szCs w:val="21"/>
              </w:rPr>
              <w:t>2-11  本项目建成后与现有工程设备对比一览表</w:t>
            </w:r>
          </w:p>
          <w:tbl>
            <w:tblPr>
              <w:tblStyle w:val="31"/>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829"/>
              <w:gridCol w:w="1431"/>
              <w:gridCol w:w="515"/>
              <w:gridCol w:w="770"/>
              <w:gridCol w:w="861"/>
              <w:gridCol w:w="923"/>
              <w:gridCol w:w="11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7" w:type="dxa"/>
                  <w:tcBorders>
                    <w:tl2br w:val="nil"/>
                    <w:tr2bl w:val="nil"/>
                  </w:tcBorders>
                  <w:vAlign w:val="center"/>
                </w:tcPr>
                <w:p>
                  <w:pPr>
                    <w:pStyle w:val="78"/>
                    <w:adjustRightInd w:val="0"/>
                    <w:snapToGrid w:val="0"/>
                    <w:spacing w:line="240" w:lineRule="auto"/>
                    <w:jc w:val="both"/>
                    <w:textAlignment w:val="baseline"/>
                    <w:rPr>
                      <w:b w:val="0"/>
                      <w:bCs/>
                    </w:rPr>
                  </w:pPr>
                  <w:r>
                    <w:rPr>
                      <w:rFonts w:hint="eastAsia"/>
                      <w:b w:val="0"/>
                      <w:bCs/>
                    </w:rPr>
                    <w:t>序号</w:t>
                  </w:r>
                </w:p>
              </w:tc>
              <w:tc>
                <w:tcPr>
                  <w:tcW w:w="1829"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设备</w:t>
                  </w:r>
                </w:p>
              </w:tc>
              <w:tc>
                <w:tcPr>
                  <w:tcW w:w="1431"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型号</w:t>
                  </w:r>
                </w:p>
              </w:tc>
              <w:tc>
                <w:tcPr>
                  <w:tcW w:w="515"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单位</w:t>
                  </w:r>
                </w:p>
              </w:tc>
              <w:tc>
                <w:tcPr>
                  <w:tcW w:w="770"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本项目</w:t>
                  </w:r>
                </w:p>
              </w:tc>
              <w:tc>
                <w:tcPr>
                  <w:tcW w:w="861" w:type="dxa"/>
                  <w:tcBorders>
                    <w:tl2br w:val="nil"/>
                    <w:tr2bl w:val="nil"/>
                  </w:tcBorders>
                  <w:vAlign w:val="center"/>
                </w:tcPr>
                <w:p>
                  <w:pPr>
                    <w:pStyle w:val="78"/>
                    <w:adjustRightInd w:val="0"/>
                    <w:snapToGrid w:val="0"/>
                    <w:spacing w:line="240" w:lineRule="auto"/>
                    <w:textAlignment w:val="baseline"/>
                    <w:rPr>
                      <w:b w:val="0"/>
                      <w:bCs/>
                    </w:rPr>
                  </w:pPr>
                  <w:r>
                    <w:rPr>
                      <w:b w:val="0"/>
                      <w:bCs/>
                    </w:rPr>
                    <w:t>现有</w:t>
                  </w:r>
                  <w:r>
                    <w:rPr>
                      <w:rFonts w:hint="eastAsia"/>
                      <w:b w:val="0"/>
                      <w:bCs/>
                    </w:rPr>
                    <w:t>工程</w:t>
                  </w:r>
                </w:p>
              </w:tc>
              <w:tc>
                <w:tcPr>
                  <w:tcW w:w="923"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变化情况</w:t>
                  </w:r>
                </w:p>
              </w:tc>
              <w:tc>
                <w:tcPr>
                  <w:tcW w:w="1141"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937" w:type="dxa"/>
                  <w:gridSpan w:val="8"/>
                  <w:tcBorders>
                    <w:tl2br w:val="nil"/>
                    <w:tr2bl w:val="nil"/>
                  </w:tcBorders>
                  <w:vAlign w:val="center"/>
                </w:tcPr>
                <w:p>
                  <w:pPr>
                    <w:pStyle w:val="78"/>
                    <w:adjustRightInd w:val="0"/>
                    <w:snapToGrid w:val="0"/>
                    <w:spacing w:line="240" w:lineRule="auto"/>
                    <w:textAlignment w:val="baseline"/>
                    <w:rPr>
                      <w:b w:val="0"/>
                      <w:bCs/>
                    </w:rPr>
                  </w:pPr>
                  <w:r>
                    <w:rPr>
                      <w:rFonts w:hint="eastAsia"/>
                    </w:rPr>
                    <w:t>本项目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67"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1</w:t>
                  </w:r>
                </w:p>
              </w:tc>
              <w:tc>
                <w:tcPr>
                  <w:tcW w:w="1829" w:type="dxa"/>
                  <w:tcBorders>
                    <w:tl2br w:val="nil"/>
                    <w:tr2bl w:val="nil"/>
                  </w:tcBorders>
                  <w:vAlign w:val="center"/>
                </w:tcPr>
                <w:p>
                  <w:pPr>
                    <w:spacing w:line="240" w:lineRule="auto"/>
                    <w:ind w:firstLine="0" w:firstLineChars="0"/>
                    <w:jc w:val="center"/>
                    <w:rPr>
                      <w:sz w:val="21"/>
                      <w:szCs w:val="21"/>
                    </w:rPr>
                  </w:pPr>
                  <w:r>
                    <w:rPr>
                      <w:rFonts w:hint="eastAsia"/>
                      <w:sz w:val="21"/>
                      <w:szCs w:val="21"/>
                    </w:rPr>
                    <w:t>69式颚式破碎机</w:t>
                  </w:r>
                </w:p>
              </w:tc>
              <w:tc>
                <w:tcPr>
                  <w:tcW w:w="1431" w:type="dxa"/>
                  <w:tcBorders>
                    <w:tl2br w:val="nil"/>
                    <w:tr2bl w:val="nil"/>
                  </w:tcBorders>
                  <w:vAlign w:val="center"/>
                </w:tcPr>
                <w:p>
                  <w:pPr>
                    <w:spacing w:line="240" w:lineRule="auto"/>
                    <w:ind w:firstLine="0" w:firstLineChars="0"/>
                    <w:jc w:val="center"/>
                    <w:rPr>
                      <w:sz w:val="21"/>
                      <w:szCs w:val="21"/>
                    </w:rPr>
                  </w:pPr>
                  <w:r>
                    <w:rPr>
                      <w:rFonts w:hint="eastAsia"/>
                      <w:sz w:val="21"/>
                      <w:szCs w:val="21"/>
                    </w:rPr>
                    <w:t>PE600*900</w:t>
                  </w:r>
                </w:p>
              </w:tc>
              <w:tc>
                <w:tcPr>
                  <w:tcW w:w="515"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1</w:t>
                  </w:r>
                </w:p>
              </w:tc>
              <w:tc>
                <w:tcPr>
                  <w:tcW w:w="861"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923"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+1</w:t>
                  </w:r>
                </w:p>
              </w:tc>
              <w:tc>
                <w:tcPr>
                  <w:tcW w:w="1141" w:type="dxa"/>
                  <w:vMerge w:val="restart"/>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本项目建设过程中将现有国信新型建材项目原有生产设备及配套废气治理设施全部拆除，并新增本项目生产所用设备及配套废气治理设施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467"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2</w:t>
                  </w:r>
                </w:p>
              </w:tc>
              <w:tc>
                <w:tcPr>
                  <w:tcW w:w="1829" w:type="dxa"/>
                  <w:tcBorders>
                    <w:tl2br w:val="nil"/>
                    <w:tr2bl w:val="nil"/>
                  </w:tcBorders>
                  <w:vAlign w:val="center"/>
                </w:tcPr>
                <w:p>
                  <w:pPr>
                    <w:spacing w:line="240" w:lineRule="auto"/>
                    <w:ind w:firstLine="0" w:firstLineChars="0"/>
                    <w:jc w:val="center"/>
                    <w:rPr>
                      <w:snapToGrid w:val="0"/>
                      <w:color w:val="000000"/>
                      <w:sz w:val="21"/>
                      <w:szCs w:val="21"/>
                    </w:rPr>
                  </w:pPr>
                  <w:r>
                    <w:rPr>
                      <w:rFonts w:hint="eastAsia"/>
                      <w:snapToGrid w:val="0"/>
                      <w:color w:val="000000"/>
                      <w:sz w:val="21"/>
                      <w:szCs w:val="21"/>
                    </w:rPr>
                    <w:t>锤式破碎机</w:t>
                  </w:r>
                </w:p>
              </w:tc>
              <w:tc>
                <w:tcPr>
                  <w:tcW w:w="1431" w:type="dxa"/>
                  <w:tcBorders>
                    <w:tl2br w:val="nil"/>
                    <w:tr2bl w:val="nil"/>
                  </w:tcBorders>
                  <w:vAlign w:val="center"/>
                </w:tcPr>
                <w:p>
                  <w:pPr>
                    <w:spacing w:line="240" w:lineRule="auto"/>
                    <w:ind w:firstLine="0" w:firstLineChars="0"/>
                    <w:jc w:val="center"/>
                    <w:rPr>
                      <w:sz w:val="21"/>
                      <w:szCs w:val="21"/>
                    </w:rPr>
                  </w:pPr>
                  <w:r>
                    <w:rPr>
                      <w:rFonts w:hint="eastAsia"/>
                      <w:sz w:val="21"/>
                      <w:szCs w:val="21"/>
                    </w:rPr>
                    <w:t>200</w:t>
                  </w:r>
                </w:p>
              </w:tc>
              <w:tc>
                <w:tcPr>
                  <w:tcW w:w="515"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2</w:t>
                  </w:r>
                </w:p>
              </w:tc>
              <w:tc>
                <w:tcPr>
                  <w:tcW w:w="861"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923"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+2</w:t>
                  </w:r>
                </w:p>
              </w:tc>
              <w:tc>
                <w:tcPr>
                  <w:tcW w:w="1141" w:type="dxa"/>
                  <w:vMerge w:val="continue"/>
                  <w:tcBorders>
                    <w:tl2br w:val="nil"/>
                    <w:tr2bl w:val="nil"/>
                  </w:tcBorders>
                  <w:vAlign w:val="center"/>
                </w:tcPr>
                <w:p>
                  <w:pPr>
                    <w:pStyle w:val="78"/>
                    <w:adjustRightInd w:val="0"/>
                    <w:snapToGrid w:val="0"/>
                    <w:spacing w:line="240" w:lineRule="auto"/>
                    <w:textAlignment w:val="baseline"/>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467"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3</w:t>
                  </w:r>
                </w:p>
              </w:tc>
              <w:tc>
                <w:tcPr>
                  <w:tcW w:w="1829" w:type="dxa"/>
                  <w:tcBorders>
                    <w:tl2br w:val="nil"/>
                    <w:tr2bl w:val="nil"/>
                  </w:tcBorders>
                  <w:vAlign w:val="center"/>
                </w:tcPr>
                <w:p>
                  <w:pPr>
                    <w:spacing w:line="240" w:lineRule="auto"/>
                    <w:ind w:firstLine="0" w:firstLineChars="0"/>
                    <w:jc w:val="center"/>
                    <w:rPr>
                      <w:snapToGrid w:val="0"/>
                      <w:color w:val="000000"/>
                      <w:sz w:val="21"/>
                      <w:szCs w:val="21"/>
                    </w:rPr>
                  </w:pPr>
                  <w:r>
                    <w:rPr>
                      <w:rFonts w:hint="eastAsia"/>
                      <w:snapToGrid w:val="0"/>
                      <w:color w:val="000000"/>
                      <w:sz w:val="21"/>
                      <w:szCs w:val="21"/>
                    </w:rPr>
                    <w:t>锤式破碎机</w:t>
                  </w:r>
                </w:p>
              </w:tc>
              <w:tc>
                <w:tcPr>
                  <w:tcW w:w="1431" w:type="dxa"/>
                  <w:tcBorders>
                    <w:tl2br w:val="nil"/>
                    <w:tr2bl w:val="nil"/>
                  </w:tcBorders>
                  <w:vAlign w:val="center"/>
                </w:tcPr>
                <w:p>
                  <w:pPr>
                    <w:spacing w:line="240" w:lineRule="auto"/>
                    <w:ind w:firstLine="0" w:firstLineChars="0"/>
                    <w:jc w:val="center"/>
                    <w:rPr>
                      <w:sz w:val="21"/>
                      <w:szCs w:val="21"/>
                    </w:rPr>
                  </w:pPr>
                  <w:r>
                    <w:rPr>
                      <w:rFonts w:hint="eastAsia"/>
                      <w:sz w:val="21"/>
                      <w:szCs w:val="21"/>
                    </w:rPr>
                    <w:t>180</w:t>
                  </w:r>
                </w:p>
              </w:tc>
              <w:tc>
                <w:tcPr>
                  <w:tcW w:w="515"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2</w:t>
                  </w:r>
                </w:p>
              </w:tc>
              <w:tc>
                <w:tcPr>
                  <w:tcW w:w="861"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923"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+2</w:t>
                  </w:r>
                </w:p>
              </w:tc>
              <w:tc>
                <w:tcPr>
                  <w:tcW w:w="1141" w:type="dxa"/>
                  <w:vMerge w:val="continue"/>
                  <w:tcBorders>
                    <w:tl2br w:val="nil"/>
                    <w:tr2bl w:val="nil"/>
                  </w:tcBorders>
                  <w:vAlign w:val="center"/>
                </w:tcPr>
                <w:p>
                  <w:pPr>
                    <w:pStyle w:val="78"/>
                    <w:adjustRightInd w:val="0"/>
                    <w:snapToGrid w:val="0"/>
                    <w:spacing w:line="240" w:lineRule="auto"/>
                    <w:textAlignment w:val="baseline"/>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467"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4</w:t>
                  </w:r>
                </w:p>
              </w:tc>
              <w:tc>
                <w:tcPr>
                  <w:tcW w:w="1829" w:type="dxa"/>
                  <w:tcBorders>
                    <w:tl2br w:val="nil"/>
                    <w:tr2bl w:val="nil"/>
                  </w:tcBorders>
                  <w:vAlign w:val="center"/>
                </w:tcPr>
                <w:p>
                  <w:pPr>
                    <w:spacing w:line="240" w:lineRule="auto"/>
                    <w:ind w:firstLine="0" w:firstLineChars="0"/>
                    <w:jc w:val="center"/>
                    <w:rPr>
                      <w:sz w:val="21"/>
                      <w:szCs w:val="21"/>
                    </w:rPr>
                  </w:pPr>
                  <w:r>
                    <w:rPr>
                      <w:rFonts w:hint="eastAsia"/>
                      <w:sz w:val="21"/>
                      <w:szCs w:val="21"/>
                    </w:rPr>
                    <w:t>振动筛</w:t>
                  </w:r>
                </w:p>
              </w:tc>
              <w:tc>
                <w:tcPr>
                  <w:tcW w:w="1431" w:type="dxa"/>
                  <w:tcBorders>
                    <w:tl2br w:val="nil"/>
                    <w:tr2bl w:val="nil"/>
                  </w:tcBorders>
                  <w:vAlign w:val="center"/>
                </w:tcPr>
                <w:p>
                  <w:pPr>
                    <w:spacing w:line="240" w:lineRule="auto"/>
                    <w:ind w:firstLine="0" w:firstLineChars="0"/>
                    <w:jc w:val="center"/>
                    <w:rPr>
                      <w:sz w:val="21"/>
                      <w:szCs w:val="21"/>
                    </w:rPr>
                  </w:pPr>
                  <w:r>
                    <w:rPr>
                      <w:rFonts w:hint="eastAsia"/>
                      <w:sz w:val="21"/>
                      <w:szCs w:val="21"/>
                    </w:rPr>
                    <w:t>双层振动筛</w:t>
                  </w:r>
                </w:p>
              </w:tc>
              <w:tc>
                <w:tcPr>
                  <w:tcW w:w="515"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4</w:t>
                  </w:r>
                </w:p>
              </w:tc>
              <w:tc>
                <w:tcPr>
                  <w:tcW w:w="861"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923"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+4</w:t>
                  </w:r>
                </w:p>
              </w:tc>
              <w:tc>
                <w:tcPr>
                  <w:tcW w:w="1141" w:type="dxa"/>
                  <w:vMerge w:val="continue"/>
                  <w:tcBorders>
                    <w:tl2br w:val="nil"/>
                    <w:tr2bl w:val="nil"/>
                  </w:tcBorders>
                  <w:vAlign w:val="center"/>
                </w:tcPr>
                <w:p>
                  <w:pPr>
                    <w:pStyle w:val="78"/>
                    <w:adjustRightInd w:val="0"/>
                    <w:snapToGrid w:val="0"/>
                    <w:spacing w:line="240" w:lineRule="auto"/>
                    <w:jc w:val="both"/>
                    <w:textAlignment w:val="baseline"/>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467"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5</w:t>
                  </w:r>
                </w:p>
              </w:tc>
              <w:tc>
                <w:tcPr>
                  <w:tcW w:w="1829" w:type="dxa"/>
                  <w:tcBorders>
                    <w:tl2br w:val="nil"/>
                    <w:tr2bl w:val="nil"/>
                  </w:tcBorders>
                  <w:vAlign w:val="center"/>
                </w:tcPr>
                <w:p>
                  <w:pPr>
                    <w:spacing w:line="240" w:lineRule="auto"/>
                    <w:ind w:firstLine="0" w:firstLineChars="0"/>
                    <w:jc w:val="center"/>
                    <w:rPr>
                      <w:sz w:val="21"/>
                      <w:szCs w:val="21"/>
                    </w:rPr>
                  </w:pPr>
                  <w:r>
                    <w:rPr>
                      <w:rFonts w:hint="eastAsia"/>
                      <w:sz w:val="21"/>
                      <w:szCs w:val="21"/>
                    </w:rPr>
                    <w:t>皮带输送机</w:t>
                  </w:r>
                </w:p>
              </w:tc>
              <w:tc>
                <w:tcPr>
                  <w:tcW w:w="1431"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515"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10</w:t>
                  </w:r>
                </w:p>
              </w:tc>
              <w:tc>
                <w:tcPr>
                  <w:tcW w:w="861"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923"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+10</w:t>
                  </w:r>
                </w:p>
              </w:tc>
              <w:tc>
                <w:tcPr>
                  <w:tcW w:w="1141" w:type="dxa"/>
                  <w:vMerge w:val="continue"/>
                  <w:tcBorders>
                    <w:tl2br w:val="nil"/>
                    <w:tr2bl w:val="nil"/>
                  </w:tcBorders>
                  <w:vAlign w:val="center"/>
                </w:tcPr>
                <w:p>
                  <w:pPr>
                    <w:pStyle w:val="78"/>
                    <w:adjustRightInd w:val="0"/>
                    <w:snapToGrid w:val="0"/>
                    <w:spacing w:line="240" w:lineRule="auto"/>
                    <w:textAlignment w:val="baseline"/>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467"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6</w:t>
                  </w:r>
                </w:p>
              </w:tc>
              <w:tc>
                <w:tcPr>
                  <w:tcW w:w="1829" w:type="dxa"/>
                  <w:tcBorders>
                    <w:tl2br w:val="nil"/>
                    <w:tr2bl w:val="nil"/>
                  </w:tcBorders>
                  <w:vAlign w:val="center"/>
                </w:tcPr>
                <w:p>
                  <w:pPr>
                    <w:spacing w:line="240" w:lineRule="auto"/>
                    <w:ind w:firstLine="0" w:firstLineChars="0"/>
                    <w:jc w:val="center"/>
                    <w:rPr>
                      <w:sz w:val="21"/>
                      <w:szCs w:val="21"/>
                    </w:rPr>
                  </w:pPr>
                  <w:r>
                    <w:rPr>
                      <w:rFonts w:hint="eastAsia"/>
                      <w:sz w:val="21"/>
                      <w:szCs w:val="21"/>
                    </w:rPr>
                    <w:t>铲车</w:t>
                  </w:r>
                </w:p>
              </w:tc>
              <w:tc>
                <w:tcPr>
                  <w:tcW w:w="1431"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515"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1</w:t>
                  </w:r>
                </w:p>
              </w:tc>
              <w:tc>
                <w:tcPr>
                  <w:tcW w:w="861"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1</w:t>
                  </w:r>
                </w:p>
              </w:tc>
              <w:tc>
                <w:tcPr>
                  <w:tcW w:w="923"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0</w:t>
                  </w:r>
                </w:p>
              </w:tc>
              <w:tc>
                <w:tcPr>
                  <w:tcW w:w="1141" w:type="dxa"/>
                  <w:vMerge w:val="continue"/>
                  <w:tcBorders>
                    <w:tl2br w:val="nil"/>
                    <w:tr2bl w:val="nil"/>
                  </w:tcBorders>
                  <w:vAlign w:val="center"/>
                </w:tcPr>
                <w:p>
                  <w:pPr>
                    <w:pStyle w:val="78"/>
                    <w:adjustRightInd w:val="0"/>
                    <w:snapToGrid w:val="0"/>
                    <w:spacing w:line="240" w:lineRule="auto"/>
                    <w:textAlignment w:val="baseline"/>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467"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7</w:t>
                  </w:r>
                </w:p>
              </w:tc>
              <w:tc>
                <w:tcPr>
                  <w:tcW w:w="1829" w:type="dxa"/>
                  <w:tcBorders>
                    <w:tl2br w:val="nil"/>
                    <w:tr2bl w:val="nil"/>
                  </w:tcBorders>
                  <w:vAlign w:val="center"/>
                </w:tcPr>
                <w:p>
                  <w:pPr>
                    <w:spacing w:line="240" w:lineRule="auto"/>
                    <w:ind w:firstLine="0" w:firstLineChars="0"/>
                    <w:jc w:val="center"/>
                    <w:rPr>
                      <w:sz w:val="21"/>
                      <w:szCs w:val="21"/>
                    </w:rPr>
                  </w:pPr>
                  <w:r>
                    <w:rPr>
                      <w:rFonts w:hint="eastAsia"/>
                      <w:sz w:val="21"/>
                      <w:szCs w:val="21"/>
                    </w:rPr>
                    <w:t>洒水车</w:t>
                  </w:r>
                </w:p>
              </w:tc>
              <w:tc>
                <w:tcPr>
                  <w:tcW w:w="1431"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515"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1</w:t>
                  </w:r>
                </w:p>
              </w:tc>
              <w:tc>
                <w:tcPr>
                  <w:tcW w:w="861"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1</w:t>
                  </w:r>
                </w:p>
              </w:tc>
              <w:tc>
                <w:tcPr>
                  <w:tcW w:w="923"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0</w:t>
                  </w:r>
                </w:p>
              </w:tc>
              <w:tc>
                <w:tcPr>
                  <w:tcW w:w="1141" w:type="dxa"/>
                  <w:vMerge w:val="continue"/>
                  <w:tcBorders>
                    <w:tl2br w:val="nil"/>
                    <w:tr2bl w:val="nil"/>
                  </w:tcBorders>
                  <w:vAlign w:val="center"/>
                </w:tcPr>
                <w:p>
                  <w:pPr>
                    <w:pStyle w:val="78"/>
                    <w:adjustRightInd w:val="0"/>
                    <w:snapToGrid w:val="0"/>
                    <w:spacing w:line="240" w:lineRule="auto"/>
                    <w:textAlignment w:val="baseline"/>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467" w:type="dxa"/>
                  <w:tcBorders>
                    <w:tl2br w:val="nil"/>
                    <w:tr2bl w:val="nil"/>
                  </w:tcBorders>
                  <w:shd w:val="clear" w:color="auto" w:fill="auto"/>
                  <w:vAlign w:val="center"/>
                </w:tcPr>
                <w:p>
                  <w:pPr>
                    <w:pStyle w:val="78"/>
                    <w:adjustRightInd w:val="0"/>
                    <w:snapToGrid w:val="0"/>
                    <w:spacing w:line="240" w:lineRule="auto"/>
                    <w:textAlignment w:val="baseline"/>
                    <w:rPr>
                      <w:b w:val="0"/>
                      <w:bCs/>
                    </w:rPr>
                  </w:pPr>
                  <w:r>
                    <w:rPr>
                      <w:rFonts w:hint="eastAsia"/>
                      <w:b w:val="0"/>
                      <w:bCs/>
                    </w:rPr>
                    <w:t>8</w:t>
                  </w:r>
                </w:p>
              </w:tc>
              <w:tc>
                <w:tcPr>
                  <w:tcW w:w="1829" w:type="dxa"/>
                  <w:tcBorders>
                    <w:tl2br w:val="nil"/>
                    <w:tr2bl w:val="nil"/>
                  </w:tcBorders>
                  <w:vAlign w:val="center"/>
                </w:tcPr>
                <w:p>
                  <w:pPr>
                    <w:spacing w:line="240" w:lineRule="auto"/>
                    <w:ind w:firstLine="0" w:firstLineChars="0"/>
                    <w:jc w:val="center"/>
                    <w:rPr>
                      <w:sz w:val="21"/>
                      <w:szCs w:val="21"/>
                    </w:rPr>
                  </w:pPr>
                  <w:r>
                    <w:rPr>
                      <w:rFonts w:hint="eastAsia"/>
                      <w:sz w:val="21"/>
                      <w:szCs w:val="21"/>
                    </w:rPr>
                    <w:t>湿扫车</w:t>
                  </w:r>
                </w:p>
              </w:tc>
              <w:tc>
                <w:tcPr>
                  <w:tcW w:w="1431"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1</w:t>
                  </w:r>
                </w:p>
              </w:tc>
              <w:tc>
                <w:tcPr>
                  <w:tcW w:w="861"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1</w:t>
                  </w:r>
                </w:p>
              </w:tc>
              <w:tc>
                <w:tcPr>
                  <w:tcW w:w="923" w:type="dxa"/>
                  <w:tcBorders>
                    <w:tl2br w:val="nil"/>
                    <w:tr2bl w:val="nil"/>
                  </w:tcBorders>
                  <w:shd w:val="clear" w:color="auto" w:fill="auto"/>
                  <w:vAlign w:val="center"/>
                </w:tcPr>
                <w:p>
                  <w:pPr>
                    <w:pStyle w:val="78"/>
                    <w:adjustRightInd w:val="0"/>
                    <w:snapToGrid w:val="0"/>
                    <w:spacing w:line="240" w:lineRule="auto"/>
                    <w:textAlignment w:val="baseline"/>
                    <w:rPr>
                      <w:b w:val="0"/>
                      <w:bCs/>
                    </w:rPr>
                  </w:pPr>
                  <w:r>
                    <w:rPr>
                      <w:rFonts w:hint="eastAsia"/>
                      <w:b w:val="0"/>
                      <w:bCs/>
                    </w:rPr>
                    <w:t>0</w:t>
                  </w:r>
                </w:p>
              </w:tc>
              <w:tc>
                <w:tcPr>
                  <w:tcW w:w="1141" w:type="dxa"/>
                  <w:vMerge w:val="continue"/>
                  <w:tcBorders>
                    <w:tl2br w:val="nil"/>
                    <w:tr2bl w:val="nil"/>
                  </w:tcBorders>
                  <w:vAlign w:val="center"/>
                </w:tcPr>
                <w:p>
                  <w:pPr>
                    <w:pStyle w:val="78"/>
                    <w:adjustRightInd w:val="0"/>
                    <w:snapToGrid w:val="0"/>
                    <w:spacing w:line="240" w:lineRule="auto"/>
                    <w:textAlignment w:val="baseline"/>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467" w:type="dxa"/>
                  <w:tcBorders>
                    <w:tl2br w:val="nil"/>
                    <w:tr2bl w:val="nil"/>
                  </w:tcBorders>
                  <w:shd w:val="clear" w:color="auto" w:fill="auto"/>
                  <w:vAlign w:val="center"/>
                </w:tcPr>
                <w:p>
                  <w:pPr>
                    <w:pStyle w:val="78"/>
                    <w:adjustRightInd w:val="0"/>
                    <w:snapToGrid w:val="0"/>
                    <w:spacing w:line="240" w:lineRule="auto"/>
                    <w:textAlignment w:val="baseline"/>
                    <w:rPr>
                      <w:b w:val="0"/>
                      <w:bCs/>
                    </w:rPr>
                  </w:pPr>
                  <w:r>
                    <w:rPr>
                      <w:rFonts w:hint="eastAsia"/>
                      <w:b w:val="0"/>
                      <w:bCs/>
                    </w:rPr>
                    <w:t>9</w:t>
                  </w:r>
                </w:p>
              </w:tc>
              <w:tc>
                <w:tcPr>
                  <w:tcW w:w="1829" w:type="dxa"/>
                  <w:tcBorders>
                    <w:tl2br w:val="nil"/>
                    <w:tr2bl w:val="nil"/>
                  </w:tcBorders>
                  <w:vAlign w:val="center"/>
                </w:tcPr>
                <w:p>
                  <w:pPr>
                    <w:spacing w:line="240" w:lineRule="auto"/>
                    <w:ind w:firstLine="0" w:firstLineChars="0"/>
                    <w:jc w:val="center"/>
                    <w:rPr>
                      <w:sz w:val="21"/>
                      <w:szCs w:val="21"/>
                    </w:rPr>
                  </w:pPr>
                  <w:r>
                    <w:rPr>
                      <w:rFonts w:hint="eastAsia"/>
                      <w:sz w:val="21"/>
                      <w:szCs w:val="21"/>
                    </w:rPr>
                    <w:t>脉冲布袋除尘器</w:t>
                  </w:r>
                </w:p>
              </w:tc>
              <w:tc>
                <w:tcPr>
                  <w:tcW w:w="1431" w:type="dxa"/>
                  <w:tcBorders>
                    <w:tl2br w:val="nil"/>
                    <w:tr2bl w:val="nil"/>
                  </w:tcBorders>
                  <w:vAlign w:val="center"/>
                </w:tcPr>
                <w:p>
                  <w:pPr>
                    <w:spacing w:line="240" w:lineRule="auto"/>
                    <w:ind w:firstLine="0" w:firstLineChars="0"/>
                    <w:jc w:val="center"/>
                    <w:rPr>
                      <w:sz w:val="21"/>
                      <w:szCs w:val="21"/>
                    </w:rPr>
                  </w:pPr>
                  <w:r>
                    <w:rPr>
                      <w:rFonts w:hint="eastAsia"/>
                      <w:sz w:val="21"/>
                      <w:szCs w:val="21"/>
                    </w:rPr>
                    <w:t>风机风量14000m</w:t>
                  </w:r>
                  <w:r>
                    <w:rPr>
                      <w:rFonts w:hint="eastAsia"/>
                      <w:sz w:val="21"/>
                      <w:szCs w:val="21"/>
                      <w:vertAlign w:val="superscript"/>
                    </w:rPr>
                    <w:t>3</w:t>
                  </w:r>
                  <w:r>
                    <w:rPr>
                      <w:rFonts w:hint="eastAsia"/>
                      <w:sz w:val="21"/>
                      <w:szCs w:val="21"/>
                    </w:rPr>
                    <w:t>/h</w:t>
                  </w:r>
                </w:p>
              </w:tc>
              <w:tc>
                <w:tcPr>
                  <w:tcW w:w="515"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1</w:t>
                  </w:r>
                </w:p>
              </w:tc>
              <w:tc>
                <w:tcPr>
                  <w:tcW w:w="861"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923"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+1</w:t>
                  </w:r>
                </w:p>
              </w:tc>
              <w:tc>
                <w:tcPr>
                  <w:tcW w:w="1141" w:type="dxa"/>
                  <w:vMerge w:val="continue"/>
                  <w:tcBorders>
                    <w:tl2br w:val="nil"/>
                    <w:tr2bl w:val="nil"/>
                  </w:tcBorders>
                  <w:vAlign w:val="center"/>
                </w:tcPr>
                <w:p>
                  <w:pPr>
                    <w:pStyle w:val="78"/>
                    <w:adjustRightInd w:val="0"/>
                    <w:snapToGrid w:val="0"/>
                    <w:spacing w:line="240" w:lineRule="auto"/>
                    <w:textAlignment w:val="baseline"/>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467" w:type="dxa"/>
                  <w:tcBorders>
                    <w:tl2br w:val="nil"/>
                    <w:tr2bl w:val="nil"/>
                  </w:tcBorders>
                  <w:shd w:val="clear" w:color="auto" w:fill="auto"/>
                  <w:vAlign w:val="center"/>
                </w:tcPr>
                <w:p>
                  <w:pPr>
                    <w:pStyle w:val="78"/>
                    <w:adjustRightInd w:val="0"/>
                    <w:snapToGrid w:val="0"/>
                    <w:spacing w:line="240" w:lineRule="auto"/>
                    <w:textAlignment w:val="baseline"/>
                    <w:rPr>
                      <w:b w:val="0"/>
                      <w:bCs/>
                    </w:rPr>
                  </w:pPr>
                  <w:r>
                    <w:rPr>
                      <w:rFonts w:hint="eastAsia"/>
                      <w:b w:val="0"/>
                      <w:bCs/>
                    </w:rPr>
                    <w:t>10</w:t>
                  </w:r>
                </w:p>
              </w:tc>
              <w:tc>
                <w:tcPr>
                  <w:tcW w:w="1829"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脉冲布袋除尘器</w:t>
                  </w:r>
                </w:p>
              </w:tc>
              <w:tc>
                <w:tcPr>
                  <w:tcW w:w="1431"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风机风量2500m</w:t>
                  </w:r>
                  <w:r>
                    <w:rPr>
                      <w:rFonts w:hint="eastAsia"/>
                      <w:sz w:val="21"/>
                      <w:szCs w:val="21"/>
                      <w:vertAlign w:val="superscript"/>
                    </w:rPr>
                    <w:t>3</w:t>
                  </w:r>
                  <w:r>
                    <w:rPr>
                      <w:rFonts w:hint="eastAsia"/>
                      <w:sz w:val="21"/>
                      <w:szCs w:val="21"/>
                    </w:rPr>
                    <w:t>/h</w:t>
                  </w:r>
                </w:p>
              </w:tc>
              <w:tc>
                <w:tcPr>
                  <w:tcW w:w="515"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1</w:t>
                  </w:r>
                </w:p>
              </w:tc>
              <w:tc>
                <w:tcPr>
                  <w:tcW w:w="861"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923"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+1</w:t>
                  </w:r>
                </w:p>
              </w:tc>
              <w:tc>
                <w:tcPr>
                  <w:tcW w:w="1141" w:type="dxa"/>
                  <w:vMerge w:val="continue"/>
                  <w:tcBorders>
                    <w:tl2br w:val="nil"/>
                    <w:tr2bl w:val="nil"/>
                  </w:tcBorders>
                  <w:vAlign w:val="center"/>
                </w:tcPr>
                <w:p>
                  <w:pPr>
                    <w:pStyle w:val="78"/>
                    <w:adjustRightInd w:val="0"/>
                    <w:snapToGrid w:val="0"/>
                    <w:spacing w:line="240" w:lineRule="auto"/>
                    <w:textAlignment w:val="baseline"/>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467" w:type="dxa"/>
                  <w:tcBorders>
                    <w:tl2br w:val="nil"/>
                    <w:tr2bl w:val="nil"/>
                  </w:tcBorders>
                  <w:shd w:val="clear" w:color="auto" w:fill="auto"/>
                  <w:vAlign w:val="center"/>
                </w:tcPr>
                <w:p>
                  <w:pPr>
                    <w:pStyle w:val="78"/>
                    <w:adjustRightInd w:val="0"/>
                    <w:snapToGrid w:val="0"/>
                    <w:spacing w:line="240" w:lineRule="auto"/>
                    <w:textAlignment w:val="baseline"/>
                    <w:rPr>
                      <w:b w:val="0"/>
                      <w:bCs/>
                    </w:rPr>
                  </w:pPr>
                  <w:r>
                    <w:rPr>
                      <w:rFonts w:hint="eastAsia"/>
                      <w:b w:val="0"/>
                      <w:bCs/>
                    </w:rPr>
                    <w:t>11</w:t>
                  </w:r>
                </w:p>
              </w:tc>
              <w:tc>
                <w:tcPr>
                  <w:tcW w:w="1829"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脉冲布袋除尘器</w:t>
                  </w:r>
                </w:p>
              </w:tc>
              <w:tc>
                <w:tcPr>
                  <w:tcW w:w="1431"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风机风量60000m</w:t>
                  </w:r>
                  <w:r>
                    <w:rPr>
                      <w:rFonts w:hint="eastAsia"/>
                      <w:sz w:val="21"/>
                      <w:szCs w:val="21"/>
                      <w:vertAlign w:val="superscript"/>
                    </w:rPr>
                    <w:t>3</w:t>
                  </w:r>
                  <w:r>
                    <w:rPr>
                      <w:rFonts w:hint="eastAsia"/>
                      <w:sz w:val="21"/>
                      <w:szCs w:val="21"/>
                    </w:rPr>
                    <w:t>/h</w:t>
                  </w:r>
                </w:p>
              </w:tc>
              <w:tc>
                <w:tcPr>
                  <w:tcW w:w="515"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2</w:t>
                  </w:r>
                </w:p>
              </w:tc>
              <w:tc>
                <w:tcPr>
                  <w:tcW w:w="861"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923"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+2</w:t>
                  </w:r>
                </w:p>
              </w:tc>
              <w:tc>
                <w:tcPr>
                  <w:tcW w:w="1141" w:type="dxa"/>
                  <w:vMerge w:val="continue"/>
                  <w:tcBorders>
                    <w:tl2br w:val="nil"/>
                    <w:tr2bl w:val="nil"/>
                  </w:tcBorders>
                  <w:vAlign w:val="center"/>
                </w:tcPr>
                <w:p>
                  <w:pPr>
                    <w:pStyle w:val="78"/>
                    <w:adjustRightInd w:val="0"/>
                    <w:snapToGrid w:val="0"/>
                    <w:spacing w:line="240" w:lineRule="auto"/>
                    <w:textAlignment w:val="baseline"/>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467" w:type="dxa"/>
                  <w:tcBorders>
                    <w:tl2br w:val="nil"/>
                    <w:tr2bl w:val="nil"/>
                  </w:tcBorders>
                  <w:shd w:val="clear" w:color="auto" w:fill="auto"/>
                  <w:vAlign w:val="center"/>
                </w:tcPr>
                <w:p>
                  <w:pPr>
                    <w:pStyle w:val="78"/>
                    <w:adjustRightInd w:val="0"/>
                    <w:snapToGrid w:val="0"/>
                    <w:spacing w:line="240" w:lineRule="auto"/>
                    <w:textAlignment w:val="baseline"/>
                    <w:rPr>
                      <w:b w:val="0"/>
                      <w:bCs/>
                    </w:rPr>
                  </w:pPr>
                  <w:r>
                    <w:rPr>
                      <w:rFonts w:hint="eastAsia"/>
                      <w:b w:val="0"/>
                      <w:bCs/>
                    </w:rPr>
                    <w:t>12</w:t>
                  </w:r>
                </w:p>
              </w:tc>
              <w:tc>
                <w:tcPr>
                  <w:tcW w:w="1829"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颚式破碎机</w:t>
                  </w:r>
                </w:p>
              </w:tc>
              <w:tc>
                <w:tcPr>
                  <w:tcW w:w="1431"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600mm</w:t>
                  </w:r>
                  <w:r>
                    <w:rPr>
                      <w:rFonts w:ascii="Arial" w:hAnsi="Arial" w:cs="Arial"/>
                      <w:sz w:val="21"/>
                      <w:szCs w:val="21"/>
                    </w:rPr>
                    <w:t>×</w:t>
                  </w:r>
                  <w:r>
                    <w:rPr>
                      <w:rFonts w:hint="eastAsia"/>
                      <w:sz w:val="21"/>
                      <w:szCs w:val="21"/>
                    </w:rPr>
                    <w:t>900mm</w:t>
                  </w:r>
                </w:p>
              </w:tc>
              <w:tc>
                <w:tcPr>
                  <w:tcW w:w="515"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2</w:t>
                  </w:r>
                </w:p>
              </w:tc>
              <w:tc>
                <w:tcPr>
                  <w:tcW w:w="923"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-2</w:t>
                  </w:r>
                </w:p>
              </w:tc>
              <w:tc>
                <w:tcPr>
                  <w:tcW w:w="1141" w:type="dxa"/>
                  <w:vMerge w:val="continue"/>
                  <w:tcBorders>
                    <w:tl2br w:val="nil"/>
                    <w:tr2bl w:val="nil"/>
                  </w:tcBorders>
                  <w:vAlign w:val="center"/>
                </w:tcPr>
                <w:p>
                  <w:pPr>
                    <w:pStyle w:val="78"/>
                    <w:adjustRightInd w:val="0"/>
                    <w:snapToGrid w:val="0"/>
                    <w:spacing w:line="240" w:lineRule="auto"/>
                    <w:textAlignment w:val="baseline"/>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467" w:type="dxa"/>
                  <w:tcBorders>
                    <w:tl2br w:val="nil"/>
                    <w:tr2bl w:val="nil"/>
                  </w:tcBorders>
                  <w:shd w:val="clear" w:color="auto" w:fill="auto"/>
                  <w:vAlign w:val="center"/>
                </w:tcPr>
                <w:p>
                  <w:pPr>
                    <w:pStyle w:val="78"/>
                    <w:adjustRightInd w:val="0"/>
                    <w:snapToGrid w:val="0"/>
                    <w:spacing w:line="240" w:lineRule="auto"/>
                    <w:textAlignment w:val="baseline"/>
                    <w:rPr>
                      <w:b w:val="0"/>
                      <w:bCs/>
                    </w:rPr>
                  </w:pPr>
                  <w:r>
                    <w:rPr>
                      <w:rFonts w:hint="eastAsia"/>
                      <w:b w:val="0"/>
                      <w:bCs/>
                    </w:rPr>
                    <w:t>13</w:t>
                  </w:r>
                </w:p>
              </w:tc>
              <w:tc>
                <w:tcPr>
                  <w:tcW w:w="1829"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圆锥破碎机</w:t>
                  </w:r>
                </w:p>
              </w:tc>
              <w:tc>
                <w:tcPr>
                  <w:tcW w:w="1431"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单杠200mm</w:t>
                  </w:r>
                </w:p>
              </w:tc>
              <w:tc>
                <w:tcPr>
                  <w:tcW w:w="515"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1</w:t>
                  </w:r>
                </w:p>
              </w:tc>
              <w:tc>
                <w:tcPr>
                  <w:tcW w:w="923"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-1</w:t>
                  </w:r>
                </w:p>
              </w:tc>
              <w:tc>
                <w:tcPr>
                  <w:tcW w:w="1141" w:type="dxa"/>
                  <w:vMerge w:val="continue"/>
                  <w:tcBorders>
                    <w:tl2br w:val="nil"/>
                    <w:tr2bl w:val="nil"/>
                  </w:tcBorders>
                  <w:vAlign w:val="center"/>
                </w:tcPr>
                <w:p>
                  <w:pPr>
                    <w:pStyle w:val="78"/>
                    <w:adjustRightInd w:val="0"/>
                    <w:snapToGrid w:val="0"/>
                    <w:spacing w:line="240" w:lineRule="auto"/>
                    <w:textAlignment w:val="baseline"/>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467" w:type="dxa"/>
                  <w:tcBorders>
                    <w:tl2br w:val="nil"/>
                    <w:tr2bl w:val="nil"/>
                  </w:tcBorders>
                  <w:shd w:val="clear" w:color="auto" w:fill="auto"/>
                  <w:vAlign w:val="center"/>
                </w:tcPr>
                <w:p>
                  <w:pPr>
                    <w:pStyle w:val="78"/>
                    <w:adjustRightInd w:val="0"/>
                    <w:snapToGrid w:val="0"/>
                    <w:spacing w:line="240" w:lineRule="auto"/>
                    <w:textAlignment w:val="baseline"/>
                    <w:rPr>
                      <w:b w:val="0"/>
                      <w:bCs/>
                    </w:rPr>
                  </w:pPr>
                  <w:r>
                    <w:rPr>
                      <w:rFonts w:hint="eastAsia"/>
                      <w:b w:val="0"/>
                      <w:bCs/>
                    </w:rPr>
                    <w:t>14</w:t>
                  </w:r>
                </w:p>
              </w:tc>
              <w:tc>
                <w:tcPr>
                  <w:tcW w:w="1829"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锤式破碎机</w:t>
                  </w:r>
                </w:p>
              </w:tc>
              <w:tc>
                <w:tcPr>
                  <w:tcW w:w="1431"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1015型上海</w:t>
                  </w:r>
                </w:p>
              </w:tc>
              <w:tc>
                <w:tcPr>
                  <w:tcW w:w="515"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1</w:t>
                  </w:r>
                </w:p>
              </w:tc>
              <w:tc>
                <w:tcPr>
                  <w:tcW w:w="923"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-1</w:t>
                  </w:r>
                </w:p>
              </w:tc>
              <w:tc>
                <w:tcPr>
                  <w:tcW w:w="1141" w:type="dxa"/>
                  <w:vMerge w:val="continue"/>
                  <w:tcBorders>
                    <w:tl2br w:val="nil"/>
                    <w:tr2bl w:val="nil"/>
                  </w:tcBorders>
                  <w:vAlign w:val="center"/>
                </w:tcPr>
                <w:p>
                  <w:pPr>
                    <w:pStyle w:val="78"/>
                    <w:adjustRightInd w:val="0"/>
                    <w:snapToGrid w:val="0"/>
                    <w:spacing w:line="240" w:lineRule="auto"/>
                    <w:textAlignment w:val="baseline"/>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467" w:type="dxa"/>
                  <w:tcBorders>
                    <w:tl2br w:val="nil"/>
                    <w:tr2bl w:val="nil"/>
                  </w:tcBorders>
                  <w:shd w:val="clear" w:color="auto" w:fill="auto"/>
                  <w:vAlign w:val="center"/>
                </w:tcPr>
                <w:p>
                  <w:pPr>
                    <w:pStyle w:val="78"/>
                    <w:adjustRightInd w:val="0"/>
                    <w:snapToGrid w:val="0"/>
                    <w:spacing w:line="240" w:lineRule="auto"/>
                    <w:textAlignment w:val="baseline"/>
                    <w:rPr>
                      <w:b w:val="0"/>
                      <w:bCs/>
                    </w:rPr>
                  </w:pPr>
                  <w:r>
                    <w:rPr>
                      <w:rFonts w:hint="eastAsia"/>
                      <w:b w:val="0"/>
                      <w:bCs/>
                    </w:rPr>
                    <w:t>15</w:t>
                  </w:r>
                </w:p>
              </w:tc>
              <w:tc>
                <w:tcPr>
                  <w:tcW w:w="1829"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振动筛</w:t>
                  </w:r>
                </w:p>
              </w:tc>
              <w:tc>
                <w:tcPr>
                  <w:tcW w:w="1431" w:type="dxa"/>
                  <w:tcBorders>
                    <w:tl2br w:val="nil"/>
                    <w:tr2bl w:val="nil"/>
                  </w:tcBorders>
                  <w:shd w:val="clear" w:color="auto" w:fill="auto"/>
                  <w:vAlign w:val="center"/>
                </w:tcPr>
                <w:p>
                  <w:pPr>
                    <w:spacing w:line="240" w:lineRule="auto"/>
                    <w:ind w:firstLine="0" w:firstLineChars="0"/>
                    <w:jc w:val="center"/>
                    <w:rPr>
                      <w:sz w:val="21"/>
                      <w:szCs w:val="21"/>
                    </w:rPr>
                  </w:pPr>
                  <w:r>
                    <w:rPr>
                      <w:sz w:val="21"/>
                      <w:szCs w:val="21"/>
                    </w:rPr>
                    <w:t>1500mm×3000mm</w:t>
                  </w:r>
                </w:p>
              </w:tc>
              <w:tc>
                <w:tcPr>
                  <w:tcW w:w="515"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1</w:t>
                  </w:r>
                </w:p>
              </w:tc>
              <w:tc>
                <w:tcPr>
                  <w:tcW w:w="923"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-1</w:t>
                  </w:r>
                </w:p>
              </w:tc>
              <w:tc>
                <w:tcPr>
                  <w:tcW w:w="1141" w:type="dxa"/>
                  <w:vMerge w:val="continue"/>
                  <w:tcBorders>
                    <w:tl2br w:val="nil"/>
                    <w:tr2bl w:val="nil"/>
                  </w:tcBorders>
                  <w:vAlign w:val="center"/>
                </w:tcPr>
                <w:p>
                  <w:pPr>
                    <w:pStyle w:val="78"/>
                    <w:adjustRightInd w:val="0"/>
                    <w:snapToGrid w:val="0"/>
                    <w:spacing w:line="240" w:lineRule="auto"/>
                    <w:textAlignment w:val="baseline"/>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467" w:type="dxa"/>
                  <w:tcBorders>
                    <w:tl2br w:val="nil"/>
                    <w:tr2bl w:val="nil"/>
                  </w:tcBorders>
                  <w:shd w:val="clear" w:color="auto" w:fill="auto"/>
                  <w:vAlign w:val="center"/>
                </w:tcPr>
                <w:p>
                  <w:pPr>
                    <w:pStyle w:val="78"/>
                    <w:adjustRightInd w:val="0"/>
                    <w:snapToGrid w:val="0"/>
                    <w:spacing w:line="240" w:lineRule="auto"/>
                    <w:textAlignment w:val="baseline"/>
                    <w:rPr>
                      <w:b w:val="0"/>
                      <w:bCs/>
                    </w:rPr>
                  </w:pPr>
                  <w:r>
                    <w:rPr>
                      <w:rFonts w:hint="eastAsia"/>
                      <w:b w:val="0"/>
                      <w:bCs/>
                    </w:rPr>
                    <w:t>16</w:t>
                  </w:r>
                </w:p>
              </w:tc>
              <w:tc>
                <w:tcPr>
                  <w:tcW w:w="1829"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振动筛</w:t>
                  </w:r>
                </w:p>
              </w:tc>
              <w:tc>
                <w:tcPr>
                  <w:tcW w:w="1431" w:type="dxa"/>
                  <w:tcBorders>
                    <w:tl2br w:val="nil"/>
                    <w:tr2bl w:val="nil"/>
                  </w:tcBorders>
                  <w:shd w:val="clear" w:color="auto" w:fill="auto"/>
                  <w:vAlign w:val="center"/>
                </w:tcPr>
                <w:p>
                  <w:pPr>
                    <w:spacing w:line="240" w:lineRule="auto"/>
                    <w:ind w:firstLine="0" w:firstLineChars="0"/>
                    <w:jc w:val="center"/>
                    <w:rPr>
                      <w:sz w:val="21"/>
                      <w:szCs w:val="21"/>
                    </w:rPr>
                  </w:pPr>
                  <w:r>
                    <w:rPr>
                      <w:sz w:val="21"/>
                      <w:szCs w:val="21"/>
                    </w:rPr>
                    <w:t>2400mm×3200mm</w:t>
                  </w:r>
                </w:p>
              </w:tc>
              <w:tc>
                <w:tcPr>
                  <w:tcW w:w="515"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1</w:t>
                  </w:r>
                </w:p>
              </w:tc>
              <w:tc>
                <w:tcPr>
                  <w:tcW w:w="923"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-1</w:t>
                  </w:r>
                </w:p>
              </w:tc>
              <w:tc>
                <w:tcPr>
                  <w:tcW w:w="1141" w:type="dxa"/>
                  <w:vMerge w:val="continue"/>
                  <w:tcBorders>
                    <w:tl2br w:val="nil"/>
                    <w:tr2bl w:val="nil"/>
                  </w:tcBorders>
                  <w:vAlign w:val="center"/>
                </w:tcPr>
                <w:p>
                  <w:pPr>
                    <w:pStyle w:val="78"/>
                    <w:adjustRightInd w:val="0"/>
                    <w:snapToGrid w:val="0"/>
                    <w:spacing w:line="240" w:lineRule="auto"/>
                    <w:textAlignment w:val="baseline"/>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467" w:type="dxa"/>
                  <w:tcBorders>
                    <w:tl2br w:val="nil"/>
                    <w:tr2bl w:val="nil"/>
                  </w:tcBorders>
                  <w:shd w:val="clear" w:color="auto" w:fill="auto"/>
                  <w:vAlign w:val="center"/>
                </w:tcPr>
                <w:p>
                  <w:pPr>
                    <w:pStyle w:val="78"/>
                    <w:adjustRightInd w:val="0"/>
                    <w:snapToGrid w:val="0"/>
                    <w:spacing w:line="240" w:lineRule="auto"/>
                    <w:textAlignment w:val="baseline"/>
                    <w:rPr>
                      <w:b w:val="0"/>
                      <w:bCs/>
                    </w:rPr>
                  </w:pPr>
                  <w:r>
                    <w:rPr>
                      <w:rFonts w:hint="eastAsia"/>
                      <w:b w:val="0"/>
                      <w:bCs/>
                    </w:rPr>
                    <w:t>17</w:t>
                  </w:r>
                </w:p>
              </w:tc>
              <w:tc>
                <w:tcPr>
                  <w:tcW w:w="1829"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振动筛</w:t>
                  </w:r>
                </w:p>
              </w:tc>
              <w:tc>
                <w:tcPr>
                  <w:tcW w:w="1431" w:type="dxa"/>
                  <w:tcBorders>
                    <w:tl2br w:val="nil"/>
                    <w:tr2bl w:val="nil"/>
                  </w:tcBorders>
                  <w:shd w:val="clear" w:color="auto" w:fill="auto"/>
                  <w:vAlign w:val="center"/>
                </w:tcPr>
                <w:p>
                  <w:pPr>
                    <w:spacing w:line="240" w:lineRule="auto"/>
                    <w:ind w:firstLine="0" w:firstLineChars="0"/>
                    <w:jc w:val="center"/>
                    <w:rPr>
                      <w:sz w:val="21"/>
                      <w:szCs w:val="21"/>
                    </w:rPr>
                  </w:pPr>
                  <w:r>
                    <w:rPr>
                      <w:sz w:val="21"/>
                      <w:szCs w:val="21"/>
                    </w:rPr>
                    <w:t>1800mm×6000mm</w:t>
                  </w:r>
                </w:p>
              </w:tc>
              <w:tc>
                <w:tcPr>
                  <w:tcW w:w="515"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1</w:t>
                  </w:r>
                </w:p>
              </w:tc>
              <w:tc>
                <w:tcPr>
                  <w:tcW w:w="923"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-1</w:t>
                  </w:r>
                </w:p>
              </w:tc>
              <w:tc>
                <w:tcPr>
                  <w:tcW w:w="1141" w:type="dxa"/>
                  <w:vMerge w:val="continue"/>
                  <w:tcBorders>
                    <w:tl2br w:val="nil"/>
                    <w:tr2bl w:val="nil"/>
                  </w:tcBorders>
                  <w:vAlign w:val="center"/>
                </w:tcPr>
                <w:p>
                  <w:pPr>
                    <w:pStyle w:val="78"/>
                    <w:adjustRightInd w:val="0"/>
                    <w:snapToGrid w:val="0"/>
                    <w:spacing w:line="240" w:lineRule="auto"/>
                    <w:textAlignment w:val="baseline"/>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467" w:type="dxa"/>
                  <w:tcBorders>
                    <w:tl2br w:val="nil"/>
                    <w:tr2bl w:val="nil"/>
                  </w:tcBorders>
                  <w:shd w:val="clear" w:color="auto" w:fill="auto"/>
                  <w:vAlign w:val="center"/>
                </w:tcPr>
                <w:p>
                  <w:pPr>
                    <w:pStyle w:val="78"/>
                    <w:adjustRightInd w:val="0"/>
                    <w:snapToGrid w:val="0"/>
                    <w:spacing w:line="240" w:lineRule="auto"/>
                    <w:textAlignment w:val="baseline"/>
                    <w:rPr>
                      <w:b w:val="0"/>
                      <w:bCs/>
                    </w:rPr>
                  </w:pPr>
                  <w:r>
                    <w:rPr>
                      <w:rFonts w:hint="eastAsia"/>
                      <w:b w:val="0"/>
                      <w:bCs/>
                    </w:rPr>
                    <w:t>18</w:t>
                  </w:r>
                </w:p>
              </w:tc>
              <w:tc>
                <w:tcPr>
                  <w:tcW w:w="1829"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振动筛</w:t>
                  </w:r>
                </w:p>
              </w:tc>
              <w:tc>
                <w:tcPr>
                  <w:tcW w:w="1431" w:type="dxa"/>
                  <w:tcBorders>
                    <w:tl2br w:val="nil"/>
                    <w:tr2bl w:val="nil"/>
                  </w:tcBorders>
                  <w:shd w:val="clear" w:color="auto" w:fill="auto"/>
                  <w:vAlign w:val="center"/>
                </w:tcPr>
                <w:p>
                  <w:pPr>
                    <w:spacing w:line="240" w:lineRule="auto"/>
                    <w:ind w:firstLine="0" w:firstLineChars="0"/>
                    <w:jc w:val="center"/>
                    <w:rPr>
                      <w:sz w:val="21"/>
                      <w:szCs w:val="21"/>
                    </w:rPr>
                  </w:pPr>
                  <w:r>
                    <w:rPr>
                      <w:sz w:val="21"/>
                      <w:szCs w:val="21"/>
                    </w:rPr>
                    <w:t>1800mm×4000mm</w:t>
                  </w:r>
                </w:p>
              </w:tc>
              <w:tc>
                <w:tcPr>
                  <w:tcW w:w="515"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1</w:t>
                  </w:r>
                </w:p>
              </w:tc>
              <w:tc>
                <w:tcPr>
                  <w:tcW w:w="923"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-1</w:t>
                  </w:r>
                </w:p>
              </w:tc>
              <w:tc>
                <w:tcPr>
                  <w:tcW w:w="1141" w:type="dxa"/>
                  <w:vMerge w:val="continue"/>
                  <w:tcBorders>
                    <w:tl2br w:val="nil"/>
                    <w:tr2bl w:val="nil"/>
                  </w:tcBorders>
                  <w:vAlign w:val="center"/>
                </w:tcPr>
                <w:p>
                  <w:pPr>
                    <w:pStyle w:val="78"/>
                    <w:adjustRightInd w:val="0"/>
                    <w:snapToGrid w:val="0"/>
                    <w:spacing w:line="240" w:lineRule="auto"/>
                    <w:textAlignment w:val="baseline"/>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467" w:type="dxa"/>
                  <w:tcBorders>
                    <w:tl2br w:val="nil"/>
                    <w:tr2bl w:val="nil"/>
                  </w:tcBorders>
                  <w:shd w:val="clear" w:color="auto" w:fill="auto"/>
                  <w:vAlign w:val="center"/>
                </w:tcPr>
                <w:p>
                  <w:pPr>
                    <w:pStyle w:val="78"/>
                    <w:adjustRightInd w:val="0"/>
                    <w:snapToGrid w:val="0"/>
                    <w:spacing w:line="240" w:lineRule="auto"/>
                    <w:textAlignment w:val="baseline"/>
                    <w:rPr>
                      <w:b w:val="0"/>
                      <w:bCs/>
                    </w:rPr>
                  </w:pPr>
                  <w:r>
                    <w:rPr>
                      <w:rFonts w:hint="eastAsia"/>
                      <w:b w:val="0"/>
                      <w:bCs/>
                    </w:rPr>
                    <w:t>19</w:t>
                  </w:r>
                </w:p>
              </w:tc>
              <w:tc>
                <w:tcPr>
                  <w:tcW w:w="1829"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洗砂机</w:t>
                  </w:r>
                </w:p>
              </w:tc>
              <w:tc>
                <w:tcPr>
                  <w:tcW w:w="1431" w:type="dxa"/>
                  <w:tcBorders>
                    <w:tl2br w:val="nil"/>
                    <w:tr2bl w:val="nil"/>
                  </w:tcBorders>
                  <w:shd w:val="clear" w:color="auto" w:fill="auto"/>
                  <w:vAlign w:val="center"/>
                </w:tcPr>
                <w:p>
                  <w:pPr>
                    <w:spacing w:line="240" w:lineRule="auto"/>
                    <w:ind w:firstLine="0" w:firstLineChars="0"/>
                    <w:jc w:val="center"/>
                    <w:rPr>
                      <w:sz w:val="21"/>
                      <w:szCs w:val="21"/>
                    </w:rPr>
                  </w:pPr>
                  <w:r>
                    <w:rPr>
                      <w:sz w:val="21"/>
                      <w:szCs w:val="21"/>
                    </w:rPr>
                    <w:t>2000mm×3200mm</w:t>
                  </w:r>
                </w:p>
              </w:tc>
              <w:tc>
                <w:tcPr>
                  <w:tcW w:w="515"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1</w:t>
                  </w:r>
                </w:p>
              </w:tc>
              <w:tc>
                <w:tcPr>
                  <w:tcW w:w="923"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-1</w:t>
                  </w:r>
                </w:p>
              </w:tc>
              <w:tc>
                <w:tcPr>
                  <w:tcW w:w="1141" w:type="dxa"/>
                  <w:vMerge w:val="continue"/>
                  <w:tcBorders>
                    <w:tl2br w:val="nil"/>
                    <w:tr2bl w:val="nil"/>
                  </w:tcBorders>
                  <w:vAlign w:val="center"/>
                </w:tcPr>
                <w:p>
                  <w:pPr>
                    <w:pStyle w:val="78"/>
                    <w:adjustRightInd w:val="0"/>
                    <w:snapToGrid w:val="0"/>
                    <w:spacing w:line="240" w:lineRule="auto"/>
                    <w:textAlignment w:val="baseline"/>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467" w:type="dxa"/>
                  <w:tcBorders>
                    <w:tl2br w:val="nil"/>
                    <w:tr2bl w:val="nil"/>
                  </w:tcBorders>
                  <w:shd w:val="clear" w:color="auto" w:fill="auto"/>
                  <w:vAlign w:val="center"/>
                </w:tcPr>
                <w:p>
                  <w:pPr>
                    <w:pStyle w:val="78"/>
                    <w:adjustRightInd w:val="0"/>
                    <w:snapToGrid w:val="0"/>
                    <w:spacing w:line="240" w:lineRule="auto"/>
                    <w:textAlignment w:val="baseline"/>
                    <w:rPr>
                      <w:b w:val="0"/>
                      <w:bCs/>
                    </w:rPr>
                  </w:pPr>
                  <w:r>
                    <w:rPr>
                      <w:rFonts w:hint="eastAsia"/>
                      <w:b w:val="0"/>
                      <w:bCs/>
                    </w:rPr>
                    <w:t>20</w:t>
                  </w:r>
                </w:p>
              </w:tc>
              <w:tc>
                <w:tcPr>
                  <w:tcW w:w="1829"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干排机</w:t>
                  </w:r>
                </w:p>
              </w:tc>
              <w:tc>
                <w:tcPr>
                  <w:tcW w:w="1431"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1</w:t>
                  </w:r>
                </w:p>
              </w:tc>
              <w:tc>
                <w:tcPr>
                  <w:tcW w:w="923"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-1</w:t>
                  </w:r>
                </w:p>
              </w:tc>
              <w:tc>
                <w:tcPr>
                  <w:tcW w:w="1141" w:type="dxa"/>
                  <w:vMerge w:val="continue"/>
                  <w:tcBorders>
                    <w:tl2br w:val="nil"/>
                    <w:tr2bl w:val="nil"/>
                  </w:tcBorders>
                  <w:vAlign w:val="center"/>
                </w:tcPr>
                <w:p>
                  <w:pPr>
                    <w:pStyle w:val="78"/>
                    <w:adjustRightInd w:val="0"/>
                    <w:snapToGrid w:val="0"/>
                    <w:spacing w:line="240" w:lineRule="auto"/>
                    <w:textAlignment w:val="baseline"/>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467" w:type="dxa"/>
                  <w:tcBorders>
                    <w:tl2br w:val="nil"/>
                    <w:tr2bl w:val="nil"/>
                  </w:tcBorders>
                  <w:shd w:val="clear" w:color="auto" w:fill="auto"/>
                  <w:vAlign w:val="center"/>
                </w:tcPr>
                <w:p>
                  <w:pPr>
                    <w:pStyle w:val="78"/>
                    <w:adjustRightInd w:val="0"/>
                    <w:snapToGrid w:val="0"/>
                    <w:spacing w:line="240" w:lineRule="auto"/>
                    <w:textAlignment w:val="baseline"/>
                    <w:rPr>
                      <w:b w:val="0"/>
                      <w:bCs/>
                    </w:rPr>
                  </w:pPr>
                  <w:r>
                    <w:rPr>
                      <w:rFonts w:hint="eastAsia"/>
                      <w:b w:val="0"/>
                      <w:bCs/>
                    </w:rPr>
                    <w:t>21</w:t>
                  </w:r>
                </w:p>
              </w:tc>
              <w:tc>
                <w:tcPr>
                  <w:tcW w:w="1829"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皮带输送机</w:t>
                  </w:r>
                </w:p>
              </w:tc>
              <w:tc>
                <w:tcPr>
                  <w:tcW w:w="1431"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tcBorders>
                    <w:tl2br w:val="nil"/>
                    <w:tr2bl w:val="nil"/>
                  </w:tcBorders>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tcBorders>
                    <w:tl2br w:val="nil"/>
                    <w:tr2bl w:val="nil"/>
                  </w:tcBorders>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tcBorders>
                    <w:tl2br w:val="nil"/>
                    <w:tr2bl w:val="nil"/>
                  </w:tcBorders>
                  <w:shd w:val="clear" w:color="auto" w:fill="auto"/>
                  <w:vAlign w:val="center"/>
                </w:tcPr>
                <w:p>
                  <w:pPr>
                    <w:spacing w:line="240" w:lineRule="auto"/>
                    <w:ind w:firstLine="0" w:firstLineChars="0"/>
                    <w:jc w:val="center"/>
                    <w:rPr>
                      <w:sz w:val="21"/>
                      <w:szCs w:val="21"/>
                    </w:rPr>
                  </w:pPr>
                  <w:r>
                    <w:rPr>
                      <w:rFonts w:hint="eastAsia"/>
                      <w:sz w:val="21"/>
                      <w:szCs w:val="21"/>
                    </w:rPr>
                    <w:t>21</w:t>
                  </w:r>
                </w:p>
              </w:tc>
              <w:tc>
                <w:tcPr>
                  <w:tcW w:w="923" w:type="dxa"/>
                  <w:tcBorders>
                    <w:tl2br w:val="nil"/>
                    <w:tr2bl w:val="nil"/>
                  </w:tcBorders>
                  <w:vAlign w:val="center"/>
                </w:tcPr>
                <w:p>
                  <w:pPr>
                    <w:pStyle w:val="78"/>
                    <w:adjustRightInd w:val="0"/>
                    <w:snapToGrid w:val="0"/>
                    <w:spacing w:line="240" w:lineRule="auto"/>
                    <w:textAlignment w:val="baseline"/>
                    <w:rPr>
                      <w:b w:val="0"/>
                      <w:bCs/>
                    </w:rPr>
                  </w:pPr>
                  <w:r>
                    <w:rPr>
                      <w:rFonts w:hint="eastAsia"/>
                      <w:b w:val="0"/>
                      <w:bCs/>
                    </w:rPr>
                    <w:t>-21</w:t>
                  </w:r>
                </w:p>
              </w:tc>
              <w:tc>
                <w:tcPr>
                  <w:tcW w:w="1141" w:type="dxa"/>
                  <w:vMerge w:val="continue"/>
                  <w:tcBorders>
                    <w:tl2br w:val="nil"/>
                    <w:tr2bl w:val="nil"/>
                  </w:tcBorders>
                  <w:vAlign w:val="center"/>
                </w:tcPr>
                <w:p>
                  <w:pPr>
                    <w:pStyle w:val="78"/>
                    <w:adjustRightInd w:val="0"/>
                    <w:snapToGrid w:val="0"/>
                    <w:spacing w:line="240" w:lineRule="auto"/>
                    <w:textAlignment w:val="baseline"/>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467" w:type="dxa"/>
                  <w:shd w:val="clear" w:color="auto" w:fill="auto"/>
                  <w:vAlign w:val="center"/>
                </w:tcPr>
                <w:p>
                  <w:pPr>
                    <w:pStyle w:val="78"/>
                    <w:adjustRightInd w:val="0"/>
                    <w:snapToGrid w:val="0"/>
                    <w:spacing w:line="240" w:lineRule="auto"/>
                    <w:textAlignment w:val="baseline"/>
                    <w:rPr>
                      <w:b w:val="0"/>
                      <w:bCs/>
                    </w:rPr>
                  </w:pPr>
                  <w:r>
                    <w:rPr>
                      <w:rFonts w:hint="eastAsia"/>
                      <w:b w:val="0"/>
                      <w:bCs/>
                    </w:rPr>
                    <w:t>22</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脉冲布袋除尘器</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7</w:t>
                  </w:r>
                </w:p>
              </w:tc>
              <w:tc>
                <w:tcPr>
                  <w:tcW w:w="923" w:type="dxa"/>
                  <w:vAlign w:val="center"/>
                </w:tcPr>
                <w:p>
                  <w:pPr>
                    <w:pStyle w:val="78"/>
                    <w:adjustRightInd w:val="0"/>
                    <w:snapToGrid w:val="0"/>
                    <w:spacing w:line="240" w:lineRule="auto"/>
                    <w:textAlignment w:val="baseline"/>
                    <w:rPr>
                      <w:b w:val="0"/>
                      <w:bCs/>
                    </w:rPr>
                  </w:pPr>
                  <w:r>
                    <w:rPr>
                      <w:rFonts w:hint="eastAsia"/>
                      <w:b w:val="0"/>
                      <w:bCs/>
                    </w:rPr>
                    <w:t>-7</w:t>
                  </w:r>
                </w:p>
              </w:tc>
              <w:tc>
                <w:tcPr>
                  <w:tcW w:w="1141" w:type="dxa"/>
                  <w:vMerge w:val="continue"/>
                  <w:vAlign w:val="center"/>
                </w:tcPr>
                <w:p>
                  <w:pPr>
                    <w:pStyle w:val="78"/>
                    <w:adjustRightInd w:val="0"/>
                    <w:snapToGrid w:val="0"/>
                    <w:spacing w:line="240" w:lineRule="auto"/>
                    <w:textAlignment w:val="baseline"/>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23</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装载机</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2</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2</w:t>
                  </w:r>
                </w:p>
              </w:tc>
              <w:tc>
                <w:tcPr>
                  <w:tcW w:w="923" w:type="dxa"/>
                  <w:vAlign w:val="center"/>
                </w:tcPr>
                <w:p>
                  <w:pPr>
                    <w:pStyle w:val="78"/>
                    <w:adjustRightInd w:val="0"/>
                    <w:snapToGrid w:val="0"/>
                    <w:spacing w:line="240" w:lineRule="auto"/>
                    <w:textAlignment w:val="baseline"/>
                    <w:rPr>
                      <w:b w:val="0"/>
                      <w:bCs/>
                    </w:rPr>
                  </w:pPr>
                  <w:r>
                    <w:rPr>
                      <w:rFonts w:hint="eastAsia"/>
                      <w:b w:val="0"/>
                      <w:bCs/>
                    </w:rPr>
                    <w:t>0</w:t>
                  </w:r>
                </w:p>
              </w:tc>
              <w:tc>
                <w:tcPr>
                  <w:tcW w:w="1141" w:type="dxa"/>
                  <w:vMerge w:val="continue"/>
                  <w:vAlign w:val="center"/>
                </w:tcPr>
                <w:p>
                  <w:pPr>
                    <w:pStyle w:val="78"/>
                    <w:adjustRightInd w:val="0"/>
                    <w:snapToGrid w:val="0"/>
                    <w:spacing w:line="240" w:lineRule="auto"/>
                    <w:textAlignment w:val="baseline"/>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7937" w:type="dxa"/>
                  <w:gridSpan w:val="8"/>
                  <w:vAlign w:val="center"/>
                </w:tcPr>
                <w:p>
                  <w:pPr>
                    <w:pStyle w:val="78"/>
                    <w:adjustRightInd w:val="0"/>
                    <w:snapToGrid w:val="0"/>
                    <w:spacing w:line="240" w:lineRule="auto"/>
                    <w:textAlignment w:val="baseline"/>
                    <w:rPr>
                      <w:b w:val="0"/>
                      <w:bCs/>
                    </w:rPr>
                  </w:pPr>
                  <w:r>
                    <w:rPr>
                      <w:bCs/>
                      <w:kern w:val="0"/>
                      <w:lang w:val="zh-CN"/>
                    </w:rPr>
                    <w:t>唐山曹妃甸区国信水泥制品有限公司年产60万立方米商品混凝土项目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24</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搅拌设备</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2</w:t>
                  </w:r>
                </w:p>
              </w:tc>
              <w:tc>
                <w:tcPr>
                  <w:tcW w:w="923" w:type="dxa"/>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25</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拖式泵</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5</w:t>
                  </w:r>
                </w:p>
              </w:tc>
              <w:tc>
                <w:tcPr>
                  <w:tcW w:w="923" w:type="dxa"/>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26</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混凝土罐车</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16</w:t>
                  </w:r>
                </w:p>
              </w:tc>
              <w:tc>
                <w:tcPr>
                  <w:tcW w:w="923" w:type="dxa"/>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27</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装载机</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3</w:t>
                  </w:r>
                </w:p>
              </w:tc>
              <w:tc>
                <w:tcPr>
                  <w:tcW w:w="923" w:type="dxa"/>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shd w:val="clear" w:color="auto" w:fill="auto"/>
                  <w:vAlign w:val="center"/>
                </w:tcPr>
                <w:p>
                  <w:pPr>
                    <w:pStyle w:val="78"/>
                    <w:adjustRightInd w:val="0"/>
                    <w:snapToGrid w:val="0"/>
                    <w:spacing w:line="240" w:lineRule="auto"/>
                    <w:textAlignment w:val="baseline"/>
                    <w:rPr>
                      <w:b w:val="0"/>
                      <w:bCs/>
                    </w:rPr>
                  </w:pPr>
                  <w:r>
                    <w:rPr>
                      <w:rFonts w:hint="eastAsia"/>
                      <w:b w:val="0"/>
                      <w:bCs/>
                    </w:rPr>
                    <w:t>28</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砂石分离机</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2</w:t>
                  </w:r>
                </w:p>
              </w:tc>
              <w:tc>
                <w:tcPr>
                  <w:tcW w:w="923" w:type="dxa"/>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shd w:val="clear" w:color="auto" w:fill="auto"/>
                  <w:vAlign w:val="center"/>
                </w:tcPr>
                <w:p>
                  <w:pPr>
                    <w:pStyle w:val="78"/>
                    <w:adjustRightInd w:val="0"/>
                    <w:snapToGrid w:val="0"/>
                    <w:spacing w:line="240" w:lineRule="auto"/>
                    <w:textAlignment w:val="baseline"/>
                    <w:rPr>
                      <w:b w:val="0"/>
                      <w:bCs/>
                    </w:rPr>
                  </w:pPr>
                  <w:r>
                    <w:rPr>
                      <w:rFonts w:hint="eastAsia"/>
                      <w:b w:val="0"/>
                      <w:bCs/>
                    </w:rPr>
                    <w:t>29</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全套实验设备</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1</w:t>
                  </w:r>
                </w:p>
              </w:tc>
              <w:tc>
                <w:tcPr>
                  <w:tcW w:w="923" w:type="dxa"/>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29</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电子汽车衡</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2</w:t>
                  </w:r>
                </w:p>
              </w:tc>
              <w:tc>
                <w:tcPr>
                  <w:tcW w:w="923" w:type="dxa"/>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30</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桶料仓</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8</w:t>
                  </w:r>
                </w:p>
              </w:tc>
              <w:tc>
                <w:tcPr>
                  <w:tcW w:w="923" w:type="dxa"/>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31</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外加剂仓</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2</w:t>
                  </w:r>
                </w:p>
              </w:tc>
              <w:tc>
                <w:tcPr>
                  <w:tcW w:w="923" w:type="dxa"/>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32</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液体外加剂仓</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2</w:t>
                  </w:r>
                </w:p>
              </w:tc>
              <w:tc>
                <w:tcPr>
                  <w:tcW w:w="923" w:type="dxa"/>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33</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仓顶除尘器</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2</w:t>
                  </w:r>
                </w:p>
              </w:tc>
              <w:tc>
                <w:tcPr>
                  <w:tcW w:w="923" w:type="dxa"/>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34</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皮带输送机</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10</w:t>
                  </w:r>
                </w:p>
              </w:tc>
              <w:tc>
                <w:tcPr>
                  <w:tcW w:w="923" w:type="dxa"/>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35</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脉冲布袋除尘器</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2</w:t>
                  </w:r>
                </w:p>
              </w:tc>
              <w:tc>
                <w:tcPr>
                  <w:tcW w:w="923" w:type="dxa"/>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7937" w:type="dxa"/>
                  <w:gridSpan w:val="8"/>
                  <w:vAlign w:val="center"/>
                </w:tcPr>
                <w:p>
                  <w:pPr>
                    <w:pStyle w:val="78"/>
                    <w:adjustRightInd w:val="0"/>
                    <w:snapToGrid w:val="0"/>
                    <w:spacing w:line="240" w:lineRule="auto"/>
                    <w:textAlignment w:val="baseline"/>
                    <w:rPr>
                      <w:b w:val="0"/>
                      <w:bCs/>
                    </w:rPr>
                  </w:pPr>
                  <w:r>
                    <w:rPr>
                      <w:lang w:val="zh-CN"/>
                    </w:rPr>
                    <w:t>唐山曹妃甸区国信水泥制品有限公司年产60万吨干混砂浆生产线技改项目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36</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干混砂浆成套设备</w:t>
                  </w:r>
                </w:p>
              </w:tc>
              <w:tc>
                <w:tcPr>
                  <w:tcW w:w="1431" w:type="dxa"/>
                  <w:shd w:val="clear" w:color="auto" w:fill="auto"/>
                  <w:vAlign w:val="center"/>
                </w:tcPr>
                <w:p>
                  <w:pPr>
                    <w:spacing w:line="240" w:lineRule="auto"/>
                    <w:ind w:firstLine="0" w:firstLineChars="0"/>
                    <w:jc w:val="center"/>
                    <w:rPr>
                      <w:kern w:val="0"/>
                      <w:sz w:val="21"/>
                      <w:szCs w:val="21"/>
                    </w:rPr>
                  </w:pPr>
                  <w:r>
                    <w:rPr>
                      <w:rFonts w:hint="eastAsia"/>
                      <w:kern w:val="0"/>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1</w:t>
                  </w:r>
                </w:p>
              </w:tc>
              <w:tc>
                <w:tcPr>
                  <w:tcW w:w="923" w:type="dxa"/>
                  <w:shd w:val="clear" w:color="auto" w:fill="auto"/>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37</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装载机</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3</w:t>
                  </w:r>
                </w:p>
              </w:tc>
              <w:tc>
                <w:tcPr>
                  <w:tcW w:w="923" w:type="dxa"/>
                  <w:shd w:val="clear" w:color="auto" w:fill="auto"/>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38</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全套实验设备</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1</w:t>
                  </w:r>
                </w:p>
              </w:tc>
              <w:tc>
                <w:tcPr>
                  <w:tcW w:w="923" w:type="dxa"/>
                  <w:shd w:val="clear" w:color="auto" w:fill="auto"/>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39</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皮带输送机</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1</w:t>
                  </w:r>
                </w:p>
              </w:tc>
              <w:tc>
                <w:tcPr>
                  <w:tcW w:w="923" w:type="dxa"/>
                  <w:shd w:val="clear" w:color="auto" w:fill="auto"/>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40</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电子汽车衡</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2</w:t>
                  </w:r>
                </w:p>
              </w:tc>
              <w:tc>
                <w:tcPr>
                  <w:tcW w:w="923" w:type="dxa"/>
                  <w:shd w:val="clear" w:color="auto" w:fill="auto"/>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41</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粉料筒仓</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150t（15m高）</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3</w:t>
                  </w:r>
                </w:p>
              </w:tc>
              <w:tc>
                <w:tcPr>
                  <w:tcW w:w="923" w:type="dxa"/>
                  <w:shd w:val="clear" w:color="auto" w:fill="auto"/>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42</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成品筒仓</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200t（15m高）</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1</w:t>
                  </w:r>
                </w:p>
              </w:tc>
              <w:tc>
                <w:tcPr>
                  <w:tcW w:w="923" w:type="dxa"/>
                  <w:shd w:val="clear" w:color="auto" w:fill="auto"/>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43</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砂筒仓</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500t（15m高）</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1</w:t>
                  </w:r>
                </w:p>
              </w:tc>
              <w:tc>
                <w:tcPr>
                  <w:tcW w:w="923" w:type="dxa"/>
                  <w:shd w:val="clear" w:color="auto" w:fill="auto"/>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44</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脉冲布袋除尘器</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10</w:t>
                  </w:r>
                </w:p>
              </w:tc>
              <w:tc>
                <w:tcPr>
                  <w:tcW w:w="923" w:type="dxa"/>
                  <w:shd w:val="clear" w:color="auto" w:fill="auto"/>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7937" w:type="dxa"/>
                  <w:gridSpan w:val="8"/>
                  <w:vAlign w:val="center"/>
                </w:tcPr>
                <w:p>
                  <w:pPr>
                    <w:pStyle w:val="78"/>
                    <w:adjustRightInd w:val="0"/>
                    <w:snapToGrid w:val="0"/>
                    <w:spacing w:line="240" w:lineRule="auto"/>
                    <w:textAlignment w:val="baseline"/>
                    <w:rPr>
                      <w:b w:val="0"/>
                      <w:bCs/>
                    </w:rPr>
                  </w:pPr>
                  <w:r>
                    <w:rPr>
                      <w:bCs/>
                      <w:kern w:val="0"/>
                      <w:lang w:val="zh-CN"/>
                    </w:rPr>
                    <w:t>唐山曹妃甸区国信水泥制品有限公司</w:t>
                  </w:r>
                  <w:r>
                    <w:rPr>
                      <w:rFonts w:hint="eastAsia"/>
                      <w:bCs/>
                      <w:kern w:val="0"/>
                      <w:lang w:val="zh-CN"/>
                    </w:rPr>
                    <w:t>水泥制品</w:t>
                  </w:r>
                  <w:r>
                    <w:rPr>
                      <w:bCs/>
                      <w:kern w:val="0"/>
                      <w:lang w:val="zh-CN"/>
                    </w:rPr>
                    <w:t>项目</w:t>
                  </w:r>
                  <w:r>
                    <w:rPr>
                      <w:rFonts w:hint="eastAsia"/>
                    </w:rPr>
                    <w:t>（停产）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45</w:t>
                  </w:r>
                </w:p>
              </w:tc>
              <w:tc>
                <w:tcPr>
                  <w:tcW w:w="1829" w:type="dxa"/>
                  <w:shd w:val="clear" w:color="auto" w:fill="auto"/>
                  <w:vAlign w:val="center"/>
                </w:tcPr>
                <w:p>
                  <w:pPr>
                    <w:spacing w:line="240" w:lineRule="auto"/>
                    <w:ind w:firstLine="0" w:firstLineChars="0"/>
                    <w:jc w:val="center"/>
                    <w:rPr>
                      <w:kern w:val="0"/>
                      <w:sz w:val="21"/>
                      <w:szCs w:val="21"/>
                    </w:rPr>
                  </w:pPr>
                  <w:r>
                    <w:rPr>
                      <w:rFonts w:hint="eastAsia"/>
                      <w:kern w:val="0"/>
                      <w:sz w:val="21"/>
                      <w:szCs w:val="21"/>
                    </w:rPr>
                    <w:t>全自动上板机</w:t>
                  </w:r>
                </w:p>
              </w:tc>
              <w:tc>
                <w:tcPr>
                  <w:tcW w:w="1431" w:type="dxa"/>
                  <w:shd w:val="clear" w:color="auto" w:fill="auto"/>
                  <w:vAlign w:val="center"/>
                </w:tcPr>
                <w:p>
                  <w:pPr>
                    <w:spacing w:line="240" w:lineRule="auto"/>
                    <w:ind w:firstLine="0" w:firstLineChars="0"/>
                    <w:jc w:val="center"/>
                    <w:rPr>
                      <w:kern w:val="0"/>
                      <w:sz w:val="21"/>
                      <w:szCs w:val="21"/>
                    </w:rPr>
                  </w:pPr>
                  <w:r>
                    <w:rPr>
                      <w:rFonts w:hint="eastAsia"/>
                      <w:kern w:val="0"/>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kern w:val="0"/>
                      <w:sz w:val="21"/>
                      <w:szCs w:val="21"/>
                    </w:rPr>
                  </w:pPr>
                  <w:r>
                    <w:rPr>
                      <w:rFonts w:hint="eastAsia"/>
                      <w:kern w:val="0"/>
                      <w:sz w:val="21"/>
                      <w:szCs w:val="21"/>
                    </w:rPr>
                    <w:t>2</w:t>
                  </w:r>
                </w:p>
              </w:tc>
              <w:tc>
                <w:tcPr>
                  <w:tcW w:w="923" w:type="dxa"/>
                  <w:shd w:val="clear" w:color="auto" w:fill="auto"/>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46</w:t>
                  </w:r>
                </w:p>
              </w:tc>
              <w:tc>
                <w:tcPr>
                  <w:tcW w:w="1829" w:type="dxa"/>
                  <w:vMerge w:val="restart"/>
                  <w:shd w:val="clear" w:color="auto" w:fill="auto"/>
                  <w:vAlign w:val="center"/>
                </w:tcPr>
                <w:p>
                  <w:pPr>
                    <w:spacing w:line="240" w:lineRule="auto"/>
                    <w:ind w:firstLine="0" w:firstLineChars="0"/>
                    <w:jc w:val="center"/>
                    <w:rPr>
                      <w:sz w:val="21"/>
                      <w:szCs w:val="21"/>
                    </w:rPr>
                  </w:pPr>
                  <w:r>
                    <w:rPr>
                      <w:rFonts w:hint="eastAsia"/>
                      <w:sz w:val="21"/>
                      <w:szCs w:val="21"/>
                    </w:rPr>
                    <w:t>全自动路面砖成型机</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DT-Z2000E2型</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1</w:t>
                  </w:r>
                </w:p>
              </w:tc>
              <w:tc>
                <w:tcPr>
                  <w:tcW w:w="923" w:type="dxa"/>
                  <w:shd w:val="clear" w:color="auto" w:fill="auto"/>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47</w:t>
                  </w:r>
                </w:p>
              </w:tc>
              <w:tc>
                <w:tcPr>
                  <w:tcW w:w="1829" w:type="dxa"/>
                  <w:vMerge w:val="continue"/>
                  <w:shd w:val="clear" w:color="auto" w:fill="auto"/>
                  <w:vAlign w:val="center"/>
                </w:tcPr>
                <w:p>
                  <w:pPr>
                    <w:spacing w:line="240" w:lineRule="auto"/>
                    <w:ind w:firstLine="0" w:firstLineChars="0"/>
                    <w:jc w:val="center"/>
                    <w:rPr>
                      <w:sz w:val="21"/>
                      <w:szCs w:val="21"/>
                    </w:rPr>
                  </w:pP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QT9-18B型</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1</w:t>
                  </w:r>
                </w:p>
              </w:tc>
              <w:tc>
                <w:tcPr>
                  <w:tcW w:w="923" w:type="dxa"/>
                  <w:shd w:val="clear" w:color="auto" w:fill="auto"/>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48</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全自动出砖机</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2</w:t>
                  </w:r>
                </w:p>
              </w:tc>
              <w:tc>
                <w:tcPr>
                  <w:tcW w:w="923" w:type="dxa"/>
                  <w:shd w:val="clear" w:color="auto" w:fill="auto"/>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49</w:t>
                  </w:r>
                </w:p>
              </w:tc>
              <w:tc>
                <w:tcPr>
                  <w:tcW w:w="1829" w:type="dxa"/>
                  <w:vMerge w:val="restart"/>
                  <w:shd w:val="clear" w:color="auto" w:fill="auto"/>
                  <w:vAlign w:val="center"/>
                </w:tcPr>
                <w:p>
                  <w:pPr>
                    <w:spacing w:line="240" w:lineRule="auto"/>
                    <w:ind w:firstLine="0" w:firstLineChars="0"/>
                    <w:jc w:val="center"/>
                    <w:rPr>
                      <w:sz w:val="21"/>
                      <w:szCs w:val="21"/>
                    </w:rPr>
                  </w:pPr>
                  <w:r>
                    <w:rPr>
                      <w:rFonts w:hint="eastAsia"/>
                      <w:sz w:val="21"/>
                      <w:szCs w:val="21"/>
                    </w:rPr>
                    <w:t>搅拌机</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500型</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1</w:t>
                  </w:r>
                </w:p>
              </w:tc>
              <w:tc>
                <w:tcPr>
                  <w:tcW w:w="923" w:type="dxa"/>
                  <w:shd w:val="clear" w:color="auto" w:fill="auto"/>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50</w:t>
                  </w:r>
                </w:p>
              </w:tc>
              <w:tc>
                <w:tcPr>
                  <w:tcW w:w="1829" w:type="dxa"/>
                  <w:vMerge w:val="continue"/>
                  <w:shd w:val="clear" w:color="auto" w:fill="auto"/>
                  <w:vAlign w:val="center"/>
                </w:tcPr>
                <w:p>
                  <w:pPr>
                    <w:spacing w:line="240" w:lineRule="auto"/>
                    <w:ind w:firstLine="0" w:firstLineChars="0"/>
                    <w:jc w:val="center"/>
                    <w:rPr>
                      <w:sz w:val="21"/>
                      <w:szCs w:val="21"/>
                    </w:rPr>
                  </w:pP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1000型</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1</w:t>
                  </w:r>
                </w:p>
              </w:tc>
              <w:tc>
                <w:tcPr>
                  <w:tcW w:w="923" w:type="dxa"/>
                  <w:shd w:val="clear" w:color="auto" w:fill="auto"/>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51</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叉车</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3</w:t>
                  </w:r>
                </w:p>
              </w:tc>
              <w:tc>
                <w:tcPr>
                  <w:tcW w:w="923" w:type="dxa"/>
                  <w:shd w:val="clear" w:color="auto" w:fill="auto"/>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52</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铲车</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2</w:t>
                  </w:r>
                </w:p>
              </w:tc>
              <w:tc>
                <w:tcPr>
                  <w:tcW w:w="923" w:type="dxa"/>
                  <w:shd w:val="clear" w:color="auto" w:fill="auto"/>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53</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水泵</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1</w:t>
                  </w:r>
                </w:p>
              </w:tc>
              <w:tc>
                <w:tcPr>
                  <w:tcW w:w="923" w:type="dxa"/>
                  <w:shd w:val="clear" w:color="auto" w:fill="auto"/>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67" w:type="dxa"/>
                  <w:vAlign w:val="center"/>
                </w:tcPr>
                <w:p>
                  <w:pPr>
                    <w:pStyle w:val="78"/>
                    <w:adjustRightInd w:val="0"/>
                    <w:snapToGrid w:val="0"/>
                    <w:spacing w:line="240" w:lineRule="auto"/>
                    <w:textAlignment w:val="baseline"/>
                    <w:rPr>
                      <w:b w:val="0"/>
                      <w:bCs/>
                    </w:rPr>
                  </w:pPr>
                  <w:r>
                    <w:rPr>
                      <w:rFonts w:hint="eastAsia"/>
                      <w:b w:val="0"/>
                      <w:bCs/>
                    </w:rPr>
                    <w:t>54</w:t>
                  </w:r>
                </w:p>
              </w:tc>
              <w:tc>
                <w:tcPr>
                  <w:tcW w:w="1829" w:type="dxa"/>
                  <w:shd w:val="clear" w:color="auto" w:fill="auto"/>
                  <w:vAlign w:val="center"/>
                </w:tcPr>
                <w:p>
                  <w:pPr>
                    <w:spacing w:line="240" w:lineRule="auto"/>
                    <w:ind w:firstLine="0" w:firstLineChars="0"/>
                    <w:jc w:val="center"/>
                    <w:rPr>
                      <w:sz w:val="21"/>
                      <w:szCs w:val="21"/>
                    </w:rPr>
                  </w:pPr>
                  <w:r>
                    <w:rPr>
                      <w:rFonts w:hint="eastAsia"/>
                      <w:sz w:val="21"/>
                      <w:szCs w:val="21"/>
                    </w:rPr>
                    <w:t>脉冲布袋除尘器</w:t>
                  </w:r>
                </w:p>
              </w:tc>
              <w:tc>
                <w:tcPr>
                  <w:tcW w:w="1431" w:type="dxa"/>
                  <w:shd w:val="clear" w:color="auto" w:fill="auto"/>
                  <w:vAlign w:val="center"/>
                </w:tcPr>
                <w:p>
                  <w:pPr>
                    <w:spacing w:line="240" w:lineRule="auto"/>
                    <w:ind w:firstLine="0" w:firstLineChars="0"/>
                    <w:jc w:val="center"/>
                    <w:rPr>
                      <w:sz w:val="21"/>
                      <w:szCs w:val="21"/>
                    </w:rPr>
                  </w:pPr>
                  <w:r>
                    <w:rPr>
                      <w:rFonts w:hint="eastAsia"/>
                      <w:sz w:val="21"/>
                      <w:szCs w:val="21"/>
                    </w:rPr>
                    <w:t>/</w:t>
                  </w:r>
                </w:p>
              </w:tc>
              <w:tc>
                <w:tcPr>
                  <w:tcW w:w="515"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台</w:t>
                  </w:r>
                </w:p>
              </w:tc>
              <w:tc>
                <w:tcPr>
                  <w:tcW w:w="770" w:type="dxa"/>
                  <w:shd w:val="clear" w:color="auto" w:fill="auto"/>
                  <w:vAlign w:val="center"/>
                </w:tcPr>
                <w:p>
                  <w:pPr>
                    <w:adjustRightInd w:val="0"/>
                    <w:snapToGrid w:val="0"/>
                    <w:spacing w:line="240" w:lineRule="auto"/>
                    <w:ind w:firstLine="0" w:firstLineChars="0"/>
                    <w:jc w:val="center"/>
                    <w:textAlignment w:val="baseline"/>
                    <w:rPr>
                      <w:bCs/>
                      <w:sz w:val="21"/>
                      <w:szCs w:val="21"/>
                    </w:rPr>
                  </w:pPr>
                  <w:r>
                    <w:rPr>
                      <w:rFonts w:hint="eastAsia"/>
                      <w:bCs/>
                      <w:sz w:val="21"/>
                      <w:szCs w:val="21"/>
                    </w:rPr>
                    <w:t>0</w:t>
                  </w:r>
                </w:p>
              </w:tc>
              <w:tc>
                <w:tcPr>
                  <w:tcW w:w="861" w:type="dxa"/>
                  <w:shd w:val="clear" w:color="auto" w:fill="auto"/>
                  <w:vAlign w:val="center"/>
                </w:tcPr>
                <w:p>
                  <w:pPr>
                    <w:spacing w:line="240" w:lineRule="auto"/>
                    <w:ind w:firstLine="0" w:firstLineChars="0"/>
                    <w:jc w:val="center"/>
                    <w:rPr>
                      <w:sz w:val="21"/>
                      <w:szCs w:val="21"/>
                    </w:rPr>
                  </w:pPr>
                  <w:r>
                    <w:rPr>
                      <w:rFonts w:hint="eastAsia"/>
                      <w:sz w:val="21"/>
                      <w:szCs w:val="21"/>
                    </w:rPr>
                    <w:t>2</w:t>
                  </w:r>
                </w:p>
              </w:tc>
              <w:tc>
                <w:tcPr>
                  <w:tcW w:w="923" w:type="dxa"/>
                  <w:shd w:val="clear" w:color="auto" w:fill="auto"/>
                  <w:vAlign w:val="center"/>
                </w:tcPr>
                <w:p>
                  <w:pPr>
                    <w:pStyle w:val="78"/>
                    <w:adjustRightInd w:val="0"/>
                    <w:snapToGrid w:val="0"/>
                    <w:spacing w:line="240" w:lineRule="auto"/>
                    <w:textAlignment w:val="baseline"/>
                    <w:rPr>
                      <w:b w:val="0"/>
                      <w:bCs/>
                    </w:rPr>
                  </w:pPr>
                  <w:r>
                    <w:rPr>
                      <w:rFonts w:hint="eastAsia"/>
                      <w:b w:val="0"/>
                      <w:bCs/>
                    </w:rPr>
                    <w:t>+0</w:t>
                  </w:r>
                </w:p>
              </w:tc>
              <w:tc>
                <w:tcPr>
                  <w:tcW w:w="1141" w:type="dxa"/>
                  <w:vAlign w:val="center"/>
                </w:tcPr>
                <w:p>
                  <w:pPr>
                    <w:pStyle w:val="78"/>
                    <w:adjustRightInd w:val="0"/>
                    <w:snapToGrid w:val="0"/>
                    <w:spacing w:line="240" w:lineRule="auto"/>
                    <w:textAlignment w:val="baseline"/>
                    <w:rPr>
                      <w:b w:val="0"/>
                      <w:bCs/>
                    </w:rPr>
                  </w:pPr>
                  <w:r>
                    <w:rPr>
                      <w:rFonts w:hint="eastAsia"/>
                      <w:b w:val="0"/>
                      <w:bCs/>
                    </w:rPr>
                    <w:t>/</w:t>
                  </w:r>
                </w:p>
              </w:tc>
            </w:tr>
          </w:tbl>
          <w:p>
            <w:pPr>
              <w:ind w:left="240" w:firstLine="480" w:firstLineChars="0"/>
            </w:pPr>
            <w:r>
              <w:t>1</w:t>
            </w:r>
            <w:r>
              <w:rPr>
                <w:rFonts w:hint="eastAsia"/>
              </w:rPr>
              <w:t>1</w:t>
            </w:r>
            <w:r>
              <w:t>、给排水</w:t>
            </w:r>
          </w:p>
          <w:p>
            <w:pPr>
              <w:pStyle w:val="5"/>
              <w:spacing w:before="0" w:after="0" w:line="480" w:lineRule="exact"/>
              <w:ind w:firstLine="480"/>
              <w:rPr>
                <w:b w:val="0"/>
                <w:bCs w:val="0"/>
                <w:sz w:val="24"/>
                <w:szCs w:val="24"/>
              </w:rPr>
            </w:pPr>
            <w:r>
              <w:rPr>
                <w:rFonts w:hint="eastAsia"/>
                <w:b w:val="0"/>
                <w:bCs w:val="0"/>
                <w:sz w:val="24"/>
                <w:szCs w:val="24"/>
              </w:rPr>
              <w:t>本项目废水主要为生产用水（本项目不新增劳动定员，无新增职工生活用水），本项目建成后总用水量为3.0</w:t>
            </w:r>
            <w:r>
              <w:rPr>
                <w:rFonts w:hint="eastAsia"/>
                <w:b w:val="0"/>
                <w:bCs w:val="0"/>
                <w:kern w:val="24"/>
                <w:sz w:val="24"/>
                <w:szCs w:val="24"/>
              </w:rPr>
              <w:t>m</w:t>
            </w:r>
            <w:r>
              <w:rPr>
                <w:rFonts w:hint="eastAsia"/>
                <w:b w:val="0"/>
                <w:bCs w:val="0"/>
                <w:kern w:val="24"/>
                <w:sz w:val="24"/>
                <w:szCs w:val="24"/>
                <w:vertAlign w:val="superscript"/>
              </w:rPr>
              <w:t>3</w:t>
            </w:r>
            <w:r>
              <w:rPr>
                <w:rFonts w:hint="eastAsia"/>
                <w:b w:val="0"/>
                <w:bCs w:val="0"/>
                <w:kern w:val="24"/>
                <w:sz w:val="24"/>
                <w:szCs w:val="24"/>
              </w:rPr>
              <w:t>/d（900m</w:t>
            </w:r>
            <w:r>
              <w:rPr>
                <w:rFonts w:hint="eastAsia"/>
                <w:b w:val="0"/>
                <w:bCs w:val="0"/>
                <w:kern w:val="24"/>
                <w:sz w:val="24"/>
                <w:szCs w:val="24"/>
                <w:vertAlign w:val="superscript"/>
              </w:rPr>
              <w:t>3</w:t>
            </w:r>
            <w:r>
              <w:rPr>
                <w:rFonts w:hint="eastAsia"/>
                <w:b w:val="0"/>
                <w:bCs w:val="0"/>
                <w:kern w:val="24"/>
                <w:sz w:val="24"/>
                <w:szCs w:val="24"/>
              </w:rPr>
              <w:t>/a），循环水量为1.6m</w:t>
            </w:r>
            <w:r>
              <w:rPr>
                <w:rFonts w:hint="eastAsia"/>
                <w:b w:val="0"/>
                <w:bCs w:val="0"/>
                <w:kern w:val="24"/>
                <w:sz w:val="24"/>
                <w:szCs w:val="24"/>
                <w:vertAlign w:val="superscript"/>
              </w:rPr>
              <w:t>3</w:t>
            </w:r>
            <w:r>
              <w:rPr>
                <w:rFonts w:hint="eastAsia"/>
                <w:b w:val="0"/>
                <w:bCs w:val="0"/>
                <w:kern w:val="24"/>
                <w:sz w:val="24"/>
                <w:szCs w:val="24"/>
              </w:rPr>
              <w:t>/d（480m</w:t>
            </w:r>
            <w:r>
              <w:rPr>
                <w:rFonts w:hint="eastAsia"/>
                <w:b w:val="0"/>
                <w:bCs w:val="0"/>
                <w:kern w:val="24"/>
                <w:sz w:val="24"/>
                <w:szCs w:val="24"/>
                <w:vertAlign w:val="superscript"/>
              </w:rPr>
              <w:t>3</w:t>
            </w:r>
            <w:r>
              <w:rPr>
                <w:rFonts w:hint="eastAsia"/>
                <w:b w:val="0"/>
                <w:bCs w:val="0"/>
                <w:kern w:val="24"/>
                <w:sz w:val="24"/>
                <w:szCs w:val="24"/>
              </w:rPr>
              <w:t>/a），新水用量为0.9m</w:t>
            </w:r>
            <w:r>
              <w:rPr>
                <w:rFonts w:hint="eastAsia"/>
                <w:b w:val="0"/>
                <w:bCs w:val="0"/>
                <w:kern w:val="24"/>
                <w:sz w:val="24"/>
                <w:szCs w:val="24"/>
                <w:vertAlign w:val="superscript"/>
              </w:rPr>
              <w:t>3</w:t>
            </w:r>
            <w:r>
              <w:rPr>
                <w:rFonts w:hint="eastAsia"/>
                <w:b w:val="0"/>
                <w:bCs w:val="0"/>
                <w:kern w:val="24"/>
                <w:sz w:val="24"/>
                <w:szCs w:val="24"/>
              </w:rPr>
              <w:t>/d（270m</w:t>
            </w:r>
            <w:r>
              <w:rPr>
                <w:rFonts w:hint="eastAsia"/>
                <w:b w:val="0"/>
                <w:bCs w:val="0"/>
                <w:kern w:val="24"/>
                <w:sz w:val="24"/>
                <w:szCs w:val="24"/>
                <w:vertAlign w:val="superscript"/>
              </w:rPr>
              <w:t>3</w:t>
            </w:r>
            <w:r>
              <w:rPr>
                <w:rFonts w:hint="eastAsia"/>
                <w:b w:val="0"/>
                <w:bCs w:val="0"/>
                <w:kern w:val="24"/>
                <w:sz w:val="24"/>
                <w:szCs w:val="24"/>
              </w:rPr>
              <w:t>/a）</w:t>
            </w:r>
            <w:r>
              <w:rPr>
                <w:rFonts w:hint="eastAsia"/>
                <w:b w:val="0"/>
                <w:bCs w:val="0"/>
                <w:sz w:val="24"/>
                <w:szCs w:val="24"/>
              </w:rPr>
              <w:t>。</w:t>
            </w:r>
          </w:p>
          <w:p>
            <w:pPr>
              <w:numPr>
                <w:ilvl w:val="0"/>
                <w:numId w:val="17"/>
              </w:numPr>
              <w:ind w:firstLine="480"/>
            </w:pPr>
            <w:r>
              <w:rPr>
                <w:rFonts w:hint="eastAsia"/>
              </w:rPr>
              <w:t>洗车用水</w:t>
            </w:r>
          </w:p>
          <w:p>
            <w:pPr>
              <w:pStyle w:val="2"/>
              <w:spacing w:after="0"/>
              <w:ind w:left="0" w:leftChars="0" w:right="0" w:rightChars="0" w:firstLine="480"/>
            </w:pPr>
            <w:r>
              <w:rPr>
                <w:rFonts w:hint="eastAsia"/>
              </w:rPr>
              <w:t>本项目毛石废矿尾料经符合标准的运输车辆运至生产车间原料库内，运输车辆进场前、驶离厂区前需对车辆进行冲洗，本项目建成后，洗车过程用水量为2.0m</w:t>
            </w:r>
            <w:r>
              <w:rPr>
                <w:rFonts w:hint="eastAsia"/>
                <w:vertAlign w:val="superscript"/>
              </w:rPr>
              <w:t>3</w:t>
            </w:r>
            <w:r>
              <w:rPr>
                <w:rFonts w:hint="eastAsia"/>
              </w:rPr>
              <w:t>/d（600m</w:t>
            </w:r>
            <w:r>
              <w:rPr>
                <w:rFonts w:hint="eastAsia"/>
                <w:vertAlign w:val="superscript"/>
              </w:rPr>
              <w:t>3</w:t>
            </w:r>
            <w:r>
              <w:rPr>
                <w:rFonts w:hint="eastAsia"/>
              </w:rPr>
              <w:t>/a），废水产生量按洗车用水量的80%计算，废水产生量为</w:t>
            </w:r>
            <w:r>
              <w:rPr>
                <w:rFonts w:hint="eastAsia"/>
                <w:kern w:val="24"/>
              </w:rPr>
              <w:t>1.6m</w:t>
            </w:r>
            <w:r>
              <w:rPr>
                <w:rFonts w:hint="eastAsia"/>
                <w:kern w:val="24"/>
                <w:vertAlign w:val="superscript"/>
              </w:rPr>
              <w:t>3</w:t>
            </w:r>
            <w:r>
              <w:rPr>
                <w:rFonts w:hint="eastAsia"/>
                <w:kern w:val="24"/>
              </w:rPr>
              <w:t>/d（480m</w:t>
            </w:r>
            <w:r>
              <w:rPr>
                <w:rFonts w:hint="eastAsia"/>
                <w:kern w:val="24"/>
                <w:vertAlign w:val="superscript"/>
              </w:rPr>
              <w:t>3</w:t>
            </w:r>
            <w:r>
              <w:rPr>
                <w:rFonts w:hint="eastAsia"/>
                <w:kern w:val="24"/>
              </w:rPr>
              <w:t>/a），经沉淀后循环使用，需定期补充新水，新水补充量为0.4m</w:t>
            </w:r>
            <w:r>
              <w:rPr>
                <w:rFonts w:hint="eastAsia"/>
                <w:kern w:val="24"/>
                <w:vertAlign w:val="superscript"/>
              </w:rPr>
              <w:t>3</w:t>
            </w:r>
            <w:r>
              <w:rPr>
                <w:rFonts w:hint="eastAsia"/>
                <w:kern w:val="24"/>
              </w:rPr>
              <w:t>/d（120m</w:t>
            </w:r>
            <w:r>
              <w:rPr>
                <w:rFonts w:hint="eastAsia"/>
                <w:kern w:val="24"/>
                <w:vertAlign w:val="superscript"/>
              </w:rPr>
              <w:t>3</w:t>
            </w:r>
            <w:r>
              <w:rPr>
                <w:rFonts w:hint="eastAsia"/>
                <w:kern w:val="24"/>
              </w:rPr>
              <w:t>/a）。</w:t>
            </w:r>
          </w:p>
          <w:p>
            <w:pPr>
              <w:ind w:firstLine="480"/>
            </w:pPr>
            <w:r>
              <w:rPr>
                <w:rFonts w:hint="eastAsia"/>
              </w:rPr>
              <w:t>（2）喷淋用水</w:t>
            </w:r>
          </w:p>
          <w:p>
            <w:pPr>
              <w:ind w:firstLine="480"/>
              <w:rPr>
                <w:kern w:val="24"/>
              </w:rPr>
            </w:pPr>
            <w:r>
              <w:rPr>
                <w:rFonts w:hint="eastAsia"/>
              </w:rPr>
              <w:t>本项目在原料库、成品库顶部设置喷淋装置，2#200式锤式破碎机及颚式破碎机上料口上方设置喷雾抑尘装置，喷淋过程用水量为0.5</w:t>
            </w:r>
            <w:r>
              <w:rPr>
                <w:rFonts w:hint="eastAsia"/>
                <w:kern w:val="24"/>
              </w:rPr>
              <w:t>m</w:t>
            </w:r>
            <w:r>
              <w:rPr>
                <w:rFonts w:hint="eastAsia"/>
                <w:kern w:val="24"/>
                <w:vertAlign w:val="superscript"/>
              </w:rPr>
              <w:t>3</w:t>
            </w:r>
            <w:r>
              <w:rPr>
                <w:rFonts w:hint="eastAsia"/>
                <w:kern w:val="24"/>
              </w:rPr>
              <w:t>/d（150m</w:t>
            </w:r>
            <w:r>
              <w:rPr>
                <w:rFonts w:hint="eastAsia"/>
                <w:kern w:val="24"/>
                <w:vertAlign w:val="superscript"/>
              </w:rPr>
              <w:t>3</w:t>
            </w:r>
            <w:r>
              <w:rPr>
                <w:rFonts w:hint="eastAsia"/>
                <w:kern w:val="24"/>
              </w:rPr>
              <w:t>/a），此过程用水全部蒸发，不外排。</w:t>
            </w:r>
          </w:p>
          <w:p>
            <w:pPr>
              <w:ind w:firstLine="480"/>
            </w:pPr>
            <w:r>
              <w:rPr>
                <w:kern w:val="24"/>
              </w:rPr>
              <w:pict>
                <v:shape id="_x0000_s2141" o:spid="_x0000_s2141" o:spt="75" type="#_x0000_t75" style="position:absolute;left:0pt;margin-left:66.85pt;margin-top:4.05pt;height:143.45pt;width:283.55pt;z-index:251667456;mso-width-relative:page;mso-height-relative:page;" o:ole="t" filled="f" o:preferrelative="t" stroked="f" coordsize="21600,21600">
                  <v:path/>
                  <v:fill on="f" focussize="0,0"/>
                  <v:stroke on="f" joinstyle="miter"/>
                  <v:imagedata r:id="rId22" o:title=""/>
                  <o:lock v:ext="edit" aspectratio="f"/>
                </v:shape>
                <o:OLEObject Type="Embed" ProgID="Visio.Drawing.15" ShapeID="_x0000_s2141" DrawAspect="Content" ObjectID="_1468075728" r:id="rId21">
                  <o:LockedField>false</o:LockedField>
                </o:OLEObject>
              </w:pict>
            </w:r>
          </w:p>
          <w:p>
            <w:pPr>
              <w:pStyle w:val="2"/>
              <w:ind w:left="1680" w:right="1680" w:firstLine="480"/>
            </w:pPr>
          </w:p>
          <w:p>
            <w:pPr>
              <w:ind w:firstLine="480"/>
            </w:pPr>
          </w:p>
          <w:p>
            <w:pPr>
              <w:pStyle w:val="2"/>
              <w:ind w:left="1680" w:right="1680" w:firstLine="480"/>
            </w:pPr>
          </w:p>
          <w:p>
            <w:pPr>
              <w:pStyle w:val="2"/>
              <w:ind w:left="1680" w:right="1680" w:firstLine="480"/>
            </w:pPr>
          </w:p>
          <w:p>
            <w:pPr>
              <w:ind w:firstLine="422"/>
              <w:jc w:val="center"/>
            </w:pPr>
            <w:r>
              <w:rPr>
                <w:rFonts w:hint="eastAsia"/>
                <w:b/>
                <w:bCs/>
                <w:sz w:val="21"/>
                <w:szCs w:val="21"/>
              </w:rPr>
              <w:t>图6  本项目水量平衡图</w:t>
            </w:r>
          </w:p>
          <w:p>
            <w:pPr>
              <w:ind w:firstLine="480"/>
            </w:pPr>
            <w:r>
              <w:rPr>
                <w:rFonts w:hint="eastAsia"/>
              </w:rPr>
              <w:t>本项目建设过程中将现有</w:t>
            </w:r>
            <w:r>
              <w:rPr>
                <w:rFonts w:hint="eastAsia"/>
                <w:kern w:val="24"/>
              </w:rPr>
              <w:t>国信新型建材项目拆除，故本项目建成后该项目生产过程中所用的洗车及喷淋用水清零，现有国信新型建材项目洗车过程用水量为1.0m</w:t>
            </w:r>
            <w:r>
              <w:rPr>
                <w:rFonts w:hint="eastAsia"/>
                <w:kern w:val="24"/>
                <w:vertAlign w:val="superscript"/>
              </w:rPr>
              <w:t>3</w:t>
            </w:r>
            <w:r>
              <w:rPr>
                <w:rFonts w:hint="eastAsia"/>
                <w:kern w:val="24"/>
              </w:rPr>
              <w:t>/d（300m</w:t>
            </w:r>
            <w:r>
              <w:rPr>
                <w:rFonts w:hint="eastAsia"/>
                <w:kern w:val="24"/>
                <w:vertAlign w:val="superscript"/>
              </w:rPr>
              <w:t>3</w:t>
            </w:r>
            <w:r>
              <w:rPr>
                <w:rFonts w:hint="eastAsia"/>
                <w:kern w:val="24"/>
              </w:rPr>
              <w:t>/a），喷淋过程用水量为1.0m</w:t>
            </w:r>
            <w:r>
              <w:rPr>
                <w:rFonts w:hint="eastAsia"/>
                <w:kern w:val="24"/>
                <w:vertAlign w:val="superscript"/>
              </w:rPr>
              <w:t>3</w:t>
            </w:r>
            <w:r>
              <w:rPr>
                <w:rFonts w:hint="eastAsia"/>
                <w:kern w:val="24"/>
              </w:rPr>
              <w:t>/d（300m</w:t>
            </w:r>
            <w:r>
              <w:rPr>
                <w:rFonts w:hint="eastAsia"/>
                <w:kern w:val="24"/>
                <w:vertAlign w:val="superscript"/>
              </w:rPr>
              <w:t>3</w:t>
            </w:r>
            <w:r>
              <w:rPr>
                <w:rFonts w:hint="eastAsia"/>
                <w:kern w:val="24"/>
              </w:rPr>
              <w:t>/a）。</w:t>
            </w:r>
            <w:r>
              <w:rPr>
                <w:rFonts w:hint="eastAsia"/>
              </w:rPr>
              <w:t>本项目建成后全厂用水量如下：</w:t>
            </w:r>
          </w:p>
          <w:p>
            <w:pPr>
              <w:ind w:firstLine="480"/>
            </w:pPr>
            <w:r>
              <w:rPr>
                <w:bCs/>
              </w:rPr>
              <w:pict>
                <v:shape id="_x0000_s2137" o:spid="_x0000_s2137" o:spt="75" type="#_x0000_t75" style="position:absolute;left:0pt;margin-left:-0.05pt;margin-top:19.85pt;height:385.65pt;width:412.9pt;z-index:251671552;mso-width-relative:page;mso-height-relative:page;" o:ole="t" filled="f" o:preferrelative="t" stroked="f" coordsize="21600,21600">
                  <v:path/>
                  <v:fill on="f" focussize="0,0"/>
                  <v:stroke on="f" joinstyle="miter"/>
                  <v:imagedata r:id="rId24" o:title=""/>
                  <o:lock v:ext="edit" aspectratio="f"/>
                </v:shape>
                <o:OLEObject Type="Embed" ProgID="Visio.Drawing.15" ShapeID="_x0000_s2137" DrawAspect="Content" ObjectID="_1468075729" r:id="rId23">
                  <o:LockedField>false</o:LockedField>
                </o:OLEObject>
              </w:pict>
            </w:r>
          </w:p>
          <w:p>
            <w:pPr>
              <w:pStyle w:val="7"/>
              <w:ind w:firstLine="480"/>
              <w:rPr>
                <w:bCs/>
              </w:rPr>
            </w:pPr>
          </w:p>
          <w:p>
            <w:pPr>
              <w:pStyle w:val="8"/>
              <w:ind w:firstLine="482"/>
              <w:rPr>
                <w:bCs/>
              </w:rPr>
            </w:pPr>
          </w:p>
          <w:p>
            <w:pPr>
              <w:ind w:firstLine="480"/>
              <w:rPr>
                <w:bCs/>
              </w:rPr>
            </w:pPr>
          </w:p>
          <w:p>
            <w:pPr>
              <w:pStyle w:val="2"/>
              <w:ind w:left="1680" w:right="1680" w:firstLine="480"/>
              <w:rPr>
                <w:bCs/>
              </w:rPr>
            </w:pPr>
          </w:p>
          <w:p>
            <w:pPr>
              <w:ind w:firstLine="480"/>
              <w:rPr>
                <w:bCs/>
              </w:rPr>
            </w:pPr>
          </w:p>
          <w:p>
            <w:pPr>
              <w:pStyle w:val="2"/>
              <w:ind w:left="1680" w:right="1680" w:firstLine="480"/>
              <w:rPr>
                <w:bCs/>
              </w:rPr>
            </w:pPr>
          </w:p>
          <w:p>
            <w:pPr>
              <w:ind w:firstLine="480"/>
              <w:rPr>
                <w:bCs/>
              </w:rPr>
            </w:pPr>
          </w:p>
          <w:p>
            <w:pPr>
              <w:pStyle w:val="2"/>
              <w:ind w:left="1680" w:right="1680" w:firstLine="480"/>
              <w:rPr>
                <w:bCs/>
              </w:rPr>
            </w:pPr>
          </w:p>
          <w:p>
            <w:pPr>
              <w:ind w:firstLine="480"/>
              <w:rPr>
                <w:bCs/>
              </w:rPr>
            </w:pPr>
          </w:p>
          <w:p>
            <w:pPr>
              <w:pStyle w:val="2"/>
              <w:ind w:left="1680" w:right="1680" w:firstLine="480"/>
              <w:rPr>
                <w:bCs/>
              </w:rPr>
            </w:pPr>
          </w:p>
          <w:p>
            <w:pPr>
              <w:ind w:firstLine="480"/>
              <w:rPr>
                <w:bCs/>
              </w:rPr>
            </w:pPr>
          </w:p>
          <w:p>
            <w:pPr>
              <w:pStyle w:val="2"/>
              <w:ind w:left="1680" w:right="1680" w:firstLine="480"/>
              <w:rPr>
                <w:bCs/>
              </w:rPr>
            </w:pPr>
          </w:p>
          <w:p>
            <w:pPr>
              <w:ind w:firstLine="480"/>
              <w:rPr>
                <w:bCs/>
              </w:rPr>
            </w:pPr>
          </w:p>
          <w:p>
            <w:pPr>
              <w:pStyle w:val="2"/>
              <w:ind w:left="1680" w:right="1680" w:firstLine="480"/>
              <w:rPr>
                <w:bCs/>
              </w:rPr>
            </w:pPr>
          </w:p>
          <w:p>
            <w:pPr>
              <w:ind w:firstLine="480"/>
              <w:rPr>
                <w:bCs/>
              </w:rPr>
            </w:pPr>
          </w:p>
          <w:p>
            <w:pPr>
              <w:ind w:firstLine="422"/>
              <w:jc w:val="center"/>
            </w:pPr>
            <w:r>
              <w:rPr>
                <w:rFonts w:hint="eastAsia"/>
                <w:b/>
                <w:bCs/>
                <w:sz w:val="21"/>
                <w:szCs w:val="21"/>
              </w:rPr>
              <w:t>图7  本项目建成后全厂水量平衡图</w:t>
            </w:r>
          </w:p>
          <w:p>
            <w:pPr>
              <w:ind w:firstLine="480"/>
            </w:pPr>
            <w:r>
              <w:rPr>
                <w:rFonts w:hint="eastAsia"/>
              </w:rPr>
              <w:t>12、</w:t>
            </w:r>
            <w:r>
              <w:t>项目的地理位置、平面布置与周边关系</w:t>
            </w:r>
          </w:p>
          <w:p>
            <w:pPr>
              <w:ind w:firstLine="480"/>
            </w:pPr>
            <w:r>
              <w:rPr>
                <w:rFonts w:hint="eastAsia"/>
              </w:rPr>
              <w:t>地理位置：河北省唐山市曹妃甸区唐山曹妃甸区国信水泥制品有限公司院内，地理位置图详见附图1。</w:t>
            </w:r>
          </w:p>
          <w:p>
            <w:pPr>
              <w:pStyle w:val="12"/>
              <w:ind w:firstLine="480"/>
              <w:jc w:val="both"/>
              <w:rPr>
                <w:szCs w:val="24"/>
              </w:rPr>
            </w:pPr>
            <w:r>
              <w:rPr>
                <w:rFonts w:hint="eastAsia"/>
                <w:szCs w:val="24"/>
              </w:rPr>
              <w:t>平面布置：本项目利用现有工程3#生产车间中间部分进行建设，项目建成后自西向东依次为原料库、生产区以及成品库，其中危废间、一般固废暂存区、油品暂存区位于生产区内，生产车间出入口位于车间界北侧。</w:t>
            </w:r>
          </w:p>
          <w:p>
            <w:pPr>
              <w:pStyle w:val="12"/>
              <w:ind w:firstLine="480"/>
              <w:jc w:val="both"/>
            </w:pPr>
            <w:r>
              <w:rPr>
                <w:rFonts w:hint="eastAsia"/>
                <w:szCs w:val="24"/>
              </w:rPr>
              <w:t>周边关系：</w:t>
            </w:r>
            <w:r>
              <w:rPr>
                <w:rFonts w:hint="eastAsia"/>
              </w:rPr>
              <w:t>本项目购买的生产设备、生产设施均放置于现有生产车间内，周边关系与现状保持不变，厂区</w:t>
            </w:r>
            <w:r>
              <w:t>东侧为</w:t>
            </w:r>
            <w:r>
              <w:rPr>
                <w:rFonts w:hint="eastAsia"/>
              </w:rPr>
              <w:t>唐山文丰重工有限公司，西侧为空地，南侧为奥丰钢板加工有限公司，北侧为河北文丰实业集团有限公司</w:t>
            </w:r>
            <w:r>
              <w:t>。项目厂界外500m范围内</w:t>
            </w:r>
            <w:r>
              <w:rPr>
                <w:rFonts w:hint="eastAsia"/>
              </w:rPr>
              <w:t>无</w:t>
            </w:r>
            <w:r>
              <w:t>环境敏感目标</w:t>
            </w:r>
            <w:r>
              <w:rPr>
                <w:rFonts w:hint="eastAsia"/>
              </w:rPr>
              <w:t>。项目厂界外500m范围及周边关系图见附图3。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823" w:type="dxa"/>
            <w:tcBorders>
              <w:tl2br w:val="nil"/>
              <w:tr2bl w:val="nil"/>
            </w:tcBorders>
            <w:vAlign w:val="center"/>
          </w:tcPr>
          <w:p>
            <w:pPr>
              <w:pStyle w:val="40"/>
              <w:rPr>
                <w:color w:val="0070C0"/>
                <w:szCs w:val="24"/>
              </w:rPr>
            </w:pPr>
            <w:r>
              <w:rPr>
                <w:rFonts w:hint="eastAsia"/>
                <w:szCs w:val="24"/>
              </w:rPr>
              <w:t>工艺流程和产排污环节</w:t>
            </w:r>
          </w:p>
        </w:tc>
        <w:tc>
          <w:tcPr>
            <w:tcW w:w="8480" w:type="dxa"/>
            <w:tcBorders>
              <w:tl2br w:val="nil"/>
              <w:tr2bl w:val="nil"/>
            </w:tcBorders>
          </w:tcPr>
          <w:p>
            <w:pPr>
              <w:pStyle w:val="26"/>
              <w:widowControl w:val="0"/>
              <w:spacing w:before="0" w:beforeAutospacing="0" w:after="0" w:afterAutospacing="0"/>
              <w:ind w:firstLine="480"/>
              <w:jc w:val="both"/>
              <w:rPr>
                <w:rFonts w:ascii="Times New Roman" w:hAnsi="Times New Roman"/>
                <w:szCs w:val="24"/>
              </w:rPr>
            </w:pPr>
            <w:r>
              <w:rPr>
                <w:rFonts w:hint="eastAsia" w:ascii="Times New Roman" w:hAnsi="Times New Roman"/>
                <w:szCs w:val="24"/>
              </w:rPr>
              <w:t>本项目对外购的毛石废矿尾料进行破碎、筛分生产120万吨骨料，项目建成后，厂区内共设置一条生产线，具体工艺流程如下：</w:t>
            </w:r>
          </w:p>
          <w:p>
            <w:pPr>
              <w:pStyle w:val="26"/>
              <w:widowControl w:val="0"/>
              <w:spacing w:before="0" w:beforeAutospacing="0" w:after="0" w:afterAutospacing="0"/>
              <w:ind w:firstLine="480"/>
              <w:jc w:val="both"/>
              <w:rPr>
                <w:rFonts w:ascii="Times New Roman" w:hAnsi="Times New Roman"/>
                <w:szCs w:val="24"/>
              </w:rPr>
            </w:pPr>
            <w:r>
              <w:rPr>
                <w:rFonts w:hint="eastAsia" w:ascii="Times New Roman" w:hAnsi="Times New Roman"/>
                <w:szCs w:val="24"/>
              </w:rPr>
              <w:t>（1）原料入厂</w:t>
            </w:r>
          </w:p>
          <w:p>
            <w:pPr>
              <w:pStyle w:val="26"/>
              <w:widowControl w:val="0"/>
              <w:spacing w:before="0" w:beforeAutospacing="0" w:after="0" w:afterAutospacing="0"/>
              <w:ind w:firstLine="480"/>
              <w:jc w:val="both"/>
              <w:rPr>
                <w:rFonts w:ascii="Times New Roman" w:hAnsi="Times New Roman"/>
                <w:szCs w:val="24"/>
              </w:rPr>
            </w:pPr>
            <w:r>
              <w:rPr>
                <w:rFonts w:hint="eastAsia" w:ascii="Times New Roman" w:hAnsi="Times New Roman"/>
                <w:szCs w:val="24"/>
              </w:rPr>
              <w:t>本项目生产所用的毛石废矿尾料均外购于周边企业，原料按粒径可分为两种分别为50mm~90cm的毛石废矿尾料以及＜50mm的毛石废矿尾料，原料使用合规的运输车辆散装运至厂区3#生产车间内的原料库内暂存。</w:t>
            </w:r>
          </w:p>
          <w:p>
            <w:pPr>
              <w:pStyle w:val="26"/>
              <w:widowControl w:val="0"/>
              <w:spacing w:before="0" w:beforeAutospacing="0" w:after="0" w:afterAutospacing="0"/>
              <w:ind w:firstLine="482"/>
              <w:jc w:val="both"/>
              <w:rPr>
                <w:rFonts w:ascii="Times New Roman" w:hAnsi="Times New Roman"/>
                <w:b/>
                <w:bCs/>
                <w:szCs w:val="24"/>
              </w:rPr>
            </w:pPr>
            <w:r>
              <w:rPr>
                <w:rFonts w:hint="eastAsia" w:ascii="Times New Roman" w:hAnsi="Times New Roman"/>
                <w:b/>
                <w:bCs/>
                <w:szCs w:val="24"/>
              </w:rPr>
              <w:t>此过程产生的污染物为：原料运输过程产生的废气。</w:t>
            </w:r>
          </w:p>
          <w:p>
            <w:pPr>
              <w:pStyle w:val="26"/>
              <w:widowControl w:val="0"/>
              <w:spacing w:before="0" w:beforeAutospacing="0" w:after="0" w:afterAutospacing="0"/>
              <w:ind w:firstLine="480"/>
              <w:jc w:val="both"/>
              <w:rPr>
                <w:rFonts w:ascii="Times New Roman" w:hAnsi="Times New Roman"/>
                <w:szCs w:val="24"/>
              </w:rPr>
            </w:pPr>
            <w:r>
              <w:rPr>
                <w:rFonts w:hint="eastAsia" w:ascii="Times New Roman" w:hAnsi="Times New Roman"/>
                <w:szCs w:val="24"/>
              </w:rPr>
              <w:t>（2）鄂破</w:t>
            </w:r>
          </w:p>
          <w:p>
            <w:pPr>
              <w:pStyle w:val="2"/>
              <w:spacing w:after="0"/>
              <w:ind w:left="0" w:leftChars="0" w:right="0" w:rightChars="0" w:firstLine="480"/>
            </w:pPr>
            <w:r>
              <w:rPr>
                <w:rFonts w:hint="eastAsia"/>
              </w:rPr>
              <w:t>使用铲车将位于原料库内的毛石废矿尾料（粒径在50mm~90cm）投至上料口，经上料口下方全封闭皮带输送至69式颚式破碎机入料口内，毛石废矿尾料经入料口（粒径在50mm~90cm，约84万吨）向下落至破碎机内进行破碎，破碎后的毛石废矿尾料（最大粒径约为50mm）落至全封闭皮带上，转运至1#缓冲仓内（鄂破入料过程采用喷雾抑尘，水分随物料进行后续生产），等待下一步生产。</w:t>
            </w:r>
          </w:p>
          <w:p>
            <w:pPr>
              <w:pStyle w:val="2"/>
              <w:spacing w:after="0"/>
              <w:ind w:left="0" w:leftChars="0" w:right="0" w:rightChars="0" w:firstLine="482"/>
            </w:pPr>
            <w:r>
              <w:rPr>
                <w:rFonts w:hint="eastAsia"/>
                <w:b/>
                <w:bCs/>
              </w:rPr>
              <w:t>此过程产生的污染物为：69式颚式破碎机上料、入料、破碎、出料过程产生的废气；1#缓冲仓入料、出料过程产生的废气；设备运行过程产生的噪声。</w:t>
            </w:r>
          </w:p>
          <w:p>
            <w:pPr>
              <w:pStyle w:val="26"/>
              <w:widowControl w:val="0"/>
              <w:spacing w:before="0" w:beforeAutospacing="0" w:after="0" w:afterAutospacing="0"/>
              <w:ind w:firstLine="480"/>
              <w:jc w:val="both"/>
              <w:rPr>
                <w:rFonts w:ascii="Times New Roman" w:hAnsi="Times New Roman"/>
                <w:szCs w:val="24"/>
              </w:rPr>
            </w:pPr>
            <w:r>
              <w:rPr>
                <w:rFonts w:hint="eastAsia" w:ascii="Times New Roman" w:hAnsi="Times New Roman"/>
                <w:szCs w:val="24"/>
              </w:rPr>
              <w:t>（3）一次锤破、筛分</w:t>
            </w:r>
          </w:p>
          <w:p>
            <w:pPr>
              <w:pStyle w:val="12"/>
              <w:ind w:firstLine="480"/>
              <w:rPr>
                <w:kern w:val="2"/>
                <w:szCs w:val="24"/>
              </w:rPr>
            </w:pPr>
            <w:r>
              <w:rPr>
                <w:kern w:val="2"/>
                <w:szCs w:val="24"/>
              </w:rPr>
              <w:t>①位于1#缓冲仓内的</w:t>
            </w:r>
            <w:r>
              <w:rPr>
                <w:szCs w:val="24"/>
              </w:rPr>
              <w:t>毛石废矿尾料</w:t>
            </w:r>
            <w:r>
              <w:rPr>
                <w:kern w:val="2"/>
                <w:szCs w:val="24"/>
              </w:rPr>
              <w:t>（粒径约为50mm），经密闭的皮带运输机输送至1#200式锤式破碎机内进行破碎，破碎后的</w:t>
            </w:r>
            <w:r>
              <w:rPr>
                <w:szCs w:val="24"/>
              </w:rPr>
              <w:t>毛石废矿尾料</w:t>
            </w:r>
            <w:r>
              <w:rPr>
                <w:kern w:val="2"/>
                <w:szCs w:val="24"/>
              </w:rPr>
              <w:t>经1#200式锤式破碎机出料口落至密闭的皮带输送机内，经皮带转运至1#振筛机内进行筛分。</w:t>
            </w:r>
          </w:p>
          <w:p>
            <w:pPr>
              <w:pStyle w:val="12"/>
              <w:ind w:firstLine="480"/>
              <w:rPr>
                <w:kern w:val="2"/>
                <w:szCs w:val="24"/>
              </w:rPr>
            </w:pPr>
            <w:r>
              <w:rPr>
                <w:kern w:val="2"/>
                <w:szCs w:val="24"/>
              </w:rPr>
              <w:t>②粒径＜</w:t>
            </w:r>
            <w:r>
              <w:rPr>
                <w:rFonts w:hint="eastAsia"/>
                <w:kern w:val="2"/>
                <w:szCs w:val="24"/>
              </w:rPr>
              <w:t>50mm的毛石废矿尾料（约36万吨）经铲车运至2#200式锤式破碎机对应的上料口，经上料口下方全封闭皮带输送至2#200式锤式破碎机入料口，</w:t>
            </w:r>
            <w:r>
              <w:rPr>
                <w:rFonts w:hint="eastAsia"/>
              </w:rPr>
              <w:t>毛石废矿尾料经入料口向下落至破碎机内进行破碎</w:t>
            </w:r>
            <w:r>
              <w:rPr>
                <w:rFonts w:hint="eastAsia"/>
                <w:kern w:val="2"/>
                <w:szCs w:val="24"/>
              </w:rPr>
              <w:t>，破碎</w:t>
            </w:r>
            <w:bookmarkStart w:id="11" w:name="_GoBack"/>
            <w:bookmarkEnd w:id="11"/>
            <w:r>
              <w:rPr>
                <w:rFonts w:hint="eastAsia"/>
                <w:kern w:val="2"/>
                <w:szCs w:val="24"/>
                <w:lang w:eastAsia="zh-CN"/>
              </w:rPr>
              <w:t>后</w:t>
            </w:r>
            <w:r>
              <w:rPr>
                <w:rFonts w:hint="eastAsia"/>
                <w:kern w:val="2"/>
                <w:szCs w:val="24"/>
              </w:rPr>
              <w:t>落至封闭的皮带，经密闭的皮带运至2#振筛机内进行筛分。（上料过程采用喷雾</w:t>
            </w:r>
            <w:r>
              <w:rPr>
                <w:rFonts w:hint="eastAsia"/>
              </w:rPr>
              <w:t>抑尘，水分随物料进行后续生产</w:t>
            </w:r>
            <w:r>
              <w:rPr>
                <w:rFonts w:hint="eastAsia"/>
                <w:kern w:val="2"/>
                <w:szCs w:val="24"/>
              </w:rPr>
              <w:t>）</w:t>
            </w:r>
          </w:p>
          <w:p>
            <w:pPr>
              <w:pStyle w:val="12"/>
              <w:ind w:firstLine="480"/>
              <w:rPr>
                <w:kern w:val="2"/>
                <w:szCs w:val="24"/>
              </w:rPr>
            </w:pPr>
            <w:r>
              <w:rPr>
                <w:rFonts w:hint="eastAsia"/>
                <w:kern w:val="2"/>
                <w:szCs w:val="24"/>
              </w:rPr>
              <w:t>本项目使用的1#、2#振筛机为双层振筛机，筛分后物料共分为3种粒径，具体情况如下：</w:t>
            </w:r>
          </w:p>
          <w:p>
            <w:pPr>
              <w:pStyle w:val="12"/>
              <w:ind w:firstLine="480"/>
              <w:rPr>
                <w:kern w:val="2"/>
                <w:szCs w:val="24"/>
              </w:rPr>
            </w:pPr>
            <w:r>
              <w:rPr>
                <w:rFonts w:hint="eastAsia"/>
                <w:kern w:val="2"/>
                <w:szCs w:val="24"/>
              </w:rPr>
              <w:t>A、粒径大于等于20mm以上的</w:t>
            </w:r>
            <w:r>
              <w:rPr>
                <w:rFonts w:hint="eastAsia"/>
                <w:szCs w:val="24"/>
              </w:rPr>
              <w:t>毛石废矿尾料</w:t>
            </w:r>
            <w:r>
              <w:rPr>
                <w:rFonts w:hint="eastAsia"/>
                <w:kern w:val="2"/>
                <w:szCs w:val="24"/>
              </w:rPr>
              <w:t>，经密闭的皮带输送机转运至2#缓冲仓内，等待下一步生产；</w:t>
            </w:r>
          </w:p>
          <w:p>
            <w:pPr>
              <w:pStyle w:val="12"/>
              <w:ind w:firstLine="480"/>
              <w:rPr>
                <w:kern w:val="2"/>
                <w:szCs w:val="24"/>
              </w:rPr>
            </w:pPr>
            <w:r>
              <w:rPr>
                <w:rFonts w:hint="eastAsia"/>
                <w:kern w:val="2"/>
                <w:szCs w:val="24"/>
              </w:rPr>
              <w:t>B、粒径在20~5mm之间的</w:t>
            </w:r>
            <w:r>
              <w:rPr>
                <w:rFonts w:hint="eastAsia"/>
                <w:szCs w:val="24"/>
              </w:rPr>
              <w:t>毛石废矿尾料</w:t>
            </w:r>
            <w:r>
              <w:rPr>
                <w:rFonts w:hint="eastAsia"/>
                <w:kern w:val="2"/>
                <w:szCs w:val="24"/>
              </w:rPr>
              <w:t>，经密闭的皮带输送机转运至2#缓冲仓内，等待下一步生产（粒径大于等于20mm以上的</w:t>
            </w:r>
            <w:r>
              <w:rPr>
                <w:rFonts w:hint="eastAsia"/>
                <w:szCs w:val="24"/>
              </w:rPr>
              <w:t>毛石废矿尾料</w:t>
            </w:r>
            <w:r>
              <w:rPr>
                <w:rFonts w:hint="eastAsia"/>
                <w:kern w:val="2"/>
                <w:szCs w:val="24"/>
              </w:rPr>
              <w:t>与粒径在20~5mm之间的</w:t>
            </w:r>
            <w:r>
              <w:rPr>
                <w:rFonts w:hint="eastAsia"/>
                <w:szCs w:val="24"/>
              </w:rPr>
              <w:t>毛石废矿尾料</w:t>
            </w:r>
            <w:r>
              <w:rPr>
                <w:rFonts w:hint="eastAsia"/>
                <w:kern w:val="2"/>
                <w:szCs w:val="24"/>
              </w:rPr>
              <w:t>，运至同一缓冲仓内）；</w:t>
            </w:r>
          </w:p>
          <w:p>
            <w:pPr>
              <w:pStyle w:val="12"/>
              <w:ind w:firstLine="480"/>
              <w:rPr>
                <w:kern w:val="2"/>
                <w:szCs w:val="24"/>
              </w:rPr>
            </w:pPr>
            <w:r>
              <w:rPr>
                <w:kern w:val="2"/>
                <w:szCs w:val="24"/>
              </w:rPr>
              <w:t>C、</w:t>
            </w:r>
            <w:r>
              <w:rPr>
                <w:rFonts w:hint="eastAsia"/>
                <w:kern w:val="2"/>
                <w:szCs w:val="24"/>
              </w:rPr>
              <w:t>粒径小于5mm的骨料，为成品，经密闭的皮带输送机输送至成品库内暂存，待售；</w:t>
            </w:r>
          </w:p>
          <w:p>
            <w:pPr>
              <w:pStyle w:val="2"/>
              <w:spacing w:after="0"/>
              <w:ind w:left="0" w:leftChars="0" w:right="0" w:rightChars="0" w:firstLine="482"/>
              <w:rPr>
                <w:b/>
                <w:bCs/>
              </w:rPr>
            </w:pPr>
            <w:r>
              <w:rPr>
                <w:rFonts w:hint="eastAsia"/>
                <w:b/>
                <w:bCs/>
              </w:rPr>
              <w:t>此过程产生的污染物为：1#锤式破碎机入料、破碎、出料过程，2#锤式破碎机上料、入料、破碎、出料过程产生的废气；振筛机入料、筛分、出料过程产生的废气；2#缓冲仓入料、出料过程产生的废气；成品库落料过程产生的废气；设备运行过程产生的噪声。</w:t>
            </w:r>
          </w:p>
          <w:p>
            <w:pPr>
              <w:pStyle w:val="12"/>
              <w:ind w:firstLine="480"/>
              <w:rPr>
                <w:kern w:val="2"/>
                <w:szCs w:val="24"/>
              </w:rPr>
            </w:pPr>
            <w:r>
              <w:rPr>
                <w:rFonts w:hint="eastAsia"/>
                <w:kern w:val="2"/>
                <w:szCs w:val="24"/>
              </w:rPr>
              <w:t>（4）二次锤破、筛分</w:t>
            </w:r>
          </w:p>
          <w:p>
            <w:pPr>
              <w:pStyle w:val="12"/>
              <w:ind w:firstLine="480"/>
              <w:rPr>
                <w:kern w:val="2"/>
                <w:szCs w:val="24"/>
              </w:rPr>
            </w:pPr>
            <w:r>
              <w:rPr>
                <w:rFonts w:hint="eastAsia"/>
                <w:kern w:val="2"/>
                <w:szCs w:val="24"/>
              </w:rPr>
              <w:t>位于2#缓冲仓内的</w:t>
            </w:r>
            <w:r>
              <w:rPr>
                <w:rFonts w:hint="eastAsia"/>
                <w:szCs w:val="24"/>
              </w:rPr>
              <w:t>毛石废矿尾料</w:t>
            </w:r>
            <w:r>
              <w:rPr>
                <w:rFonts w:hint="eastAsia"/>
                <w:kern w:val="2"/>
                <w:szCs w:val="24"/>
              </w:rPr>
              <w:t>（粒径大于等于20mm以上的</w:t>
            </w:r>
            <w:r>
              <w:rPr>
                <w:rFonts w:hint="eastAsia"/>
                <w:szCs w:val="24"/>
              </w:rPr>
              <w:t>毛石废矿尾料</w:t>
            </w:r>
            <w:r>
              <w:rPr>
                <w:rFonts w:hint="eastAsia"/>
                <w:kern w:val="2"/>
                <w:szCs w:val="24"/>
              </w:rPr>
              <w:t>与粒径在20~5mm之间的</w:t>
            </w:r>
            <w:r>
              <w:rPr>
                <w:rFonts w:hint="eastAsia"/>
                <w:szCs w:val="24"/>
              </w:rPr>
              <w:t>毛石废矿尾料</w:t>
            </w:r>
            <w:r>
              <w:rPr>
                <w:rFonts w:hint="eastAsia"/>
                <w:kern w:val="2"/>
                <w:szCs w:val="24"/>
              </w:rPr>
              <w:t>）经密闭的皮带输送机输送至两台180式锤式破碎机内进行破碎，破碎后的</w:t>
            </w:r>
            <w:r>
              <w:rPr>
                <w:rFonts w:hint="eastAsia"/>
                <w:szCs w:val="24"/>
              </w:rPr>
              <w:t>毛石废矿尾料</w:t>
            </w:r>
            <w:r>
              <w:rPr>
                <w:rFonts w:hint="eastAsia"/>
                <w:kern w:val="2"/>
                <w:szCs w:val="24"/>
              </w:rPr>
              <w:t>经180式锤式破碎机出料口落至密闭的皮带输送机内，经皮带运至3#、4#振筛机内进行筛分，本项目3#、4#振筛机均为双层振筛机，筛分后</w:t>
            </w:r>
            <w:r>
              <w:rPr>
                <w:rFonts w:hint="eastAsia"/>
                <w:szCs w:val="24"/>
              </w:rPr>
              <w:t>毛石废矿尾料</w:t>
            </w:r>
            <w:r>
              <w:rPr>
                <w:rFonts w:hint="eastAsia"/>
                <w:kern w:val="2"/>
                <w:szCs w:val="24"/>
              </w:rPr>
              <w:t>共分为3种粒径，具体情况如下：</w:t>
            </w:r>
          </w:p>
          <w:p>
            <w:pPr>
              <w:pStyle w:val="12"/>
              <w:numPr>
                <w:ilvl w:val="0"/>
                <w:numId w:val="18"/>
              </w:numPr>
              <w:ind w:firstLine="480"/>
              <w:rPr>
                <w:kern w:val="2"/>
                <w:szCs w:val="24"/>
              </w:rPr>
            </w:pPr>
            <w:r>
              <w:rPr>
                <w:rFonts w:hint="eastAsia"/>
                <w:kern w:val="2"/>
                <w:szCs w:val="24"/>
              </w:rPr>
              <w:t>粒径大于等于10mm的</w:t>
            </w:r>
            <w:r>
              <w:rPr>
                <w:rFonts w:hint="eastAsia"/>
                <w:szCs w:val="24"/>
              </w:rPr>
              <w:t>毛石废矿尾料</w:t>
            </w:r>
            <w:r>
              <w:rPr>
                <w:rFonts w:hint="eastAsia"/>
                <w:kern w:val="2"/>
                <w:szCs w:val="24"/>
              </w:rPr>
              <w:t>，经密闭的皮带输送机转运至180式锤式破碎机进行再次破碎，破碎后经2#振筛机再次筛分；</w:t>
            </w:r>
          </w:p>
          <w:p>
            <w:pPr>
              <w:pStyle w:val="12"/>
              <w:numPr>
                <w:ilvl w:val="0"/>
                <w:numId w:val="18"/>
              </w:numPr>
              <w:ind w:firstLine="480"/>
              <w:rPr>
                <w:kern w:val="2"/>
                <w:szCs w:val="24"/>
              </w:rPr>
            </w:pPr>
            <w:r>
              <w:rPr>
                <w:rFonts w:hint="eastAsia"/>
                <w:kern w:val="2"/>
                <w:szCs w:val="24"/>
              </w:rPr>
              <w:t>粒径在10~5mm之间的</w:t>
            </w:r>
            <w:r>
              <w:rPr>
                <w:rFonts w:hint="eastAsia"/>
                <w:szCs w:val="24"/>
              </w:rPr>
              <w:t>毛石废矿尾料</w:t>
            </w:r>
            <w:r>
              <w:rPr>
                <w:rFonts w:hint="eastAsia"/>
                <w:kern w:val="2"/>
                <w:szCs w:val="24"/>
              </w:rPr>
              <w:t>，经密闭的皮带输送机转运至180式锤式破碎机内进行再次破碎，破碎后经2#振筛机再次筛分；</w:t>
            </w:r>
          </w:p>
          <w:p>
            <w:pPr>
              <w:pStyle w:val="12"/>
              <w:ind w:firstLine="480"/>
              <w:rPr>
                <w:kern w:val="2"/>
                <w:szCs w:val="24"/>
              </w:rPr>
            </w:pPr>
            <w:r>
              <w:rPr>
                <w:rFonts w:hint="eastAsia"/>
                <w:kern w:val="2"/>
                <w:szCs w:val="24"/>
              </w:rPr>
              <w:t>C</w:t>
            </w:r>
            <w:r>
              <w:rPr>
                <w:kern w:val="2"/>
                <w:szCs w:val="24"/>
              </w:rPr>
              <w:t>、</w:t>
            </w:r>
            <w:r>
              <w:rPr>
                <w:rFonts w:hint="eastAsia"/>
                <w:kern w:val="2"/>
                <w:szCs w:val="24"/>
              </w:rPr>
              <w:t>粒径小于5mm的</w:t>
            </w:r>
            <w:r>
              <w:rPr>
                <w:rFonts w:hint="eastAsia"/>
                <w:szCs w:val="24"/>
              </w:rPr>
              <w:t>骨料，即为成品</w:t>
            </w:r>
            <w:r>
              <w:rPr>
                <w:rFonts w:hint="eastAsia"/>
                <w:kern w:val="2"/>
                <w:szCs w:val="24"/>
              </w:rPr>
              <w:t>，经密闭的皮带输送机输送至成品库内暂存，待售。</w:t>
            </w:r>
          </w:p>
          <w:p>
            <w:pPr>
              <w:pStyle w:val="2"/>
              <w:spacing w:after="0"/>
              <w:ind w:left="0" w:leftChars="0" w:right="0" w:rightChars="0" w:firstLine="482"/>
              <w:rPr>
                <w:b/>
                <w:bCs/>
              </w:rPr>
            </w:pPr>
            <w:r>
              <w:rPr>
                <w:rFonts w:hint="eastAsia"/>
                <w:b/>
                <w:bCs/>
              </w:rPr>
              <w:t>此过程产生的污染物为：锤式破碎机入料、破碎、出料过程产生的废气；2#振筛机入料、筛分、出料过程产生的废气；成品库落料过程产生的废气；设备运行过程产生的噪声。</w:t>
            </w:r>
          </w:p>
          <w:p>
            <w:pPr>
              <w:ind w:firstLine="482"/>
              <w:rPr>
                <w:b/>
                <w:bCs/>
              </w:rPr>
            </w:pPr>
            <w:r>
              <w:rPr>
                <w:b/>
                <w:bCs/>
              </w:rPr>
              <w:pict>
                <v:shape id="_x0000_s2142" o:spid="_x0000_s2142" o:spt="75" type="#_x0000_t75" style="position:absolute;left:0pt;margin-left:48.2pt;margin-top:6.15pt;height:515.05pt;width:337.75pt;z-index:251668480;mso-width-relative:page;mso-height-relative:page;" o:ole="t" filled="f" o:preferrelative="t" stroked="f" coordsize="21600,21600">
                  <v:path/>
                  <v:fill on="f" focussize="0,0"/>
                  <v:stroke on="f" joinstyle="miter"/>
                  <v:imagedata r:id="rId26" o:title=""/>
                  <o:lock v:ext="edit" aspectratio="f"/>
                </v:shape>
                <o:OLEObject Type="Embed" ProgID="Visio.Drawing.15" ShapeID="_x0000_s2142" DrawAspect="Content" ObjectID="_1468075730" r:id="rId25">
                  <o:LockedField>false</o:LockedField>
                </o:OLEObject>
              </w:pict>
            </w:r>
          </w:p>
          <w:p>
            <w:pPr>
              <w:pStyle w:val="2"/>
              <w:ind w:left="1680" w:right="1680" w:firstLine="482"/>
              <w:rPr>
                <w:b/>
                <w:bCs/>
              </w:rPr>
            </w:pPr>
          </w:p>
          <w:p>
            <w:pPr>
              <w:ind w:firstLine="482"/>
              <w:rPr>
                <w:b/>
                <w:bCs/>
              </w:rPr>
            </w:pPr>
          </w:p>
          <w:p>
            <w:pPr>
              <w:pStyle w:val="2"/>
              <w:ind w:left="1680" w:right="1680" w:firstLine="482"/>
              <w:rPr>
                <w:b/>
                <w:bCs/>
              </w:rPr>
            </w:pPr>
          </w:p>
          <w:p>
            <w:pPr>
              <w:ind w:firstLine="482"/>
              <w:rPr>
                <w:b/>
                <w:bCs/>
              </w:rPr>
            </w:pPr>
          </w:p>
          <w:p>
            <w:pPr>
              <w:pStyle w:val="2"/>
              <w:ind w:left="1680" w:right="1680" w:firstLine="482"/>
              <w:rPr>
                <w:b/>
                <w:bCs/>
              </w:rPr>
            </w:pPr>
          </w:p>
          <w:p>
            <w:pPr>
              <w:ind w:firstLine="482"/>
              <w:rPr>
                <w:b/>
                <w:bCs/>
              </w:rPr>
            </w:pPr>
          </w:p>
          <w:p>
            <w:pPr>
              <w:pStyle w:val="2"/>
              <w:ind w:left="1680" w:right="1680" w:firstLine="482"/>
              <w:rPr>
                <w:b/>
                <w:bCs/>
              </w:rPr>
            </w:pPr>
          </w:p>
          <w:p>
            <w:pPr>
              <w:ind w:firstLine="482"/>
              <w:rPr>
                <w:b/>
                <w:bCs/>
              </w:rPr>
            </w:pPr>
          </w:p>
          <w:p>
            <w:pPr>
              <w:pStyle w:val="2"/>
              <w:ind w:left="1680" w:right="1680" w:firstLine="482"/>
              <w:rPr>
                <w:b/>
                <w:bCs/>
              </w:rPr>
            </w:pPr>
          </w:p>
          <w:p>
            <w:pPr>
              <w:ind w:firstLine="480"/>
            </w:pPr>
          </w:p>
          <w:p>
            <w:pPr>
              <w:pStyle w:val="2"/>
              <w:ind w:left="1680" w:right="1680" w:firstLine="480"/>
            </w:pPr>
          </w:p>
          <w:p>
            <w:pPr>
              <w:ind w:firstLine="480"/>
            </w:pPr>
          </w:p>
          <w:p>
            <w:pPr>
              <w:pStyle w:val="2"/>
              <w:ind w:left="1680" w:right="1680" w:firstLine="480"/>
            </w:pPr>
          </w:p>
          <w:p>
            <w:pPr>
              <w:ind w:firstLine="480"/>
            </w:pPr>
          </w:p>
          <w:p>
            <w:pPr>
              <w:pStyle w:val="2"/>
              <w:ind w:left="1680" w:right="1680" w:firstLine="480"/>
            </w:pPr>
          </w:p>
          <w:p>
            <w:pPr>
              <w:pStyle w:val="2"/>
              <w:spacing w:after="0"/>
              <w:ind w:left="0" w:leftChars="0" w:right="0" w:rightChars="0" w:firstLine="482"/>
              <w:rPr>
                <w:b/>
                <w:bCs/>
              </w:rPr>
            </w:pPr>
          </w:p>
          <w:p>
            <w:pPr>
              <w:pStyle w:val="2"/>
              <w:spacing w:after="0"/>
              <w:ind w:left="0" w:leftChars="0" w:right="0" w:rightChars="0" w:firstLine="482"/>
              <w:rPr>
                <w:b/>
                <w:bCs/>
              </w:rPr>
            </w:pPr>
          </w:p>
          <w:p>
            <w:pPr>
              <w:pStyle w:val="2"/>
              <w:spacing w:after="0"/>
              <w:ind w:left="0" w:leftChars="0" w:right="0" w:rightChars="0" w:firstLine="422"/>
              <w:jc w:val="center"/>
              <w:rPr>
                <w:b/>
                <w:bCs/>
                <w:sz w:val="21"/>
                <w:szCs w:val="21"/>
              </w:rPr>
            </w:pPr>
          </w:p>
          <w:p>
            <w:pPr>
              <w:pStyle w:val="2"/>
              <w:spacing w:after="0"/>
              <w:ind w:left="0" w:leftChars="0" w:right="0" w:rightChars="0" w:firstLine="422"/>
              <w:jc w:val="center"/>
              <w:rPr>
                <w:b/>
                <w:bCs/>
                <w:sz w:val="21"/>
                <w:szCs w:val="21"/>
              </w:rPr>
            </w:pPr>
          </w:p>
          <w:p>
            <w:pPr>
              <w:pStyle w:val="2"/>
              <w:spacing w:after="0"/>
              <w:ind w:left="0" w:leftChars="0" w:right="0" w:rightChars="0" w:firstLine="422"/>
              <w:jc w:val="center"/>
              <w:rPr>
                <w:b/>
                <w:bCs/>
              </w:rPr>
            </w:pPr>
            <w:r>
              <w:rPr>
                <w:rFonts w:hint="eastAsia"/>
                <w:b/>
                <w:bCs/>
                <w:sz w:val="21"/>
                <w:szCs w:val="21"/>
              </w:rPr>
              <w:t>图8  本项目工艺流程和产排污图</w:t>
            </w:r>
          </w:p>
          <w:p>
            <w:pPr>
              <w:pStyle w:val="12"/>
              <w:ind w:firstLine="0" w:firstLineChars="0"/>
              <w:rPr>
                <w:b/>
                <w:bCs/>
                <w:kern w:val="2"/>
                <w:szCs w:val="24"/>
              </w:rPr>
            </w:pPr>
            <w:r>
              <w:rPr>
                <w:rFonts w:hint="eastAsia"/>
                <w:b/>
                <w:bCs/>
                <w:kern w:val="2"/>
                <w:szCs w:val="24"/>
              </w:rPr>
              <w:t>2、环保设施运行产排污节点</w:t>
            </w:r>
          </w:p>
          <w:p>
            <w:pPr>
              <w:pStyle w:val="12"/>
              <w:ind w:firstLine="0" w:firstLineChars="0"/>
              <w:rPr>
                <w:b/>
                <w:bCs/>
                <w:kern w:val="2"/>
                <w:szCs w:val="24"/>
              </w:rPr>
            </w:pPr>
            <w:r>
              <w:rPr>
                <w:rFonts w:hint="eastAsia"/>
                <w:b/>
                <w:bCs/>
                <w:kern w:val="2"/>
                <w:szCs w:val="24"/>
              </w:rPr>
              <w:t>（</w:t>
            </w:r>
            <w:r>
              <w:rPr>
                <w:b/>
                <w:bCs/>
                <w:kern w:val="2"/>
                <w:szCs w:val="24"/>
              </w:rPr>
              <w:t>1）废气</w:t>
            </w:r>
          </w:p>
          <w:p>
            <w:pPr>
              <w:pStyle w:val="12"/>
              <w:ind w:firstLine="480"/>
              <w:rPr>
                <w:kern w:val="2"/>
                <w:szCs w:val="24"/>
              </w:rPr>
            </w:pPr>
            <w:r>
              <w:rPr>
                <w:rFonts w:hint="eastAsia"/>
                <w:szCs w:val="24"/>
              </w:rPr>
              <w:t>原料运输过程产生的废气，颚式破碎机上料、入料、破碎、出料过程产生的废气，1#缓冲仓入料、出料过程产生的废气，1#200式锤式破碎机入料、破碎、出料过程产生的废气，2#200式锤式破碎机上料、入料、破碎、出料过程产生的废气，1#、2#振筛机入料、筛分、出料过程产生的废气；2#缓冲仓入料、出料过程产生的废气、两台180式锤式破碎机入料、破碎、出料过程产生的废气、3#、4#振筛机入料、筛分、出料过程产生的废气；成品库落料过程产生的废气。</w:t>
            </w:r>
          </w:p>
          <w:p>
            <w:pPr>
              <w:ind w:firstLine="0" w:firstLineChars="0"/>
              <w:rPr>
                <w:b/>
                <w:bCs/>
              </w:rPr>
            </w:pPr>
            <w:r>
              <w:rPr>
                <w:rFonts w:hint="eastAsia"/>
                <w:b/>
                <w:bCs/>
              </w:rPr>
              <w:t>（2）废水</w:t>
            </w:r>
          </w:p>
          <w:p>
            <w:pPr>
              <w:ind w:firstLine="480"/>
            </w:pPr>
            <w:r>
              <w:rPr>
                <w:rFonts w:hint="eastAsia"/>
              </w:rPr>
              <w:t>本项目无新增废水</w:t>
            </w:r>
          </w:p>
          <w:p>
            <w:pPr>
              <w:ind w:firstLine="0" w:firstLineChars="0"/>
              <w:rPr>
                <w:b/>
                <w:bCs/>
              </w:rPr>
            </w:pPr>
            <w:r>
              <w:rPr>
                <w:rFonts w:hint="eastAsia"/>
                <w:b/>
                <w:bCs/>
              </w:rPr>
              <w:t>3、设备维护保养</w:t>
            </w:r>
          </w:p>
          <w:p>
            <w:pPr>
              <w:tabs>
                <w:tab w:val="left" w:pos="6310"/>
              </w:tabs>
              <w:ind w:firstLine="480"/>
            </w:pPr>
            <w:r>
              <w:rPr>
                <w:rFonts w:hint="eastAsia"/>
              </w:rPr>
              <w:t>本项目设备维护过程会产生一定量的</w:t>
            </w:r>
            <w:r>
              <w:rPr>
                <w:szCs w:val="20"/>
              </w:rPr>
              <w:t>废润滑油</w:t>
            </w:r>
            <w:r>
              <w:rPr>
                <w:rFonts w:hint="eastAsia"/>
                <w:szCs w:val="20"/>
              </w:rPr>
              <w:t>、废液压油、废油桶、含油废抹布</w:t>
            </w:r>
            <w:r>
              <w:rPr>
                <w:rFonts w:hint="eastAsia"/>
              </w:rPr>
              <w:t>，暂存于危废间，定期委托有处理资质单位进行处置。</w:t>
            </w:r>
          </w:p>
          <w:p>
            <w:pPr>
              <w:ind w:firstLine="0" w:firstLineChars="0"/>
              <w:rPr>
                <w:b/>
                <w:bCs/>
              </w:rPr>
            </w:pPr>
            <w:r>
              <w:rPr>
                <w:rFonts w:hint="eastAsia"/>
                <w:b/>
                <w:bCs/>
              </w:rPr>
              <w:t>4、职工生活</w:t>
            </w:r>
          </w:p>
          <w:p>
            <w:pPr>
              <w:ind w:firstLine="480"/>
            </w:pPr>
            <w:r>
              <w:rPr>
                <w:rFonts w:hint="eastAsia"/>
              </w:rPr>
              <w:t>本项目不新增劳动定员，无新增职工生活污水及职工生活垃圾。</w:t>
            </w:r>
          </w:p>
          <w:p>
            <w:pPr>
              <w:ind w:firstLine="0" w:firstLineChars="0"/>
              <w:rPr>
                <w:b/>
                <w:bCs/>
                <w:color w:val="0070C0"/>
              </w:rPr>
            </w:pPr>
            <w:r>
              <w:rPr>
                <w:b/>
                <w:bCs/>
              </w:rPr>
              <w:t>主要污染工序：</w:t>
            </w:r>
          </w:p>
          <w:p>
            <w:pPr>
              <w:pStyle w:val="12"/>
              <w:ind w:firstLine="480"/>
              <w:rPr>
                <w:kern w:val="2"/>
                <w:szCs w:val="24"/>
              </w:rPr>
            </w:pPr>
            <w:r>
              <w:rPr>
                <w:rFonts w:hint="eastAsia"/>
                <w:szCs w:val="24"/>
              </w:rPr>
              <w:t>（1）</w:t>
            </w:r>
            <w:r>
              <w:rPr>
                <w:szCs w:val="24"/>
              </w:rPr>
              <w:t>废气：</w:t>
            </w:r>
            <w:r>
              <w:rPr>
                <w:rFonts w:hint="eastAsia"/>
                <w:szCs w:val="24"/>
              </w:rPr>
              <w:t>原料运输过程产生的废气，颚式破碎机上料、入料、破碎、出料过程产生的废气，1#缓冲仓入料、出料过程产生的废气，1#200式锤式破碎机入料、破碎、出料过程产生的废气，2#200式锤式破碎机上料、入料、破碎、出料过程产生的废气，1#、2#振筛机入料、筛分、出料过程产生的废气；2#缓冲仓入料、出料过程产生的废气、两台180式锤式破碎机入料、破碎、出料过程产生的废气、3#、4#振筛机入料、筛分、出料过程产生的废气；成品库落料过程产生的废气</w:t>
            </w:r>
          </w:p>
          <w:p>
            <w:pPr>
              <w:ind w:firstLine="480"/>
              <w:rPr>
                <w:color w:val="0070C0"/>
              </w:rPr>
            </w:pPr>
            <w:r>
              <w:t>（2）废水：</w:t>
            </w:r>
            <w:r>
              <w:rPr>
                <w:rFonts w:hint="eastAsia"/>
              </w:rPr>
              <w:t>本项目无废水产生</w:t>
            </w:r>
            <w:r>
              <w:t>。</w:t>
            </w:r>
          </w:p>
          <w:p>
            <w:pPr>
              <w:ind w:firstLine="480"/>
            </w:pPr>
            <w:r>
              <w:t>（3）噪声：</w:t>
            </w:r>
            <w:r>
              <w:rPr>
                <w:rFonts w:hint="eastAsia"/>
              </w:rPr>
              <w:t>本项目噪声污染源</w:t>
            </w:r>
            <w:r>
              <w:t>主要为</w:t>
            </w:r>
            <w:r>
              <w:rPr>
                <w:rFonts w:hint="eastAsia"/>
              </w:rPr>
              <w:t>设备</w:t>
            </w:r>
            <w:r>
              <w:t>运行产生的噪声。</w:t>
            </w:r>
          </w:p>
          <w:p>
            <w:pPr>
              <w:pStyle w:val="12"/>
              <w:ind w:firstLine="480"/>
            </w:pPr>
            <w:r>
              <w:rPr>
                <w:szCs w:val="24"/>
              </w:rPr>
              <w:t>（4）固体废物：</w:t>
            </w:r>
            <w:r>
              <w:rPr>
                <w:rFonts w:hint="eastAsia"/>
                <w:szCs w:val="24"/>
              </w:rPr>
              <w:t>洗车平台沉淀池沉淀过程产生的污泥，脉冲布袋除尘器收集的除尘灰，脉冲布袋除尘器定期更换的废布袋，设备定期维护过程产生的废润滑油、废液压油、废油桶、含油废抹布。</w:t>
            </w:r>
          </w:p>
          <w:p>
            <w:pPr>
              <w:ind w:firstLine="422"/>
              <w:jc w:val="center"/>
              <w:rPr>
                <w:b/>
                <w:bCs/>
                <w:sz w:val="21"/>
                <w:szCs w:val="21"/>
                <w:lang w:val="zh-CN"/>
              </w:rPr>
            </w:pPr>
            <w:r>
              <w:rPr>
                <w:b/>
                <w:bCs/>
                <w:sz w:val="21"/>
                <w:szCs w:val="21"/>
                <w:lang w:val="zh-CN"/>
              </w:rPr>
              <w:t>表</w:t>
            </w:r>
            <w:r>
              <w:rPr>
                <w:rFonts w:hint="eastAsia"/>
                <w:b/>
                <w:bCs/>
                <w:sz w:val="21"/>
                <w:szCs w:val="21"/>
              </w:rPr>
              <w:t xml:space="preserve">2-12  </w:t>
            </w:r>
            <w:r>
              <w:rPr>
                <w:rFonts w:hint="eastAsia"/>
                <w:b/>
                <w:bCs/>
                <w:sz w:val="21"/>
                <w:szCs w:val="21"/>
                <w:lang w:val="zh-CN"/>
              </w:rPr>
              <w:t>主要污染物产生情况一览表</w:t>
            </w:r>
          </w:p>
          <w:tbl>
            <w:tblPr>
              <w:tblStyle w:val="30"/>
              <w:tblW w:w="82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38"/>
              <w:gridCol w:w="1150"/>
              <w:gridCol w:w="1013"/>
              <w:gridCol w:w="1131"/>
              <w:gridCol w:w="3769"/>
              <w:gridCol w:w="6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0" w:hRule="atLeast"/>
                <w:jc w:val="center"/>
              </w:trPr>
              <w:tc>
                <w:tcPr>
                  <w:tcW w:w="326" w:type="pct"/>
                  <w:tcBorders>
                    <w:tl2br w:val="nil"/>
                    <w:tr2bl w:val="nil"/>
                  </w:tcBorders>
                  <w:vAlign w:val="center"/>
                </w:tcPr>
                <w:p>
                  <w:pPr>
                    <w:pStyle w:val="40"/>
                    <w:widowControl/>
                    <w:spacing w:before="0" w:after="0" w:line="360" w:lineRule="exact"/>
                    <w:rPr>
                      <w:sz w:val="21"/>
                    </w:rPr>
                  </w:pPr>
                  <w:r>
                    <w:rPr>
                      <w:rFonts w:hint="eastAsia"/>
                      <w:sz w:val="21"/>
                    </w:rPr>
                    <w:t>类别</w:t>
                  </w:r>
                </w:p>
              </w:tc>
              <w:tc>
                <w:tcPr>
                  <w:tcW w:w="697" w:type="pct"/>
                  <w:tcBorders>
                    <w:tl2br w:val="nil"/>
                    <w:tr2bl w:val="nil"/>
                  </w:tcBorders>
                  <w:vAlign w:val="center"/>
                </w:tcPr>
                <w:p>
                  <w:pPr>
                    <w:pStyle w:val="40"/>
                    <w:widowControl/>
                    <w:spacing w:before="0" w:after="0" w:line="360" w:lineRule="exact"/>
                    <w:rPr>
                      <w:sz w:val="21"/>
                    </w:rPr>
                  </w:pPr>
                  <w:r>
                    <w:rPr>
                      <w:rFonts w:hint="eastAsia"/>
                      <w:sz w:val="21"/>
                    </w:rPr>
                    <w:t>污染源名称</w:t>
                  </w:r>
                </w:p>
              </w:tc>
              <w:tc>
                <w:tcPr>
                  <w:tcW w:w="614" w:type="pct"/>
                  <w:tcBorders>
                    <w:tl2br w:val="nil"/>
                    <w:tr2bl w:val="nil"/>
                  </w:tcBorders>
                  <w:vAlign w:val="center"/>
                </w:tcPr>
                <w:p>
                  <w:pPr>
                    <w:pStyle w:val="40"/>
                    <w:widowControl/>
                    <w:spacing w:before="0" w:after="0" w:line="360" w:lineRule="exact"/>
                    <w:rPr>
                      <w:sz w:val="21"/>
                    </w:rPr>
                  </w:pPr>
                  <w:r>
                    <w:rPr>
                      <w:rFonts w:hint="eastAsia"/>
                      <w:sz w:val="21"/>
                    </w:rPr>
                    <w:t>产污工序</w:t>
                  </w:r>
                </w:p>
              </w:tc>
              <w:tc>
                <w:tcPr>
                  <w:tcW w:w="686" w:type="pct"/>
                  <w:tcBorders>
                    <w:tl2br w:val="nil"/>
                    <w:tr2bl w:val="nil"/>
                  </w:tcBorders>
                  <w:vAlign w:val="center"/>
                </w:tcPr>
                <w:p>
                  <w:pPr>
                    <w:pStyle w:val="40"/>
                    <w:widowControl/>
                    <w:spacing w:before="0" w:after="0" w:line="360" w:lineRule="exact"/>
                    <w:rPr>
                      <w:sz w:val="21"/>
                    </w:rPr>
                  </w:pPr>
                  <w:r>
                    <w:rPr>
                      <w:rFonts w:hint="eastAsia"/>
                      <w:sz w:val="21"/>
                    </w:rPr>
                    <w:t>污染因子</w:t>
                  </w:r>
                </w:p>
              </w:tc>
              <w:tc>
                <w:tcPr>
                  <w:tcW w:w="2286" w:type="pct"/>
                  <w:tcBorders>
                    <w:tl2br w:val="nil"/>
                    <w:tr2bl w:val="nil"/>
                  </w:tcBorders>
                  <w:vAlign w:val="center"/>
                </w:tcPr>
                <w:p>
                  <w:pPr>
                    <w:pStyle w:val="40"/>
                    <w:widowControl/>
                    <w:spacing w:before="0" w:after="0" w:line="360" w:lineRule="exact"/>
                    <w:rPr>
                      <w:sz w:val="21"/>
                    </w:rPr>
                  </w:pPr>
                  <w:r>
                    <w:rPr>
                      <w:rFonts w:hint="eastAsia"/>
                      <w:sz w:val="21"/>
                    </w:rPr>
                    <w:t>防治措施</w:t>
                  </w:r>
                </w:p>
              </w:tc>
              <w:tc>
                <w:tcPr>
                  <w:tcW w:w="388" w:type="pct"/>
                  <w:tcBorders>
                    <w:tl2br w:val="nil"/>
                    <w:tr2bl w:val="nil"/>
                  </w:tcBorders>
                  <w:vAlign w:val="center"/>
                </w:tcPr>
                <w:p>
                  <w:pPr>
                    <w:pStyle w:val="40"/>
                    <w:widowControl/>
                    <w:spacing w:before="0" w:after="0" w:line="360" w:lineRule="exact"/>
                    <w:rPr>
                      <w:sz w:val="21"/>
                    </w:rPr>
                  </w:pPr>
                  <w:r>
                    <w:rPr>
                      <w:rFonts w:hint="eastAsia"/>
                      <w:sz w:val="21"/>
                    </w:rPr>
                    <w:t>排放特征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6" w:hRule="atLeast"/>
                <w:jc w:val="center"/>
              </w:trPr>
              <w:tc>
                <w:tcPr>
                  <w:tcW w:w="326" w:type="pct"/>
                  <w:vMerge w:val="restart"/>
                  <w:tcBorders>
                    <w:tl2br w:val="nil"/>
                    <w:tr2bl w:val="nil"/>
                  </w:tcBorders>
                  <w:vAlign w:val="center"/>
                </w:tcPr>
                <w:p>
                  <w:pPr>
                    <w:pStyle w:val="40"/>
                    <w:widowControl/>
                    <w:spacing w:before="0" w:after="0" w:line="360" w:lineRule="exact"/>
                    <w:rPr>
                      <w:sz w:val="21"/>
                    </w:rPr>
                  </w:pPr>
                  <w:r>
                    <w:rPr>
                      <w:rFonts w:hint="eastAsia"/>
                      <w:sz w:val="21"/>
                    </w:rPr>
                    <w:t>废气</w:t>
                  </w:r>
                </w:p>
              </w:tc>
              <w:tc>
                <w:tcPr>
                  <w:tcW w:w="697" w:type="pct"/>
                  <w:tcBorders>
                    <w:tl2br w:val="nil"/>
                    <w:tr2bl w:val="nil"/>
                  </w:tcBorders>
                  <w:vAlign w:val="center"/>
                </w:tcPr>
                <w:p>
                  <w:pPr>
                    <w:pStyle w:val="40"/>
                    <w:widowControl/>
                    <w:spacing w:before="0" w:after="0" w:line="360" w:lineRule="exact"/>
                    <w:rPr>
                      <w:sz w:val="21"/>
                    </w:rPr>
                  </w:pPr>
                  <w:r>
                    <w:rPr>
                      <w:rFonts w:hint="eastAsia"/>
                      <w:sz w:val="21"/>
                    </w:rPr>
                    <w:t>原料运输过程</w:t>
                  </w:r>
                </w:p>
              </w:tc>
              <w:tc>
                <w:tcPr>
                  <w:tcW w:w="614" w:type="pct"/>
                  <w:tcBorders>
                    <w:tl2br w:val="nil"/>
                    <w:tr2bl w:val="nil"/>
                  </w:tcBorders>
                  <w:vAlign w:val="center"/>
                </w:tcPr>
                <w:p>
                  <w:pPr>
                    <w:pStyle w:val="40"/>
                    <w:widowControl/>
                    <w:spacing w:before="0" w:after="0" w:line="360" w:lineRule="exact"/>
                    <w:rPr>
                      <w:sz w:val="21"/>
                    </w:rPr>
                  </w:pPr>
                  <w:r>
                    <w:rPr>
                      <w:sz w:val="21"/>
                    </w:rPr>
                    <w:t>毛石废矿尾料</w:t>
                  </w:r>
                  <w:r>
                    <w:rPr>
                      <w:rFonts w:hint="eastAsia"/>
                      <w:sz w:val="21"/>
                    </w:rPr>
                    <w:t>进厂、落料过程</w:t>
                  </w:r>
                </w:p>
              </w:tc>
              <w:tc>
                <w:tcPr>
                  <w:tcW w:w="686" w:type="pct"/>
                  <w:tcBorders>
                    <w:tl2br w:val="nil"/>
                    <w:tr2bl w:val="nil"/>
                  </w:tcBorders>
                  <w:vAlign w:val="center"/>
                </w:tcPr>
                <w:p>
                  <w:pPr>
                    <w:pStyle w:val="40"/>
                    <w:widowControl/>
                    <w:spacing w:before="0" w:after="0" w:line="360" w:lineRule="exact"/>
                    <w:rPr>
                      <w:sz w:val="21"/>
                    </w:rPr>
                  </w:pPr>
                  <w:r>
                    <w:rPr>
                      <w:rFonts w:hint="eastAsia"/>
                      <w:sz w:val="21"/>
                    </w:rPr>
                    <w:t>颗粒物</w:t>
                  </w:r>
                </w:p>
              </w:tc>
              <w:tc>
                <w:tcPr>
                  <w:tcW w:w="2286" w:type="pct"/>
                  <w:tcBorders>
                    <w:tl2br w:val="nil"/>
                    <w:tr2bl w:val="nil"/>
                  </w:tcBorders>
                  <w:vAlign w:val="center"/>
                </w:tcPr>
                <w:p>
                  <w:pPr>
                    <w:pStyle w:val="40"/>
                    <w:widowControl/>
                    <w:spacing w:before="0" w:after="0" w:line="360" w:lineRule="exact"/>
                    <w:rPr>
                      <w:sz w:val="21"/>
                    </w:rPr>
                  </w:pPr>
                  <w:r>
                    <w:rPr>
                      <w:rFonts w:hint="eastAsia"/>
                      <w:sz w:val="21"/>
                    </w:rPr>
                    <w:t>减缓作业动作，降低落料高度，厂内备有一台洒水机及一台湿扫机，定期对车间内进行洒水；原料库顶部设有喷雾抑尘装置。</w:t>
                  </w:r>
                </w:p>
              </w:tc>
              <w:tc>
                <w:tcPr>
                  <w:tcW w:w="388" w:type="pct"/>
                  <w:tcBorders>
                    <w:tl2br w:val="nil"/>
                    <w:tr2bl w:val="nil"/>
                  </w:tcBorders>
                  <w:vAlign w:val="center"/>
                </w:tcPr>
                <w:p>
                  <w:pPr>
                    <w:pStyle w:val="40"/>
                    <w:widowControl/>
                    <w:spacing w:before="0" w:after="0" w:line="360" w:lineRule="exact"/>
                    <w:rPr>
                      <w:sz w:val="21"/>
                    </w:rPr>
                  </w:pPr>
                  <w:r>
                    <w:rPr>
                      <w:rFonts w:hint="eastAsia"/>
                      <w:sz w:val="21"/>
                    </w:rPr>
                    <w:t>间断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6" w:hRule="atLeast"/>
                <w:jc w:val="center"/>
              </w:trPr>
              <w:tc>
                <w:tcPr>
                  <w:tcW w:w="326" w:type="pct"/>
                  <w:vMerge w:val="continue"/>
                  <w:tcBorders>
                    <w:tl2br w:val="nil"/>
                    <w:tr2bl w:val="nil"/>
                  </w:tcBorders>
                  <w:vAlign w:val="center"/>
                </w:tcPr>
                <w:p>
                  <w:pPr>
                    <w:pStyle w:val="40"/>
                    <w:widowControl/>
                    <w:spacing w:before="0" w:after="0" w:line="360" w:lineRule="exact"/>
                    <w:rPr>
                      <w:sz w:val="21"/>
                    </w:rPr>
                  </w:pPr>
                </w:p>
              </w:tc>
              <w:tc>
                <w:tcPr>
                  <w:tcW w:w="697" w:type="pct"/>
                  <w:tcBorders>
                    <w:tl2br w:val="nil"/>
                    <w:tr2bl w:val="nil"/>
                  </w:tcBorders>
                  <w:vAlign w:val="center"/>
                </w:tcPr>
                <w:p>
                  <w:pPr>
                    <w:pStyle w:val="40"/>
                    <w:widowControl/>
                    <w:spacing w:before="0" w:after="0" w:line="360" w:lineRule="exact"/>
                    <w:rPr>
                      <w:sz w:val="21"/>
                    </w:rPr>
                  </w:pPr>
                  <w:r>
                    <w:rPr>
                      <w:rFonts w:hint="eastAsia"/>
                      <w:sz w:val="21"/>
                    </w:rPr>
                    <w:t>鄂破及1#缓冲仓生产过程</w:t>
                  </w:r>
                </w:p>
              </w:tc>
              <w:tc>
                <w:tcPr>
                  <w:tcW w:w="614" w:type="pct"/>
                  <w:tcBorders>
                    <w:tl2br w:val="nil"/>
                    <w:tr2bl w:val="nil"/>
                  </w:tcBorders>
                  <w:vAlign w:val="center"/>
                </w:tcPr>
                <w:p>
                  <w:pPr>
                    <w:pStyle w:val="40"/>
                    <w:widowControl/>
                    <w:spacing w:before="0" w:after="0" w:line="360" w:lineRule="exact"/>
                    <w:rPr>
                      <w:sz w:val="21"/>
                    </w:rPr>
                  </w:pPr>
                  <w:r>
                    <w:rPr>
                      <w:rFonts w:hint="eastAsia"/>
                      <w:sz w:val="21"/>
                    </w:rPr>
                    <w:t>颚式破碎机上料、入料、破碎、出料及1#缓冲仓入料、出料过程</w:t>
                  </w:r>
                </w:p>
              </w:tc>
              <w:tc>
                <w:tcPr>
                  <w:tcW w:w="686" w:type="pct"/>
                  <w:tcBorders>
                    <w:tl2br w:val="nil"/>
                    <w:tr2bl w:val="nil"/>
                  </w:tcBorders>
                  <w:vAlign w:val="center"/>
                </w:tcPr>
                <w:p>
                  <w:pPr>
                    <w:pStyle w:val="40"/>
                    <w:widowControl/>
                    <w:spacing w:before="0" w:after="0" w:line="360" w:lineRule="exact"/>
                    <w:rPr>
                      <w:sz w:val="21"/>
                    </w:rPr>
                  </w:pPr>
                  <w:r>
                    <w:rPr>
                      <w:rFonts w:hint="eastAsia"/>
                      <w:sz w:val="21"/>
                    </w:rPr>
                    <w:t>颗粒物</w:t>
                  </w:r>
                </w:p>
              </w:tc>
              <w:tc>
                <w:tcPr>
                  <w:tcW w:w="2286" w:type="pct"/>
                  <w:tcBorders>
                    <w:tl2br w:val="nil"/>
                    <w:tr2bl w:val="nil"/>
                  </w:tcBorders>
                  <w:vAlign w:val="center"/>
                </w:tcPr>
                <w:p>
                  <w:pPr>
                    <w:pStyle w:val="40"/>
                    <w:widowControl/>
                    <w:spacing w:before="0" w:after="0" w:line="360" w:lineRule="exact"/>
                    <w:rPr>
                      <w:sz w:val="21"/>
                    </w:rPr>
                  </w:pPr>
                  <w:r>
                    <w:rPr>
                      <w:rFonts w:hint="eastAsia"/>
                      <w:sz w:val="21"/>
                    </w:rPr>
                    <w:t>本项目颚式破碎机整体密闭，并在颚式破碎机入料口设置三面围挡+一面软帘，并设有红外喷淋系统，顶部设置集气罩，入料口、出料口设置集气管道；转运过程使用的皮带均为密闭；1#缓冲仓入料口与皮带连接并设置垂帘，顶部设置集气管道，出料口设置集气管道；此过程生产的废气经各自的集气设施收集后通过风机引至脉冲布袋除尘器内进行处理，处理后通过一根19m高排气筒排放（DA021）。</w:t>
                  </w:r>
                </w:p>
              </w:tc>
              <w:tc>
                <w:tcPr>
                  <w:tcW w:w="388" w:type="pct"/>
                  <w:tcBorders>
                    <w:tl2br w:val="nil"/>
                    <w:tr2bl w:val="nil"/>
                  </w:tcBorders>
                  <w:vAlign w:val="center"/>
                </w:tcPr>
                <w:p>
                  <w:pPr>
                    <w:pStyle w:val="40"/>
                    <w:widowControl/>
                    <w:spacing w:before="0" w:after="0" w:line="360" w:lineRule="exact"/>
                  </w:pPr>
                  <w:r>
                    <w:rPr>
                      <w:rFonts w:hint="eastAsia"/>
                      <w:sz w:val="21"/>
                    </w:rPr>
                    <w:t>连续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06" w:hRule="atLeast"/>
                <w:jc w:val="center"/>
              </w:trPr>
              <w:tc>
                <w:tcPr>
                  <w:tcW w:w="326" w:type="pct"/>
                  <w:vMerge w:val="continue"/>
                  <w:tcBorders>
                    <w:tl2br w:val="nil"/>
                    <w:tr2bl w:val="nil"/>
                  </w:tcBorders>
                  <w:vAlign w:val="center"/>
                </w:tcPr>
                <w:p>
                  <w:pPr>
                    <w:pStyle w:val="40"/>
                    <w:widowControl/>
                    <w:spacing w:before="0" w:after="0" w:line="360" w:lineRule="exact"/>
                    <w:rPr>
                      <w:sz w:val="21"/>
                    </w:rPr>
                  </w:pPr>
                </w:p>
              </w:tc>
              <w:tc>
                <w:tcPr>
                  <w:tcW w:w="697" w:type="pct"/>
                  <w:vMerge w:val="restart"/>
                  <w:tcBorders>
                    <w:tl2br w:val="nil"/>
                    <w:tr2bl w:val="nil"/>
                  </w:tcBorders>
                  <w:vAlign w:val="center"/>
                </w:tcPr>
                <w:p>
                  <w:pPr>
                    <w:pStyle w:val="40"/>
                    <w:widowControl/>
                    <w:spacing w:before="0" w:after="0" w:line="360" w:lineRule="exact"/>
                    <w:rPr>
                      <w:sz w:val="21"/>
                    </w:rPr>
                  </w:pPr>
                  <w:r>
                    <w:rPr>
                      <w:rFonts w:hint="eastAsia"/>
                      <w:sz w:val="21"/>
                    </w:rPr>
                    <w:t>一次锤破、筛分生产过程</w:t>
                  </w:r>
                </w:p>
              </w:tc>
              <w:tc>
                <w:tcPr>
                  <w:tcW w:w="614" w:type="pct"/>
                  <w:tcBorders>
                    <w:tl2br w:val="nil"/>
                    <w:tr2bl w:val="nil"/>
                  </w:tcBorders>
                  <w:vAlign w:val="center"/>
                </w:tcPr>
                <w:p>
                  <w:pPr>
                    <w:pStyle w:val="40"/>
                    <w:widowControl/>
                    <w:spacing w:before="0" w:after="0" w:line="360" w:lineRule="exact"/>
                    <w:rPr>
                      <w:sz w:val="21"/>
                    </w:rPr>
                  </w:pPr>
                  <w:r>
                    <w:rPr>
                      <w:rFonts w:hint="eastAsia"/>
                      <w:sz w:val="21"/>
                    </w:rPr>
                    <w:t>1#200式锤式破碎机入料、破碎、出料过程</w:t>
                  </w:r>
                </w:p>
              </w:tc>
              <w:tc>
                <w:tcPr>
                  <w:tcW w:w="686" w:type="pct"/>
                  <w:vMerge w:val="restart"/>
                  <w:tcBorders>
                    <w:tl2br w:val="nil"/>
                    <w:tr2bl w:val="nil"/>
                  </w:tcBorders>
                  <w:vAlign w:val="center"/>
                </w:tcPr>
                <w:p>
                  <w:pPr>
                    <w:pStyle w:val="40"/>
                    <w:widowControl/>
                    <w:spacing w:before="0" w:after="0" w:line="360" w:lineRule="exact"/>
                    <w:rPr>
                      <w:sz w:val="21"/>
                    </w:rPr>
                  </w:pPr>
                  <w:r>
                    <w:rPr>
                      <w:rFonts w:hint="eastAsia"/>
                      <w:sz w:val="21"/>
                    </w:rPr>
                    <w:t>颗粒物</w:t>
                  </w:r>
                </w:p>
              </w:tc>
              <w:tc>
                <w:tcPr>
                  <w:tcW w:w="2286" w:type="pct"/>
                  <w:vMerge w:val="restart"/>
                  <w:tcBorders>
                    <w:tl2br w:val="nil"/>
                    <w:tr2bl w:val="nil"/>
                  </w:tcBorders>
                  <w:vAlign w:val="center"/>
                </w:tcPr>
                <w:p>
                  <w:pPr>
                    <w:pStyle w:val="40"/>
                    <w:widowControl/>
                    <w:spacing w:before="0" w:after="0" w:line="360" w:lineRule="exact"/>
                    <w:rPr>
                      <w:sz w:val="21"/>
                    </w:rPr>
                  </w:pPr>
                  <w:r>
                    <w:rPr>
                      <w:rFonts w:hint="eastAsia"/>
                      <w:sz w:val="21"/>
                    </w:rPr>
                    <w:t>本项目两台200式锤式破碎机、两台振动筛整体密闭，1#200式锤式破碎机入料口、出料口位置上方设置集气管道，2#200式锤式破碎机上料口设置三面围挡+一面软帘，并设有红外喷淋系统，顶部设置集气罩，入料口、出料口位置设置集气管道，两台振动筛入料口、出料口及筛面上方均设置集气管道，转运过程使用的皮带均密闭，生产过程产生的废气经各自的集气设施收集后通过风机引至脉冲布袋除尘器内进行处理，处理后通过一根19m高排气筒进行排放（DA022）</w:t>
                  </w:r>
                </w:p>
              </w:tc>
              <w:tc>
                <w:tcPr>
                  <w:tcW w:w="388" w:type="pct"/>
                  <w:vMerge w:val="restart"/>
                  <w:tcBorders>
                    <w:tl2br w:val="nil"/>
                    <w:tr2bl w:val="nil"/>
                  </w:tcBorders>
                  <w:vAlign w:val="center"/>
                </w:tcPr>
                <w:p>
                  <w:pPr>
                    <w:pStyle w:val="40"/>
                    <w:widowControl/>
                    <w:spacing w:before="0" w:after="0" w:line="360" w:lineRule="exact"/>
                    <w:rPr>
                      <w:sz w:val="21"/>
                    </w:rPr>
                  </w:pPr>
                  <w:r>
                    <w:rPr>
                      <w:rFonts w:hint="eastAsia"/>
                      <w:sz w:val="21"/>
                    </w:rPr>
                    <w:t>连续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6" w:hRule="atLeast"/>
                <w:jc w:val="center"/>
              </w:trPr>
              <w:tc>
                <w:tcPr>
                  <w:tcW w:w="326" w:type="pct"/>
                  <w:vMerge w:val="continue"/>
                  <w:tcBorders>
                    <w:tl2br w:val="nil"/>
                    <w:tr2bl w:val="nil"/>
                  </w:tcBorders>
                  <w:vAlign w:val="center"/>
                </w:tcPr>
                <w:p>
                  <w:pPr>
                    <w:pStyle w:val="40"/>
                    <w:widowControl/>
                    <w:spacing w:before="0" w:after="0" w:line="360" w:lineRule="exact"/>
                    <w:rPr>
                      <w:sz w:val="21"/>
                    </w:rPr>
                  </w:pPr>
                </w:p>
              </w:tc>
              <w:tc>
                <w:tcPr>
                  <w:tcW w:w="697" w:type="pct"/>
                  <w:vMerge w:val="continue"/>
                  <w:tcBorders>
                    <w:tl2br w:val="nil"/>
                    <w:tr2bl w:val="nil"/>
                  </w:tcBorders>
                  <w:vAlign w:val="center"/>
                </w:tcPr>
                <w:p>
                  <w:pPr>
                    <w:pStyle w:val="40"/>
                    <w:widowControl/>
                    <w:spacing w:before="0" w:after="0" w:line="360" w:lineRule="exact"/>
                    <w:rPr>
                      <w:sz w:val="21"/>
                    </w:rPr>
                  </w:pPr>
                </w:p>
              </w:tc>
              <w:tc>
                <w:tcPr>
                  <w:tcW w:w="614" w:type="pct"/>
                  <w:tcBorders>
                    <w:tl2br w:val="nil"/>
                    <w:tr2bl w:val="nil"/>
                  </w:tcBorders>
                  <w:vAlign w:val="center"/>
                </w:tcPr>
                <w:p>
                  <w:pPr>
                    <w:pStyle w:val="40"/>
                    <w:widowControl/>
                    <w:spacing w:before="0" w:after="0" w:line="360" w:lineRule="exact"/>
                    <w:rPr>
                      <w:sz w:val="21"/>
                    </w:rPr>
                  </w:pPr>
                  <w:r>
                    <w:rPr>
                      <w:rFonts w:hint="eastAsia"/>
                      <w:sz w:val="21"/>
                    </w:rPr>
                    <w:t>2#200式锤式破碎机上料、入料、破碎、出料过程</w:t>
                  </w:r>
                </w:p>
              </w:tc>
              <w:tc>
                <w:tcPr>
                  <w:tcW w:w="686" w:type="pct"/>
                  <w:vMerge w:val="continue"/>
                  <w:tcBorders>
                    <w:tl2br w:val="nil"/>
                    <w:tr2bl w:val="nil"/>
                  </w:tcBorders>
                  <w:vAlign w:val="center"/>
                </w:tcPr>
                <w:p>
                  <w:pPr>
                    <w:pStyle w:val="40"/>
                    <w:widowControl/>
                    <w:spacing w:before="0" w:after="0" w:line="360" w:lineRule="exact"/>
                    <w:rPr>
                      <w:sz w:val="21"/>
                    </w:rPr>
                  </w:pPr>
                </w:p>
              </w:tc>
              <w:tc>
                <w:tcPr>
                  <w:tcW w:w="2286" w:type="pct"/>
                  <w:vMerge w:val="continue"/>
                  <w:tcBorders>
                    <w:tl2br w:val="nil"/>
                    <w:tr2bl w:val="nil"/>
                  </w:tcBorders>
                  <w:vAlign w:val="center"/>
                </w:tcPr>
                <w:p>
                  <w:pPr>
                    <w:pStyle w:val="40"/>
                    <w:widowControl/>
                    <w:spacing w:before="0" w:after="0" w:line="360" w:lineRule="exact"/>
                    <w:rPr>
                      <w:sz w:val="21"/>
                    </w:rPr>
                  </w:pPr>
                </w:p>
              </w:tc>
              <w:tc>
                <w:tcPr>
                  <w:tcW w:w="388" w:type="pct"/>
                  <w:vMerge w:val="continue"/>
                  <w:tcBorders>
                    <w:tl2br w:val="nil"/>
                    <w:tr2bl w:val="nil"/>
                  </w:tcBorders>
                  <w:vAlign w:val="center"/>
                </w:tcPr>
                <w:p>
                  <w:pPr>
                    <w:pStyle w:val="40"/>
                    <w:widowControl/>
                    <w:spacing w:before="0" w:after="0" w:line="360" w:lineRule="exact"/>
                    <w:rPr>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6" w:hRule="atLeast"/>
                <w:jc w:val="center"/>
              </w:trPr>
              <w:tc>
                <w:tcPr>
                  <w:tcW w:w="326" w:type="pct"/>
                  <w:vMerge w:val="continue"/>
                  <w:tcBorders>
                    <w:tl2br w:val="nil"/>
                    <w:tr2bl w:val="nil"/>
                  </w:tcBorders>
                  <w:vAlign w:val="center"/>
                </w:tcPr>
                <w:p>
                  <w:pPr>
                    <w:pStyle w:val="40"/>
                    <w:widowControl/>
                    <w:spacing w:before="0" w:after="0" w:line="360" w:lineRule="exact"/>
                    <w:rPr>
                      <w:sz w:val="21"/>
                    </w:rPr>
                  </w:pPr>
                </w:p>
              </w:tc>
              <w:tc>
                <w:tcPr>
                  <w:tcW w:w="697" w:type="pct"/>
                  <w:vMerge w:val="continue"/>
                  <w:tcBorders>
                    <w:tl2br w:val="nil"/>
                    <w:tr2bl w:val="nil"/>
                  </w:tcBorders>
                  <w:vAlign w:val="center"/>
                </w:tcPr>
                <w:p>
                  <w:pPr>
                    <w:pStyle w:val="40"/>
                    <w:widowControl/>
                    <w:spacing w:before="0" w:after="0" w:line="360" w:lineRule="exact"/>
                    <w:rPr>
                      <w:sz w:val="21"/>
                    </w:rPr>
                  </w:pPr>
                </w:p>
              </w:tc>
              <w:tc>
                <w:tcPr>
                  <w:tcW w:w="614" w:type="pct"/>
                  <w:tcBorders>
                    <w:tl2br w:val="nil"/>
                    <w:tr2bl w:val="nil"/>
                  </w:tcBorders>
                  <w:vAlign w:val="center"/>
                </w:tcPr>
                <w:p>
                  <w:pPr>
                    <w:pStyle w:val="40"/>
                    <w:widowControl/>
                    <w:spacing w:before="0" w:after="0" w:line="360" w:lineRule="exact"/>
                    <w:rPr>
                      <w:sz w:val="21"/>
                    </w:rPr>
                  </w:pPr>
                  <w:r>
                    <w:rPr>
                      <w:rFonts w:hint="eastAsia"/>
                      <w:sz w:val="21"/>
                    </w:rPr>
                    <w:t>1#、2#振动筛入料、筛分出料过程</w:t>
                  </w:r>
                </w:p>
              </w:tc>
              <w:tc>
                <w:tcPr>
                  <w:tcW w:w="686" w:type="pct"/>
                  <w:vMerge w:val="continue"/>
                  <w:tcBorders>
                    <w:tl2br w:val="nil"/>
                    <w:tr2bl w:val="nil"/>
                  </w:tcBorders>
                  <w:vAlign w:val="center"/>
                </w:tcPr>
                <w:p>
                  <w:pPr>
                    <w:pStyle w:val="40"/>
                    <w:widowControl/>
                    <w:spacing w:before="0" w:after="0" w:line="360" w:lineRule="exact"/>
                    <w:rPr>
                      <w:sz w:val="21"/>
                    </w:rPr>
                  </w:pPr>
                </w:p>
              </w:tc>
              <w:tc>
                <w:tcPr>
                  <w:tcW w:w="2286" w:type="pct"/>
                  <w:vMerge w:val="continue"/>
                  <w:tcBorders>
                    <w:tl2br w:val="nil"/>
                    <w:tr2bl w:val="nil"/>
                  </w:tcBorders>
                  <w:vAlign w:val="center"/>
                </w:tcPr>
                <w:p>
                  <w:pPr>
                    <w:pStyle w:val="40"/>
                    <w:widowControl/>
                    <w:spacing w:before="0" w:after="0" w:line="360" w:lineRule="exact"/>
                    <w:rPr>
                      <w:sz w:val="21"/>
                    </w:rPr>
                  </w:pPr>
                </w:p>
              </w:tc>
              <w:tc>
                <w:tcPr>
                  <w:tcW w:w="388" w:type="pct"/>
                  <w:vMerge w:val="continue"/>
                  <w:tcBorders>
                    <w:tl2br w:val="nil"/>
                    <w:tr2bl w:val="nil"/>
                  </w:tcBorders>
                  <w:vAlign w:val="center"/>
                </w:tcPr>
                <w:p>
                  <w:pPr>
                    <w:pStyle w:val="40"/>
                    <w:widowControl/>
                    <w:spacing w:before="0" w:after="0" w:line="360" w:lineRule="exact"/>
                    <w:rPr>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6" w:hRule="atLeast"/>
                <w:jc w:val="center"/>
              </w:trPr>
              <w:tc>
                <w:tcPr>
                  <w:tcW w:w="326" w:type="pct"/>
                  <w:vMerge w:val="continue"/>
                  <w:tcBorders>
                    <w:tl2br w:val="nil"/>
                    <w:tr2bl w:val="nil"/>
                  </w:tcBorders>
                  <w:vAlign w:val="center"/>
                </w:tcPr>
                <w:p>
                  <w:pPr>
                    <w:pStyle w:val="40"/>
                    <w:widowControl/>
                    <w:spacing w:before="0" w:after="0" w:line="360" w:lineRule="exact"/>
                    <w:rPr>
                      <w:sz w:val="21"/>
                    </w:rPr>
                  </w:pPr>
                </w:p>
              </w:tc>
              <w:tc>
                <w:tcPr>
                  <w:tcW w:w="697" w:type="pct"/>
                  <w:tcBorders>
                    <w:tl2br w:val="nil"/>
                    <w:tr2bl w:val="nil"/>
                  </w:tcBorders>
                  <w:vAlign w:val="center"/>
                </w:tcPr>
                <w:p>
                  <w:pPr>
                    <w:pStyle w:val="40"/>
                    <w:widowControl/>
                    <w:spacing w:before="0" w:after="0" w:line="360" w:lineRule="exact"/>
                    <w:rPr>
                      <w:sz w:val="21"/>
                    </w:rPr>
                  </w:pPr>
                  <w:r>
                    <w:rPr>
                      <w:rFonts w:hint="eastAsia"/>
                      <w:sz w:val="21"/>
                    </w:rPr>
                    <w:t>2#缓冲仓</w:t>
                  </w:r>
                </w:p>
              </w:tc>
              <w:tc>
                <w:tcPr>
                  <w:tcW w:w="614" w:type="pct"/>
                  <w:tcBorders>
                    <w:tl2br w:val="nil"/>
                    <w:tr2bl w:val="nil"/>
                  </w:tcBorders>
                  <w:vAlign w:val="center"/>
                </w:tcPr>
                <w:p>
                  <w:pPr>
                    <w:pStyle w:val="40"/>
                    <w:widowControl/>
                    <w:spacing w:before="0" w:after="0" w:line="360" w:lineRule="exact"/>
                    <w:rPr>
                      <w:sz w:val="21"/>
                    </w:rPr>
                  </w:pPr>
                  <w:r>
                    <w:rPr>
                      <w:rFonts w:hint="eastAsia"/>
                      <w:sz w:val="21"/>
                    </w:rPr>
                    <w:t>2#缓冲仓入料、出料过程</w:t>
                  </w:r>
                </w:p>
              </w:tc>
              <w:tc>
                <w:tcPr>
                  <w:tcW w:w="686" w:type="pct"/>
                  <w:tcBorders>
                    <w:tl2br w:val="nil"/>
                    <w:tr2bl w:val="nil"/>
                  </w:tcBorders>
                  <w:vAlign w:val="center"/>
                </w:tcPr>
                <w:p>
                  <w:pPr>
                    <w:pStyle w:val="40"/>
                    <w:widowControl/>
                    <w:spacing w:before="0" w:after="0" w:line="360" w:lineRule="exact"/>
                    <w:rPr>
                      <w:sz w:val="21"/>
                    </w:rPr>
                  </w:pPr>
                  <w:r>
                    <w:rPr>
                      <w:rFonts w:hint="eastAsia"/>
                      <w:sz w:val="21"/>
                    </w:rPr>
                    <w:t>颗粒物</w:t>
                  </w:r>
                </w:p>
              </w:tc>
              <w:tc>
                <w:tcPr>
                  <w:tcW w:w="2286" w:type="pct"/>
                  <w:tcBorders>
                    <w:tl2br w:val="nil"/>
                    <w:tr2bl w:val="nil"/>
                  </w:tcBorders>
                  <w:vAlign w:val="center"/>
                </w:tcPr>
                <w:p>
                  <w:pPr>
                    <w:pStyle w:val="40"/>
                    <w:widowControl/>
                    <w:spacing w:before="0" w:after="0" w:line="360" w:lineRule="exact"/>
                    <w:rPr>
                      <w:sz w:val="21"/>
                    </w:rPr>
                  </w:pPr>
                  <w:r>
                    <w:rPr>
                      <w:rFonts w:hint="eastAsia"/>
                      <w:sz w:val="21"/>
                    </w:rPr>
                    <w:t>本项目2#缓冲仓整体密闭，转运皮带与2#缓冲仓入料口连接，并在2#缓冲仓入料口位置设置垂帘，顶部设置集气管道，出料口位置设置集气管道，2#缓冲仓生产过程产生的颗粒物经集气设施收集后通过风机引至脉冲布袋除尘器内进行处理，处理后通过一根19m高排气筒排放（DA023）</w:t>
                  </w:r>
                </w:p>
              </w:tc>
              <w:tc>
                <w:tcPr>
                  <w:tcW w:w="388" w:type="pct"/>
                  <w:tcBorders>
                    <w:tl2br w:val="nil"/>
                    <w:tr2bl w:val="nil"/>
                  </w:tcBorders>
                  <w:vAlign w:val="center"/>
                </w:tcPr>
                <w:p>
                  <w:pPr>
                    <w:pStyle w:val="40"/>
                    <w:widowControl/>
                    <w:spacing w:before="0" w:after="0" w:line="360" w:lineRule="exact"/>
                    <w:rPr>
                      <w:sz w:val="21"/>
                    </w:rPr>
                  </w:pPr>
                  <w:r>
                    <w:rPr>
                      <w:rFonts w:hint="eastAsia"/>
                      <w:sz w:val="21"/>
                    </w:rPr>
                    <w:t>连续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06" w:hRule="atLeast"/>
                <w:jc w:val="center"/>
              </w:trPr>
              <w:tc>
                <w:tcPr>
                  <w:tcW w:w="326" w:type="pct"/>
                  <w:vMerge w:val="continue"/>
                  <w:tcBorders>
                    <w:tl2br w:val="nil"/>
                    <w:tr2bl w:val="nil"/>
                  </w:tcBorders>
                  <w:vAlign w:val="center"/>
                </w:tcPr>
                <w:p>
                  <w:pPr>
                    <w:pStyle w:val="40"/>
                    <w:widowControl/>
                    <w:spacing w:before="0" w:after="0" w:line="360" w:lineRule="exact"/>
                    <w:rPr>
                      <w:sz w:val="21"/>
                    </w:rPr>
                  </w:pPr>
                </w:p>
              </w:tc>
              <w:tc>
                <w:tcPr>
                  <w:tcW w:w="697" w:type="pct"/>
                  <w:tcBorders>
                    <w:tl2br w:val="nil"/>
                    <w:tr2bl w:val="nil"/>
                  </w:tcBorders>
                  <w:shd w:val="clear" w:color="auto" w:fill="auto"/>
                  <w:vAlign w:val="center"/>
                </w:tcPr>
                <w:p>
                  <w:pPr>
                    <w:pStyle w:val="40"/>
                    <w:widowControl/>
                    <w:spacing w:before="0" w:after="0" w:line="360" w:lineRule="exact"/>
                    <w:rPr>
                      <w:sz w:val="21"/>
                    </w:rPr>
                  </w:pPr>
                  <w:r>
                    <w:rPr>
                      <w:rFonts w:hint="eastAsia"/>
                      <w:sz w:val="21"/>
                    </w:rPr>
                    <w:t>二次锤破、筛分生产过程</w:t>
                  </w:r>
                </w:p>
              </w:tc>
              <w:tc>
                <w:tcPr>
                  <w:tcW w:w="614" w:type="pct"/>
                  <w:tcBorders>
                    <w:tl2br w:val="nil"/>
                    <w:tr2bl w:val="nil"/>
                  </w:tcBorders>
                  <w:shd w:val="clear" w:color="auto" w:fill="auto"/>
                  <w:vAlign w:val="center"/>
                </w:tcPr>
                <w:p>
                  <w:pPr>
                    <w:pStyle w:val="40"/>
                    <w:widowControl/>
                    <w:spacing w:before="0" w:after="0" w:line="360" w:lineRule="exact"/>
                    <w:rPr>
                      <w:sz w:val="21"/>
                    </w:rPr>
                  </w:pPr>
                  <w:r>
                    <w:rPr>
                      <w:rFonts w:hint="eastAsia"/>
                      <w:sz w:val="21"/>
                    </w:rPr>
                    <w:t>两台180式锤式破碎机及3#、4#振动筛</w:t>
                  </w:r>
                </w:p>
              </w:tc>
              <w:tc>
                <w:tcPr>
                  <w:tcW w:w="686" w:type="pct"/>
                  <w:tcBorders>
                    <w:tl2br w:val="nil"/>
                    <w:tr2bl w:val="nil"/>
                  </w:tcBorders>
                  <w:shd w:val="clear" w:color="auto" w:fill="auto"/>
                  <w:vAlign w:val="center"/>
                </w:tcPr>
                <w:p>
                  <w:pPr>
                    <w:pStyle w:val="40"/>
                    <w:widowControl/>
                    <w:spacing w:before="0" w:after="0" w:line="360" w:lineRule="exact"/>
                    <w:rPr>
                      <w:sz w:val="21"/>
                    </w:rPr>
                  </w:pPr>
                  <w:r>
                    <w:rPr>
                      <w:rFonts w:hint="eastAsia"/>
                      <w:sz w:val="21"/>
                    </w:rPr>
                    <w:t>颗粒物</w:t>
                  </w:r>
                </w:p>
              </w:tc>
              <w:tc>
                <w:tcPr>
                  <w:tcW w:w="2286" w:type="pct"/>
                  <w:tcBorders>
                    <w:tl2br w:val="nil"/>
                    <w:tr2bl w:val="nil"/>
                  </w:tcBorders>
                  <w:shd w:val="clear" w:color="auto" w:fill="auto"/>
                  <w:vAlign w:val="center"/>
                </w:tcPr>
                <w:p>
                  <w:pPr>
                    <w:pStyle w:val="40"/>
                    <w:widowControl/>
                    <w:spacing w:before="0" w:after="0" w:line="360" w:lineRule="exact"/>
                    <w:rPr>
                      <w:sz w:val="21"/>
                    </w:rPr>
                  </w:pPr>
                  <w:r>
                    <w:rPr>
                      <w:rFonts w:hint="eastAsia"/>
                      <w:sz w:val="21"/>
                    </w:rPr>
                    <w:t>本项目两台180式锤式破碎机整体密闭，并在其入料口及出料口位置设置集气管道；两台振动筛整体密闭并在每台振动筛入料口、出料口及筛面上方设置集气管道；转运过程使用的皮带输送机均为密闭。生产过程产生的废气经各自的集气设施收集后通过风机引至脉冲布袋除尘器内进行处理，处理后通过一根19m高排气筒进行排放（DA024）</w:t>
                  </w:r>
                </w:p>
              </w:tc>
              <w:tc>
                <w:tcPr>
                  <w:tcW w:w="388" w:type="pct"/>
                  <w:tcBorders>
                    <w:tl2br w:val="nil"/>
                    <w:tr2bl w:val="nil"/>
                  </w:tcBorders>
                  <w:vAlign w:val="center"/>
                </w:tcPr>
                <w:p>
                  <w:pPr>
                    <w:pStyle w:val="40"/>
                    <w:widowControl/>
                    <w:spacing w:before="0" w:after="0" w:line="360" w:lineRule="exact"/>
                    <w:rPr>
                      <w:sz w:val="21"/>
                    </w:rPr>
                  </w:pPr>
                  <w:r>
                    <w:rPr>
                      <w:rFonts w:hint="eastAsia"/>
                      <w:sz w:val="21"/>
                    </w:rPr>
                    <w:t>连续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6" w:hRule="atLeast"/>
                <w:jc w:val="center"/>
              </w:trPr>
              <w:tc>
                <w:tcPr>
                  <w:tcW w:w="326" w:type="pct"/>
                  <w:vMerge w:val="continue"/>
                  <w:tcBorders>
                    <w:tl2br w:val="nil"/>
                    <w:tr2bl w:val="nil"/>
                  </w:tcBorders>
                  <w:vAlign w:val="center"/>
                </w:tcPr>
                <w:p>
                  <w:pPr>
                    <w:pStyle w:val="40"/>
                    <w:widowControl/>
                    <w:spacing w:before="0" w:after="0" w:line="360" w:lineRule="exact"/>
                    <w:rPr>
                      <w:sz w:val="21"/>
                    </w:rPr>
                  </w:pPr>
                </w:p>
              </w:tc>
              <w:tc>
                <w:tcPr>
                  <w:tcW w:w="697" w:type="pct"/>
                  <w:tcBorders>
                    <w:tl2br w:val="nil"/>
                    <w:tr2bl w:val="nil"/>
                  </w:tcBorders>
                  <w:vAlign w:val="center"/>
                </w:tcPr>
                <w:p>
                  <w:pPr>
                    <w:pStyle w:val="40"/>
                    <w:widowControl/>
                    <w:spacing w:before="0" w:after="0" w:line="360" w:lineRule="exact"/>
                    <w:rPr>
                      <w:sz w:val="21"/>
                    </w:rPr>
                  </w:pPr>
                  <w:r>
                    <w:rPr>
                      <w:rFonts w:hint="eastAsia"/>
                      <w:sz w:val="21"/>
                    </w:rPr>
                    <w:t>成品库</w:t>
                  </w:r>
                </w:p>
              </w:tc>
              <w:tc>
                <w:tcPr>
                  <w:tcW w:w="614" w:type="pct"/>
                  <w:tcBorders>
                    <w:tl2br w:val="nil"/>
                    <w:tr2bl w:val="nil"/>
                  </w:tcBorders>
                  <w:vAlign w:val="center"/>
                </w:tcPr>
                <w:p>
                  <w:pPr>
                    <w:pStyle w:val="40"/>
                    <w:widowControl/>
                    <w:spacing w:before="0" w:after="0" w:line="360" w:lineRule="exact"/>
                    <w:rPr>
                      <w:sz w:val="21"/>
                    </w:rPr>
                  </w:pPr>
                  <w:r>
                    <w:rPr>
                      <w:rFonts w:hint="eastAsia"/>
                      <w:sz w:val="21"/>
                    </w:rPr>
                    <w:t>成品库落料过程</w:t>
                  </w:r>
                </w:p>
              </w:tc>
              <w:tc>
                <w:tcPr>
                  <w:tcW w:w="686" w:type="pct"/>
                  <w:tcBorders>
                    <w:tl2br w:val="nil"/>
                    <w:tr2bl w:val="nil"/>
                  </w:tcBorders>
                  <w:vAlign w:val="center"/>
                </w:tcPr>
                <w:p>
                  <w:pPr>
                    <w:pStyle w:val="40"/>
                    <w:widowControl/>
                    <w:spacing w:before="0" w:after="0" w:line="360" w:lineRule="exact"/>
                    <w:rPr>
                      <w:sz w:val="21"/>
                    </w:rPr>
                  </w:pPr>
                  <w:r>
                    <w:rPr>
                      <w:rFonts w:hint="eastAsia"/>
                      <w:sz w:val="21"/>
                    </w:rPr>
                    <w:t>颗粒物</w:t>
                  </w:r>
                </w:p>
              </w:tc>
              <w:tc>
                <w:tcPr>
                  <w:tcW w:w="2286" w:type="pct"/>
                  <w:tcBorders>
                    <w:tl2br w:val="nil"/>
                    <w:tr2bl w:val="nil"/>
                  </w:tcBorders>
                  <w:vAlign w:val="center"/>
                </w:tcPr>
                <w:p>
                  <w:pPr>
                    <w:pStyle w:val="40"/>
                    <w:widowControl/>
                    <w:spacing w:before="0" w:after="0" w:line="360" w:lineRule="exact"/>
                    <w:rPr>
                      <w:sz w:val="21"/>
                    </w:rPr>
                  </w:pPr>
                  <w:r>
                    <w:rPr>
                      <w:rFonts w:hint="eastAsia"/>
                      <w:sz w:val="21"/>
                    </w:rPr>
                    <w:t>减缓作业动作，降低落料高度，厂内备有一台洒水机及一台湿扫机，定期对车间内进行洒水</w:t>
                  </w:r>
                </w:p>
              </w:tc>
              <w:tc>
                <w:tcPr>
                  <w:tcW w:w="388" w:type="pct"/>
                  <w:tcBorders>
                    <w:tl2br w:val="nil"/>
                    <w:tr2bl w:val="nil"/>
                  </w:tcBorders>
                  <w:vAlign w:val="center"/>
                </w:tcPr>
                <w:p>
                  <w:pPr>
                    <w:pStyle w:val="40"/>
                    <w:widowControl/>
                    <w:spacing w:before="0" w:after="0" w:line="360" w:lineRule="exact"/>
                    <w:rPr>
                      <w:sz w:val="21"/>
                    </w:rPr>
                  </w:pPr>
                  <w:r>
                    <w:rPr>
                      <w:rFonts w:hint="eastAsia"/>
                      <w:sz w:val="21"/>
                    </w:rPr>
                    <w:t>连续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9" w:hRule="atLeast"/>
                <w:jc w:val="center"/>
              </w:trPr>
              <w:tc>
                <w:tcPr>
                  <w:tcW w:w="326" w:type="pct"/>
                  <w:tcBorders>
                    <w:tl2br w:val="nil"/>
                    <w:tr2bl w:val="nil"/>
                  </w:tcBorders>
                  <w:vAlign w:val="center"/>
                </w:tcPr>
                <w:p>
                  <w:pPr>
                    <w:pStyle w:val="40"/>
                    <w:widowControl/>
                    <w:spacing w:before="0" w:after="0" w:line="360" w:lineRule="exact"/>
                    <w:rPr>
                      <w:sz w:val="21"/>
                    </w:rPr>
                  </w:pPr>
                  <w:r>
                    <w:rPr>
                      <w:rFonts w:hint="eastAsia"/>
                      <w:sz w:val="21"/>
                    </w:rPr>
                    <w:t>噪声</w:t>
                  </w:r>
                </w:p>
              </w:tc>
              <w:tc>
                <w:tcPr>
                  <w:tcW w:w="697" w:type="pct"/>
                  <w:tcBorders>
                    <w:tl2br w:val="nil"/>
                    <w:tr2bl w:val="nil"/>
                  </w:tcBorders>
                  <w:vAlign w:val="center"/>
                </w:tcPr>
                <w:p>
                  <w:pPr>
                    <w:spacing w:line="360" w:lineRule="exact"/>
                    <w:ind w:firstLine="0" w:firstLineChars="0"/>
                    <w:jc w:val="center"/>
                    <w:rPr>
                      <w:kern w:val="0"/>
                      <w:sz w:val="21"/>
                      <w:szCs w:val="21"/>
                    </w:rPr>
                  </w:pPr>
                  <w:r>
                    <w:rPr>
                      <w:rFonts w:hint="eastAsia"/>
                      <w:kern w:val="0"/>
                      <w:sz w:val="21"/>
                      <w:szCs w:val="21"/>
                    </w:rPr>
                    <w:t>生产车间内</w:t>
                  </w:r>
                </w:p>
              </w:tc>
              <w:tc>
                <w:tcPr>
                  <w:tcW w:w="614" w:type="pct"/>
                  <w:tcBorders>
                    <w:tl2br w:val="nil"/>
                    <w:tr2bl w:val="nil"/>
                  </w:tcBorders>
                  <w:vAlign w:val="center"/>
                </w:tcPr>
                <w:p>
                  <w:pPr>
                    <w:spacing w:line="360" w:lineRule="exact"/>
                    <w:ind w:firstLine="0" w:firstLineChars="0"/>
                    <w:jc w:val="center"/>
                    <w:rPr>
                      <w:sz w:val="21"/>
                      <w:szCs w:val="21"/>
                    </w:rPr>
                  </w:pPr>
                  <w:r>
                    <w:rPr>
                      <w:rFonts w:hint="eastAsia"/>
                      <w:sz w:val="21"/>
                      <w:szCs w:val="21"/>
                    </w:rPr>
                    <w:t>生产设备</w:t>
                  </w:r>
                </w:p>
              </w:tc>
              <w:tc>
                <w:tcPr>
                  <w:tcW w:w="686" w:type="pct"/>
                  <w:tcBorders>
                    <w:tl2br w:val="nil"/>
                    <w:tr2bl w:val="nil"/>
                  </w:tcBorders>
                  <w:vAlign w:val="center"/>
                </w:tcPr>
                <w:p>
                  <w:pPr>
                    <w:pStyle w:val="40"/>
                    <w:widowControl/>
                    <w:spacing w:before="0" w:after="0" w:line="360" w:lineRule="exact"/>
                    <w:rPr>
                      <w:sz w:val="21"/>
                    </w:rPr>
                  </w:pPr>
                  <w:r>
                    <w:rPr>
                      <w:rFonts w:hint="eastAsia" w:ascii="宋体"/>
                      <w:sz w:val="21"/>
                    </w:rPr>
                    <w:t>噪声</w:t>
                  </w:r>
                </w:p>
              </w:tc>
              <w:tc>
                <w:tcPr>
                  <w:tcW w:w="2286" w:type="pct"/>
                  <w:tcBorders>
                    <w:tl2br w:val="nil"/>
                    <w:tr2bl w:val="nil"/>
                  </w:tcBorders>
                  <w:vAlign w:val="center"/>
                </w:tcPr>
                <w:p>
                  <w:pPr>
                    <w:pStyle w:val="40"/>
                    <w:widowControl/>
                    <w:spacing w:before="0" w:after="0" w:line="360" w:lineRule="exact"/>
                    <w:rPr>
                      <w:rFonts w:ascii="宋体"/>
                      <w:sz w:val="21"/>
                    </w:rPr>
                  </w:pPr>
                  <w:r>
                    <w:rPr>
                      <w:rFonts w:hint="eastAsia" w:ascii="宋体"/>
                      <w:sz w:val="21"/>
                    </w:rPr>
                    <w:t>选用低噪声设备，基础减振</w:t>
                  </w:r>
                  <w:r>
                    <w:rPr>
                      <w:rFonts w:ascii="宋体"/>
                      <w:sz w:val="21"/>
                    </w:rPr>
                    <w:t>+</w:t>
                  </w:r>
                  <w:r>
                    <w:rPr>
                      <w:rFonts w:hint="eastAsia" w:ascii="宋体"/>
                      <w:sz w:val="21"/>
                    </w:rPr>
                    <w:t>厂房隔声</w:t>
                  </w:r>
                </w:p>
              </w:tc>
              <w:tc>
                <w:tcPr>
                  <w:tcW w:w="388" w:type="pct"/>
                  <w:tcBorders>
                    <w:tl2br w:val="nil"/>
                    <w:tr2bl w:val="nil"/>
                  </w:tcBorders>
                  <w:vAlign w:val="center"/>
                </w:tcPr>
                <w:p>
                  <w:pPr>
                    <w:pStyle w:val="40"/>
                    <w:widowControl/>
                    <w:spacing w:before="0" w:after="0" w:line="360" w:lineRule="exact"/>
                    <w:rPr>
                      <w:rFonts w:ascii="宋体"/>
                      <w:sz w:val="21"/>
                    </w:rPr>
                  </w:pPr>
                  <w:r>
                    <w:rPr>
                      <w:rFonts w:hint="eastAsia"/>
                      <w:sz w:val="21"/>
                    </w:rPr>
                    <w:t>间断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326" w:type="pct"/>
                  <w:vMerge w:val="restart"/>
                  <w:tcBorders>
                    <w:tl2br w:val="nil"/>
                    <w:tr2bl w:val="nil"/>
                  </w:tcBorders>
                  <w:vAlign w:val="center"/>
                </w:tcPr>
                <w:p>
                  <w:pPr>
                    <w:pStyle w:val="40"/>
                    <w:widowControl/>
                    <w:spacing w:before="0" w:after="0" w:line="360" w:lineRule="exact"/>
                    <w:rPr>
                      <w:sz w:val="21"/>
                    </w:rPr>
                  </w:pPr>
                  <w:r>
                    <w:rPr>
                      <w:rFonts w:hint="eastAsia"/>
                      <w:sz w:val="21"/>
                    </w:rPr>
                    <w:t>固废</w:t>
                  </w:r>
                </w:p>
              </w:tc>
              <w:tc>
                <w:tcPr>
                  <w:tcW w:w="1311" w:type="pct"/>
                  <w:gridSpan w:val="2"/>
                  <w:tcBorders>
                    <w:tl2br w:val="nil"/>
                    <w:tr2bl w:val="nil"/>
                  </w:tcBorders>
                  <w:vAlign w:val="center"/>
                </w:tcPr>
                <w:p>
                  <w:pPr>
                    <w:pStyle w:val="40"/>
                    <w:widowControl/>
                    <w:spacing w:before="0" w:after="0" w:line="360" w:lineRule="exact"/>
                    <w:rPr>
                      <w:kern w:val="2"/>
                      <w:sz w:val="21"/>
                    </w:rPr>
                  </w:pPr>
                  <w:r>
                    <w:rPr>
                      <w:rFonts w:hint="eastAsia"/>
                      <w:kern w:val="2"/>
                      <w:sz w:val="21"/>
                    </w:rPr>
                    <w:t>洗车平台沉淀池</w:t>
                  </w:r>
                </w:p>
              </w:tc>
              <w:tc>
                <w:tcPr>
                  <w:tcW w:w="686" w:type="pct"/>
                  <w:tcBorders>
                    <w:tl2br w:val="nil"/>
                    <w:tr2bl w:val="nil"/>
                  </w:tcBorders>
                  <w:vAlign w:val="center"/>
                </w:tcPr>
                <w:p>
                  <w:pPr>
                    <w:pStyle w:val="40"/>
                    <w:widowControl/>
                    <w:spacing w:before="0" w:after="0" w:line="360" w:lineRule="exact"/>
                    <w:rPr>
                      <w:kern w:val="2"/>
                      <w:sz w:val="21"/>
                    </w:rPr>
                  </w:pPr>
                  <w:r>
                    <w:rPr>
                      <w:rFonts w:hint="eastAsia"/>
                      <w:kern w:val="2"/>
                      <w:sz w:val="21"/>
                    </w:rPr>
                    <w:t>污泥</w:t>
                  </w:r>
                </w:p>
              </w:tc>
              <w:tc>
                <w:tcPr>
                  <w:tcW w:w="2286" w:type="pct"/>
                  <w:tcBorders>
                    <w:tl2br w:val="nil"/>
                    <w:tr2bl w:val="nil"/>
                  </w:tcBorders>
                  <w:vAlign w:val="center"/>
                </w:tcPr>
                <w:p>
                  <w:pPr>
                    <w:pStyle w:val="40"/>
                    <w:widowControl/>
                    <w:spacing w:before="0" w:after="0" w:line="360" w:lineRule="exact"/>
                    <w:rPr>
                      <w:rFonts w:ascii="宋体"/>
                      <w:sz w:val="21"/>
                    </w:rPr>
                  </w:pPr>
                  <w:r>
                    <w:rPr>
                      <w:rFonts w:hint="eastAsia" w:ascii="宋体"/>
                      <w:sz w:val="21"/>
                    </w:rPr>
                    <w:t>定期收集后回用于生产工序</w:t>
                  </w:r>
                </w:p>
              </w:tc>
              <w:tc>
                <w:tcPr>
                  <w:tcW w:w="388" w:type="pct"/>
                  <w:vMerge w:val="restart"/>
                  <w:tcBorders>
                    <w:tl2br w:val="nil"/>
                    <w:tr2bl w:val="nil"/>
                  </w:tcBorders>
                  <w:vAlign w:val="center"/>
                </w:tcPr>
                <w:p>
                  <w:pPr>
                    <w:pStyle w:val="40"/>
                    <w:widowControl/>
                    <w:spacing w:before="0" w:after="0" w:line="360" w:lineRule="exact"/>
                    <w:rPr>
                      <w:rFonts w:ascii="宋体"/>
                      <w:sz w:val="21"/>
                    </w:rPr>
                  </w:pPr>
                  <w:r>
                    <w:rPr>
                      <w:rFonts w:hint="eastAsia" w:ascii="宋体"/>
                      <w:sz w:val="21"/>
                    </w:rPr>
                    <w:t>间断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326" w:type="pct"/>
                  <w:vMerge w:val="continue"/>
                  <w:tcBorders>
                    <w:tl2br w:val="nil"/>
                    <w:tr2bl w:val="nil"/>
                  </w:tcBorders>
                  <w:vAlign w:val="center"/>
                </w:tcPr>
                <w:p>
                  <w:pPr>
                    <w:pStyle w:val="40"/>
                    <w:widowControl/>
                    <w:spacing w:before="0" w:after="0" w:line="360" w:lineRule="exact"/>
                    <w:rPr>
                      <w:sz w:val="21"/>
                    </w:rPr>
                  </w:pPr>
                </w:p>
              </w:tc>
              <w:tc>
                <w:tcPr>
                  <w:tcW w:w="1311" w:type="pct"/>
                  <w:gridSpan w:val="2"/>
                  <w:vMerge w:val="restart"/>
                  <w:tcBorders>
                    <w:tl2br w:val="nil"/>
                    <w:tr2bl w:val="nil"/>
                  </w:tcBorders>
                  <w:vAlign w:val="center"/>
                </w:tcPr>
                <w:p>
                  <w:pPr>
                    <w:pStyle w:val="40"/>
                    <w:widowControl/>
                    <w:spacing w:before="0" w:after="0" w:line="360" w:lineRule="exact"/>
                    <w:rPr>
                      <w:kern w:val="2"/>
                      <w:sz w:val="21"/>
                    </w:rPr>
                  </w:pPr>
                  <w:r>
                    <w:rPr>
                      <w:rFonts w:hint="eastAsia"/>
                      <w:kern w:val="2"/>
                      <w:sz w:val="21"/>
                    </w:rPr>
                    <w:t>脉冲布袋除尘器</w:t>
                  </w:r>
                </w:p>
              </w:tc>
              <w:tc>
                <w:tcPr>
                  <w:tcW w:w="686" w:type="pct"/>
                  <w:tcBorders>
                    <w:tl2br w:val="nil"/>
                    <w:tr2bl w:val="nil"/>
                  </w:tcBorders>
                  <w:vAlign w:val="center"/>
                </w:tcPr>
                <w:p>
                  <w:pPr>
                    <w:pStyle w:val="40"/>
                    <w:widowControl/>
                    <w:spacing w:before="0" w:after="0" w:line="360" w:lineRule="exact"/>
                    <w:rPr>
                      <w:kern w:val="2"/>
                      <w:sz w:val="21"/>
                    </w:rPr>
                  </w:pPr>
                  <w:r>
                    <w:rPr>
                      <w:rFonts w:hint="eastAsia"/>
                      <w:kern w:val="2"/>
                      <w:sz w:val="21"/>
                    </w:rPr>
                    <w:t>除尘灰</w:t>
                  </w:r>
                </w:p>
              </w:tc>
              <w:tc>
                <w:tcPr>
                  <w:tcW w:w="2286" w:type="pct"/>
                  <w:tcBorders>
                    <w:tl2br w:val="nil"/>
                    <w:tr2bl w:val="nil"/>
                  </w:tcBorders>
                  <w:vAlign w:val="center"/>
                </w:tcPr>
                <w:p>
                  <w:pPr>
                    <w:pStyle w:val="40"/>
                    <w:widowControl/>
                    <w:spacing w:before="0" w:after="0" w:line="360" w:lineRule="exact"/>
                    <w:rPr>
                      <w:sz w:val="21"/>
                    </w:rPr>
                  </w:pPr>
                  <w:r>
                    <w:rPr>
                      <w:rFonts w:hint="eastAsia"/>
                      <w:sz w:val="21"/>
                    </w:rPr>
                    <w:t>采用吨包袋进行收集，收集后回用于生产工序</w:t>
                  </w:r>
                </w:p>
              </w:tc>
              <w:tc>
                <w:tcPr>
                  <w:tcW w:w="388" w:type="pct"/>
                  <w:vMerge w:val="continue"/>
                  <w:tcBorders>
                    <w:tl2br w:val="nil"/>
                    <w:tr2bl w:val="nil"/>
                  </w:tcBorders>
                  <w:vAlign w:val="center"/>
                </w:tcPr>
                <w:p>
                  <w:pPr>
                    <w:pStyle w:val="40"/>
                    <w:widowControl/>
                    <w:spacing w:before="0" w:after="0" w:line="360" w:lineRule="exact"/>
                    <w:rPr>
                      <w:rFonts w:ascii="宋体"/>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6" w:type="pct"/>
                  <w:vMerge w:val="continue"/>
                  <w:tcBorders>
                    <w:tl2br w:val="nil"/>
                    <w:tr2bl w:val="nil"/>
                  </w:tcBorders>
                  <w:vAlign w:val="center"/>
                </w:tcPr>
                <w:p>
                  <w:pPr>
                    <w:pStyle w:val="40"/>
                    <w:widowControl/>
                    <w:spacing w:before="0" w:after="0" w:line="360" w:lineRule="exact"/>
                    <w:rPr>
                      <w:sz w:val="21"/>
                    </w:rPr>
                  </w:pPr>
                </w:p>
              </w:tc>
              <w:tc>
                <w:tcPr>
                  <w:tcW w:w="1311" w:type="pct"/>
                  <w:gridSpan w:val="2"/>
                  <w:vMerge w:val="continue"/>
                  <w:tcBorders>
                    <w:tl2br w:val="nil"/>
                    <w:tr2bl w:val="nil"/>
                  </w:tcBorders>
                  <w:vAlign w:val="center"/>
                </w:tcPr>
                <w:p>
                  <w:pPr>
                    <w:pStyle w:val="40"/>
                    <w:widowControl/>
                    <w:spacing w:before="0" w:after="0" w:line="360" w:lineRule="exact"/>
                    <w:rPr>
                      <w:kern w:val="2"/>
                      <w:sz w:val="21"/>
                    </w:rPr>
                  </w:pPr>
                </w:p>
              </w:tc>
              <w:tc>
                <w:tcPr>
                  <w:tcW w:w="686" w:type="pct"/>
                  <w:tcBorders>
                    <w:tl2br w:val="nil"/>
                    <w:tr2bl w:val="nil"/>
                  </w:tcBorders>
                  <w:vAlign w:val="center"/>
                </w:tcPr>
                <w:p>
                  <w:pPr>
                    <w:pStyle w:val="40"/>
                    <w:widowControl/>
                    <w:spacing w:before="0" w:after="0" w:line="360" w:lineRule="exact"/>
                    <w:rPr>
                      <w:kern w:val="2"/>
                      <w:sz w:val="21"/>
                    </w:rPr>
                  </w:pPr>
                  <w:r>
                    <w:rPr>
                      <w:rFonts w:hint="eastAsia"/>
                      <w:kern w:val="2"/>
                      <w:sz w:val="21"/>
                    </w:rPr>
                    <w:t>废布袋</w:t>
                  </w:r>
                </w:p>
              </w:tc>
              <w:tc>
                <w:tcPr>
                  <w:tcW w:w="2286" w:type="pct"/>
                  <w:tcBorders>
                    <w:tl2br w:val="nil"/>
                    <w:tr2bl w:val="nil"/>
                  </w:tcBorders>
                  <w:vAlign w:val="center"/>
                </w:tcPr>
                <w:p>
                  <w:pPr>
                    <w:pStyle w:val="40"/>
                    <w:widowControl/>
                    <w:spacing w:before="0" w:after="0" w:line="360" w:lineRule="exact"/>
                    <w:rPr>
                      <w:rFonts w:ascii="宋体"/>
                      <w:sz w:val="21"/>
                    </w:rPr>
                  </w:pPr>
                  <w:r>
                    <w:rPr>
                      <w:rFonts w:hint="eastAsia" w:ascii="宋体"/>
                      <w:sz w:val="21"/>
                    </w:rPr>
                    <w:t>集中收集后暂存于一般固废暂存区，定期外售至其他企业</w:t>
                  </w:r>
                </w:p>
              </w:tc>
              <w:tc>
                <w:tcPr>
                  <w:tcW w:w="388" w:type="pct"/>
                  <w:vMerge w:val="continue"/>
                  <w:tcBorders>
                    <w:tl2br w:val="nil"/>
                    <w:tr2bl w:val="nil"/>
                  </w:tcBorders>
                  <w:vAlign w:val="center"/>
                </w:tcPr>
                <w:p>
                  <w:pPr>
                    <w:pStyle w:val="40"/>
                    <w:widowControl/>
                    <w:spacing w:before="0" w:after="0" w:line="360" w:lineRule="exact"/>
                    <w:rPr>
                      <w:rFonts w:ascii="宋体"/>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23" w:hRule="atLeast"/>
                <w:jc w:val="center"/>
              </w:trPr>
              <w:tc>
                <w:tcPr>
                  <w:tcW w:w="326" w:type="pct"/>
                  <w:vMerge w:val="restart"/>
                  <w:tcBorders>
                    <w:tl2br w:val="nil"/>
                    <w:tr2bl w:val="nil"/>
                  </w:tcBorders>
                  <w:vAlign w:val="center"/>
                </w:tcPr>
                <w:p>
                  <w:pPr>
                    <w:pStyle w:val="40"/>
                    <w:widowControl/>
                    <w:spacing w:before="0" w:after="0" w:line="360" w:lineRule="exact"/>
                    <w:rPr>
                      <w:sz w:val="21"/>
                    </w:rPr>
                  </w:pPr>
                  <w:r>
                    <w:rPr>
                      <w:rFonts w:hint="eastAsia"/>
                      <w:sz w:val="21"/>
                    </w:rPr>
                    <w:t>危险废物</w:t>
                  </w:r>
                </w:p>
              </w:tc>
              <w:tc>
                <w:tcPr>
                  <w:tcW w:w="1311" w:type="pct"/>
                  <w:gridSpan w:val="2"/>
                  <w:vMerge w:val="restart"/>
                  <w:tcBorders>
                    <w:tl2br w:val="nil"/>
                    <w:tr2bl w:val="nil"/>
                  </w:tcBorders>
                  <w:vAlign w:val="center"/>
                </w:tcPr>
                <w:p>
                  <w:pPr>
                    <w:pStyle w:val="40"/>
                    <w:widowControl/>
                    <w:spacing w:before="0" w:after="0" w:line="360" w:lineRule="exact"/>
                    <w:rPr>
                      <w:sz w:val="21"/>
                    </w:rPr>
                  </w:pPr>
                  <w:r>
                    <w:rPr>
                      <w:rFonts w:hint="eastAsia"/>
                      <w:sz w:val="21"/>
                    </w:rPr>
                    <w:t>设备维护过程</w:t>
                  </w:r>
                </w:p>
              </w:tc>
              <w:tc>
                <w:tcPr>
                  <w:tcW w:w="686" w:type="pct"/>
                  <w:tcBorders>
                    <w:tl2br w:val="nil"/>
                    <w:tr2bl w:val="nil"/>
                  </w:tcBorders>
                  <w:vAlign w:val="center"/>
                </w:tcPr>
                <w:p>
                  <w:pPr>
                    <w:pStyle w:val="40"/>
                    <w:widowControl/>
                    <w:spacing w:before="0" w:after="0" w:line="360" w:lineRule="exact"/>
                    <w:rPr>
                      <w:sz w:val="21"/>
                    </w:rPr>
                  </w:pPr>
                  <w:r>
                    <w:rPr>
                      <w:rFonts w:hint="eastAsia"/>
                      <w:sz w:val="21"/>
                    </w:rPr>
                    <w:t>废润滑油</w:t>
                  </w:r>
                </w:p>
              </w:tc>
              <w:tc>
                <w:tcPr>
                  <w:tcW w:w="2286" w:type="pct"/>
                  <w:vMerge w:val="restart"/>
                  <w:tcBorders>
                    <w:tl2br w:val="nil"/>
                    <w:tr2bl w:val="nil"/>
                  </w:tcBorders>
                  <w:vAlign w:val="center"/>
                </w:tcPr>
                <w:p>
                  <w:pPr>
                    <w:pStyle w:val="40"/>
                    <w:widowControl/>
                    <w:spacing w:before="0" w:after="0" w:line="360" w:lineRule="exact"/>
                    <w:rPr>
                      <w:b/>
                      <w:bCs/>
                      <w:sz w:val="21"/>
                    </w:rPr>
                  </w:pPr>
                  <w:r>
                    <w:rPr>
                      <w:rFonts w:hint="eastAsia"/>
                      <w:sz w:val="21"/>
                    </w:rPr>
                    <w:t>桶装密闭收集，暂存于危废间，定期交由有资质的公司进行处置</w:t>
                  </w:r>
                </w:p>
              </w:tc>
              <w:tc>
                <w:tcPr>
                  <w:tcW w:w="388" w:type="pct"/>
                  <w:tcBorders>
                    <w:tl2br w:val="nil"/>
                    <w:tr2bl w:val="nil"/>
                  </w:tcBorders>
                  <w:vAlign w:val="center"/>
                </w:tcPr>
                <w:p>
                  <w:pPr>
                    <w:pStyle w:val="40"/>
                    <w:widowControl/>
                    <w:spacing w:before="0" w:after="0" w:line="360" w:lineRule="exact"/>
                    <w:rPr>
                      <w:sz w:val="21"/>
                    </w:rPr>
                  </w:pPr>
                  <w:r>
                    <w:rPr>
                      <w:rFonts w:hint="eastAsia"/>
                      <w:sz w:val="21"/>
                    </w:rPr>
                    <w:t>间断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326" w:type="pct"/>
                  <w:vMerge w:val="continue"/>
                  <w:tcBorders>
                    <w:tl2br w:val="nil"/>
                    <w:tr2bl w:val="nil"/>
                  </w:tcBorders>
                  <w:vAlign w:val="center"/>
                </w:tcPr>
                <w:p>
                  <w:pPr>
                    <w:pStyle w:val="40"/>
                    <w:widowControl/>
                    <w:spacing w:before="0" w:after="0" w:line="360" w:lineRule="exact"/>
                    <w:rPr>
                      <w:sz w:val="21"/>
                    </w:rPr>
                  </w:pPr>
                </w:p>
              </w:tc>
              <w:tc>
                <w:tcPr>
                  <w:tcW w:w="1311" w:type="pct"/>
                  <w:gridSpan w:val="2"/>
                  <w:vMerge w:val="continue"/>
                  <w:tcBorders>
                    <w:tl2br w:val="nil"/>
                    <w:tr2bl w:val="nil"/>
                  </w:tcBorders>
                  <w:vAlign w:val="center"/>
                </w:tcPr>
                <w:p>
                  <w:pPr>
                    <w:pStyle w:val="40"/>
                    <w:widowControl/>
                    <w:spacing w:before="0" w:after="0" w:line="360" w:lineRule="exact"/>
                    <w:rPr>
                      <w:sz w:val="21"/>
                    </w:rPr>
                  </w:pPr>
                </w:p>
              </w:tc>
              <w:tc>
                <w:tcPr>
                  <w:tcW w:w="686" w:type="pct"/>
                  <w:tcBorders>
                    <w:tl2br w:val="nil"/>
                    <w:tr2bl w:val="nil"/>
                  </w:tcBorders>
                  <w:vAlign w:val="center"/>
                </w:tcPr>
                <w:p>
                  <w:pPr>
                    <w:pStyle w:val="40"/>
                    <w:widowControl/>
                    <w:spacing w:before="0" w:after="0" w:line="360" w:lineRule="exact"/>
                    <w:rPr>
                      <w:sz w:val="21"/>
                    </w:rPr>
                  </w:pPr>
                  <w:r>
                    <w:rPr>
                      <w:rFonts w:hint="eastAsia"/>
                      <w:sz w:val="21"/>
                    </w:rPr>
                    <w:t>含油废抹布</w:t>
                  </w:r>
                </w:p>
              </w:tc>
              <w:tc>
                <w:tcPr>
                  <w:tcW w:w="2286" w:type="pct"/>
                  <w:vMerge w:val="continue"/>
                  <w:tcBorders>
                    <w:tl2br w:val="nil"/>
                    <w:tr2bl w:val="nil"/>
                  </w:tcBorders>
                  <w:vAlign w:val="center"/>
                </w:tcPr>
                <w:p>
                  <w:pPr>
                    <w:pStyle w:val="40"/>
                    <w:widowControl/>
                    <w:spacing w:before="0" w:after="0" w:line="360" w:lineRule="exact"/>
                    <w:rPr>
                      <w:sz w:val="21"/>
                    </w:rPr>
                  </w:pPr>
                </w:p>
              </w:tc>
              <w:tc>
                <w:tcPr>
                  <w:tcW w:w="388" w:type="pct"/>
                  <w:tcBorders>
                    <w:tl2br w:val="nil"/>
                    <w:tr2bl w:val="nil"/>
                  </w:tcBorders>
                  <w:vAlign w:val="center"/>
                </w:tcPr>
                <w:p>
                  <w:pPr>
                    <w:pStyle w:val="40"/>
                    <w:widowControl/>
                    <w:spacing w:before="0" w:after="0" w:line="360" w:lineRule="exact"/>
                    <w:rPr>
                      <w:sz w:val="21"/>
                    </w:rPr>
                  </w:pPr>
                  <w:r>
                    <w:rPr>
                      <w:rFonts w:hint="eastAsia"/>
                      <w:sz w:val="21"/>
                    </w:rPr>
                    <w:t>间断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65" w:hRule="atLeast"/>
                <w:jc w:val="center"/>
              </w:trPr>
              <w:tc>
                <w:tcPr>
                  <w:tcW w:w="326" w:type="pct"/>
                  <w:vMerge w:val="continue"/>
                  <w:tcBorders>
                    <w:tl2br w:val="nil"/>
                    <w:tr2bl w:val="nil"/>
                  </w:tcBorders>
                  <w:vAlign w:val="center"/>
                </w:tcPr>
                <w:p>
                  <w:pPr>
                    <w:pStyle w:val="40"/>
                    <w:widowControl/>
                    <w:spacing w:before="0" w:after="0" w:line="360" w:lineRule="exact"/>
                    <w:rPr>
                      <w:sz w:val="21"/>
                    </w:rPr>
                  </w:pPr>
                </w:p>
              </w:tc>
              <w:tc>
                <w:tcPr>
                  <w:tcW w:w="1311" w:type="pct"/>
                  <w:gridSpan w:val="2"/>
                  <w:vMerge w:val="continue"/>
                  <w:tcBorders>
                    <w:tl2br w:val="nil"/>
                    <w:tr2bl w:val="nil"/>
                  </w:tcBorders>
                  <w:vAlign w:val="center"/>
                </w:tcPr>
                <w:p>
                  <w:pPr>
                    <w:pStyle w:val="40"/>
                    <w:widowControl/>
                    <w:spacing w:before="0" w:after="0" w:line="360" w:lineRule="exact"/>
                    <w:rPr>
                      <w:sz w:val="21"/>
                    </w:rPr>
                  </w:pPr>
                </w:p>
              </w:tc>
              <w:tc>
                <w:tcPr>
                  <w:tcW w:w="686" w:type="pct"/>
                  <w:tcBorders>
                    <w:tl2br w:val="nil"/>
                    <w:tr2bl w:val="nil"/>
                  </w:tcBorders>
                  <w:vAlign w:val="center"/>
                </w:tcPr>
                <w:p>
                  <w:pPr>
                    <w:pStyle w:val="40"/>
                    <w:widowControl/>
                    <w:spacing w:before="0" w:after="0" w:line="360" w:lineRule="exact"/>
                    <w:rPr>
                      <w:sz w:val="21"/>
                    </w:rPr>
                  </w:pPr>
                  <w:r>
                    <w:rPr>
                      <w:rFonts w:hint="eastAsia"/>
                      <w:sz w:val="21"/>
                    </w:rPr>
                    <w:t>废液压油</w:t>
                  </w:r>
                </w:p>
              </w:tc>
              <w:tc>
                <w:tcPr>
                  <w:tcW w:w="2286" w:type="pct"/>
                  <w:vMerge w:val="continue"/>
                  <w:tcBorders>
                    <w:tl2br w:val="nil"/>
                    <w:tr2bl w:val="nil"/>
                  </w:tcBorders>
                  <w:vAlign w:val="center"/>
                </w:tcPr>
                <w:p>
                  <w:pPr>
                    <w:pStyle w:val="40"/>
                    <w:widowControl/>
                    <w:spacing w:before="0" w:after="0" w:line="360" w:lineRule="exact"/>
                    <w:rPr>
                      <w:sz w:val="21"/>
                    </w:rPr>
                  </w:pPr>
                </w:p>
              </w:tc>
              <w:tc>
                <w:tcPr>
                  <w:tcW w:w="388" w:type="pct"/>
                  <w:tcBorders>
                    <w:tl2br w:val="nil"/>
                    <w:tr2bl w:val="nil"/>
                  </w:tcBorders>
                  <w:vAlign w:val="center"/>
                </w:tcPr>
                <w:p>
                  <w:pPr>
                    <w:pStyle w:val="40"/>
                    <w:widowControl/>
                    <w:spacing w:before="0" w:after="0" w:line="360" w:lineRule="exact"/>
                    <w:rPr>
                      <w:sz w:val="21"/>
                    </w:rPr>
                  </w:pPr>
                  <w:r>
                    <w:rPr>
                      <w:rFonts w:hint="eastAsia"/>
                      <w:sz w:val="21"/>
                    </w:rPr>
                    <w:t>间断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26" w:type="pct"/>
                  <w:vMerge w:val="continue"/>
                  <w:tcBorders>
                    <w:tl2br w:val="nil"/>
                    <w:tr2bl w:val="nil"/>
                  </w:tcBorders>
                  <w:vAlign w:val="center"/>
                </w:tcPr>
                <w:p>
                  <w:pPr>
                    <w:pStyle w:val="40"/>
                    <w:widowControl/>
                    <w:spacing w:before="0" w:after="0" w:line="360" w:lineRule="exact"/>
                    <w:rPr>
                      <w:sz w:val="21"/>
                    </w:rPr>
                  </w:pPr>
                </w:p>
              </w:tc>
              <w:tc>
                <w:tcPr>
                  <w:tcW w:w="1311" w:type="pct"/>
                  <w:gridSpan w:val="2"/>
                  <w:vMerge w:val="continue"/>
                  <w:tcBorders>
                    <w:tl2br w:val="nil"/>
                    <w:tr2bl w:val="nil"/>
                  </w:tcBorders>
                  <w:vAlign w:val="center"/>
                </w:tcPr>
                <w:p>
                  <w:pPr>
                    <w:pStyle w:val="40"/>
                    <w:widowControl/>
                    <w:spacing w:before="0" w:after="0" w:line="360" w:lineRule="exact"/>
                    <w:rPr>
                      <w:sz w:val="21"/>
                    </w:rPr>
                  </w:pPr>
                </w:p>
              </w:tc>
              <w:tc>
                <w:tcPr>
                  <w:tcW w:w="686" w:type="pct"/>
                  <w:tcBorders>
                    <w:tl2br w:val="nil"/>
                    <w:tr2bl w:val="nil"/>
                  </w:tcBorders>
                  <w:vAlign w:val="center"/>
                </w:tcPr>
                <w:p>
                  <w:pPr>
                    <w:pStyle w:val="40"/>
                    <w:widowControl/>
                    <w:spacing w:before="0" w:after="0" w:line="360" w:lineRule="exact"/>
                    <w:rPr>
                      <w:sz w:val="21"/>
                    </w:rPr>
                  </w:pPr>
                  <w:r>
                    <w:rPr>
                      <w:rFonts w:hint="eastAsia"/>
                      <w:sz w:val="21"/>
                    </w:rPr>
                    <w:t>废油桶</w:t>
                  </w:r>
                </w:p>
              </w:tc>
              <w:tc>
                <w:tcPr>
                  <w:tcW w:w="2286" w:type="pct"/>
                  <w:tcBorders>
                    <w:tl2br w:val="nil"/>
                    <w:tr2bl w:val="nil"/>
                  </w:tcBorders>
                  <w:vAlign w:val="center"/>
                </w:tcPr>
                <w:p>
                  <w:pPr>
                    <w:widowControl/>
                    <w:spacing w:line="360" w:lineRule="exact"/>
                    <w:ind w:firstLine="0" w:firstLineChars="0"/>
                    <w:jc w:val="center"/>
                    <w:rPr>
                      <w:sz w:val="21"/>
                      <w:szCs w:val="21"/>
                    </w:rPr>
                  </w:pPr>
                  <w:r>
                    <w:rPr>
                      <w:rFonts w:hint="eastAsia"/>
                      <w:sz w:val="21"/>
                      <w:szCs w:val="21"/>
                    </w:rPr>
                    <w:t>集中收集后，加盖暂存于危废间，定期交由有资质单位处理</w:t>
                  </w:r>
                </w:p>
              </w:tc>
              <w:tc>
                <w:tcPr>
                  <w:tcW w:w="388" w:type="pct"/>
                  <w:tcBorders>
                    <w:tl2br w:val="nil"/>
                    <w:tr2bl w:val="nil"/>
                  </w:tcBorders>
                  <w:vAlign w:val="center"/>
                </w:tcPr>
                <w:p>
                  <w:pPr>
                    <w:pStyle w:val="40"/>
                    <w:widowControl/>
                    <w:spacing w:before="0" w:after="0" w:line="360" w:lineRule="exact"/>
                    <w:rPr>
                      <w:sz w:val="21"/>
                    </w:rPr>
                  </w:pPr>
                  <w:r>
                    <w:rPr>
                      <w:rFonts w:hint="eastAsia"/>
                      <w:sz w:val="21"/>
                    </w:rPr>
                    <w:t>间断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26" w:type="pct"/>
                  <w:tcBorders>
                    <w:tl2br w:val="nil"/>
                    <w:tr2bl w:val="nil"/>
                  </w:tcBorders>
                  <w:vAlign w:val="center"/>
                </w:tcPr>
                <w:p>
                  <w:pPr>
                    <w:pStyle w:val="40"/>
                    <w:widowControl/>
                    <w:spacing w:before="0" w:after="0" w:line="360" w:lineRule="exact"/>
                    <w:rPr>
                      <w:sz w:val="21"/>
                    </w:rPr>
                  </w:pPr>
                  <w:r>
                    <w:rPr>
                      <w:rFonts w:hint="eastAsia"/>
                      <w:sz w:val="21"/>
                    </w:rPr>
                    <w:t>职工生活</w:t>
                  </w:r>
                </w:p>
              </w:tc>
              <w:tc>
                <w:tcPr>
                  <w:tcW w:w="1311" w:type="pct"/>
                  <w:gridSpan w:val="2"/>
                  <w:tcBorders>
                    <w:tl2br w:val="nil"/>
                    <w:tr2bl w:val="nil"/>
                  </w:tcBorders>
                  <w:vAlign w:val="center"/>
                </w:tcPr>
                <w:p>
                  <w:pPr>
                    <w:pStyle w:val="40"/>
                    <w:widowControl/>
                    <w:spacing w:before="0" w:after="0" w:line="360" w:lineRule="exact"/>
                    <w:rPr>
                      <w:sz w:val="21"/>
                    </w:rPr>
                  </w:pPr>
                  <w:r>
                    <w:rPr>
                      <w:rFonts w:hint="eastAsia"/>
                      <w:sz w:val="21"/>
                    </w:rPr>
                    <w:t>职工生活产生的生活垃圾</w:t>
                  </w:r>
                </w:p>
              </w:tc>
              <w:tc>
                <w:tcPr>
                  <w:tcW w:w="686" w:type="pct"/>
                  <w:tcBorders>
                    <w:tl2br w:val="nil"/>
                    <w:tr2bl w:val="nil"/>
                  </w:tcBorders>
                  <w:vAlign w:val="center"/>
                </w:tcPr>
                <w:p>
                  <w:pPr>
                    <w:pStyle w:val="40"/>
                    <w:widowControl/>
                    <w:spacing w:before="0" w:after="0" w:line="360" w:lineRule="exact"/>
                    <w:rPr>
                      <w:sz w:val="21"/>
                    </w:rPr>
                  </w:pPr>
                  <w:r>
                    <w:rPr>
                      <w:rFonts w:hint="eastAsia"/>
                      <w:sz w:val="21"/>
                    </w:rPr>
                    <w:t>生活垃圾</w:t>
                  </w:r>
                </w:p>
              </w:tc>
              <w:tc>
                <w:tcPr>
                  <w:tcW w:w="2286" w:type="pct"/>
                  <w:tcBorders>
                    <w:tl2br w:val="nil"/>
                    <w:tr2bl w:val="nil"/>
                  </w:tcBorders>
                  <w:vAlign w:val="center"/>
                </w:tcPr>
                <w:p>
                  <w:pPr>
                    <w:pStyle w:val="40"/>
                    <w:widowControl/>
                    <w:spacing w:before="0" w:after="0" w:line="360" w:lineRule="exact"/>
                    <w:rPr>
                      <w:sz w:val="21"/>
                    </w:rPr>
                  </w:pPr>
                  <w:r>
                    <w:rPr>
                      <w:rFonts w:hint="eastAsia"/>
                      <w:sz w:val="21"/>
                    </w:rPr>
                    <w:t>实行袋装化、集中收集后，定期由环卫部门统一处理</w:t>
                  </w:r>
                </w:p>
              </w:tc>
              <w:tc>
                <w:tcPr>
                  <w:tcW w:w="388" w:type="pct"/>
                  <w:tcBorders>
                    <w:tl2br w:val="nil"/>
                    <w:tr2bl w:val="nil"/>
                  </w:tcBorders>
                  <w:vAlign w:val="center"/>
                </w:tcPr>
                <w:p>
                  <w:pPr>
                    <w:pStyle w:val="40"/>
                    <w:widowControl/>
                    <w:spacing w:before="0" w:after="0" w:line="360" w:lineRule="exact"/>
                    <w:rPr>
                      <w:sz w:val="21"/>
                    </w:rPr>
                  </w:pPr>
                  <w:r>
                    <w:rPr>
                      <w:rFonts w:hint="eastAsia"/>
                      <w:sz w:val="21"/>
                    </w:rPr>
                    <w:t>间断</w:t>
                  </w:r>
                </w:p>
              </w:tc>
            </w:tr>
          </w:tbl>
          <w:p>
            <w:pPr>
              <w:ind w:firstLine="0" w:firstLineChars="0"/>
            </w:pPr>
          </w:p>
          <w:p>
            <w:pPr>
              <w:pStyle w:val="5"/>
              <w:ind w:firstLine="643"/>
            </w:pPr>
          </w:p>
          <w:p>
            <w:pPr>
              <w:ind w:firstLine="480"/>
            </w:pPr>
          </w:p>
          <w:p>
            <w:pPr>
              <w:pStyle w:val="5"/>
              <w:ind w:firstLine="643"/>
            </w:pPr>
          </w:p>
          <w:p>
            <w:pPr>
              <w:ind w:firstLine="480"/>
            </w:pPr>
          </w:p>
          <w:p>
            <w:pPr>
              <w:pStyle w:val="2"/>
              <w:ind w:left="1680" w:right="1680" w:firstLine="480"/>
            </w:pPr>
          </w:p>
          <w:p>
            <w:pPr>
              <w:ind w:firstLine="480"/>
            </w:pPr>
          </w:p>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9" w:hRule="atLeast"/>
        </w:trPr>
        <w:tc>
          <w:tcPr>
            <w:tcW w:w="823" w:type="dxa"/>
            <w:tcBorders>
              <w:tl2br w:val="nil"/>
              <w:tr2bl w:val="nil"/>
            </w:tcBorders>
            <w:vAlign w:val="center"/>
          </w:tcPr>
          <w:p>
            <w:pPr>
              <w:pStyle w:val="26"/>
              <w:adjustRightInd w:val="0"/>
              <w:snapToGrid w:val="0"/>
              <w:spacing w:before="0" w:beforeAutospacing="0" w:after="0" w:afterAutospacing="0" w:line="240" w:lineRule="auto"/>
              <w:ind w:firstLine="0" w:firstLineChars="0"/>
              <w:jc w:val="center"/>
              <w:rPr>
                <w:rFonts w:ascii="Times New Roman" w:hAnsi="Times New Roman"/>
                <w:bCs/>
                <w:kern w:val="2"/>
                <w:szCs w:val="24"/>
              </w:rPr>
            </w:pPr>
            <w:r>
              <w:rPr>
                <w:rFonts w:ascii="Times New Roman" w:hAnsi="Times New Roman"/>
                <w:bCs/>
                <w:kern w:val="2"/>
                <w:szCs w:val="24"/>
              </w:rPr>
              <w:t>与项</w:t>
            </w:r>
          </w:p>
          <w:p>
            <w:pPr>
              <w:pStyle w:val="26"/>
              <w:adjustRightInd w:val="0"/>
              <w:snapToGrid w:val="0"/>
              <w:spacing w:before="0" w:beforeAutospacing="0" w:after="0" w:afterAutospacing="0" w:line="240" w:lineRule="auto"/>
              <w:ind w:firstLine="0" w:firstLineChars="0"/>
              <w:jc w:val="center"/>
              <w:rPr>
                <w:rFonts w:ascii="Times New Roman" w:hAnsi="Times New Roman"/>
                <w:sz w:val="21"/>
                <w:szCs w:val="21"/>
              </w:rPr>
            </w:pPr>
            <w:r>
              <w:rPr>
                <w:rFonts w:ascii="Times New Roman" w:hAnsi="Times New Roman"/>
                <w:bCs/>
                <w:kern w:val="2"/>
                <w:szCs w:val="24"/>
              </w:rPr>
              <w:t>目有关的原有环境污染问题</w:t>
            </w:r>
          </w:p>
        </w:tc>
        <w:tc>
          <w:tcPr>
            <w:tcW w:w="8480" w:type="dxa"/>
            <w:tcBorders>
              <w:tl2br w:val="nil"/>
              <w:tr2bl w:val="nil"/>
            </w:tcBorders>
          </w:tcPr>
          <w:p>
            <w:pPr>
              <w:widowControl/>
              <w:ind w:firstLine="480"/>
            </w:pPr>
            <w:r>
              <w:rPr>
                <w:rFonts w:hint="eastAsia"/>
              </w:rPr>
              <w:t>唐山曹妃甸区国信水泥制品有限公司成立于2009年08月21号，主要经营水泥制品制造、销售；普通货运；建筑用石加工。企业于2012年委托环评公司编写了《唐山曹妃甸区国信水泥制品有限公司年产60万立方米商品混凝土项目环境影响报告表》，于2014年04月30日取得了由唐山市曹妃甸区环境保护局出具的审批意见（审批文号：唐曹环表[2014]08号），2015年08月19日通过了唐山市曹妃甸区环境保护局的验收（验收文号：唐曹环验[2015]09号）；2013年委托环评公司编制了《唐山曹妃甸区国信水泥制品有限公司年产60万吨干混砂浆生产线技改项目环境影响报告表》，于2014年04月30日取得了由唐山市曹妃甸区环境保护局出具的审批意见（审批文号为唐曹环表[2014]09号），2019年1月10日通过了唐山市曹妃甸区行政审批局的验收（验收文号：唐曹审批环境水务环验[2019]5号）；2017年委托环评公司编制了《唐山曹妃甸区国信水泥制品有限公司水泥制品项目环境影响报告表》，于2017年10月30日取得了由唐山市曹妃甸区行政审批局出具的审批意见（审批文号为唐曹审批环境水务环表[2017]123号），并于2019年1月10日通过了验收（验收文号：唐曹审批环境水务环验[2019]7号）；2019年委托环评公司编制了《国信新型建材项目环境影响报告表》，于2019年7月5号取得了由唐山市曹妃甸区行政审批局出具的审批意见（审批文号：唐曹审批环境水务环表【2019】47号），于2019年09月17日通过了自主验收并出具了具有专家签字的验收意见，于2021年通过了重点行业整体提升工作方案竣工验收，并出具了具有专家签字的验收意见，企业于2024年11月13日变更了固定污染源排污登记回执，登记编号：91130230693481280U001U，有效期为2024年11月13日至2029年11月12日，，根据企业提供资料并于企业核实后，唐山曹妃甸区国信水泥制品有限公司水泥制品项目已于2021年停产，至今仍未生产。</w:t>
            </w:r>
          </w:p>
          <w:p>
            <w:pPr>
              <w:pStyle w:val="12"/>
              <w:ind w:firstLine="482"/>
              <w:rPr>
                <w:b/>
                <w:bCs/>
              </w:rPr>
            </w:pPr>
            <w:r>
              <w:rPr>
                <w:rFonts w:hint="eastAsia"/>
                <w:b/>
                <w:bCs/>
              </w:rPr>
              <w:t>一、现有工程污染物实际排放总量</w:t>
            </w:r>
          </w:p>
          <w:p>
            <w:pPr>
              <w:ind w:firstLine="480"/>
            </w:pPr>
            <w:r>
              <w:rPr>
                <w:rFonts w:hint="eastAsia"/>
              </w:rPr>
              <w:t>（一）废气</w:t>
            </w:r>
          </w:p>
          <w:p>
            <w:pPr>
              <w:ind w:firstLine="480"/>
            </w:pPr>
            <w:r>
              <w:rPr>
                <w:rFonts w:hint="eastAsia"/>
              </w:rPr>
              <w:t>现有工程废气污染主要为唐山曹妃甸区国信水泥制品有限公司年产60万立方米商品混凝土项目生产过程、唐山曹妃甸区国信水泥制品有限公司年产60万吨干混砂浆生产线技改项目生产过程以及唐山曹妃甸区国信水泥制品有限公司国信新型建材项目生产过程中产生的污染物。（根据企业提供资料可知唐山曹妃甸区国信水泥制品有限公司水泥制品项目因市场不景气，利润低，已于2021年停产，且至今尚未复产；混凝土项目及干混砂浆项目中所用生产用热水锅炉、取暖锅炉以及烘干炉，已停用，且后续不再使用，故本次计算过程不再计算）</w:t>
            </w:r>
          </w:p>
          <w:p>
            <w:pPr>
              <w:ind w:firstLine="480"/>
            </w:pPr>
            <w:r>
              <w:rPr>
                <w:rFonts w:hint="eastAsia"/>
              </w:rPr>
              <w:t>1、有组织废气</w:t>
            </w:r>
          </w:p>
          <w:p>
            <w:pPr>
              <w:ind w:firstLine="480"/>
            </w:pPr>
            <w:r>
              <w:rPr>
                <w:rFonts w:hint="eastAsia"/>
              </w:rPr>
              <w:t>现有工程有组织排放废气为：</w:t>
            </w:r>
          </w:p>
          <w:p>
            <w:pPr>
              <w:pStyle w:val="5"/>
              <w:numPr>
                <w:ilvl w:val="0"/>
                <w:numId w:val="19"/>
              </w:numPr>
              <w:spacing w:before="0" w:after="0" w:line="480" w:lineRule="exact"/>
              <w:ind w:firstLine="480"/>
              <w:rPr>
                <w:b w:val="0"/>
                <w:bCs w:val="0"/>
                <w:sz w:val="24"/>
                <w:szCs w:val="24"/>
              </w:rPr>
            </w:pPr>
            <w:r>
              <w:rPr>
                <w:b w:val="0"/>
                <w:bCs w:val="0"/>
                <w:sz w:val="24"/>
                <w:szCs w:val="24"/>
              </w:rPr>
              <w:t>唐山曹妃甸区国信水泥制品有限公司年产60万立方米商品混凝土项目</w:t>
            </w:r>
            <w:r>
              <w:rPr>
                <w:rFonts w:hint="eastAsia"/>
                <w:b w:val="0"/>
                <w:bCs w:val="0"/>
                <w:sz w:val="24"/>
                <w:szCs w:val="24"/>
              </w:rPr>
              <w:t>：1#机组原料筒仓生产过程产生的废气、2#机组原料筒仓生产过程产生的废气、南侧上料口生产过程产生的废气；</w:t>
            </w:r>
          </w:p>
          <w:p>
            <w:pPr>
              <w:numPr>
                <w:ilvl w:val="0"/>
                <w:numId w:val="19"/>
              </w:numPr>
              <w:ind w:firstLine="480"/>
            </w:pPr>
            <w:r>
              <w:rPr>
                <w:rFonts w:hint="eastAsia"/>
              </w:rPr>
              <w:t>唐山曹妃甸区国信水泥制品有限公司年产60万吨干混砂浆生产线技改项目：振筛过程产生的废气、包装机生产过程产生的废气、南侧散装头生产过程产生的废气、成品仓生产过程产生的废气、水泥仓生产过程产生的废气、搅拌机生产过程产生的废气、外加剂仓生产过程产生的废气、上料工序生产过程产生的废气；</w:t>
            </w:r>
          </w:p>
          <w:p>
            <w:pPr>
              <w:numPr>
                <w:ilvl w:val="0"/>
                <w:numId w:val="19"/>
              </w:numPr>
              <w:ind w:firstLine="480"/>
            </w:pPr>
            <w:r>
              <w:rPr>
                <w:rFonts w:hint="eastAsia"/>
              </w:rPr>
              <w:t>唐山曹妃甸区国信水泥制品有限公司国信新型建材项目：1#生产线颚式破碎机生产过程产生的废气、1#生产线2层振动筛及圆锥破生产过程产生的废气、2#生产线3层振动筛生产过程产生的废气、2#生产线2层振动筛生产过程产生的废气、2#生产线锤式破碎机生产过程产生的废气、2#生产线颚式破碎机生产过程产生的废气。</w:t>
            </w:r>
          </w:p>
          <w:p>
            <w:pPr>
              <w:pStyle w:val="5"/>
              <w:spacing w:before="0" w:after="0" w:line="480" w:lineRule="exact"/>
              <w:ind w:firstLine="480"/>
              <w:rPr>
                <w:b w:val="0"/>
                <w:bCs w:val="0"/>
                <w:sz w:val="24"/>
                <w:szCs w:val="24"/>
              </w:rPr>
            </w:pPr>
            <w:r>
              <w:rPr>
                <w:rFonts w:hint="eastAsia"/>
                <w:b w:val="0"/>
                <w:bCs w:val="0"/>
                <w:sz w:val="24"/>
                <w:szCs w:val="24"/>
              </w:rPr>
              <w:t>唐山亿泽环境检测有限公司于2023年08月01-02日对唐山曹妃甸区国信水泥制品有限公司进行了检测，并于2023年08月28日出具了检测报告（报告编号：YZHJ自行检测[2023]Z98-01号）；河北丛瑞环保科技有限公司于2019年07月28日、07月29日对唐山曹妃甸区国信水泥制品有限公司国信新型建材项目进行了验收监测，并于2019年08月07日出具了验收监测报告（报告编号：CRHB01E20190070），根据以上检测报告可知，唐山曹妃甸区国信水泥制品有限公司现有工程有组织废气产生、处理及排放情况如下：</w:t>
            </w:r>
          </w:p>
          <w:p>
            <w:pPr>
              <w:ind w:firstLine="480"/>
            </w:pPr>
          </w:p>
        </w:tc>
      </w:tr>
    </w:tbl>
    <w:p>
      <w:pPr>
        <w:ind w:firstLine="480"/>
        <w:sectPr>
          <w:pgSz w:w="11906" w:h="16838"/>
          <w:pgMar w:top="1440" w:right="1247" w:bottom="1440" w:left="1417" w:header="851" w:footer="992" w:gutter="0"/>
          <w:cols w:space="425" w:num="1"/>
          <w:docGrid w:type="lines" w:linePitch="312" w:charSpace="0"/>
        </w:sect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7" w:hRule="atLeast"/>
        </w:trPr>
        <w:tc>
          <w:tcPr>
            <w:tcW w:w="1164" w:type="dxa"/>
          </w:tcPr>
          <w:p>
            <w:pPr>
              <w:ind w:firstLine="480"/>
            </w:pPr>
          </w:p>
        </w:tc>
        <w:tc>
          <w:tcPr>
            <w:tcW w:w="13010" w:type="dxa"/>
          </w:tcPr>
          <w:p>
            <w:pPr>
              <w:pStyle w:val="2"/>
              <w:spacing w:after="0"/>
              <w:ind w:left="0" w:leftChars="0" w:right="0" w:rightChars="0" w:firstLine="0" w:firstLineChars="0"/>
              <w:jc w:val="center"/>
            </w:pPr>
            <w:r>
              <w:rPr>
                <w:b/>
                <w:color w:val="000000"/>
                <w:sz w:val="21"/>
                <w:szCs w:val="21"/>
              </w:rPr>
              <w:t>表</w:t>
            </w:r>
            <w:r>
              <w:rPr>
                <w:rFonts w:hint="eastAsia"/>
                <w:b/>
                <w:color w:val="000000"/>
                <w:sz w:val="21"/>
                <w:szCs w:val="21"/>
              </w:rPr>
              <w:t xml:space="preserve">2-13  </w:t>
            </w:r>
            <w:r>
              <w:rPr>
                <w:b/>
                <w:color w:val="000000"/>
                <w:sz w:val="21"/>
                <w:szCs w:val="21"/>
              </w:rPr>
              <w:t>现有工程</w:t>
            </w:r>
            <w:r>
              <w:rPr>
                <w:rFonts w:hint="eastAsia"/>
                <w:b/>
                <w:color w:val="000000"/>
                <w:sz w:val="21"/>
                <w:szCs w:val="21"/>
              </w:rPr>
              <w:t>有组织</w:t>
            </w:r>
            <w:r>
              <w:rPr>
                <w:b/>
                <w:color w:val="000000"/>
                <w:sz w:val="21"/>
                <w:szCs w:val="21"/>
              </w:rPr>
              <w:t>废气产生、处理及达标排放情况</w:t>
            </w:r>
            <w:r>
              <w:rPr>
                <w:rFonts w:hint="eastAsia"/>
                <w:b/>
                <w:color w:val="000000"/>
                <w:sz w:val="21"/>
                <w:szCs w:val="21"/>
              </w:rPr>
              <w:t>一览表</w:t>
            </w:r>
          </w:p>
          <w:tbl>
            <w:tblPr>
              <w:tblStyle w:val="30"/>
              <w:tblW w:w="498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23"/>
              <w:gridCol w:w="627"/>
              <w:gridCol w:w="731"/>
              <w:gridCol w:w="385"/>
              <w:gridCol w:w="698"/>
              <w:gridCol w:w="3294"/>
              <w:gridCol w:w="953"/>
              <w:gridCol w:w="805"/>
              <w:gridCol w:w="637"/>
              <w:gridCol w:w="581"/>
              <w:gridCol w:w="986"/>
              <w:gridCol w:w="1470"/>
              <w:gridCol w:w="879"/>
              <w:gridCol w:w="3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27" w:type="pct"/>
                  <w:vMerge w:val="restart"/>
                  <w:tcBorders>
                    <w:tl2br w:val="nil"/>
                    <w:tr2bl w:val="nil"/>
                  </w:tcBorders>
                  <w:vAlign w:val="center"/>
                </w:tcPr>
                <w:p>
                  <w:pPr>
                    <w:pStyle w:val="63"/>
                    <w:spacing w:line="240" w:lineRule="auto"/>
                    <w:ind w:firstLine="0" w:firstLineChars="0"/>
                    <w:jc w:val="center"/>
                    <w:rPr>
                      <w:color w:val="000000"/>
                      <w:sz w:val="21"/>
                      <w:szCs w:val="21"/>
                    </w:rPr>
                  </w:pPr>
                  <w:r>
                    <w:rPr>
                      <w:color w:val="000000"/>
                      <w:sz w:val="21"/>
                      <w:szCs w:val="21"/>
                    </w:rPr>
                    <w:t>类型</w:t>
                  </w:r>
                </w:p>
              </w:tc>
              <w:tc>
                <w:tcPr>
                  <w:tcW w:w="684" w:type="pct"/>
                  <w:gridSpan w:val="3"/>
                  <w:vMerge w:val="restart"/>
                  <w:tcBorders>
                    <w:tl2br w:val="nil"/>
                    <w:tr2bl w:val="nil"/>
                  </w:tcBorders>
                  <w:vAlign w:val="center"/>
                </w:tcPr>
                <w:p>
                  <w:pPr>
                    <w:pStyle w:val="63"/>
                    <w:tabs>
                      <w:tab w:val="left" w:pos="1620"/>
                    </w:tabs>
                    <w:spacing w:line="240" w:lineRule="auto"/>
                    <w:ind w:firstLine="0" w:firstLineChars="0"/>
                    <w:jc w:val="center"/>
                    <w:rPr>
                      <w:color w:val="000000"/>
                      <w:sz w:val="21"/>
                      <w:szCs w:val="21"/>
                    </w:rPr>
                  </w:pPr>
                  <w:r>
                    <w:rPr>
                      <w:color w:val="000000"/>
                      <w:sz w:val="21"/>
                      <w:szCs w:val="21"/>
                    </w:rPr>
                    <w:t>污染源</w:t>
                  </w:r>
                </w:p>
              </w:tc>
              <w:tc>
                <w:tcPr>
                  <w:tcW w:w="274" w:type="pct"/>
                  <w:vMerge w:val="restart"/>
                  <w:tcBorders>
                    <w:tl2br w:val="nil"/>
                    <w:tr2bl w:val="nil"/>
                  </w:tcBorders>
                  <w:vAlign w:val="center"/>
                </w:tcPr>
                <w:p>
                  <w:pPr>
                    <w:pStyle w:val="63"/>
                    <w:spacing w:line="240" w:lineRule="auto"/>
                    <w:ind w:firstLine="0" w:firstLineChars="0"/>
                    <w:jc w:val="center"/>
                    <w:rPr>
                      <w:color w:val="000000"/>
                      <w:sz w:val="21"/>
                      <w:szCs w:val="21"/>
                    </w:rPr>
                  </w:pPr>
                  <w:r>
                    <w:rPr>
                      <w:snapToGrid w:val="0"/>
                      <w:color w:val="000000"/>
                      <w:sz w:val="21"/>
                      <w:szCs w:val="21"/>
                    </w:rPr>
                    <w:t>主要污染因子</w:t>
                  </w:r>
                </w:p>
              </w:tc>
              <w:tc>
                <w:tcPr>
                  <w:tcW w:w="1292" w:type="pct"/>
                  <w:vMerge w:val="restart"/>
                  <w:tcBorders>
                    <w:tl2br w:val="nil"/>
                    <w:tr2bl w:val="nil"/>
                  </w:tcBorders>
                  <w:vAlign w:val="center"/>
                </w:tcPr>
                <w:p>
                  <w:pPr>
                    <w:pStyle w:val="63"/>
                    <w:spacing w:line="240" w:lineRule="auto"/>
                    <w:ind w:firstLine="0" w:firstLineChars="0"/>
                    <w:jc w:val="center"/>
                    <w:rPr>
                      <w:color w:val="000000"/>
                      <w:sz w:val="21"/>
                      <w:szCs w:val="21"/>
                    </w:rPr>
                  </w:pPr>
                  <w:r>
                    <w:rPr>
                      <w:snapToGrid w:val="0"/>
                      <w:color w:val="000000"/>
                      <w:sz w:val="21"/>
                      <w:szCs w:val="21"/>
                    </w:rPr>
                    <w:t>治理措施</w:t>
                  </w:r>
                </w:p>
              </w:tc>
              <w:tc>
                <w:tcPr>
                  <w:tcW w:w="1555" w:type="pct"/>
                  <w:gridSpan w:val="5"/>
                  <w:tcBorders>
                    <w:tl2br w:val="nil"/>
                    <w:tr2bl w:val="nil"/>
                  </w:tcBorders>
                  <w:vAlign w:val="center"/>
                </w:tcPr>
                <w:p>
                  <w:pPr>
                    <w:pStyle w:val="63"/>
                    <w:adjustRightInd w:val="0"/>
                    <w:snapToGrid w:val="0"/>
                    <w:spacing w:line="240" w:lineRule="auto"/>
                    <w:ind w:firstLine="0" w:firstLineChars="0"/>
                    <w:jc w:val="center"/>
                    <w:rPr>
                      <w:color w:val="000000"/>
                      <w:sz w:val="21"/>
                      <w:szCs w:val="21"/>
                    </w:rPr>
                  </w:pPr>
                  <w:r>
                    <w:rPr>
                      <w:color w:val="000000"/>
                      <w:sz w:val="21"/>
                      <w:szCs w:val="21"/>
                    </w:rPr>
                    <w:t>排放情况</w:t>
                  </w:r>
                </w:p>
              </w:tc>
              <w:tc>
                <w:tcPr>
                  <w:tcW w:w="922" w:type="pct"/>
                  <w:gridSpan w:val="2"/>
                  <w:tcBorders>
                    <w:tl2br w:val="nil"/>
                    <w:tr2bl w:val="nil"/>
                  </w:tcBorders>
                  <w:vAlign w:val="center"/>
                </w:tcPr>
                <w:p>
                  <w:pPr>
                    <w:pStyle w:val="63"/>
                    <w:adjustRightInd w:val="0"/>
                    <w:snapToGrid w:val="0"/>
                    <w:spacing w:line="240" w:lineRule="auto"/>
                    <w:ind w:firstLine="0" w:firstLineChars="0"/>
                    <w:jc w:val="center"/>
                    <w:rPr>
                      <w:color w:val="000000"/>
                      <w:sz w:val="21"/>
                      <w:szCs w:val="21"/>
                    </w:rPr>
                  </w:pPr>
                  <w:r>
                    <w:rPr>
                      <w:color w:val="000000"/>
                      <w:sz w:val="21"/>
                      <w:szCs w:val="21"/>
                    </w:rPr>
                    <w:t>排放要求</w:t>
                  </w:r>
                </w:p>
              </w:tc>
              <w:tc>
                <w:tcPr>
                  <w:tcW w:w="144" w:type="pct"/>
                  <w:vMerge w:val="restart"/>
                  <w:tcBorders>
                    <w:tl2br w:val="nil"/>
                    <w:tr2bl w:val="nil"/>
                  </w:tcBorders>
                  <w:vAlign w:val="center"/>
                </w:tcPr>
                <w:p>
                  <w:pPr>
                    <w:pStyle w:val="63"/>
                    <w:adjustRightInd w:val="0"/>
                    <w:snapToGrid w:val="0"/>
                    <w:spacing w:line="240" w:lineRule="auto"/>
                    <w:ind w:firstLine="0" w:firstLineChars="0"/>
                    <w:jc w:val="center"/>
                    <w:rPr>
                      <w:color w:val="000000"/>
                      <w:sz w:val="21"/>
                      <w:szCs w:val="21"/>
                    </w:rPr>
                  </w:pPr>
                  <w:r>
                    <w:rPr>
                      <w:color w:val="000000"/>
                      <w:sz w:val="21"/>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127" w:type="pct"/>
                  <w:vMerge w:val="continue"/>
                  <w:tcBorders>
                    <w:tl2br w:val="nil"/>
                    <w:tr2bl w:val="nil"/>
                  </w:tcBorders>
                  <w:vAlign w:val="center"/>
                </w:tcPr>
                <w:p>
                  <w:pPr>
                    <w:pStyle w:val="63"/>
                    <w:spacing w:line="240" w:lineRule="auto"/>
                    <w:ind w:firstLine="0" w:firstLineChars="0"/>
                    <w:jc w:val="center"/>
                    <w:rPr>
                      <w:color w:val="000000"/>
                      <w:sz w:val="21"/>
                      <w:szCs w:val="21"/>
                    </w:rPr>
                  </w:pPr>
                </w:p>
              </w:tc>
              <w:tc>
                <w:tcPr>
                  <w:tcW w:w="684" w:type="pct"/>
                  <w:gridSpan w:val="3"/>
                  <w:vMerge w:val="continue"/>
                  <w:tcBorders>
                    <w:tl2br w:val="nil"/>
                    <w:tr2bl w:val="nil"/>
                  </w:tcBorders>
                  <w:vAlign w:val="center"/>
                </w:tcPr>
                <w:p>
                  <w:pPr>
                    <w:pStyle w:val="63"/>
                    <w:tabs>
                      <w:tab w:val="left" w:pos="1620"/>
                    </w:tabs>
                    <w:spacing w:line="240" w:lineRule="auto"/>
                    <w:ind w:firstLine="0" w:firstLineChars="0"/>
                    <w:jc w:val="center"/>
                    <w:rPr>
                      <w:color w:val="000000"/>
                      <w:sz w:val="21"/>
                      <w:szCs w:val="21"/>
                    </w:rPr>
                  </w:pPr>
                </w:p>
              </w:tc>
              <w:tc>
                <w:tcPr>
                  <w:tcW w:w="274" w:type="pct"/>
                  <w:vMerge w:val="continue"/>
                  <w:tcBorders>
                    <w:tl2br w:val="nil"/>
                    <w:tr2bl w:val="nil"/>
                  </w:tcBorders>
                  <w:vAlign w:val="center"/>
                </w:tcPr>
                <w:p>
                  <w:pPr>
                    <w:pStyle w:val="63"/>
                    <w:spacing w:line="240" w:lineRule="auto"/>
                    <w:ind w:firstLine="0" w:firstLineChars="0"/>
                    <w:jc w:val="center"/>
                    <w:rPr>
                      <w:color w:val="000000"/>
                      <w:sz w:val="21"/>
                      <w:szCs w:val="21"/>
                    </w:rPr>
                  </w:pPr>
                </w:p>
              </w:tc>
              <w:tc>
                <w:tcPr>
                  <w:tcW w:w="1292" w:type="pct"/>
                  <w:vMerge w:val="continue"/>
                  <w:tcBorders>
                    <w:tl2br w:val="nil"/>
                    <w:tr2bl w:val="nil"/>
                  </w:tcBorders>
                  <w:vAlign w:val="center"/>
                </w:tcPr>
                <w:p>
                  <w:pPr>
                    <w:pStyle w:val="63"/>
                    <w:spacing w:line="240" w:lineRule="auto"/>
                    <w:ind w:firstLine="0" w:firstLineChars="0"/>
                    <w:jc w:val="center"/>
                    <w:rPr>
                      <w:color w:val="000000"/>
                      <w:sz w:val="21"/>
                      <w:szCs w:val="21"/>
                    </w:rPr>
                  </w:pPr>
                </w:p>
              </w:tc>
              <w:tc>
                <w:tcPr>
                  <w:tcW w:w="3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最大</w:t>
                  </w:r>
                  <w:r>
                    <w:rPr>
                      <w:color w:val="000000"/>
                      <w:sz w:val="21"/>
                      <w:szCs w:val="21"/>
                    </w:rPr>
                    <w:t>排放浓度</w:t>
                  </w:r>
                  <w:r>
                    <w:rPr>
                      <w:rFonts w:hint="eastAsia"/>
                      <w:color w:val="000000"/>
                      <w:sz w:val="21"/>
                      <w:szCs w:val="21"/>
                    </w:rPr>
                    <w:t>（</w:t>
                  </w:r>
                  <w:r>
                    <w:rPr>
                      <w:color w:val="000000"/>
                      <w:sz w:val="21"/>
                      <w:szCs w:val="21"/>
                    </w:rPr>
                    <w:t>mg/m</w:t>
                  </w:r>
                  <w:r>
                    <w:rPr>
                      <w:color w:val="000000"/>
                      <w:sz w:val="21"/>
                      <w:szCs w:val="21"/>
                      <w:vertAlign w:val="superscript"/>
                    </w:rPr>
                    <w:t>3</w:t>
                  </w:r>
                  <w:r>
                    <w:rPr>
                      <w:rFonts w:hint="eastAsia"/>
                      <w:color w:val="000000"/>
                      <w:sz w:val="21"/>
                      <w:szCs w:val="21"/>
                    </w:rPr>
                    <w:t>）</w:t>
                  </w:r>
                </w:p>
              </w:tc>
              <w:tc>
                <w:tcPr>
                  <w:tcW w:w="316"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最大</w:t>
                  </w:r>
                  <w:r>
                    <w:rPr>
                      <w:color w:val="000000"/>
                      <w:sz w:val="21"/>
                      <w:szCs w:val="21"/>
                    </w:rPr>
                    <w:t>排放速率</w:t>
                  </w:r>
                  <w:r>
                    <w:rPr>
                      <w:rFonts w:hint="eastAsia"/>
                      <w:color w:val="000000"/>
                      <w:sz w:val="21"/>
                      <w:szCs w:val="21"/>
                    </w:rPr>
                    <w:t>（</w:t>
                  </w:r>
                  <w:r>
                    <w:rPr>
                      <w:color w:val="000000"/>
                      <w:sz w:val="21"/>
                      <w:szCs w:val="21"/>
                    </w:rPr>
                    <w:t>kg/h</w:t>
                  </w:r>
                  <w:r>
                    <w:rPr>
                      <w:rFonts w:hint="eastAsia"/>
                      <w:color w:val="000000"/>
                      <w:sz w:val="21"/>
                      <w:szCs w:val="21"/>
                    </w:rPr>
                    <w:t>）</w:t>
                  </w:r>
                </w:p>
              </w:tc>
              <w:tc>
                <w:tcPr>
                  <w:tcW w:w="250"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运行时间（h/a）</w:t>
                  </w:r>
                </w:p>
              </w:tc>
              <w:tc>
                <w:tcPr>
                  <w:tcW w:w="228"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生产负荷（%）</w:t>
                  </w:r>
                </w:p>
              </w:tc>
              <w:tc>
                <w:tcPr>
                  <w:tcW w:w="385"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满负荷工况年排放量（t/a）</w:t>
                  </w:r>
                </w:p>
              </w:tc>
              <w:tc>
                <w:tcPr>
                  <w:tcW w:w="577"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执行标准</w:t>
                  </w:r>
                </w:p>
              </w:tc>
              <w:tc>
                <w:tcPr>
                  <w:tcW w:w="345" w:type="pct"/>
                  <w:tcBorders>
                    <w:tl2br w:val="nil"/>
                    <w:tr2bl w:val="nil"/>
                  </w:tcBorders>
                  <w:vAlign w:val="center"/>
                </w:tcPr>
                <w:p>
                  <w:pPr>
                    <w:pStyle w:val="63"/>
                    <w:spacing w:line="240" w:lineRule="auto"/>
                    <w:ind w:firstLine="0" w:firstLineChars="0"/>
                    <w:jc w:val="center"/>
                    <w:rPr>
                      <w:color w:val="000000"/>
                      <w:sz w:val="21"/>
                      <w:szCs w:val="21"/>
                    </w:rPr>
                  </w:pPr>
                  <w:r>
                    <w:rPr>
                      <w:color w:val="000000"/>
                      <w:sz w:val="21"/>
                      <w:szCs w:val="21"/>
                    </w:rPr>
                    <w:t>排放限值</w:t>
                  </w:r>
                </w:p>
              </w:tc>
              <w:tc>
                <w:tcPr>
                  <w:tcW w:w="144" w:type="pct"/>
                  <w:vMerge w:val="continue"/>
                  <w:tcBorders>
                    <w:tl2br w:val="nil"/>
                    <w:tr2bl w:val="nil"/>
                  </w:tcBorders>
                  <w:vAlign w:val="center"/>
                </w:tcPr>
                <w:p>
                  <w:pPr>
                    <w:pStyle w:val="63"/>
                    <w:adjustRightInd w:val="0"/>
                    <w:snapToGrid w:val="0"/>
                    <w:spacing w:line="240" w:lineRule="auto"/>
                    <w:ind w:firstLine="0" w:firstLineChars="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44" w:hRule="atLeast"/>
                <w:jc w:val="center"/>
              </w:trPr>
              <w:tc>
                <w:tcPr>
                  <w:tcW w:w="127" w:type="pct"/>
                  <w:vMerge w:val="restar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废气</w:t>
                  </w:r>
                </w:p>
              </w:tc>
              <w:tc>
                <w:tcPr>
                  <w:tcW w:w="246" w:type="pct"/>
                  <w:vMerge w:val="restart"/>
                  <w:tcBorders>
                    <w:tl2br w:val="nil"/>
                    <w:tr2bl w:val="nil"/>
                  </w:tcBorders>
                  <w:vAlign w:val="center"/>
                </w:tcPr>
                <w:p>
                  <w:pPr>
                    <w:pStyle w:val="42"/>
                    <w:spacing w:line="240" w:lineRule="auto"/>
                    <w:ind w:firstLine="0" w:firstLineChars="0"/>
                    <w:jc w:val="center"/>
                    <w:rPr>
                      <w:color w:val="000000"/>
                      <w:sz w:val="21"/>
                      <w:szCs w:val="21"/>
                    </w:rPr>
                  </w:pPr>
                  <w:r>
                    <w:rPr>
                      <w:color w:val="000000"/>
                      <w:sz w:val="21"/>
                      <w:szCs w:val="21"/>
                    </w:rPr>
                    <w:t>唐山曹妃甸区国信水泥制品有限公司年产60万吨干混砂浆生产线技改项目</w:t>
                  </w:r>
                </w:p>
              </w:tc>
              <w:tc>
                <w:tcPr>
                  <w:tcW w:w="287"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振筛脉冲布袋除尘器</w:t>
                  </w:r>
                </w:p>
              </w:tc>
              <w:tc>
                <w:tcPr>
                  <w:tcW w:w="150"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DA001</w:t>
                  </w:r>
                </w:p>
              </w:tc>
              <w:tc>
                <w:tcPr>
                  <w:tcW w:w="2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颗粒物</w:t>
                  </w:r>
                </w:p>
              </w:tc>
              <w:tc>
                <w:tcPr>
                  <w:tcW w:w="1292"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现有工程在振筛机入料口及出料口位置设置集气设施，生产过程产生的废气经集气设施收集后通过风机引至脉冲布袋除尘器内进行处理，处理后通过一根15m高排气筒排放（DA001）。</w:t>
                  </w:r>
                </w:p>
              </w:tc>
              <w:tc>
                <w:tcPr>
                  <w:tcW w:w="3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1.8</w:t>
                  </w:r>
                </w:p>
              </w:tc>
              <w:tc>
                <w:tcPr>
                  <w:tcW w:w="316"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0.006</w:t>
                  </w:r>
                </w:p>
              </w:tc>
              <w:tc>
                <w:tcPr>
                  <w:tcW w:w="250"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4800</w:t>
                  </w:r>
                </w:p>
              </w:tc>
              <w:tc>
                <w:tcPr>
                  <w:tcW w:w="228"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80</w:t>
                  </w:r>
                </w:p>
              </w:tc>
              <w:tc>
                <w:tcPr>
                  <w:tcW w:w="385"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0.036</w:t>
                  </w:r>
                </w:p>
              </w:tc>
              <w:tc>
                <w:tcPr>
                  <w:tcW w:w="577" w:type="pct"/>
                  <w:tcBorders>
                    <w:tl2br w:val="nil"/>
                    <w:tr2bl w:val="nil"/>
                  </w:tcBorders>
                  <w:vAlign w:val="center"/>
                </w:tcPr>
                <w:p>
                  <w:pPr>
                    <w:wordWrap w:val="0"/>
                    <w:topLinePunct/>
                    <w:spacing w:line="240" w:lineRule="auto"/>
                    <w:ind w:firstLine="0" w:firstLineChars="0"/>
                    <w:jc w:val="center"/>
                    <w:rPr>
                      <w:color w:val="000000"/>
                      <w:sz w:val="21"/>
                      <w:szCs w:val="21"/>
                    </w:rPr>
                  </w:pPr>
                  <w:r>
                    <w:rPr>
                      <w:rFonts w:hint="eastAsia"/>
                      <w:color w:val="000000"/>
                      <w:sz w:val="21"/>
                      <w:szCs w:val="21"/>
                    </w:rPr>
                    <w:t>《水泥工业大气污染物超低排放标准》（DB13/2167-2020）</w:t>
                  </w:r>
                </w:p>
              </w:tc>
              <w:tc>
                <w:tcPr>
                  <w:tcW w:w="345" w:type="pct"/>
                  <w:tcBorders>
                    <w:tl2br w:val="nil"/>
                    <w:tr2bl w:val="nil"/>
                  </w:tcBorders>
                  <w:vAlign w:val="center"/>
                </w:tcPr>
                <w:p>
                  <w:pPr>
                    <w:spacing w:line="240" w:lineRule="auto"/>
                    <w:ind w:firstLine="0" w:firstLineChars="0"/>
                    <w:jc w:val="center"/>
                    <w:rPr>
                      <w:color w:val="000000"/>
                      <w:sz w:val="21"/>
                      <w:szCs w:val="21"/>
                    </w:rPr>
                  </w:pPr>
                  <w:r>
                    <w:rPr>
                      <w:kern w:val="24"/>
                      <w:sz w:val="21"/>
                      <w:szCs w:val="21"/>
                    </w:rPr>
                    <w:t>10mg/m</w:t>
                  </w:r>
                  <w:r>
                    <w:rPr>
                      <w:kern w:val="24"/>
                      <w:sz w:val="21"/>
                      <w:szCs w:val="21"/>
                      <w:vertAlign w:val="superscript"/>
                    </w:rPr>
                    <w:t>3</w:t>
                  </w:r>
                </w:p>
              </w:tc>
              <w:tc>
                <w:tcPr>
                  <w:tcW w:w="14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67" w:hRule="atLeast"/>
                <w:jc w:val="center"/>
              </w:trPr>
              <w:tc>
                <w:tcPr>
                  <w:tcW w:w="127" w:type="pct"/>
                  <w:vMerge w:val="continue"/>
                  <w:tcBorders>
                    <w:tl2br w:val="nil"/>
                    <w:tr2bl w:val="nil"/>
                  </w:tcBorders>
                  <w:vAlign w:val="center"/>
                </w:tcPr>
                <w:p>
                  <w:pPr>
                    <w:pStyle w:val="63"/>
                    <w:spacing w:line="240" w:lineRule="auto"/>
                    <w:ind w:firstLine="0" w:firstLineChars="0"/>
                    <w:jc w:val="center"/>
                    <w:rPr>
                      <w:color w:val="000000"/>
                      <w:sz w:val="21"/>
                      <w:szCs w:val="21"/>
                    </w:rPr>
                  </w:pPr>
                </w:p>
              </w:tc>
              <w:tc>
                <w:tcPr>
                  <w:tcW w:w="246" w:type="pct"/>
                  <w:vMerge w:val="continue"/>
                  <w:tcBorders>
                    <w:tl2br w:val="nil"/>
                    <w:tr2bl w:val="nil"/>
                  </w:tcBorders>
                  <w:vAlign w:val="center"/>
                </w:tcPr>
                <w:p>
                  <w:pPr>
                    <w:pStyle w:val="42"/>
                    <w:spacing w:line="240" w:lineRule="auto"/>
                    <w:ind w:firstLine="0" w:firstLineChars="0"/>
                    <w:jc w:val="center"/>
                    <w:rPr>
                      <w:color w:val="000000"/>
                      <w:sz w:val="21"/>
                      <w:szCs w:val="21"/>
                    </w:rPr>
                  </w:pPr>
                </w:p>
              </w:tc>
              <w:tc>
                <w:tcPr>
                  <w:tcW w:w="287"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包装机布袋除尘器</w:t>
                  </w:r>
                </w:p>
              </w:tc>
              <w:tc>
                <w:tcPr>
                  <w:tcW w:w="150"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DA002</w:t>
                  </w:r>
                </w:p>
              </w:tc>
              <w:tc>
                <w:tcPr>
                  <w:tcW w:w="2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颗粒物</w:t>
                  </w:r>
                </w:p>
              </w:tc>
              <w:tc>
                <w:tcPr>
                  <w:tcW w:w="1292"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现有工程在包装机入料口及出料口位置设置集气设施，生产过程产生废气经集气设施收集后通过风机引至脉冲布袋除尘器内进行处理，处理后通过一根15m高排气筒排放（DA002）。</w:t>
                  </w:r>
                </w:p>
              </w:tc>
              <w:tc>
                <w:tcPr>
                  <w:tcW w:w="3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2.6</w:t>
                  </w:r>
                </w:p>
              </w:tc>
              <w:tc>
                <w:tcPr>
                  <w:tcW w:w="316"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0.020</w:t>
                  </w:r>
                </w:p>
              </w:tc>
              <w:tc>
                <w:tcPr>
                  <w:tcW w:w="250"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4800</w:t>
                  </w:r>
                </w:p>
              </w:tc>
              <w:tc>
                <w:tcPr>
                  <w:tcW w:w="228"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80</w:t>
                  </w:r>
                </w:p>
              </w:tc>
              <w:tc>
                <w:tcPr>
                  <w:tcW w:w="385"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0.12</w:t>
                  </w:r>
                </w:p>
              </w:tc>
              <w:tc>
                <w:tcPr>
                  <w:tcW w:w="577" w:type="pct"/>
                  <w:tcBorders>
                    <w:tl2br w:val="nil"/>
                    <w:tr2bl w:val="nil"/>
                  </w:tcBorders>
                  <w:vAlign w:val="center"/>
                </w:tcPr>
                <w:p>
                  <w:pPr>
                    <w:wordWrap w:val="0"/>
                    <w:topLinePunct/>
                    <w:spacing w:line="240" w:lineRule="auto"/>
                    <w:ind w:firstLine="0" w:firstLineChars="0"/>
                    <w:jc w:val="center"/>
                    <w:rPr>
                      <w:color w:val="000000"/>
                      <w:sz w:val="21"/>
                      <w:szCs w:val="21"/>
                    </w:rPr>
                  </w:pPr>
                  <w:r>
                    <w:rPr>
                      <w:rFonts w:hint="eastAsia"/>
                      <w:color w:val="000000"/>
                      <w:sz w:val="21"/>
                      <w:szCs w:val="21"/>
                    </w:rPr>
                    <w:t>《水泥工业大气污染物超低排放标准》（DB13/2167-2020）</w:t>
                  </w:r>
                </w:p>
              </w:tc>
              <w:tc>
                <w:tcPr>
                  <w:tcW w:w="345" w:type="pct"/>
                  <w:tcBorders>
                    <w:tl2br w:val="nil"/>
                    <w:tr2bl w:val="nil"/>
                  </w:tcBorders>
                  <w:vAlign w:val="center"/>
                </w:tcPr>
                <w:p>
                  <w:pPr>
                    <w:spacing w:line="240" w:lineRule="auto"/>
                    <w:ind w:firstLine="0" w:firstLineChars="0"/>
                    <w:jc w:val="center"/>
                    <w:rPr>
                      <w:color w:val="000000"/>
                      <w:sz w:val="21"/>
                      <w:szCs w:val="21"/>
                    </w:rPr>
                  </w:pPr>
                  <w:r>
                    <w:rPr>
                      <w:kern w:val="24"/>
                      <w:sz w:val="21"/>
                      <w:szCs w:val="21"/>
                    </w:rPr>
                    <w:t>10mg/m</w:t>
                  </w:r>
                  <w:r>
                    <w:rPr>
                      <w:kern w:val="24"/>
                      <w:sz w:val="21"/>
                      <w:szCs w:val="21"/>
                      <w:vertAlign w:val="superscript"/>
                    </w:rPr>
                    <w:t>3</w:t>
                  </w:r>
                </w:p>
              </w:tc>
              <w:tc>
                <w:tcPr>
                  <w:tcW w:w="14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48" w:hRule="atLeast"/>
                <w:jc w:val="center"/>
              </w:trPr>
              <w:tc>
                <w:tcPr>
                  <w:tcW w:w="127" w:type="pct"/>
                  <w:vMerge w:val="continue"/>
                  <w:tcBorders>
                    <w:tl2br w:val="nil"/>
                    <w:tr2bl w:val="nil"/>
                  </w:tcBorders>
                  <w:vAlign w:val="center"/>
                </w:tcPr>
                <w:p>
                  <w:pPr>
                    <w:pStyle w:val="63"/>
                    <w:spacing w:line="240" w:lineRule="auto"/>
                    <w:ind w:firstLine="0" w:firstLineChars="0"/>
                    <w:jc w:val="center"/>
                    <w:rPr>
                      <w:color w:val="000000"/>
                      <w:sz w:val="21"/>
                      <w:szCs w:val="21"/>
                    </w:rPr>
                  </w:pPr>
                </w:p>
              </w:tc>
              <w:tc>
                <w:tcPr>
                  <w:tcW w:w="246" w:type="pct"/>
                  <w:vMerge w:val="continue"/>
                  <w:tcBorders>
                    <w:tl2br w:val="nil"/>
                    <w:tr2bl w:val="nil"/>
                  </w:tcBorders>
                  <w:vAlign w:val="center"/>
                </w:tcPr>
                <w:p>
                  <w:pPr>
                    <w:pStyle w:val="42"/>
                    <w:spacing w:line="240" w:lineRule="auto"/>
                    <w:ind w:firstLine="0" w:firstLineChars="0"/>
                    <w:jc w:val="center"/>
                    <w:rPr>
                      <w:color w:val="000000"/>
                      <w:sz w:val="21"/>
                      <w:szCs w:val="21"/>
                    </w:rPr>
                  </w:pPr>
                </w:p>
              </w:tc>
              <w:tc>
                <w:tcPr>
                  <w:tcW w:w="287"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南侧散装头布袋除尘器</w:t>
                  </w:r>
                </w:p>
              </w:tc>
              <w:tc>
                <w:tcPr>
                  <w:tcW w:w="150"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DA003</w:t>
                  </w:r>
                </w:p>
              </w:tc>
              <w:tc>
                <w:tcPr>
                  <w:tcW w:w="2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颗粒物</w:t>
                  </w:r>
                </w:p>
              </w:tc>
              <w:tc>
                <w:tcPr>
                  <w:tcW w:w="1292"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现有工程在散装仓入料口及散装头位置设置集气设施，生产过程产生的废气经集气设施收集后通过风机引至脉冲布袋除尘器内进行处理，处理后通过一根15m高排气筒进行排放（DA003）</w:t>
                  </w:r>
                </w:p>
              </w:tc>
              <w:tc>
                <w:tcPr>
                  <w:tcW w:w="3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6.4</w:t>
                  </w:r>
                </w:p>
              </w:tc>
              <w:tc>
                <w:tcPr>
                  <w:tcW w:w="316"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0.010</w:t>
                  </w:r>
                </w:p>
              </w:tc>
              <w:tc>
                <w:tcPr>
                  <w:tcW w:w="250"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4800</w:t>
                  </w:r>
                </w:p>
              </w:tc>
              <w:tc>
                <w:tcPr>
                  <w:tcW w:w="228"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80</w:t>
                  </w:r>
                </w:p>
              </w:tc>
              <w:tc>
                <w:tcPr>
                  <w:tcW w:w="385"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0.06</w:t>
                  </w:r>
                </w:p>
              </w:tc>
              <w:tc>
                <w:tcPr>
                  <w:tcW w:w="577" w:type="pct"/>
                  <w:tcBorders>
                    <w:tl2br w:val="nil"/>
                    <w:tr2bl w:val="nil"/>
                  </w:tcBorders>
                  <w:vAlign w:val="center"/>
                </w:tcPr>
                <w:p>
                  <w:pPr>
                    <w:wordWrap w:val="0"/>
                    <w:topLinePunct/>
                    <w:spacing w:line="240" w:lineRule="auto"/>
                    <w:ind w:firstLine="0" w:firstLineChars="0"/>
                    <w:jc w:val="center"/>
                    <w:rPr>
                      <w:color w:val="000000"/>
                      <w:sz w:val="21"/>
                      <w:szCs w:val="21"/>
                    </w:rPr>
                  </w:pPr>
                  <w:r>
                    <w:rPr>
                      <w:rFonts w:hint="eastAsia"/>
                      <w:color w:val="000000"/>
                      <w:sz w:val="21"/>
                      <w:szCs w:val="21"/>
                    </w:rPr>
                    <w:t>《水泥工业大气污染物超低排放标准》（DB13/2167-2020）</w:t>
                  </w:r>
                </w:p>
              </w:tc>
              <w:tc>
                <w:tcPr>
                  <w:tcW w:w="345" w:type="pct"/>
                  <w:tcBorders>
                    <w:tl2br w:val="nil"/>
                    <w:tr2bl w:val="nil"/>
                  </w:tcBorders>
                  <w:vAlign w:val="center"/>
                </w:tcPr>
                <w:p>
                  <w:pPr>
                    <w:spacing w:line="240" w:lineRule="auto"/>
                    <w:ind w:firstLine="0" w:firstLineChars="0"/>
                    <w:jc w:val="center"/>
                    <w:rPr>
                      <w:color w:val="000000"/>
                      <w:sz w:val="21"/>
                      <w:szCs w:val="21"/>
                    </w:rPr>
                  </w:pPr>
                  <w:r>
                    <w:rPr>
                      <w:kern w:val="24"/>
                      <w:sz w:val="21"/>
                      <w:szCs w:val="21"/>
                    </w:rPr>
                    <w:t>10mg/m</w:t>
                  </w:r>
                  <w:r>
                    <w:rPr>
                      <w:kern w:val="24"/>
                      <w:sz w:val="21"/>
                      <w:szCs w:val="21"/>
                      <w:vertAlign w:val="superscript"/>
                    </w:rPr>
                    <w:t>3</w:t>
                  </w:r>
                </w:p>
              </w:tc>
              <w:tc>
                <w:tcPr>
                  <w:tcW w:w="14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35" w:hRule="atLeast"/>
                <w:jc w:val="center"/>
              </w:trPr>
              <w:tc>
                <w:tcPr>
                  <w:tcW w:w="127" w:type="pct"/>
                  <w:vMerge w:val="continue"/>
                  <w:tcBorders>
                    <w:tl2br w:val="nil"/>
                    <w:tr2bl w:val="nil"/>
                  </w:tcBorders>
                  <w:vAlign w:val="center"/>
                </w:tcPr>
                <w:p>
                  <w:pPr>
                    <w:pStyle w:val="63"/>
                    <w:spacing w:line="240" w:lineRule="auto"/>
                    <w:ind w:firstLine="0" w:firstLineChars="0"/>
                    <w:jc w:val="center"/>
                    <w:rPr>
                      <w:color w:val="000000"/>
                      <w:sz w:val="21"/>
                      <w:szCs w:val="21"/>
                    </w:rPr>
                  </w:pPr>
                </w:p>
              </w:tc>
              <w:tc>
                <w:tcPr>
                  <w:tcW w:w="246" w:type="pct"/>
                  <w:vMerge w:val="continue"/>
                  <w:tcBorders>
                    <w:tl2br w:val="nil"/>
                    <w:tr2bl w:val="nil"/>
                  </w:tcBorders>
                  <w:vAlign w:val="center"/>
                </w:tcPr>
                <w:p>
                  <w:pPr>
                    <w:pStyle w:val="42"/>
                    <w:spacing w:line="240" w:lineRule="auto"/>
                    <w:ind w:firstLine="0" w:firstLineChars="0"/>
                    <w:jc w:val="center"/>
                    <w:rPr>
                      <w:color w:val="000000"/>
                      <w:sz w:val="21"/>
                      <w:szCs w:val="21"/>
                    </w:rPr>
                  </w:pPr>
                </w:p>
              </w:tc>
              <w:tc>
                <w:tcPr>
                  <w:tcW w:w="287"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成品仓布袋除尘器</w:t>
                  </w:r>
                </w:p>
              </w:tc>
              <w:tc>
                <w:tcPr>
                  <w:tcW w:w="150"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DA004</w:t>
                  </w:r>
                </w:p>
              </w:tc>
              <w:tc>
                <w:tcPr>
                  <w:tcW w:w="2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颗粒物</w:t>
                  </w:r>
                </w:p>
              </w:tc>
              <w:tc>
                <w:tcPr>
                  <w:tcW w:w="1292"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现有工程在成品仓入料口及出料口位置设置集气设施，生产过程产生废气经集气设施收集后通过风机引至脉冲布袋除尘器内进行处理，处理后通过一根15m高排气筒排放（DA004）。</w:t>
                  </w:r>
                </w:p>
              </w:tc>
              <w:tc>
                <w:tcPr>
                  <w:tcW w:w="3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9.3</w:t>
                  </w:r>
                </w:p>
              </w:tc>
              <w:tc>
                <w:tcPr>
                  <w:tcW w:w="316"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0.013</w:t>
                  </w:r>
                </w:p>
              </w:tc>
              <w:tc>
                <w:tcPr>
                  <w:tcW w:w="250"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4800</w:t>
                  </w:r>
                </w:p>
              </w:tc>
              <w:tc>
                <w:tcPr>
                  <w:tcW w:w="228"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80</w:t>
                  </w:r>
                </w:p>
              </w:tc>
              <w:tc>
                <w:tcPr>
                  <w:tcW w:w="385"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0.078</w:t>
                  </w:r>
                </w:p>
              </w:tc>
              <w:tc>
                <w:tcPr>
                  <w:tcW w:w="577" w:type="pct"/>
                  <w:tcBorders>
                    <w:tl2br w:val="nil"/>
                    <w:tr2bl w:val="nil"/>
                  </w:tcBorders>
                  <w:vAlign w:val="center"/>
                </w:tcPr>
                <w:p>
                  <w:pPr>
                    <w:wordWrap w:val="0"/>
                    <w:topLinePunct/>
                    <w:spacing w:line="240" w:lineRule="auto"/>
                    <w:ind w:firstLine="0" w:firstLineChars="0"/>
                    <w:jc w:val="center"/>
                    <w:rPr>
                      <w:color w:val="000000"/>
                      <w:sz w:val="21"/>
                      <w:szCs w:val="21"/>
                    </w:rPr>
                  </w:pPr>
                  <w:r>
                    <w:rPr>
                      <w:rFonts w:hint="eastAsia"/>
                      <w:color w:val="000000"/>
                      <w:sz w:val="21"/>
                      <w:szCs w:val="21"/>
                    </w:rPr>
                    <w:t>《水泥工业大气污染物超低排放标准》（DB13/2167-2020）</w:t>
                  </w:r>
                </w:p>
              </w:tc>
              <w:tc>
                <w:tcPr>
                  <w:tcW w:w="345" w:type="pct"/>
                  <w:tcBorders>
                    <w:tl2br w:val="nil"/>
                    <w:tr2bl w:val="nil"/>
                  </w:tcBorders>
                  <w:vAlign w:val="center"/>
                </w:tcPr>
                <w:p>
                  <w:pPr>
                    <w:spacing w:line="240" w:lineRule="auto"/>
                    <w:ind w:firstLine="0" w:firstLineChars="0"/>
                    <w:jc w:val="center"/>
                    <w:rPr>
                      <w:color w:val="000000"/>
                      <w:sz w:val="21"/>
                      <w:szCs w:val="21"/>
                    </w:rPr>
                  </w:pPr>
                  <w:r>
                    <w:rPr>
                      <w:kern w:val="24"/>
                      <w:sz w:val="21"/>
                      <w:szCs w:val="21"/>
                    </w:rPr>
                    <w:t>10mg/m</w:t>
                  </w:r>
                  <w:r>
                    <w:rPr>
                      <w:kern w:val="24"/>
                      <w:sz w:val="21"/>
                      <w:szCs w:val="21"/>
                      <w:vertAlign w:val="superscript"/>
                    </w:rPr>
                    <w:t>3</w:t>
                  </w:r>
                </w:p>
              </w:tc>
              <w:tc>
                <w:tcPr>
                  <w:tcW w:w="14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35" w:hRule="atLeast"/>
                <w:jc w:val="center"/>
              </w:trPr>
              <w:tc>
                <w:tcPr>
                  <w:tcW w:w="127" w:type="pct"/>
                  <w:vMerge w:val="continue"/>
                  <w:tcBorders>
                    <w:tl2br w:val="nil"/>
                    <w:tr2bl w:val="nil"/>
                  </w:tcBorders>
                  <w:vAlign w:val="center"/>
                </w:tcPr>
                <w:p>
                  <w:pPr>
                    <w:pStyle w:val="63"/>
                    <w:spacing w:line="240" w:lineRule="auto"/>
                    <w:ind w:firstLine="0" w:firstLineChars="0"/>
                    <w:jc w:val="center"/>
                    <w:rPr>
                      <w:color w:val="000000"/>
                      <w:sz w:val="21"/>
                      <w:szCs w:val="21"/>
                    </w:rPr>
                  </w:pPr>
                </w:p>
              </w:tc>
              <w:tc>
                <w:tcPr>
                  <w:tcW w:w="246" w:type="pct"/>
                  <w:vMerge w:val="continue"/>
                  <w:tcBorders>
                    <w:tl2br w:val="nil"/>
                    <w:tr2bl w:val="nil"/>
                  </w:tcBorders>
                  <w:vAlign w:val="center"/>
                </w:tcPr>
                <w:p>
                  <w:pPr>
                    <w:pStyle w:val="42"/>
                    <w:spacing w:line="240" w:lineRule="auto"/>
                    <w:ind w:firstLine="0" w:firstLineChars="0"/>
                    <w:jc w:val="center"/>
                    <w:rPr>
                      <w:color w:val="000000"/>
                      <w:sz w:val="21"/>
                      <w:szCs w:val="21"/>
                    </w:rPr>
                  </w:pPr>
                </w:p>
              </w:tc>
              <w:tc>
                <w:tcPr>
                  <w:tcW w:w="287"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水泥仓布袋除尘器</w:t>
                  </w:r>
                </w:p>
              </w:tc>
              <w:tc>
                <w:tcPr>
                  <w:tcW w:w="150"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DA005</w:t>
                  </w:r>
                </w:p>
              </w:tc>
              <w:tc>
                <w:tcPr>
                  <w:tcW w:w="2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颗粒物</w:t>
                  </w:r>
                </w:p>
              </w:tc>
              <w:tc>
                <w:tcPr>
                  <w:tcW w:w="1292"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现有工程在水泥仓入料口及出料口位置设置集气设施，生产过程产生废气经集气设施收集后通过风机引至脉冲布袋除尘器内进行处理，处理后通过一根15m高排气筒排放（DA005）。</w:t>
                  </w:r>
                </w:p>
              </w:tc>
              <w:tc>
                <w:tcPr>
                  <w:tcW w:w="3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2.9</w:t>
                  </w:r>
                </w:p>
              </w:tc>
              <w:tc>
                <w:tcPr>
                  <w:tcW w:w="316"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0.012</w:t>
                  </w:r>
                </w:p>
              </w:tc>
              <w:tc>
                <w:tcPr>
                  <w:tcW w:w="250"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4800</w:t>
                  </w:r>
                </w:p>
              </w:tc>
              <w:tc>
                <w:tcPr>
                  <w:tcW w:w="228"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80</w:t>
                  </w:r>
                </w:p>
              </w:tc>
              <w:tc>
                <w:tcPr>
                  <w:tcW w:w="385"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0.072</w:t>
                  </w:r>
                </w:p>
              </w:tc>
              <w:tc>
                <w:tcPr>
                  <w:tcW w:w="577" w:type="pct"/>
                  <w:tcBorders>
                    <w:tl2br w:val="nil"/>
                    <w:tr2bl w:val="nil"/>
                  </w:tcBorders>
                  <w:vAlign w:val="center"/>
                </w:tcPr>
                <w:p>
                  <w:pPr>
                    <w:wordWrap w:val="0"/>
                    <w:topLinePunct/>
                    <w:spacing w:line="240" w:lineRule="auto"/>
                    <w:ind w:firstLine="0" w:firstLineChars="0"/>
                    <w:jc w:val="center"/>
                    <w:rPr>
                      <w:color w:val="000000"/>
                      <w:sz w:val="21"/>
                      <w:szCs w:val="21"/>
                    </w:rPr>
                  </w:pPr>
                  <w:r>
                    <w:rPr>
                      <w:rFonts w:hint="eastAsia"/>
                      <w:color w:val="000000"/>
                      <w:sz w:val="21"/>
                      <w:szCs w:val="21"/>
                    </w:rPr>
                    <w:t>《水泥工业大气污染物超低排放标准》（DB13/2167-2020）</w:t>
                  </w:r>
                </w:p>
              </w:tc>
              <w:tc>
                <w:tcPr>
                  <w:tcW w:w="345" w:type="pct"/>
                  <w:tcBorders>
                    <w:tl2br w:val="nil"/>
                    <w:tr2bl w:val="nil"/>
                  </w:tcBorders>
                  <w:vAlign w:val="center"/>
                </w:tcPr>
                <w:p>
                  <w:pPr>
                    <w:spacing w:line="240" w:lineRule="auto"/>
                    <w:ind w:firstLine="0" w:firstLineChars="0"/>
                    <w:jc w:val="center"/>
                    <w:rPr>
                      <w:kern w:val="24"/>
                      <w:sz w:val="21"/>
                      <w:szCs w:val="21"/>
                    </w:rPr>
                  </w:pPr>
                  <w:r>
                    <w:rPr>
                      <w:kern w:val="24"/>
                      <w:sz w:val="21"/>
                      <w:szCs w:val="21"/>
                    </w:rPr>
                    <w:t>10mg/m</w:t>
                  </w:r>
                  <w:r>
                    <w:rPr>
                      <w:kern w:val="24"/>
                      <w:sz w:val="21"/>
                      <w:szCs w:val="21"/>
                      <w:vertAlign w:val="superscript"/>
                    </w:rPr>
                    <w:t>3</w:t>
                  </w:r>
                </w:p>
              </w:tc>
              <w:tc>
                <w:tcPr>
                  <w:tcW w:w="14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835" w:hRule="atLeast"/>
                <w:jc w:val="center"/>
              </w:trPr>
              <w:tc>
                <w:tcPr>
                  <w:tcW w:w="127" w:type="pct"/>
                  <w:vMerge w:val="continue"/>
                  <w:tcBorders>
                    <w:tl2br w:val="nil"/>
                    <w:tr2bl w:val="nil"/>
                  </w:tcBorders>
                  <w:vAlign w:val="center"/>
                </w:tcPr>
                <w:p>
                  <w:pPr>
                    <w:pStyle w:val="63"/>
                    <w:spacing w:line="240" w:lineRule="auto"/>
                    <w:ind w:firstLine="0" w:firstLineChars="0"/>
                    <w:jc w:val="center"/>
                    <w:rPr>
                      <w:color w:val="000000"/>
                      <w:sz w:val="21"/>
                      <w:szCs w:val="21"/>
                    </w:rPr>
                  </w:pPr>
                </w:p>
              </w:tc>
              <w:tc>
                <w:tcPr>
                  <w:tcW w:w="246" w:type="pct"/>
                  <w:vMerge w:val="continue"/>
                  <w:tcBorders>
                    <w:tl2br w:val="nil"/>
                    <w:tr2bl w:val="nil"/>
                  </w:tcBorders>
                  <w:vAlign w:val="center"/>
                </w:tcPr>
                <w:p>
                  <w:pPr>
                    <w:pStyle w:val="42"/>
                    <w:spacing w:line="240" w:lineRule="auto"/>
                    <w:ind w:firstLine="0" w:firstLineChars="0"/>
                    <w:jc w:val="center"/>
                    <w:rPr>
                      <w:color w:val="000000"/>
                      <w:sz w:val="21"/>
                      <w:szCs w:val="21"/>
                    </w:rPr>
                  </w:pPr>
                </w:p>
              </w:tc>
              <w:tc>
                <w:tcPr>
                  <w:tcW w:w="287"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搅拌机脉冲布袋仓除尘器</w:t>
                  </w:r>
                </w:p>
              </w:tc>
              <w:tc>
                <w:tcPr>
                  <w:tcW w:w="150"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DA006</w:t>
                  </w:r>
                </w:p>
              </w:tc>
              <w:tc>
                <w:tcPr>
                  <w:tcW w:w="2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颗粒物</w:t>
                  </w:r>
                </w:p>
              </w:tc>
              <w:tc>
                <w:tcPr>
                  <w:tcW w:w="1292"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现有工程在搅拌机入料口及出料口位置设置集气设施，生产过程产生废气经集气罩收集后通过风机引至脉冲布袋除尘器内进行处理，处理后通过一根15m高排气筒排放（DA006）。</w:t>
                  </w:r>
                </w:p>
              </w:tc>
              <w:tc>
                <w:tcPr>
                  <w:tcW w:w="3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5.8</w:t>
                  </w:r>
                </w:p>
              </w:tc>
              <w:tc>
                <w:tcPr>
                  <w:tcW w:w="316"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0.007</w:t>
                  </w:r>
                </w:p>
              </w:tc>
              <w:tc>
                <w:tcPr>
                  <w:tcW w:w="250"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4800</w:t>
                  </w:r>
                </w:p>
              </w:tc>
              <w:tc>
                <w:tcPr>
                  <w:tcW w:w="228"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80</w:t>
                  </w:r>
                </w:p>
              </w:tc>
              <w:tc>
                <w:tcPr>
                  <w:tcW w:w="385"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0.042</w:t>
                  </w:r>
                </w:p>
              </w:tc>
              <w:tc>
                <w:tcPr>
                  <w:tcW w:w="577" w:type="pct"/>
                  <w:tcBorders>
                    <w:tl2br w:val="nil"/>
                    <w:tr2bl w:val="nil"/>
                  </w:tcBorders>
                  <w:vAlign w:val="center"/>
                </w:tcPr>
                <w:p>
                  <w:pPr>
                    <w:wordWrap w:val="0"/>
                    <w:topLinePunct/>
                    <w:spacing w:line="240" w:lineRule="auto"/>
                    <w:ind w:firstLine="0" w:firstLineChars="0"/>
                    <w:jc w:val="center"/>
                    <w:rPr>
                      <w:color w:val="000000"/>
                      <w:sz w:val="21"/>
                      <w:szCs w:val="21"/>
                    </w:rPr>
                  </w:pPr>
                  <w:r>
                    <w:rPr>
                      <w:rFonts w:hint="eastAsia"/>
                      <w:color w:val="000000"/>
                      <w:sz w:val="21"/>
                      <w:szCs w:val="21"/>
                    </w:rPr>
                    <w:t>《水泥工业大气污染物超低排放标准》（DB13/2167-2020）</w:t>
                  </w:r>
                </w:p>
              </w:tc>
              <w:tc>
                <w:tcPr>
                  <w:tcW w:w="345" w:type="pct"/>
                  <w:tcBorders>
                    <w:tl2br w:val="nil"/>
                    <w:tr2bl w:val="nil"/>
                  </w:tcBorders>
                  <w:vAlign w:val="center"/>
                </w:tcPr>
                <w:p>
                  <w:pPr>
                    <w:spacing w:line="240" w:lineRule="auto"/>
                    <w:ind w:firstLine="0" w:firstLineChars="0"/>
                    <w:jc w:val="center"/>
                    <w:rPr>
                      <w:kern w:val="24"/>
                      <w:sz w:val="21"/>
                      <w:szCs w:val="21"/>
                    </w:rPr>
                  </w:pPr>
                  <w:r>
                    <w:rPr>
                      <w:kern w:val="24"/>
                      <w:sz w:val="21"/>
                      <w:szCs w:val="21"/>
                    </w:rPr>
                    <w:t>10mg/m</w:t>
                  </w:r>
                  <w:r>
                    <w:rPr>
                      <w:kern w:val="24"/>
                      <w:sz w:val="21"/>
                      <w:szCs w:val="21"/>
                      <w:vertAlign w:val="superscript"/>
                    </w:rPr>
                    <w:t>3</w:t>
                  </w:r>
                </w:p>
              </w:tc>
              <w:tc>
                <w:tcPr>
                  <w:tcW w:w="14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35" w:hRule="atLeast"/>
                <w:jc w:val="center"/>
              </w:trPr>
              <w:tc>
                <w:tcPr>
                  <w:tcW w:w="127" w:type="pct"/>
                  <w:vMerge w:val="continue"/>
                  <w:tcBorders>
                    <w:tl2br w:val="nil"/>
                    <w:tr2bl w:val="nil"/>
                  </w:tcBorders>
                  <w:vAlign w:val="center"/>
                </w:tcPr>
                <w:p>
                  <w:pPr>
                    <w:pStyle w:val="63"/>
                    <w:spacing w:line="240" w:lineRule="auto"/>
                    <w:ind w:firstLine="0" w:firstLineChars="0"/>
                    <w:jc w:val="center"/>
                    <w:rPr>
                      <w:color w:val="000000"/>
                      <w:sz w:val="21"/>
                      <w:szCs w:val="21"/>
                    </w:rPr>
                  </w:pPr>
                </w:p>
              </w:tc>
              <w:tc>
                <w:tcPr>
                  <w:tcW w:w="246" w:type="pct"/>
                  <w:vMerge w:val="continue"/>
                  <w:tcBorders>
                    <w:tl2br w:val="nil"/>
                    <w:tr2bl w:val="nil"/>
                  </w:tcBorders>
                  <w:vAlign w:val="center"/>
                </w:tcPr>
                <w:p>
                  <w:pPr>
                    <w:pStyle w:val="42"/>
                    <w:spacing w:line="240" w:lineRule="auto"/>
                    <w:ind w:firstLine="0" w:firstLineChars="0"/>
                    <w:jc w:val="center"/>
                    <w:rPr>
                      <w:color w:val="000000"/>
                      <w:sz w:val="21"/>
                      <w:szCs w:val="21"/>
                    </w:rPr>
                  </w:pPr>
                </w:p>
              </w:tc>
              <w:tc>
                <w:tcPr>
                  <w:tcW w:w="287"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外加剂仓脉冲布袋除尘器</w:t>
                  </w:r>
                </w:p>
              </w:tc>
              <w:tc>
                <w:tcPr>
                  <w:tcW w:w="150"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DA007</w:t>
                  </w:r>
                </w:p>
              </w:tc>
              <w:tc>
                <w:tcPr>
                  <w:tcW w:w="2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颗粒物</w:t>
                  </w:r>
                </w:p>
              </w:tc>
              <w:tc>
                <w:tcPr>
                  <w:tcW w:w="1292"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现有工程在外加剂筒仓入料口及出料口位置设置集气设施，生产过程产生废气经集气设施收集后通过风机引至脉冲布袋除尘器内进行处理，处理后通过一根15m高排气筒排放（DA007）。</w:t>
                  </w:r>
                </w:p>
              </w:tc>
              <w:tc>
                <w:tcPr>
                  <w:tcW w:w="3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3.2</w:t>
                  </w:r>
                </w:p>
              </w:tc>
              <w:tc>
                <w:tcPr>
                  <w:tcW w:w="316"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0.06</w:t>
                  </w:r>
                </w:p>
              </w:tc>
              <w:tc>
                <w:tcPr>
                  <w:tcW w:w="250"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4800</w:t>
                  </w:r>
                </w:p>
              </w:tc>
              <w:tc>
                <w:tcPr>
                  <w:tcW w:w="228"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80</w:t>
                  </w:r>
                </w:p>
              </w:tc>
              <w:tc>
                <w:tcPr>
                  <w:tcW w:w="385"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0.36</w:t>
                  </w:r>
                </w:p>
              </w:tc>
              <w:tc>
                <w:tcPr>
                  <w:tcW w:w="577" w:type="pct"/>
                  <w:tcBorders>
                    <w:tl2br w:val="nil"/>
                    <w:tr2bl w:val="nil"/>
                  </w:tcBorders>
                  <w:vAlign w:val="center"/>
                </w:tcPr>
                <w:p>
                  <w:pPr>
                    <w:wordWrap w:val="0"/>
                    <w:topLinePunct/>
                    <w:spacing w:line="240" w:lineRule="auto"/>
                    <w:ind w:firstLine="0" w:firstLineChars="0"/>
                    <w:jc w:val="center"/>
                    <w:rPr>
                      <w:color w:val="000000"/>
                      <w:sz w:val="21"/>
                      <w:szCs w:val="21"/>
                    </w:rPr>
                  </w:pPr>
                  <w:r>
                    <w:rPr>
                      <w:rFonts w:hint="eastAsia"/>
                      <w:color w:val="000000"/>
                      <w:sz w:val="21"/>
                      <w:szCs w:val="21"/>
                    </w:rPr>
                    <w:t>《水泥工业大气污染物超低排放标准》（DB13/2167-2020）</w:t>
                  </w:r>
                </w:p>
              </w:tc>
              <w:tc>
                <w:tcPr>
                  <w:tcW w:w="345" w:type="pct"/>
                  <w:tcBorders>
                    <w:tl2br w:val="nil"/>
                    <w:tr2bl w:val="nil"/>
                  </w:tcBorders>
                  <w:vAlign w:val="center"/>
                </w:tcPr>
                <w:p>
                  <w:pPr>
                    <w:spacing w:line="240" w:lineRule="auto"/>
                    <w:ind w:firstLine="0" w:firstLineChars="0"/>
                    <w:jc w:val="center"/>
                    <w:rPr>
                      <w:kern w:val="24"/>
                      <w:sz w:val="21"/>
                      <w:szCs w:val="21"/>
                    </w:rPr>
                  </w:pPr>
                  <w:r>
                    <w:rPr>
                      <w:kern w:val="24"/>
                      <w:sz w:val="21"/>
                      <w:szCs w:val="21"/>
                    </w:rPr>
                    <w:t>10mg/m</w:t>
                  </w:r>
                  <w:r>
                    <w:rPr>
                      <w:kern w:val="24"/>
                      <w:sz w:val="21"/>
                      <w:szCs w:val="21"/>
                      <w:vertAlign w:val="superscript"/>
                    </w:rPr>
                    <w:t>3</w:t>
                  </w:r>
                </w:p>
              </w:tc>
              <w:tc>
                <w:tcPr>
                  <w:tcW w:w="14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35" w:hRule="atLeast"/>
                <w:jc w:val="center"/>
              </w:trPr>
              <w:tc>
                <w:tcPr>
                  <w:tcW w:w="127" w:type="pct"/>
                  <w:vMerge w:val="continue"/>
                  <w:tcBorders>
                    <w:tl2br w:val="nil"/>
                    <w:tr2bl w:val="nil"/>
                  </w:tcBorders>
                  <w:vAlign w:val="center"/>
                </w:tcPr>
                <w:p>
                  <w:pPr>
                    <w:pStyle w:val="63"/>
                    <w:spacing w:line="240" w:lineRule="auto"/>
                    <w:ind w:firstLine="0" w:firstLineChars="0"/>
                    <w:jc w:val="center"/>
                    <w:rPr>
                      <w:color w:val="000000"/>
                      <w:sz w:val="21"/>
                      <w:szCs w:val="21"/>
                    </w:rPr>
                  </w:pPr>
                </w:p>
              </w:tc>
              <w:tc>
                <w:tcPr>
                  <w:tcW w:w="246" w:type="pct"/>
                  <w:vMerge w:val="continue"/>
                  <w:tcBorders>
                    <w:tl2br w:val="nil"/>
                    <w:tr2bl w:val="nil"/>
                  </w:tcBorders>
                  <w:vAlign w:val="center"/>
                </w:tcPr>
                <w:p>
                  <w:pPr>
                    <w:pStyle w:val="42"/>
                    <w:spacing w:line="240" w:lineRule="auto"/>
                    <w:ind w:firstLine="0" w:firstLineChars="0"/>
                    <w:jc w:val="center"/>
                    <w:rPr>
                      <w:color w:val="000000"/>
                      <w:sz w:val="21"/>
                      <w:szCs w:val="21"/>
                    </w:rPr>
                  </w:pPr>
                </w:p>
              </w:tc>
              <w:tc>
                <w:tcPr>
                  <w:tcW w:w="287"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上料工序脉冲布袋除尘器</w:t>
                  </w:r>
                </w:p>
              </w:tc>
              <w:tc>
                <w:tcPr>
                  <w:tcW w:w="150"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DA008</w:t>
                  </w:r>
                </w:p>
              </w:tc>
              <w:tc>
                <w:tcPr>
                  <w:tcW w:w="2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颗粒物</w:t>
                  </w:r>
                </w:p>
              </w:tc>
              <w:tc>
                <w:tcPr>
                  <w:tcW w:w="1292"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现有工程在上料口上方设置集气设施，上料过程产生废气经集气设施收集后通过风机引至脉冲布袋除尘器内进行处理，处理后通过一根15m高排气筒排放（DA008）。</w:t>
                  </w:r>
                </w:p>
              </w:tc>
              <w:tc>
                <w:tcPr>
                  <w:tcW w:w="3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4.3</w:t>
                  </w:r>
                </w:p>
              </w:tc>
              <w:tc>
                <w:tcPr>
                  <w:tcW w:w="316"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0.005</w:t>
                  </w:r>
                </w:p>
              </w:tc>
              <w:tc>
                <w:tcPr>
                  <w:tcW w:w="250"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4800</w:t>
                  </w:r>
                </w:p>
              </w:tc>
              <w:tc>
                <w:tcPr>
                  <w:tcW w:w="228"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80</w:t>
                  </w:r>
                </w:p>
              </w:tc>
              <w:tc>
                <w:tcPr>
                  <w:tcW w:w="385"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0.03</w:t>
                  </w:r>
                </w:p>
              </w:tc>
              <w:tc>
                <w:tcPr>
                  <w:tcW w:w="577" w:type="pct"/>
                  <w:tcBorders>
                    <w:tl2br w:val="nil"/>
                    <w:tr2bl w:val="nil"/>
                  </w:tcBorders>
                  <w:vAlign w:val="center"/>
                </w:tcPr>
                <w:p>
                  <w:pPr>
                    <w:wordWrap w:val="0"/>
                    <w:topLinePunct/>
                    <w:spacing w:line="240" w:lineRule="auto"/>
                    <w:ind w:firstLine="0" w:firstLineChars="0"/>
                    <w:jc w:val="center"/>
                    <w:rPr>
                      <w:color w:val="000000"/>
                      <w:sz w:val="21"/>
                      <w:szCs w:val="21"/>
                    </w:rPr>
                  </w:pPr>
                  <w:r>
                    <w:rPr>
                      <w:rFonts w:hint="eastAsia"/>
                      <w:color w:val="000000"/>
                      <w:sz w:val="21"/>
                      <w:szCs w:val="21"/>
                    </w:rPr>
                    <w:t>《水泥工业大气污染物超低排放标准》（DB13/2167-2020）</w:t>
                  </w:r>
                </w:p>
              </w:tc>
              <w:tc>
                <w:tcPr>
                  <w:tcW w:w="345" w:type="pct"/>
                  <w:tcBorders>
                    <w:tl2br w:val="nil"/>
                    <w:tr2bl w:val="nil"/>
                  </w:tcBorders>
                  <w:vAlign w:val="center"/>
                </w:tcPr>
                <w:p>
                  <w:pPr>
                    <w:spacing w:line="240" w:lineRule="auto"/>
                    <w:ind w:firstLine="0" w:firstLineChars="0"/>
                    <w:jc w:val="center"/>
                    <w:rPr>
                      <w:kern w:val="24"/>
                      <w:sz w:val="21"/>
                      <w:szCs w:val="21"/>
                    </w:rPr>
                  </w:pPr>
                  <w:r>
                    <w:rPr>
                      <w:kern w:val="24"/>
                      <w:sz w:val="21"/>
                      <w:szCs w:val="21"/>
                    </w:rPr>
                    <w:t>10mg/m</w:t>
                  </w:r>
                  <w:r>
                    <w:rPr>
                      <w:kern w:val="24"/>
                      <w:sz w:val="21"/>
                      <w:szCs w:val="21"/>
                      <w:vertAlign w:val="superscript"/>
                    </w:rPr>
                    <w:t>3</w:t>
                  </w:r>
                </w:p>
              </w:tc>
              <w:tc>
                <w:tcPr>
                  <w:tcW w:w="14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27" w:type="pct"/>
                  <w:vMerge w:val="continue"/>
                  <w:tcBorders>
                    <w:tl2br w:val="nil"/>
                    <w:tr2bl w:val="nil"/>
                  </w:tcBorders>
                  <w:vAlign w:val="center"/>
                </w:tcPr>
                <w:p>
                  <w:pPr>
                    <w:pStyle w:val="63"/>
                    <w:spacing w:line="240" w:lineRule="auto"/>
                    <w:ind w:firstLine="0" w:firstLineChars="0"/>
                    <w:jc w:val="center"/>
                    <w:rPr>
                      <w:color w:val="000000"/>
                      <w:sz w:val="21"/>
                      <w:szCs w:val="21"/>
                    </w:rPr>
                  </w:pPr>
                </w:p>
              </w:tc>
              <w:tc>
                <w:tcPr>
                  <w:tcW w:w="246" w:type="pct"/>
                  <w:vMerge w:val="restart"/>
                  <w:tcBorders>
                    <w:tl2br w:val="nil"/>
                    <w:tr2bl w:val="nil"/>
                  </w:tcBorders>
                  <w:vAlign w:val="center"/>
                </w:tcPr>
                <w:p>
                  <w:pPr>
                    <w:pStyle w:val="42"/>
                    <w:spacing w:line="240" w:lineRule="auto"/>
                    <w:ind w:firstLine="0" w:firstLineChars="0"/>
                    <w:jc w:val="center"/>
                    <w:rPr>
                      <w:color w:val="000000"/>
                      <w:sz w:val="21"/>
                      <w:szCs w:val="21"/>
                    </w:rPr>
                  </w:pPr>
                  <w:r>
                    <w:rPr>
                      <w:color w:val="000000"/>
                      <w:sz w:val="21"/>
                      <w:szCs w:val="21"/>
                    </w:rPr>
                    <w:t>唐山曹妃甸区国信水泥制品有限公司年产60万立方米商品混凝土项目</w:t>
                  </w:r>
                </w:p>
              </w:tc>
              <w:tc>
                <w:tcPr>
                  <w:tcW w:w="287"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1#机组原料筒仓脉冲布袋除尘器</w:t>
                  </w:r>
                </w:p>
              </w:tc>
              <w:tc>
                <w:tcPr>
                  <w:tcW w:w="150"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DA009</w:t>
                  </w:r>
                </w:p>
              </w:tc>
              <w:tc>
                <w:tcPr>
                  <w:tcW w:w="2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颗粒物</w:t>
                  </w:r>
                </w:p>
              </w:tc>
              <w:tc>
                <w:tcPr>
                  <w:tcW w:w="1292"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现有工程1#混凝土生产线原料筒仓及1#搅拌机共用一台脉冲布袋除尘器，在各个产污节点均设有集气设施，生产过程产生的废气经对应的集气设施收集后引至脉冲布袋除尘器内进行处理，处理后通过一根15m高排气筒排放（DA009）。</w:t>
                  </w:r>
                </w:p>
              </w:tc>
              <w:tc>
                <w:tcPr>
                  <w:tcW w:w="3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2.4</w:t>
                  </w:r>
                </w:p>
              </w:tc>
              <w:tc>
                <w:tcPr>
                  <w:tcW w:w="316"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0.022</w:t>
                  </w:r>
                </w:p>
              </w:tc>
              <w:tc>
                <w:tcPr>
                  <w:tcW w:w="250"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4800</w:t>
                  </w:r>
                </w:p>
              </w:tc>
              <w:tc>
                <w:tcPr>
                  <w:tcW w:w="228"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80</w:t>
                  </w:r>
                </w:p>
              </w:tc>
              <w:tc>
                <w:tcPr>
                  <w:tcW w:w="385"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0.132</w:t>
                  </w:r>
                </w:p>
              </w:tc>
              <w:tc>
                <w:tcPr>
                  <w:tcW w:w="577" w:type="pct"/>
                  <w:tcBorders>
                    <w:tl2br w:val="nil"/>
                    <w:tr2bl w:val="nil"/>
                  </w:tcBorders>
                  <w:vAlign w:val="center"/>
                </w:tcPr>
                <w:p>
                  <w:pPr>
                    <w:wordWrap w:val="0"/>
                    <w:topLinePunct/>
                    <w:spacing w:line="240" w:lineRule="auto"/>
                    <w:ind w:firstLine="0" w:firstLineChars="0"/>
                    <w:jc w:val="center"/>
                    <w:rPr>
                      <w:color w:val="000000"/>
                      <w:sz w:val="21"/>
                      <w:szCs w:val="21"/>
                    </w:rPr>
                  </w:pPr>
                  <w:r>
                    <w:rPr>
                      <w:rFonts w:hint="eastAsia"/>
                      <w:color w:val="000000"/>
                      <w:sz w:val="21"/>
                      <w:szCs w:val="21"/>
                    </w:rPr>
                    <w:t>《水泥工业大气污染物超低排放标准》（DB13/2167-2020）</w:t>
                  </w:r>
                </w:p>
              </w:tc>
              <w:tc>
                <w:tcPr>
                  <w:tcW w:w="345" w:type="pct"/>
                  <w:tcBorders>
                    <w:tl2br w:val="nil"/>
                    <w:tr2bl w:val="nil"/>
                  </w:tcBorders>
                  <w:vAlign w:val="center"/>
                </w:tcPr>
                <w:p>
                  <w:pPr>
                    <w:spacing w:line="240" w:lineRule="auto"/>
                    <w:ind w:firstLine="0" w:firstLineChars="0"/>
                    <w:jc w:val="center"/>
                    <w:rPr>
                      <w:kern w:val="24"/>
                      <w:sz w:val="21"/>
                      <w:szCs w:val="21"/>
                    </w:rPr>
                  </w:pPr>
                  <w:r>
                    <w:rPr>
                      <w:kern w:val="24"/>
                      <w:sz w:val="21"/>
                      <w:szCs w:val="21"/>
                    </w:rPr>
                    <w:t>10mg/m</w:t>
                  </w:r>
                  <w:r>
                    <w:rPr>
                      <w:kern w:val="24"/>
                      <w:sz w:val="21"/>
                      <w:szCs w:val="21"/>
                      <w:vertAlign w:val="superscript"/>
                    </w:rPr>
                    <w:t>3</w:t>
                  </w:r>
                </w:p>
              </w:tc>
              <w:tc>
                <w:tcPr>
                  <w:tcW w:w="14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达标达标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60" w:hRule="atLeast"/>
                <w:jc w:val="center"/>
              </w:trPr>
              <w:tc>
                <w:tcPr>
                  <w:tcW w:w="127" w:type="pct"/>
                  <w:vMerge w:val="continue"/>
                  <w:tcBorders>
                    <w:tl2br w:val="nil"/>
                    <w:tr2bl w:val="nil"/>
                  </w:tcBorders>
                  <w:vAlign w:val="center"/>
                </w:tcPr>
                <w:p>
                  <w:pPr>
                    <w:pStyle w:val="63"/>
                    <w:spacing w:line="240" w:lineRule="auto"/>
                    <w:ind w:firstLine="0" w:firstLineChars="0"/>
                    <w:jc w:val="center"/>
                    <w:rPr>
                      <w:color w:val="000000"/>
                      <w:sz w:val="21"/>
                      <w:szCs w:val="21"/>
                    </w:rPr>
                  </w:pPr>
                </w:p>
              </w:tc>
              <w:tc>
                <w:tcPr>
                  <w:tcW w:w="246" w:type="pct"/>
                  <w:vMerge w:val="continue"/>
                  <w:tcBorders>
                    <w:tl2br w:val="nil"/>
                    <w:tr2bl w:val="nil"/>
                  </w:tcBorders>
                  <w:vAlign w:val="center"/>
                </w:tcPr>
                <w:p>
                  <w:pPr>
                    <w:pStyle w:val="42"/>
                    <w:spacing w:line="240" w:lineRule="auto"/>
                    <w:ind w:firstLine="0" w:firstLineChars="0"/>
                    <w:jc w:val="center"/>
                    <w:rPr>
                      <w:color w:val="000000"/>
                      <w:sz w:val="21"/>
                      <w:szCs w:val="21"/>
                    </w:rPr>
                  </w:pPr>
                </w:p>
              </w:tc>
              <w:tc>
                <w:tcPr>
                  <w:tcW w:w="287"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2#机组原料筒仓脉冲布袋除尘器</w:t>
                  </w:r>
                </w:p>
              </w:tc>
              <w:tc>
                <w:tcPr>
                  <w:tcW w:w="150"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DA010</w:t>
                  </w:r>
                </w:p>
              </w:tc>
              <w:tc>
                <w:tcPr>
                  <w:tcW w:w="2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颗粒物</w:t>
                  </w:r>
                </w:p>
              </w:tc>
              <w:tc>
                <w:tcPr>
                  <w:tcW w:w="1292"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现有工程2#混凝土生产线原料筒仓及2#搅拌机共用一台脉冲布袋除尘器，在各产污节点均设有集气设施，生产过程产生的废气经对应的集气设施收集后引至脉冲布袋除尘器内进行处理，处理后通过一根15m高排气筒排放（DA010）。</w:t>
                  </w:r>
                </w:p>
              </w:tc>
              <w:tc>
                <w:tcPr>
                  <w:tcW w:w="3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2.0</w:t>
                  </w:r>
                </w:p>
              </w:tc>
              <w:tc>
                <w:tcPr>
                  <w:tcW w:w="316"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0.018</w:t>
                  </w:r>
                </w:p>
              </w:tc>
              <w:tc>
                <w:tcPr>
                  <w:tcW w:w="250"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4800</w:t>
                  </w:r>
                </w:p>
              </w:tc>
              <w:tc>
                <w:tcPr>
                  <w:tcW w:w="228"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80</w:t>
                  </w:r>
                </w:p>
              </w:tc>
              <w:tc>
                <w:tcPr>
                  <w:tcW w:w="385"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0.108</w:t>
                  </w:r>
                </w:p>
              </w:tc>
              <w:tc>
                <w:tcPr>
                  <w:tcW w:w="577" w:type="pct"/>
                  <w:tcBorders>
                    <w:tl2br w:val="nil"/>
                    <w:tr2bl w:val="nil"/>
                  </w:tcBorders>
                  <w:vAlign w:val="center"/>
                </w:tcPr>
                <w:p>
                  <w:pPr>
                    <w:wordWrap w:val="0"/>
                    <w:topLinePunct/>
                    <w:spacing w:line="240" w:lineRule="auto"/>
                    <w:ind w:firstLine="0" w:firstLineChars="0"/>
                    <w:jc w:val="center"/>
                    <w:rPr>
                      <w:color w:val="000000"/>
                      <w:sz w:val="21"/>
                      <w:szCs w:val="21"/>
                    </w:rPr>
                  </w:pPr>
                  <w:r>
                    <w:rPr>
                      <w:rFonts w:hint="eastAsia"/>
                      <w:color w:val="000000"/>
                      <w:sz w:val="21"/>
                      <w:szCs w:val="21"/>
                    </w:rPr>
                    <w:t>《水泥工业大气污染物超低排放标准》（DB13/2167-2020）</w:t>
                  </w:r>
                </w:p>
              </w:tc>
              <w:tc>
                <w:tcPr>
                  <w:tcW w:w="345" w:type="pct"/>
                  <w:tcBorders>
                    <w:tl2br w:val="nil"/>
                    <w:tr2bl w:val="nil"/>
                  </w:tcBorders>
                  <w:vAlign w:val="center"/>
                </w:tcPr>
                <w:p>
                  <w:pPr>
                    <w:spacing w:line="240" w:lineRule="auto"/>
                    <w:ind w:firstLine="0" w:firstLineChars="0"/>
                    <w:jc w:val="center"/>
                    <w:rPr>
                      <w:kern w:val="24"/>
                      <w:sz w:val="21"/>
                      <w:szCs w:val="21"/>
                    </w:rPr>
                  </w:pPr>
                  <w:r>
                    <w:rPr>
                      <w:kern w:val="24"/>
                      <w:sz w:val="21"/>
                      <w:szCs w:val="21"/>
                    </w:rPr>
                    <w:t>10mg/m</w:t>
                  </w:r>
                  <w:r>
                    <w:rPr>
                      <w:kern w:val="24"/>
                      <w:sz w:val="21"/>
                      <w:szCs w:val="21"/>
                      <w:vertAlign w:val="superscript"/>
                    </w:rPr>
                    <w:t>3</w:t>
                  </w:r>
                </w:p>
              </w:tc>
              <w:tc>
                <w:tcPr>
                  <w:tcW w:w="14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27" w:type="pct"/>
                  <w:vMerge w:val="continue"/>
                  <w:tcBorders>
                    <w:tl2br w:val="nil"/>
                    <w:tr2bl w:val="nil"/>
                  </w:tcBorders>
                  <w:vAlign w:val="center"/>
                </w:tcPr>
                <w:p>
                  <w:pPr>
                    <w:pStyle w:val="63"/>
                    <w:spacing w:line="240" w:lineRule="auto"/>
                    <w:ind w:firstLine="0" w:firstLineChars="0"/>
                    <w:jc w:val="center"/>
                    <w:rPr>
                      <w:color w:val="000000"/>
                      <w:sz w:val="21"/>
                      <w:szCs w:val="21"/>
                    </w:rPr>
                  </w:pPr>
                </w:p>
              </w:tc>
              <w:tc>
                <w:tcPr>
                  <w:tcW w:w="246" w:type="pct"/>
                  <w:vMerge w:val="continue"/>
                  <w:tcBorders>
                    <w:tl2br w:val="nil"/>
                    <w:tr2bl w:val="nil"/>
                  </w:tcBorders>
                  <w:vAlign w:val="center"/>
                </w:tcPr>
                <w:p>
                  <w:pPr>
                    <w:pStyle w:val="42"/>
                    <w:spacing w:line="240" w:lineRule="auto"/>
                    <w:ind w:firstLine="0" w:firstLineChars="0"/>
                    <w:jc w:val="center"/>
                    <w:rPr>
                      <w:color w:val="000000"/>
                      <w:sz w:val="21"/>
                      <w:szCs w:val="21"/>
                    </w:rPr>
                  </w:pPr>
                </w:p>
              </w:tc>
              <w:tc>
                <w:tcPr>
                  <w:tcW w:w="287"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上料口脉冲布袋除尘器</w:t>
                  </w:r>
                </w:p>
              </w:tc>
              <w:tc>
                <w:tcPr>
                  <w:tcW w:w="150"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DA011</w:t>
                  </w:r>
                </w:p>
              </w:tc>
              <w:tc>
                <w:tcPr>
                  <w:tcW w:w="2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颗粒物</w:t>
                  </w:r>
                </w:p>
              </w:tc>
              <w:tc>
                <w:tcPr>
                  <w:tcW w:w="1292"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现有工程混凝土生产过程上料工序上方均设有集气设施，上料过程产生的废气经集气设施收集后引至脉冲布袋除尘器内进行处理，处理后通过一根15m高排气筒排放（DA011）</w:t>
                  </w:r>
                </w:p>
              </w:tc>
              <w:tc>
                <w:tcPr>
                  <w:tcW w:w="3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7.8</w:t>
                  </w:r>
                </w:p>
              </w:tc>
              <w:tc>
                <w:tcPr>
                  <w:tcW w:w="316"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0.054</w:t>
                  </w:r>
                </w:p>
              </w:tc>
              <w:tc>
                <w:tcPr>
                  <w:tcW w:w="250"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4800</w:t>
                  </w:r>
                </w:p>
              </w:tc>
              <w:tc>
                <w:tcPr>
                  <w:tcW w:w="228"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80</w:t>
                  </w:r>
                </w:p>
              </w:tc>
              <w:tc>
                <w:tcPr>
                  <w:tcW w:w="385"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0.324</w:t>
                  </w:r>
                </w:p>
              </w:tc>
              <w:tc>
                <w:tcPr>
                  <w:tcW w:w="577" w:type="pct"/>
                  <w:tcBorders>
                    <w:tl2br w:val="nil"/>
                    <w:tr2bl w:val="nil"/>
                  </w:tcBorders>
                  <w:vAlign w:val="center"/>
                </w:tcPr>
                <w:p>
                  <w:pPr>
                    <w:wordWrap w:val="0"/>
                    <w:topLinePunct/>
                    <w:spacing w:line="240" w:lineRule="auto"/>
                    <w:ind w:firstLine="0" w:firstLineChars="0"/>
                    <w:jc w:val="center"/>
                    <w:rPr>
                      <w:color w:val="000000"/>
                      <w:sz w:val="21"/>
                      <w:szCs w:val="21"/>
                    </w:rPr>
                  </w:pPr>
                  <w:r>
                    <w:rPr>
                      <w:rFonts w:hint="eastAsia"/>
                      <w:color w:val="000000"/>
                      <w:sz w:val="21"/>
                      <w:szCs w:val="21"/>
                    </w:rPr>
                    <w:t>《水泥工业大气污染物超低排放标准》（DB13/2167-2020）</w:t>
                  </w:r>
                </w:p>
              </w:tc>
              <w:tc>
                <w:tcPr>
                  <w:tcW w:w="345" w:type="pct"/>
                  <w:tcBorders>
                    <w:tl2br w:val="nil"/>
                    <w:tr2bl w:val="nil"/>
                  </w:tcBorders>
                  <w:vAlign w:val="center"/>
                </w:tcPr>
                <w:p>
                  <w:pPr>
                    <w:spacing w:line="240" w:lineRule="auto"/>
                    <w:ind w:firstLine="0" w:firstLineChars="0"/>
                    <w:jc w:val="center"/>
                    <w:rPr>
                      <w:kern w:val="24"/>
                      <w:sz w:val="21"/>
                      <w:szCs w:val="21"/>
                    </w:rPr>
                  </w:pPr>
                  <w:r>
                    <w:rPr>
                      <w:kern w:val="24"/>
                      <w:sz w:val="21"/>
                      <w:szCs w:val="21"/>
                    </w:rPr>
                    <w:t>10mg/m</w:t>
                  </w:r>
                  <w:r>
                    <w:rPr>
                      <w:kern w:val="24"/>
                      <w:sz w:val="21"/>
                      <w:szCs w:val="21"/>
                      <w:vertAlign w:val="superscript"/>
                    </w:rPr>
                    <w:t>3</w:t>
                  </w:r>
                </w:p>
              </w:tc>
              <w:tc>
                <w:tcPr>
                  <w:tcW w:w="14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27" w:type="pct"/>
                  <w:vMerge w:val="continue"/>
                  <w:tcBorders>
                    <w:tl2br w:val="nil"/>
                    <w:tr2bl w:val="nil"/>
                  </w:tcBorders>
                  <w:vAlign w:val="center"/>
                </w:tcPr>
                <w:p>
                  <w:pPr>
                    <w:pStyle w:val="63"/>
                    <w:spacing w:line="240" w:lineRule="auto"/>
                    <w:ind w:firstLine="0" w:firstLineChars="0"/>
                    <w:jc w:val="center"/>
                    <w:rPr>
                      <w:color w:val="000000"/>
                      <w:sz w:val="21"/>
                      <w:szCs w:val="21"/>
                    </w:rPr>
                  </w:pPr>
                </w:p>
              </w:tc>
              <w:tc>
                <w:tcPr>
                  <w:tcW w:w="246" w:type="pct"/>
                  <w:vMerge w:val="restart"/>
                  <w:tcBorders>
                    <w:tl2br w:val="nil"/>
                    <w:tr2bl w:val="nil"/>
                  </w:tcBorders>
                  <w:vAlign w:val="center"/>
                </w:tcPr>
                <w:p>
                  <w:pPr>
                    <w:pStyle w:val="42"/>
                    <w:spacing w:line="240" w:lineRule="auto"/>
                    <w:ind w:firstLine="0" w:firstLineChars="0"/>
                    <w:jc w:val="center"/>
                    <w:rPr>
                      <w:color w:val="000000"/>
                      <w:sz w:val="21"/>
                      <w:szCs w:val="21"/>
                    </w:rPr>
                  </w:pPr>
                  <w:r>
                    <w:rPr>
                      <w:color w:val="000000"/>
                      <w:sz w:val="21"/>
                      <w:szCs w:val="21"/>
                    </w:rPr>
                    <w:t>唐山曹妃甸区国信水泥制品有限公司国信新型建材项目</w:t>
                  </w:r>
                </w:p>
              </w:tc>
              <w:tc>
                <w:tcPr>
                  <w:tcW w:w="287"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1#生产线颚式破碎机脉冲布袋除尘器</w:t>
                  </w:r>
                </w:p>
              </w:tc>
              <w:tc>
                <w:tcPr>
                  <w:tcW w:w="150"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DA012</w:t>
                  </w:r>
                </w:p>
              </w:tc>
              <w:tc>
                <w:tcPr>
                  <w:tcW w:w="2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颗粒物</w:t>
                  </w:r>
                </w:p>
              </w:tc>
              <w:tc>
                <w:tcPr>
                  <w:tcW w:w="1292"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现有工程新型建材项目在1#生产线颚式破碎机入料口及出料口位置设置集气设施，颚式破碎机入料、破碎、出料过程产生的颗粒物经集气设施收集后通过风机引至脉冲布袋除尘器内进行处理，处理后通过一根15m排气筒进行排放（DA012）。</w:t>
                  </w:r>
                </w:p>
              </w:tc>
              <w:tc>
                <w:tcPr>
                  <w:tcW w:w="3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5.1</w:t>
                  </w:r>
                </w:p>
              </w:tc>
              <w:tc>
                <w:tcPr>
                  <w:tcW w:w="316"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0.056</w:t>
                  </w:r>
                </w:p>
              </w:tc>
              <w:tc>
                <w:tcPr>
                  <w:tcW w:w="250"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2160</w:t>
                  </w:r>
                </w:p>
              </w:tc>
              <w:tc>
                <w:tcPr>
                  <w:tcW w:w="228"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80</w:t>
                  </w:r>
                </w:p>
              </w:tc>
              <w:tc>
                <w:tcPr>
                  <w:tcW w:w="385"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0.151</w:t>
                  </w:r>
                </w:p>
              </w:tc>
              <w:tc>
                <w:tcPr>
                  <w:tcW w:w="577" w:type="pct"/>
                  <w:tcBorders>
                    <w:tl2br w:val="nil"/>
                    <w:tr2bl w:val="nil"/>
                  </w:tcBorders>
                  <w:vAlign w:val="center"/>
                </w:tcPr>
                <w:p>
                  <w:pPr>
                    <w:wordWrap w:val="0"/>
                    <w:topLinePunct/>
                    <w:spacing w:line="240" w:lineRule="auto"/>
                    <w:ind w:firstLine="0" w:firstLineChars="0"/>
                    <w:jc w:val="center"/>
                    <w:rPr>
                      <w:color w:val="000000"/>
                      <w:sz w:val="21"/>
                      <w:szCs w:val="21"/>
                    </w:rPr>
                  </w:pPr>
                  <w:r>
                    <w:rPr>
                      <w:rFonts w:hint="eastAsia"/>
                      <w:color w:val="000000"/>
                      <w:sz w:val="21"/>
                      <w:szCs w:val="21"/>
                    </w:rPr>
                    <w:t>《石灰行业大气污染物排放标准》（DB13/1641-2012）；中共唐山市委办公室文件《2019年“十项重点工作”方案》（唐办发【2019】3号）</w:t>
                  </w:r>
                </w:p>
              </w:tc>
              <w:tc>
                <w:tcPr>
                  <w:tcW w:w="345" w:type="pct"/>
                  <w:tcBorders>
                    <w:tl2br w:val="nil"/>
                    <w:tr2bl w:val="nil"/>
                  </w:tcBorders>
                  <w:vAlign w:val="center"/>
                </w:tcPr>
                <w:p>
                  <w:pPr>
                    <w:spacing w:line="240" w:lineRule="auto"/>
                    <w:ind w:firstLine="0" w:firstLineChars="0"/>
                    <w:jc w:val="center"/>
                    <w:rPr>
                      <w:kern w:val="24"/>
                      <w:sz w:val="21"/>
                      <w:szCs w:val="21"/>
                    </w:rPr>
                  </w:pPr>
                  <w:r>
                    <w:rPr>
                      <w:kern w:val="24"/>
                      <w:sz w:val="21"/>
                      <w:szCs w:val="21"/>
                    </w:rPr>
                    <w:t>10mg/m</w:t>
                  </w:r>
                  <w:r>
                    <w:rPr>
                      <w:kern w:val="24"/>
                      <w:sz w:val="21"/>
                      <w:szCs w:val="21"/>
                      <w:vertAlign w:val="superscript"/>
                    </w:rPr>
                    <w:t>3</w:t>
                  </w:r>
                </w:p>
              </w:tc>
              <w:tc>
                <w:tcPr>
                  <w:tcW w:w="14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27" w:type="pct"/>
                  <w:vMerge w:val="continue"/>
                  <w:tcBorders>
                    <w:tl2br w:val="nil"/>
                    <w:tr2bl w:val="nil"/>
                  </w:tcBorders>
                  <w:vAlign w:val="center"/>
                </w:tcPr>
                <w:p>
                  <w:pPr>
                    <w:pStyle w:val="63"/>
                    <w:spacing w:line="240" w:lineRule="auto"/>
                    <w:ind w:firstLine="0" w:firstLineChars="0"/>
                    <w:jc w:val="center"/>
                    <w:rPr>
                      <w:color w:val="000000"/>
                      <w:sz w:val="21"/>
                      <w:szCs w:val="21"/>
                    </w:rPr>
                  </w:pPr>
                </w:p>
              </w:tc>
              <w:tc>
                <w:tcPr>
                  <w:tcW w:w="246" w:type="pct"/>
                  <w:vMerge w:val="continue"/>
                  <w:tcBorders>
                    <w:tl2br w:val="nil"/>
                    <w:tr2bl w:val="nil"/>
                  </w:tcBorders>
                  <w:vAlign w:val="center"/>
                </w:tcPr>
                <w:p>
                  <w:pPr>
                    <w:pStyle w:val="42"/>
                    <w:spacing w:line="240" w:lineRule="auto"/>
                    <w:ind w:firstLine="0" w:firstLineChars="0"/>
                    <w:jc w:val="center"/>
                    <w:rPr>
                      <w:color w:val="000000"/>
                      <w:sz w:val="21"/>
                      <w:szCs w:val="21"/>
                    </w:rPr>
                  </w:pPr>
                </w:p>
              </w:tc>
              <w:tc>
                <w:tcPr>
                  <w:tcW w:w="287"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1#生产线2层振动筛及圆锥破碎机脉冲布袋除尘器</w:t>
                  </w:r>
                </w:p>
              </w:tc>
              <w:tc>
                <w:tcPr>
                  <w:tcW w:w="150"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DA013</w:t>
                  </w:r>
                </w:p>
              </w:tc>
              <w:tc>
                <w:tcPr>
                  <w:tcW w:w="2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颗粒物</w:t>
                  </w:r>
                </w:p>
              </w:tc>
              <w:tc>
                <w:tcPr>
                  <w:tcW w:w="1292"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现有工程新型建材项目1#生产线2层振动筛及圆锥破碎机共用一台脉冲布袋除尘器，在各产污节点位置设置集气设施，生产过程产生的废气经集气设施收集后引至脉冲布袋除尘器内进行处理，处理后通过一根15m高排气筒进行排放（DA013）。</w:t>
                  </w:r>
                </w:p>
                <w:p>
                  <w:pPr>
                    <w:pStyle w:val="42"/>
                    <w:spacing w:line="240" w:lineRule="auto"/>
                    <w:ind w:firstLine="0" w:firstLineChars="0"/>
                    <w:jc w:val="center"/>
                    <w:rPr>
                      <w:color w:val="000000"/>
                      <w:sz w:val="21"/>
                      <w:szCs w:val="21"/>
                    </w:rPr>
                  </w:pPr>
                </w:p>
              </w:tc>
              <w:tc>
                <w:tcPr>
                  <w:tcW w:w="3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5.4</w:t>
                  </w:r>
                </w:p>
              </w:tc>
              <w:tc>
                <w:tcPr>
                  <w:tcW w:w="316"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0.059</w:t>
                  </w:r>
                </w:p>
              </w:tc>
              <w:tc>
                <w:tcPr>
                  <w:tcW w:w="250"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2160</w:t>
                  </w:r>
                </w:p>
              </w:tc>
              <w:tc>
                <w:tcPr>
                  <w:tcW w:w="228"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80</w:t>
                  </w:r>
                </w:p>
              </w:tc>
              <w:tc>
                <w:tcPr>
                  <w:tcW w:w="385"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0.159</w:t>
                  </w:r>
                </w:p>
              </w:tc>
              <w:tc>
                <w:tcPr>
                  <w:tcW w:w="577" w:type="pct"/>
                  <w:tcBorders>
                    <w:tl2br w:val="nil"/>
                    <w:tr2bl w:val="nil"/>
                  </w:tcBorders>
                  <w:vAlign w:val="center"/>
                </w:tcPr>
                <w:p>
                  <w:pPr>
                    <w:wordWrap w:val="0"/>
                    <w:topLinePunct/>
                    <w:spacing w:line="240" w:lineRule="auto"/>
                    <w:ind w:firstLine="0" w:firstLineChars="0"/>
                    <w:jc w:val="center"/>
                    <w:rPr>
                      <w:color w:val="000000"/>
                      <w:sz w:val="21"/>
                      <w:szCs w:val="21"/>
                    </w:rPr>
                  </w:pPr>
                  <w:r>
                    <w:rPr>
                      <w:rFonts w:hint="eastAsia"/>
                      <w:color w:val="000000"/>
                      <w:sz w:val="21"/>
                      <w:szCs w:val="21"/>
                    </w:rPr>
                    <w:t>《石灰行业大气污染物排放标准》（DB13/1641-2012）；中共唐山市委办公室文件《2019年“十项重点工作”方案》（唐办发【2019】3号）</w:t>
                  </w:r>
                </w:p>
              </w:tc>
              <w:tc>
                <w:tcPr>
                  <w:tcW w:w="345" w:type="pct"/>
                  <w:tcBorders>
                    <w:tl2br w:val="nil"/>
                    <w:tr2bl w:val="nil"/>
                  </w:tcBorders>
                  <w:vAlign w:val="center"/>
                </w:tcPr>
                <w:p>
                  <w:pPr>
                    <w:spacing w:line="240" w:lineRule="auto"/>
                    <w:ind w:firstLine="0" w:firstLineChars="0"/>
                    <w:jc w:val="center"/>
                    <w:rPr>
                      <w:kern w:val="24"/>
                      <w:sz w:val="21"/>
                      <w:szCs w:val="21"/>
                    </w:rPr>
                  </w:pPr>
                  <w:r>
                    <w:rPr>
                      <w:kern w:val="24"/>
                      <w:sz w:val="21"/>
                      <w:szCs w:val="21"/>
                    </w:rPr>
                    <w:t>10mg/m</w:t>
                  </w:r>
                  <w:r>
                    <w:rPr>
                      <w:kern w:val="24"/>
                      <w:sz w:val="21"/>
                      <w:szCs w:val="21"/>
                      <w:vertAlign w:val="superscript"/>
                    </w:rPr>
                    <w:t>3</w:t>
                  </w:r>
                </w:p>
              </w:tc>
              <w:tc>
                <w:tcPr>
                  <w:tcW w:w="14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60" w:hRule="atLeast"/>
                <w:jc w:val="center"/>
              </w:trPr>
              <w:tc>
                <w:tcPr>
                  <w:tcW w:w="127" w:type="pct"/>
                  <w:vMerge w:val="continue"/>
                  <w:tcBorders>
                    <w:tl2br w:val="nil"/>
                    <w:tr2bl w:val="nil"/>
                  </w:tcBorders>
                  <w:vAlign w:val="center"/>
                </w:tcPr>
                <w:p>
                  <w:pPr>
                    <w:pStyle w:val="63"/>
                    <w:spacing w:line="240" w:lineRule="auto"/>
                    <w:ind w:firstLine="0" w:firstLineChars="0"/>
                    <w:jc w:val="center"/>
                    <w:rPr>
                      <w:color w:val="000000"/>
                      <w:sz w:val="21"/>
                      <w:szCs w:val="21"/>
                    </w:rPr>
                  </w:pPr>
                </w:p>
              </w:tc>
              <w:tc>
                <w:tcPr>
                  <w:tcW w:w="246" w:type="pct"/>
                  <w:vMerge w:val="continue"/>
                  <w:tcBorders>
                    <w:tl2br w:val="nil"/>
                    <w:tr2bl w:val="nil"/>
                  </w:tcBorders>
                  <w:vAlign w:val="center"/>
                </w:tcPr>
                <w:p>
                  <w:pPr>
                    <w:pStyle w:val="42"/>
                    <w:spacing w:line="240" w:lineRule="auto"/>
                    <w:ind w:firstLine="0" w:firstLineChars="0"/>
                    <w:jc w:val="center"/>
                    <w:rPr>
                      <w:color w:val="000000"/>
                      <w:sz w:val="21"/>
                      <w:szCs w:val="21"/>
                    </w:rPr>
                  </w:pPr>
                </w:p>
              </w:tc>
              <w:tc>
                <w:tcPr>
                  <w:tcW w:w="287"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2#生产线3层振动筛脉冲布袋除尘器</w:t>
                  </w:r>
                </w:p>
              </w:tc>
              <w:tc>
                <w:tcPr>
                  <w:tcW w:w="150"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DA014</w:t>
                  </w:r>
                </w:p>
              </w:tc>
              <w:tc>
                <w:tcPr>
                  <w:tcW w:w="2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颗粒物</w:t>
                  </w:r>
                </w:p>
              </w:tc>
              <w:tc>
                <w:tcPr>
                  <w:tcW w:w="1292"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现有工程新型建材项目在2#生产线3层振动筛入料口及出料口位置设置集气设施，3层振动筛入料、筛分、出料过程产生的颗粒物经集气设施收集后通过风机引至脉冲布袋除尘器内进行处理，处理后通过一根15m排气筒进行排放（DA014）。</w:t>
                  </w:r>
                </w:p>
              </w:tc>
              <w:tc>
                <w:tcPr>
                  <w:tcW w:w="3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4.8</w:t>
                  </w:r>
                </w:p>
              </w:tc>
              <w:tc>
                <w:tcPr>
                  <w:tcW w:w="316"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0.054</w:t>
                  </w:r>
                </w:p>
              </w:tc>
              <w:tc>
                <w:tcPr>
                  <w:tcW w:w="250"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2160</w:t>
                  </w:r>
                </w:p>
              </w:tc>
              <w:tc>
                <w:tcPr>
                  <w:tcW w:w="228"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80</w:t>
                  </w:r>
                </w:p>
              </w:tc>
              <w:tc>
                <w:tcPr>
                  <w:tcW w:w="385"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0.146</w:t>
                  </w:r>
                </w:p>
              </w:tc>
              <w:tc>
                <w:tcPr>
                  <w:tcW w:w="577" w:type="pct"/>
                  <w:tcBorders>
                    <w:tl2br w:val="nil"/>
                    <w:tr2bl w:val="nil"/>
                  </w:tcBorders>
                  <w:vAlign w:val="center"/>
                </w:tcPr>
                <w:p>
                  <w:pPr>
                    <w:wordWrap w:val="0"/>
                    <w:topLinePunct/>
                    <w:spacing w:line="240" w:lineRule="auto"/>
                    <w:ind w:firstLine="0" w:firstLineChars="0"/>
                    <w:jc w:val="center"/>
                    <w:rPr>
                      <w:color w:val="000000"/>
                      <w:sz w:val="21"/>
                      <w:szCs w:val="21"/>
                    </w:rPr>
                  </w:pPr>
                  <w:r>
                    <w:rPr>
                      <w:rFonts w:hint="eastAsia"/>
                      <w:color w:val="000000"/>
                      <w:sz w:val="21"/>
                      <w:szCs w:val="21"/>
                    </w:rPr>
                    <w:t>《石灰行业大气污染物排放标准》（DB13/1641-2012）；中共唐山市委办公室文件《2019年“十项重点工作”方案》（唐办发【2019】3号）</w:t>
                  </w:r>
                </w:p>
              </w:tc>
              <w:tc>
                <w:tcPr>
                  <w:tcW w:w="345" w:type="pct"/>
                  <w:tcBorders>
                    <w:tl2br w:val="nil"/>
                    <w:tr2bl w:val="nil"/>
                  </w:tcBorders>
                  <w:vAlign w:val="center"/>
                </w:tcPr>
                <w:p>
                  <w:pPr>
                    <w:spacing w:line="240" w:lineRule="auto"/>
                    <w:ind w:firstLine="0" w:firstLineChars="0"/>
                    <w:jc w:val="center"/>
                    <w:rPr>
                      <w:kern w:val="24"/>
                      <w:sz w:val="21"/>
                      <w:szCs w:val="21"/>
                    </w:rPr>
                  </w:pPr>
                  <w:r>
                    <w:rPr>
                      <w:kern w:val="24"/>
                      <w:sz w:val="21"/>
                      <w:szCs w:val="21"/>
                    </w:rPr>
                    <w:t>10mg/m</w:t>
                  </w:r>
                  <w:r>
                    <w:rPr>
                      <w:kern w:val="24"/>
                      <w:sz w:val="21"/>
                      <w:szCs w:val="21"/>
                      <w:vertAlign w:val="superscript"/>
                    </w:rPr>
                    <w:t>3</w:t>
                  </w:r>
                </w:p>
              </w:tc>
              <w:tc>
                <w:tcPr>
                  <w:tcW w:w="14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27" w:type="pct"/>
                  <w:vMerge w:val="continue"/>
                  <w:tcBorders>
                    <w:tl2br w:val="nil"/>
                    <w:tr2bl w:val="nil"/>
                  </w:tcBorders>
                  <w:vAlign w:val="center"/>
                </w:tcPr>
                <w:p>
                  <w:pPr>
                    <w:pStyle w:val="63"/>
                    <w:spacing w:line="240" w:lineRule="auto"/>
                    <w:ind w:firstLine="0" w:firstLineChars="0"/>
                    <w:jc w:val="center"/>
                    <w:rPr>
                      <w:color w:val="000000"/>
                      <w:sz w:val="21"/>
                      <w:szCs w:val="21"/>
                    </w:rPr>
                  </w:pPr>
                </w:p>
              </w:tc>
              <w:tc>
                <w:tcPr>
                  <w:tcW w:w="246" w:type="pct"/>
                  <w:vMerge w:val="continue"/>
                  <w:tcBorders>
                    <w:tl2br w:val="nil"/>
                    <w:tr2bl w:val="nil"/>
                  </w:tcBorders>
                  <w:vAlign w:val="center"/>
                </w:tcPr>
                <w:p>
                  <w:pPr>
                    <w:pStyle w:val="42"/>
                    <w:spacing w:line="240" w:lineRule="auto"/>
                    <w:ind w:firstLine="0" w:firstLineChars="0"/>
                    <w:jc w:val="center"/>
                    <w:rPr>
                      <w:color w:val="000000"/>
                      <w:sz w:val="21"/>
                      <w:szCs w:val="21"/>
                    </w:rPr>
                  </w:pPr>
                </w:p>
              </w:tc>
              <w:tc>
                <w:tcPr>
                  <w:tcW w:w="287"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2#生产线2层振动筛脉冲布袋除尘器</w:t>
                  </w:r>
                </w:p>
              </w:tc>
              <w:tc>
                <w:tcPr>
                  <w:tcW w:w="150"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DA015</w:t>
                  </w:r>
                </w:p>
              </w:tc>
              <w:tc>
                <w:tcPr>
                  <w:tcW w:w="2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颗粒物</w:t>
                  </w:r>
                </w:p>
              </w:tc>
              <w:tc>
                <w:tcPr>
                  <w:tcW w:w="1292"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现有工程新型建材项目在2#生产线2层振动筛入料口及出料口位置设置集气设施，2层振动筛入料、筛分、出料过程产生的颗粒物经集气设施收集后通过风机引至脉冲布袋除尘器内进行处理，处理后通过一根15m排气筒进行排放（DA015）。</w:t>
                  </w:r>
                </w:p>
              </w:tc>
              <w:tc>
                <w:tcPr>
                  <w:tcW w:w="3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5.0</w:t>
                  </w:r>
                </w:p>
              </w:tc>
              <w:tc>
                <w:tcPr>
                  <w:tcW w:w="316"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0.053</w:t>
                  </w:r>
                </w:p>
              </w:tc>
              <w:tc>
                <w:tcPr>
                  <w:tcW w:w="250"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2160</w:t>
                  </w:r>
                </w:p>
              </w:tc>
              <w:tc>
                <w:tcPr>
                  <w:tcW w:w="228"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80</w:t>
                  </w:r>
                </w:p>
              </w:tc>
              <w:tc>
                <w:tcPr>
                  <w:tcW w:w="385"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0.143</w:t>
                  </w:r>
                </w:p>
              </w:tc>
              <w:tc>
                <w:tcPr>
                  <w:tcW w:w="577" w:type="pct"/>
                  <w:tcBorders>
                    <w:tl2br w:val="nil"/>
                    <w:tr2bl w:val="nil"/>
                  </w:tcBorders>
                  <w:vAlign w:val="center"/>
                </w:tcPr>
                <w:p>
                  <w:pPr>
                    <w:wordWrap w:val="0"/>
                    <w:topLinePunct/>
                    <w:spacing w:line="240" w:lineRule="auto"/>
                    <w:ind w:firstLine="0" w:firstLineChars="0"/>
                    <w:jc w:val="center"/>
                    <w:rPr>
                      <w:color w:val="000000"/>
                      <w:sz w:val="21"/>
                      <w:szCs w:val="21"/>
                    </w:rPr>
                  </w:pPr>
                  <w:r>
                    <w:rPr>
                      <w:rFonts w:hint="eastAsia"/>
                      <w:color w:val="000000"/>
                      <w:sz w:val="21"/>
                      <w:szCs w:val="21"/>
                    </w:rPr>
                    <w:t>《石灰行业大气污染物排放标准》（DB13/1641-2012）；中共唐山市委办公室文件《2019年“十项重点工作”方案》（唐办发【2019】3号）</w:t>
                  </w:r>
                </w:p>
              </w:tc>
              <w:tc>
                <w:tcPr>
                  <w:tcW w:w="345" w:type="pct"/>
                  <w:tcBorders>
                    <w:tl2br w:val="nil"/>
                    <w:tr2bl w:val="nil"/>
                  </w:tcBorders>
                  <w:vAlign w:val="center"/>
                </w:tcPr>
                <w:p>
                  <w:pPr>
                    <w:spacing w:line="240" w:lineRule="auto"/>
                    <w:ind w:firstLine="0" w:firstLineChars="0"/>
                    <w:jc w:val="center"/>
                    <w:rPr>
                      <w:kern w:val="24"/>
                      <w:sz w:val="21"/>
                      <w:szCs w:val="21"/>
                    </w:rPr>
                  </w:pPr>
                  <w:r>
                    <w:rPr>
                      <w:kern w:val="24"/>
                      <w:sz w:val="21"/>
                      <w:szCs w:val="21"/>
                    </w:rPr>
                    <w:t>10mg/m</w:t>
                  </w:r>
                  <w:r>
                    <w:rPr>
                      <w:kern w:val="24"/>
                      <w:sz w:val="21"/>
                      <w:szCs w:val="21"/>
                      <w:vertAlign w:val="superscript"/>
                    </w:rPr>
                    <w:t>3</w:t>
                  </w:r>
                </w:p>
              </w:tc>
              <w:tc>
                <w:tcPr>
                  <w:tcW w:w="14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27" w:type="pct"/>
                  <w:vMerge w:val="continue"/>
                  <w:tcBorders>
                    <w:tl2br w:val="nil"/>
                    <w:tr2bl w:val="nil"/>
                  </w:tcBorders>
                  <w:vAlign w:val="center"/>
                </w:tcPr>
                <w:p>
                  <w:pPr>
                    <w:pStyle w:val="63"/>
                    <w:spacing w:line="240" w:lineRule="auto"/>
                    <w:ind w:firstLine="0" w:firstLineChars="0"/>
                    <w:jc w:val="center"/>
                    <w:rPr>
                      <w:color w:val="000000"/>
                      <w:sz w:val="21"/>
                      <w:szCs w:val="21"/>
                    </w:rPr>
                  </w:pPr>
                </w:p>
              </w:tc>
              <w:tc>
                <w:tcPr>
                  <w:tcW w:w="246" w:type="pct"/>
                  <w:vMerge w:val="continue"/>
                  <w:tcBorders>
                    <w:tl2br w:val="nil"/>
                    <w:tr2bl w:val="nil"/>
                  </w:tcBorders>
                  <w:vAlign w:val="center"/>
                </w:tcPr>
                <w:p>
                  <w:pPr>
                    <w:pStyle w:val="42"/>
                    <w:spacing w:line="240" w:lineRule="auto"/>
                    <w:ind w:firstLine="0" w:firstLineChars="0"/>
                    <w:jc w:val="center"/>
                    <w:rPr>
                      <w:color w:val="000000"/>
                      <w:sz w:val="21"/>
                      <w:szCs w:val="21"/>
                    </w:rPr>
                  </w:pPr>
                </w:p>
              </w:tc>
              <w:tc>
                <w:tcPr>
                  <w:tcW w:w="287"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2#生产线锤式破碎机脉冲布袋除尘器</w:t>
                  </w:r>
                </w:p>
              </w:tc>
              <w:tc>
                <w:tcPr>
                  <w:tcW w:w="150"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DA016</w:t>
                  </w:r>
                </w:p>
              </w:tc>
              <w:tc>
                <w:tcPr>
                  <w:tcW w:w="2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颗粒物</w:t>
                  </w:r>
                </w:p>
              </w:tc>
              <w:tc>
                <w:tcPr>
                  <w:tcW w:w="1292"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现有工程新型建材项目在2#生产线锤式破碎机入料口及出料口位置设置集气设施，锤式破碎机入料、破碎、出料过程产生的颗粒物经集气设施收集后通过风机引至脉冲布袋除尘器内进行处理，处理后通过一根15m排气筒进行排放（DA016）。</w:t>
                  </w:r>
                </w:p>
              </w:tc>
              <w:tc>
                <w:tcPr>
                  <w:tcW w:w="3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5.0</w:t>
                  </w:r>
                </w:p>
              </w:tc>
              <w:tc>
                <w:tcPr>
                  <w:tcW w:w="316"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0.049</w:t>
                  </w:r>
                </w:p>
              </w:tc>
              <w:tc>
                <w:tcPr>
                  <w:tcW w:w="250"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2160</w:t>
                  </w:r>
                </w:p>
              </w:tc>
              <w:tc>
                <w:tcPr>
                  <w:tcW w:w="228"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80</w:t>
                  </w:r>
                </w:p>
              </w:tc>
              <w:tc>
                <w:tcPr>
                  <w:tcW w:w="385"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0.132</w:t>
                  </w:r>
                </w:p>
              </w:tc>
              <w:tc>
                <w:tcPr>
                  <w:tcW w:w="577" w:type="pct"/>
                  <w:tcBorders>
                    <w:tl2br w:val="nil"/>
                    <w:tr2bl w:val="nil"/>
                  </w:tcBorders>
                  <w:vAlign w:val="center"/>
                </w:tcPr>
                <w:p>
                  <w:pPr>
                    <w:wordWrap w:val="0"/>
                    <w:topLinePunct/>
                    <w:spacing w:line="240" w:lineRule="auto"/>
                    <w:ind w:firstLine="0" w:firstLineChars="0"/>
                    <w:jc w:val="center"/>
                    <w:rPr>
                      <w:color w:val="000000"/>
                      <w:sz w:val="21"/>
                      <w:szCs w:val="21"/>
                    </w:rPr>
                  </w:pPr>
                  <w:r>
                    <w:rPr>
                      <w:rFonts w:hint="eastAsia"/>
                      <w:color w:val="000000"/>
                      <w:sz w:val="21"/>
                      <w:szCs w:val="21"/>
                    </w:rPr>
                    <w:t>《石灰行业大气污染物排放标准》（DB13/1641-2012）；中共唐山市委办公室文件《2019年“十项重点工作”方案》（唐办发【2019】3号）</w:t>
                  </w:r>
                </w:p>
              </w:tc>
              <w:tc>
                <w:tcPr>
                  <w:tcW w:w="345" w:type="pct"/>
                  <w:tcBorders>
                    <w:tl2br w:val="nil"/>
                    <w:tr2bl w:val="nil"/>
                  </w:tcBorders>
                  <w:vAlign w:val="center"/>
                </w:tcPr>
                <w:p>
                  <w:pPr>
                    <w:spacing w:line="240" w:lineRule="auto"/>
                    <w:ind w:firstLine="0" w:firstLineChars="0"/>
                    <w:jc w:val="center"/>
                    <w:rPr>
                      <w:kern w:val="24"/>
                      <w:sz w:val="21"/>
                      <w:szCs w:val="21"/>
                    </w:rPr>
                  </w:pPr>
                  <w:r>
                    <w:rPr>
                      <w:kern w:val="24"/>
                      <w:sz w:val="21"/>
                      <w:szCs w:val="21"/>
                    </w:rPr>
                    <w:t>10mg/m</w:t>
                  </w:r>
                  <w:r>
                    <w:rPr>
                      <w:kern w:val="24"/>
                      <w:sz w:val="21"/>
                      <w:szCs w:val="21"/>
                      <w:vertAlign w:val="superscript"/>
                    </w:rPr>
                    <w:t>3</w:t>
                  </w:r>
                </w:p>
              </w:tc>
              <w:tc>
                <w:tcPr>
                  <w:tcW w:w="14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127" w:type="pct"/>
                  <w:vMerge w:val="continue"/>
                  <w:tcBorders>
                    <w:tl2br w:val="nil"/>
                    <w:tr2bl w:val="nil"/>
                  </w:tcBorders>
                  <w:vAlign w:val="center"/>
                </w:tcPr>
                <w:p>
                  <w:pPr>
                    <w:pStyle w:val="63"/>
                    <w:spacing w:line="240" w:lineRule="auto"/>
                    <w:ind w:firstLine="0" w:firstLineChars="0"/>
                    <w:jc w:val="center"/>
                    <w:rPr>
                      <w:color w:val="000000"/>
                      <w:sz w:val="21"/>
                      <w:szCs w:val="21"/>
                    </w:rPr>
                  </w:pPr>
                </w:p>
              </w:tc>
              <w:tc>
                <w:tcPr>
                  <w:tcW w:w="246" w:type="pct"/>
                  <w:vMerge w:val="continue"/>
                  <w:tcBorders>
                    <w:tl2br w:val="nil"/>
                    <w:tr2bl w:val="nil"/>
                  </w:tcBorders>
                  <w:vAlign w:val="center"/>
                </w:tcPr>
                <w:p>
                  <w:pPr>
                    <w:pStyle w:val="42"/>
                    <w:spacing w:line="240" w:lineRule="auto"/>
                    <w:ind w:firstLine="0" w:firstLineChars="0"/>
                    <w:jc w:val="center"/>
                    <w:rPr>
                      <w:color w:val="000000"/>
                      <w:sz w:val="21"/>
                      <w:szCs w:val="21"/>
                    </w:rPr>
                  </w:pPr>
                </w:p>
              </w:tc>
              <w:tc>
                <w:tcPr>
                  <w:tcW w:w="287"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2#生产线颚式破碎机脉冲布袋除尘器</w:t>
                  </w:r>
                </w:p>
              </w:tc>
              <w:tc>
                <w:tcPr>
                  <w:tcW w:w="150"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DA017</w:t>
                  </w:r>
                </w:p>
              </w:tc>
              <w:tc>
                <w:tcPr>
                  <w:tcW w:w="2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颗粒物</w:t>
                  </w:r>
                </w:p>
              </w:tc>
              <w:tc>
                <w:tcPr>
                  <w:tcW w:w="1292" w:type="pct"/>
                  <w:tcBorders>
                    <w:tl2br w:val="nil"/>
                    <w:tr2bl w:val="nil"/>
                  </w:tcBorders>
                  <w:vAlign w:val="center"/>
                </w:tcPr>
                <w:p>
                  <w:pPr>
                    <w:pStyle w:val="42"/>
                    <w:spacing w:line="240" w:lineRule="auto"/>
                    <w:ind w:firstLine="0" w:firstLineChars="0"/>
                    <w:jc w:val="center"/>
                    <w:rPr>
                      <w:color w:val="000000"/>
                      <w:sz w:val="21"/>
                      <w:szCs w:val="21"/>
                    </w:rPr>
                  </w:pPr>
                  <w:r>
                    <w:rPr>
                      <w:rFonts w:hint="eastAsia"/>
                      <w:color w:val="000000"/>
                      <w:sz w:val="21"/>
                      <w:szCs w:val="21"/>
                    </w:rPr>
                    <w:t>现有工程新型建材项目在2#生产线颚式破碎机入料口及出料口位置设置集气设施，颚式破碎机入料、破碎、出料过程产生的颗粒物经集气设施收集后通过风机引至脉冲布袋除尘器内进行处理，处理后通过一根15m排气筒进行排放（DA017）。</w:t>
                  </w:r>
                </w:p>
              </w:tc>
              <w:tc>
                <w:tcPr>
                  <w:tcW w:w="37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4.9</w:t>
                  </w:r>
                </w:p>
              </w:tc>
              <w:tc>
                <w:tcPr>
                  <w:tcW w:w="316"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0.048</w:t>
                  </w:r>
                </w:p>
              </w:tc>
              <w:tc>
                <w:tcPr>
                  <w:tcW w:w="250"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2160</w:t>
                  </w:r>
                </w:p>
              </w:tc>
              <w:tc>
                <w:tcPr>
                  <w:tcW w:w="228"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80</w:t>
                  </w:r>
                </w:p>
              </w:tc>
              <w:tc>
                <w:tcPr>
                  <w:tcW w:w="385"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0.130</w:t>
                  </w:r>
                </w:p>
              </w:tc>
              <w:tc>
                <w:tcPr>
                  <w:tcW w:w="577" w:type="pct"/>
                  <w:tcBorders>
                    <w:tl2br w:val="nil"/>
                    <w:tr2bl w:val="nil"/>
                  </w:tcBorders>
                  <w:vAlign w:val="center"/>
                </w:tcPr>
                <w:p>
                  <w:pPr>
                    <w:wordWrap w:val="0"/>
                    <w:topLinePunct/>
                    <w:spacing w:line="240" w:lineRule="auto"/>
                    <w:ind w:firstLine="0" w:firstLineChars="0"/>
                    <w:jc w:val="center"/>
                    <w:rPr>
                      <w:color w:val="000000"/>
                      <w:sz w:val="21"/>
                      <w:szCs w:val="21"/>
                    </w:rPr>
                  </w:pPr>
                  <w:r>
                    <w:rPr>
                      <w:rFonts w:hint="eastAsia"/>
                      <w:color w:val="000000"/>
                      <w:sz w:val="21"/>
                      <w:szCs w:val="21"/>
                    </w:rPr>
                    <w:t>《石灰行业大气污染物排放标准》（DB13/1641-2012）；中共唐山市委办公室文件《2019年“十项重点工作”方案》（唐办发【2019】3号）</w:t>
                  </w:r>
                </w:p>
              </w:tc>
              <w:tc>
                <w:tcPr>
                  <w:tcW w:w="345" w:type="pct"/>
                  <w:tcBorders>
                    <w:tl2br w:val="nil"/>
                    <w:tr2bl w:val="nil"/>
                  </w:tcBorders>
                  <w:vAlign w:val="center"/>
                </w:tcPr>
                <w:p>
                  <w:pPr>
                    <w:spacing w:line="240" w:lineRule="auto"/>
                    <w:ind w:firstLine="0" w:firstLineChars="0"/>
                    <w:jc w:val="center"/>
                    <w:rPr>
                      <w:kern w:val="24"/>
                      <w:sz w:val="21"/>
                      <w:szCs w:val="21"/>
                    </w:rPr>
                  </w:pPr>
                  <w:r>
                    <w:rPr>
                      <w:kern w:val="24"/>
                      <w:sz w:val="21"/>
                      <w:szCs w:val="21"/>
                    </w:rPr>
                    <w:t>10mg/m</w:t>
                  </w:r>
                  <w:r>
                    <w:rPr>
                      <w:kern w:val="24"/>
                      <w:sz w:val="21"/>
                      <w:szCs w:val="21"/>
                      <w:vertAlign w:val="superscript"/>
                    </w:rPr>
                    <w:t>3</w:t>
                  </w:r>
                </w:p>
              </w:tc>
              <w:tc>
                <w:tcPr>
                  <w:tcW w:w="144" w:type="pct"/>
                  <w:tcBorders>
                    <w:tl2br w:val="nil"/>
                    <w:tr2bl w:val="nil"/>
                  </w:tcBorders>
                  <w:vAlign w:val="center"/>
                </w:tcPr>
                <w:p>
                  <w:pPr>
                    <w:pStyle w:val="63"/>
                    <w:spacing w:line="240" w:lineRule="auto"/>
                    <w:ind w:firstLine="0" w:firstLineChars="0"/>
                    <w:jc w:val="center"/>
                    <w:rPr>
                      <w:color w:val="000000"/>
                      <w:sz w:val="21"/>
                      <w:szCs w:val="21"/>
                    </w:rPr>
                  </w:pPr>
                  <w:r>
                    <w:rPr>
                      <w:rFonts w:hint="eastAsia"/>
                      <w:color w:val="000000"/>
                      <w:sz w:val="21"/>
                      <w:szCs w:val="21"/>
                    </w:rPr>
                    <w:t>达标</w:t>
                  </w:r>
                </w:p>
              </w:tc>
            </w:tr>
          </w:tbl>
          <w:p>
            <w:pPr>
              <w:spacing w:line="240" w:lineRule="auto"/>
              <w:ind w:firstLine="422"/>
              <w:rPr>
                <w:b/>
                <w:bCs/>
                <w:sz w:val="21"/>
                <w:szCs w:val="21"/>
              </w:rPr>
            </w:pPr>
            <w:r>
              <w:rPr>
                <w:rFonts w:hint="eastAsia"/>
                <w:b/>
                <w:bCs/>
                <w:sz w:val="21"/>
                <w:szCs w:val="21"/>
              </w:rPr>
              <w:t>注：经查找现有工程环评，唐山曹妃甸区国信水泥制品有限公司年产60万吨干混砂浆生产线技改项目及唐山曹妃甸区国信水泥制品有限公司年产60万立方米商品混凝土项目年工作时间为4800h，唐山曹妃甸区国信水泥制品有限公司国信新型建材项目年工作时间为2160h。</w:t>
            </w:r>
          </w:p>
          <w:p>
            <w:pPr>
              <w:ind w:firstLine="480"/>
            </w:pPr>
            <w:r>
              <w:rPr>
                <w:rFonts w:hint="eastAsia"/>
              </w:rPr>
              <w:t>由上表可知，唐山曹妃甸区国信水泥制品有限公司现有工程DA001、DA002、DA003、DA004、DA005、DA006、DA007、DA008、DA009、DA010、DA011颗粒物有组织排放浓度满足《水泥工业大气污染物超低排放标准》（DB13/2167-2020）</w:t>
            </w:r>
            <w:r>
              <w:t>中</w:t>
            </w:r>
            <w:r>
              <w:rPr>
                <w:kern w:val="24"/>
              </w:rPr>
              <w:t>颗粒物排放限值：10mg/m</w:t>
            </w:r>
            <w:r>
              <w:rPr>
                <w:kern w:val="24"/>
                <w:vertAlign w:val="superscript"/>
              </w:rPr>
              <w:t>3</w:t>
            </w:r>
            <w:r>
              <w:rPr>
                <w:rFonts w:hint="eastAsia"/>
                <w:spacing w:val="4"/>
              </w:rPr>
              <w:t>的要求；DA012、DA013、DA014、DA015、DA016、DA017</w:t>
            </w:r>
            <w:r>
              <w:rPr>
                <w:rFonts w:hint="eastAsia"/>
              </w:rPr>
              <w:t>颗粒物有组织排放浓度满足</w:t>
            </w:r>
            <w:r>
              <w:rPr>
                <w:rFonts w:hint="eastAsia"/>
                <w:spacing w:val="4"/>
              </w:rPr>
              <w:t>《石灰行业大气污染物排放标准》（DB13/1641-2012）；中共唐山市委办公室文件《2019年“十项重点工作”方案》（唐办发【2019】3号）</w:t>
            </w:r>
            <w:r>
              <w:t>中</w:t>
            </w:r>
            <w:r>
              <w:rPr>
                <w:kern w:val="24"/>
              </w:rPr>
              <w:t>颗粒物排放限值：10mg/m</w:t>
            </w:r>
            <w:r>
              <w:rPr>
                <w:kern w:val="24"/>
                <w:vertAlign w:val="superscript"/>
              </w:rPr>
              <w:t>3</w:t>
            </w:r>
            <w:r>
              <w:rPr>
                <w:rFonts w:hint="eastAsia"/>
                <w:spacing w:val="4"/>
              </w:rPr>
              <w:t>的要求；</w:t>
            </w:r>
            <w:r>
              <w:rPr>
                <w:rFonts w:hint="eastAsia"/>
              </w:rPr>
              <w:t>满负荷工况下，颗粒物有组织排放量为2.223t/a（其中唐山曹妃甸区国信水泥制品有限公司年产60万立方米商品混凝土项目满负荷工况下，颗粒物有组织排放量为0.564t/a，唐山曹妃甸区国信水泥制品有限公司年产60万吨干混砂浆生产线技改项目满负荷工况下，颗粒物有组织排放量为0.798t/a，唐山曹妃甸区国信水泥制品有限公司国信新型建材项目满负荷工况下，颗粒物有组织排放量为0.861t/a）。</w:t>
            </w:r>
          </w:p>
        </w:tc>
      </w:tr>
    </w:tbl>
    <w:p>
      <w:pPr>
        <w:ind w:firstLine="480"/>
        <w:sectPr>
          <w:pgSz w:w="16838" w:h="11906" w:orient="landscape"/>
          <w:pgMar w:top="1417" w:right="1440" w:bottom="1247" w:left="1440" w:header="851" w:footer="992" w:gutter="0"/>
          <w:cols w:space="425" w:num="1"/>
          <w:docGrid w:type="lines" w:linePitch="312" w:charSpace="0"/>
        </w:sect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8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5" w:hRule="atLeast"/>
        </w:trPr>
        <w:tc>
          <w:tcPr>
            <w:tcW w:w="951" w:type="dxa"/>
          </w:tcPr>
          <w:p>
            <w:pPr>
              <w:ind w:firstLine="480"/>
            </w:pPr>
          </w:p>
        </w:tc>
        <w:tc>
          <w:tcPr>
            <w:tcW w:w="8507" w:type="dxa"/>
          </w:tcPr>
          <w:p>
            <w:pPr>
              <w:ind w:firstLine="480"/>
            </w:pPr>
            <w:r>
              <w:rPr>
                <w:rFonts w:hint="eastAsia"/>
              </w:rPr>
              <w:t>2、无组织废气</w:t>
            </w:r>
          </w:p>
          <w:p>
            <w:pPr>
              <w:ind w:firstLine="480"/>
            </w:pPr>
            <w:r>
              <w:rPr>
                <w:rFonts w:hint="eastAsia"/>
              </w:rPr>
              <w:t>现有工程无组织排放废气主要为未被集气设施补集的颗粒物以及原料运输过程产生的颗粒物，无组织排放于生产车间内部。</w:t>
            </w:r>
          </w:p>
          <w:p>
            <w:pPr>
              <w:widowControl/>
              <w:ind w:firstLine="480"/>
              <w:jc w:val="left"/>
              <w:rPr>
                <w:spacing w:val="4"/>
              </w:rPr>
            </w:pPr>
            <w:r>
              <w:rPr>
                <w:rFonts w:hint="eastAsia"/>
              </w:rPr>
              <w:t>根据唐山亿泽环境检测有限公司于2023年08月28日出具的检测报告（报告编号：YZHJ自行检测[2023]Z98-01号）可知，</w:t>
            </w:r>
            <w:r>
              <w:t>唐山曹妃甸区国信水泥制品有限公司</w:t>
            </w:r>
            <w:r>
              <w:rPr>
                <w:rFonts w:hint="eastAsia"/>
              </w:rPr>
              <w:t>厂界颗粒物无组织排放浓度最大值（监控点与参照点差值的最大值）为0.288mg/m</w:t>
            </w:r>
            <w:r>
              <w:rPr>
                <w:rFonts w:hint="eastAsia"/>
                <w:vertAlign w:val="superscript"/>
              </w:rPr>
              <w:t>3</w:t>
            </w:r>
            <w:r>
              <w:rPr>
                <w:rFonts w:hint="eastAsia"/>
              </w:rPr>
              <w:t>，</w:t>
            </w:r>
            <w:r>
              <w:rPr>
                <w:rFonts w:hint="eastAsia"/>
                <w:spacing w:val="4"/>
              </w:rPr>
              <w:t>满足</w:t>
            </w:r>
            <w:r>
              <w:rPr>
                <w:rFonts w:hint="eastAsia"/>
              </w:rPr>
              <w:t>《</w:t>
            </w:r>
            <w:r>
              <w:rPr>
                <w:rFonts w:hint="eastAsia" w:ascii="宋体" w:hAnsi="宋体" w:cs="宋体"/>
                <w:color w:val="000000"/>
                <w:kern w:val="0"/>
              </w:rPr>
              <w:t>水泥工业大气污染物超低排放标准</w:t>
            </w:r>
            <w:r>
              <w:rPr>
                <w:rFonts w:hint="eastAsia"/>
              </w:rPr>
              <w:t>》（DB13/2169-220）表2大气污染物无组织排放限值的要求</w:t>
            </w:r>
            <w:r>
              <w:rPr>
                <w:rFonts w:hint="eastAsia"/>
                <w:spacing w:val="4"/>
              </w:rPr>
              <w:t>。</w:t>
            </w:r>
          </w:p>
          <w:p>
            <w:pPr>
              <w:pStyle w:val="2"/>
              <w:spacing w:after="0"/>
              <w:ind w:left="0" w:leftChars="0" w:right="0" w:rightChars="0" w:firstLine="480"/>
            </w:pPr>
            <w:r>
              <w:rPr>
                <w:rFonts w:hint="eastAsia"/>
              </w:rPr>
              <w:t>唐山曹妃甸区国信水泥制品有限公司年产60万立方米商品混凝土项目中所用脉冲布袋除尘器废气收集效率按90%，处理效率按95%计算，则唐山曹妃甸区国信水泥制品有限公司年产60万立方米商品混凝土项目生产过程中未被集气设施捕集的颗粒物排放量为1.25t/a；唐山曹妃甸区国信水泥制品有限公司年产60万吨干混砂浆生产线技改项目中所用脉冲布袋除尘器废气收集效率按90%，处理效率按95%计算，则唐山曹妃甸区国信水泥制品有限公司年产60万吨干混砂浆生产线技改项目生产过程中未被集气设施捕集的颗粒物排放量为1.77t/a；唐山曹妃甸区国信水泥制品有限公司国信新型建材项目中所用脉冲布袋除尘器废气收集效率按90%，处理效率按95%计算，则唐山曹妃甸区国信水泥制品有限公司国信新型建材项目生产过程中未被集气设施捕集的颗粒物排放量为1.91t/a。</w:t>
            </w:r>
          </w:p>
          <w:p>
            <w:pPr>
              <w:ind w:firstLine="482"/>
              <w:rPr>
                <w:b/>
                <w:bCs/>
              </w:rPr>
            </w:pPr>
            <w:r>
              <w:rPr>
                <w:rFonts w:hint="eastAsia"/>
                <w:b/>
                <w:bCs/>
              </w:rPr>
              <w:t>则现有工程生产过程中颗粒物排放总量为7.163t/a（经计算现有工程颗粒物有组织排放总量为2.223t/a，无组织排放量为4.94t/a）。</w:t>
            </w:r>
          </w:p>
          <w:p>
            <w:pPr>
              <w:pStyle w:val="2"/>
              <w:spacing w:after="0"/>
              <w:ind w:left="0" w:leftChars="0" w:right="0" w:rightChars="0" w:firstLine="240" w:firstLineChars="100"/>
            </w:pPr>
            <w:r>
              <w:rPr>
                <w:rFonts w:hint="eastAsia"/>
              </w:rPr>
              <w:t>（二）噪声</w:t>
            </w:r>
          </w:p>
          <w:p>
            <w:pPr>
              <w:pStyle w:val="12"/>
              <w:ind w:firstLine="496"/>
            </w:pPr>
            <w:r>
              <w:rPr>
                <w:rFonts w:hint="eastAsia"/>
                <w:spacing w:val="4"/>
                <w:kern w:val="2"/>
                <w:szCs w:val="24"/>
              </w:rPr>
              <w:t>现有工程主要噪声源为各设备生产运行过程产生的噪声，</w:t>
            </w:r>
            <w:r>
              <w:rPr>
                <w:color w:val="000000" w:themeColor="text1"/>
              </w:rPr>
              <w:t>设备噪声源强</w:t>
            </w:r>
            <w:r>
              <w:rPr>
                <w:rFonts w:hint="eastAsia"/>
                <w:color w:val="000000" w:themeColor="text1"/>
              </w:rPr>
              <w:t>为70～90dB</w:t>
            </w:r>
            <w:r>
              <w:rPr>
                <w:color w:val="000000" w:themeColor="text1"/>
              </w:rPr>
              <w:t>（A）</w:t>
            </w:r>
            <w:r>
              <w:rPr>
                <w:rFonts w:hint="eastAsia"/>
                <w:color w:val="000000" w:themeColor="text1"/>
              </w:rPr>
              <w:t>，现有工程</w:t>
            </w:r>
            <w:r>
              <w:rPr>
                <w:rFonts w:hint="eastAsia"/>
                <w:spacing w:val="4"/>
                <w:kern w:val="2"/>
                <w:szCs w:val="24"/>
              </w:rPr>
              <w:t>将各设备均置于封闭的生产车间内，采取基础减振等降噪措施。</w:t>
            </w:r>
            <w:r>
              <w:rPr>
                <w:rFonts w:hint="eastAsia"/>
                <w:kern w:val="2"/>
                <w:szCs w:val="24"/>
              </w:rPr>
              <w:t>唐山亿泽环境检测有限公司于2023年08月28日出具的检测报告（报告编号：YZHJ自行检测[2023]Z98-01号）</w:t>
            </w:r>
            <w:r>
              <w:rPr>
                <w:rFonts w:hint="eastAsia"/>
              </w:rPr>
              <w:t>可知，</w:t>
            </w:r>
            <w:r>
              <w:rPr>
                <w:rFonts w:hint="eastAsia"/>
                <w:kern w:val="2"/>
                <w:szCs w:val="24"/>
              </w:rPr>
              <w:t>唐山曹妃甸区国信水泥制品有限公司</w:t>
            </w:r>
            <w:r>
              <w:rPr>
                <w:rFonts w:hint="eastAsia"/>
                <w:kern w:val="24"/>
              </w:rPr>
              <w:t>西侧、北侧厂界昼间噪声检测值为59-60</w:t>
            </w:r>
            <w:r>
              <w:rPr>
                <w:rFonts w:hint="eastAsia"/>
              </w:rPr>
              <w:t>dB（A），满足《工业企业厂界环境噪声排放标准》（GB12348-2008）表1中工业企业厂界环境噪声排放限值的要求，昼间65dB（A）；夜间55dB（A）的要求（</w:t>
            </w:r>
            <w:r>
              <w:rPr>
                <w:rFonts w:hint="eastAsia"/>
                <w:kern w:val="2"/>
                <w:szCs w:val="24"/>
              </w:rPr>
              <w:t>唐山曹妃甸区国信水泥制品有限公司</w:t>
            </w:r>
            <w:r>
              <w:rPr>
                <w:rFonts w:hint="eastAsia"/>
                <w:kern w:val="24"/>
              </w:rPr>
              <w:t>东侧、南侧厂界为共用厂界，未检测；检测期间企业夜间未生产，故未检测夜间噪声</w:t>
            </w:r>
            <w:r>
              <w:rPr>
                <w:rFonts w:hint="eastAsia"/>
              </w:rPr>
              <w:t>）。</w:t>
            </w:r>
          </w:p>
          <w:p>
            <w:pPr>
              <w:pStyle w:val="12"/>
              <w:ind w:left="480" w:leftChars="200" w:firstLine="0" w:firstLineChars="0"/>
            </w:pPr>
            <w:r>
              <w:rPr>
                <w:rFonts w:hint="eastAsia"/>
              </w:rPr>
              <w:t>（3）废水</w:t>
            </w:r>
          </w:p>
          <w:p>
            <w:pPr>
              <w:pStyle w:val="12"/>
              <w:ind w:firstLine="480"/>
            </w:pPr>
            <w:r>
              <w:rPr>
                <w:rFonts w:hint="eastAsia"/>
              </w:rPr>
              <w:t>现有工程废水主要为职工生活污水，排入厂区化粪池内进行处理，处理后经市政污水管网排入曹妃甸城区污水处理厂进行处理</w:t>
            </w:r>
          </w:p>
          <w:p>
            <w:pPr>
              <w:pStyle w:val="12"/>
              <w:ind w:firstLine="480"/>
            </w:pPr>
            <w:r>
              <w:rPr>
                <w:rFonts w:hint="eastAsia"/>
                <w:kern w:val="2"/>
                <w:szCs w:val="24"/>
              </w:rPr>
              <w:t>根据河北丛瑞环保科技有限公司于2019年08月07日出具了检测报告（报告编号：CRHB01E20190070）可知，唐山曹妃甸区国信水泥制品有限公司</w:t>
            </w:r>
            <w:r>
              <w:rPr>
                <w:rFonts w:hint="eastAsia"/>
              </w:rPr>
              <w:t>外排废水日均排放浓度pH值为7.3-8.3、悬浮物最大排放排放浓度为36.4mg/L、化学需氧量最大排放排放浓度为137mg/L、五日生化需氧量最大排放排放浓度为59.6mg/L、氨氮最大排放排放浓度为1.32mg/L、动植物油最大排放排放浓度为3.43mg/L，满足《污水综合排放标准》（GB8978-1996）、《污水排入城镇下水道水质标准》（GB/T31962-2015）中相关要求，同时满足曹妃甸城区污水处理厂进水水质标准中最高允许排放限值要求。</w:t>
            </w:r>
          </w:p>
          <w:p>
            <w:pPr>
              <w:ind w:left="480" w:leftChars="200" w:firstLine="0" w:firstLineChars="0"/>
            </w:pPr>
            <w:r>
              <w:rPr>
                <w:rFonts w:hint="eastAsia"/>
              </w:rPr>
              <w:t>（4）固体废物</w:t>
            </w:r>
          </w:p>
          <w:p>
            <w:pPr>
              <w:ind w:firstLine="480"/>
            </w:pPr>
            <w:r>
              <w:rPr>
                <w:rFonts w:hint="eastAsia"/>
              </w:rPr>
              <w:t>唐山曹妃甸区国信水泥制品有限公司现有工程</w:t>
            </w:r>
            <w:r>
              <w:t>固体废物</w:t>
            </w:r>
            <w:r>
              <w:rPr>
                <w:rFonts w:hint="eastAsia"/>
              </w:rPr>
              <w:t>产生</w:t>
            </w:r>
            <w:r>
              <w:t>及治理措施</w:t>
            </w:r>
            <w:r>
              <w:rPr>
                <w:rFonts w:hint="eastAsia"/>
              </w:rPr>
              <w:t>见下表。</w:t>
            </w:r>
          </w:p>
          <w:p>
            <w:pPr>
              <w:adjustRightInd w:val="0"/>
              <w:snapToGrid w:val="0"/>
              <w:ind w:firstLine="0" w:firstLineChars="0"/>
              <w:jc w:val="center"/>
              <w:rPr>
                <w:b/>
                <w:bCs/>
                <w:sz w:val="21"/>
                <w:szCs w:val="21"/>
              </w:rPr>
            </w:pPr>
            <w:r>
              <w:rPr>
                <w:b/>
                <w:bCs/>
                <w:sz w:val="21"/>
                <w:szCs w:val="21"/>
                <w:lang w:val="zh-CN"/>
              </w:rPr>
              <w:t>表</w:t>
            </w:r>
            <w:r>
              <w:rPr>
                <w:rFonts w:hint="eastAsia"/>
                <w:b/>
                <w:bCs/>
                <w:sz w:val="21"/>
                <w:szCs w:val="21"/>
              </w:rPr>
              <w:t>2-14</w:t>
            </w:r>
            <w:r>
              <w:rPr>
                <w:b/>
                <w:bCs/>
                <w:sz w:val="21"/>
                <w:szCs w:val="21"/>
                <w:lang w:val="zh-CN"/>
              </w:rPr>
              <w:t xml:space="preserve"> </w:t>
            </w:r>
            <w:r>
              <w:rPr>
                <w:rFonts w:hint="eastAsia"/>
                <w:b/>
                <w:bCs/>
                <w:sz w:val="21"/>
                <w:szCs w:val="21"/>
              </w:rPr>
              <w:t xml:space="preserve"> 现有工程固体废物污染源及治理措施</w:t>
            </w:r>
            <w:r>
              <w:rPr>
                <w:rFonts w:hint="eastAsia"/>
                <w:b/>
                <w:bCs/>
                <w:sz w:val="21"/>
                <w:szCs w:val="21"/>
                <w:lang w:val="zh-CN"/>
              </w:rPr>
              <w:t>一览</w:t>
            </w:r>
            <w:r>
              <w:rPr>
                <w:b/>
                <w:bCs/>
                <w:sz w:val="21"/>
                <w:szCs w:val="21"/>
                <w:lang w:val="zh-CN"/>
              </w:rPr>
              <w:t>表</w:t>
            </w:r>
          </w:p>
          <w:tbl>
            <w:tblPr>
              <w:tblStyle w:val="30"/>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20"/>
              <w:gridCol w:w="816"/>
              <w:gridCol w:w="536"/>
              <w:gridCol w:w="537"/>
              <w:gridCol w:w="481"/>
              <w:gridCol w:w="519"/>
              <w:gridCol w:w="591"/>
              <w:gridCol w:w="912"/>
              <w:gridCol w:w="1008"/>
              <w:gridCol w:w="592"/>
              <w:gridCol w:w="14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520"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b/>
                      <w:bCs/>
                      <w:sz w:val="21"/>
                      <w:szCs w:val="21"/>
                    </w:rPr>
                  </w:pPr>
                  <w:r>
                    <w:rPr>
                      <w:rFonts w:hint="eastAsia"/>
                      <w:b/>
                      <w:bCs/>
                      <w:sz w:val="21"/>
                      <w:szCs w:val="21"/>
                    </w:rPr>
                    <w:t>产生环节</w:t>
                  </w:r>
                </w:p>
              </w:tc>
              <w:tc>
                <w:tcPr>
                  <w:tcW w:w="816"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b/>
                      <w:bCs/>
                      <w:sz w:val="21"/>
                      <w:szCs w:val="21"/>
                    </w:rPr>
                  </w:pPr>
                  <w:r>
                    <w:rPr>
                      <w:rFonts w:hint="eastAsia"/>
                      <w:b/>
                      <w:bCs/>
                      <w:sz w:val="21"/>
                      <w:szCs w:val="21"/>
                    </w:rPr>
                    <w:t>名称</w:t>
                  </w:r>
                </w:p>
              </w:tc>
              <w:tc>
                <w:tcPr>
                  <w:tcW w:w="536"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b/>
                      <w:bCs/>
                      <w:sz w:val="21"/>
                      <w:szCs w:val="21"/>
                    </w:rPr>
                  </w:pPr>
                  <w:r>
                    <w:rPr>
                      <w:rFonts w:hint="eastAsia"/>
                      <w:b/>
                      <w:bCs/>
                      <w:sz w:val="21"/>
                      <w:szCs w:val="21"/>
                    </w:rPr>
                    <w:t>属性</w:t>
                  </w:r>
                </w:p>
              </w:tc>
              <w:tc>
                <w:tcPr>
                  <w:tcW w:w="537"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b/>
                      <w:bCs/>
                      <w:sz w:val="21"/>
                      <w:szCs w:val="21"/>
                    </w:rPr>
                  </w:pPr>
                  <w:r>
                    <w:rPr>
                      <w:rFonts w:hint="eastAsia"/>
                      <w:b/>
                      <w:bCs/>
                      <w:sz w:val="21"/>
                      <w:szCs w:val="21"/>
                    </w:rPr>
                    <w:t>主要有毒有害物质名称</w:t>
                  </w:r>
                </w:p>
              </w:tc>
              <w:tc>
                <w:tcPr>
                  <w:tcW w:w="481"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b/>
                      <w:bCs/>
                      <w:sz w:val="21"/>
                      <w:szCs w:val="21"/>
                    </w:rPr>
                  </w:pPr>
                  <w:r>
                    <w:rPr>
                      <w:rFonts w:hint="eastAsia"/>
                      <w:b/>
                      <w:bCs/>
                      <w:sz w:val="21"/>
                      <w:szCs w:val="21"/>
                    </w:rPr>
                    <w:t>物理性状</w:t>
                  </w:r>
                </w:p>
              </w:tc>
              <w:tc>
                <w:tcPr>
                  <w:tcW w:w="519"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b/>
                      <w:bCs/>
                      <w:sz w:val="21"/>
                      <w:szCs w:val="21"/>
                    </w:rPr>
                  </w:pPr>
                  <w:r>
                    <w:rPr>
                      <w:rFonts w:hint="eastAsia"/>
                      <w:b/>
                      <w:bCs/>
                      <w:sz w:val="21"/>
                      <w:szCs w:val="21"/>
                    </w:rPr>
                    <w:t>环境危险特性</w:t>
                  </w:r>
                </w:p>
              </w:tc>
              <w:tc>
                <w:tcPr>
                  <w:tcW w:w="591"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b/>
                      <w:bCs/>
                      <w:sz w:val="21"/>
                      <w:szCs w:val="21"/>
                    </w:rPr>
                  </w:pPr>
                  <w:r>
                    <w:rPr>
                      <w:rFonts w:hint="eastAsia"/>
                      <w:b/>
                      <w:bCs/>
                      <w:sz w:val="21"/>
                      <w:szCs w:val="21"/>
                    </w:rPr>
                    <w:t>年度产生量（t/a）</w:t>
                  </w:r>
                </w:p>
              </w:tc>
              <w:tc>
                <w:tcPr>
                  <w:tcW w:w="912"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b/>
                      <w:bCs/>
                      <w:sz w:val="21"/>
                      <w:szCs w:val="21"/>
                    </w:rPr>
                  </w:pPr>
                  <w:r>
                    <w:rPr>
                      <w:rFonts w:hint="eastAsia"/>
                      <w:b/>
                      <w:bCs/>
                      <w:sz w:val="21"/>
                      <w:szCs w:val="21"/>
                    </w:rPr>
                    <w:t>贮存方式</w:t>
                  </w:r>
                </w:p>
              </w:tc>
              <w:tc>
                <w:tcPr>
                  <w:tcW w:w="1008"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b/>
                      <w:bCs/>
                      <w:sz w:val="21"/>
                      <w:szCs w:val="21"/>
                    </w:rPr>
                  </w:pPr>
                  <w:r>
                    <w:rPr>
                      <w:rFonts w:hint="eastAsia"/>
                      <w:b/>
                      <w:bCs/>
                      <w:sz w:val="21"/>
                      <w:szCs w:val="21"/>
                    </w:rPr>
                    <w:t>利用及处置方式和去向</w:t>
                  </w:r>
                </w:p>
              </w:tc>
              <w:tc>
                <w:tcPr>
                  <w:tcW w:w="592"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b/>
                      <w:bCs/>
                      <w:sz w:val="21"/>
                      <w:szCs w:val="21"/>
                    </w:rPr>
                  </w:pPr>
                  <w:r>
                    <w:rPr>
                      <w:rFonts w:hint="eastAsia"/>
                      <w:b/>
                      <w:bCs/>
                      <w:sz w:val="21"/>
                      <w:szCs w:val="21"/>
                    </w:rPr>
                    <w:t>利用或处置量（t/a）</w:t>
                  </w:r>
                </w:p>
              </w:tc>
              <w:tc>
                <w:tcPr>
                  <w:tcW w:w="1425"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b/>
                      <w:bCs/>
                      <w:sz w:val="21"/>
                      <w:szCs w:val="21"/>
                    </w:rPr>
                  </w:pPr>
                  <w:r>
                    <w:rPr>
                      <w:rFonts w:hint="eastAsia"/>
                      <w:b/>
                      <w:bCs/>
                      <w:sz w:val="21"/>
                      <w:szCs w:val="21"/>
                    </w:rPr>
                    <w:t>环境管理要求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520" w:type="dxa"/>
                  <w:vMerge w:val="restart"/>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生产过程</w:t>
                  </w:r>
                </w:p>
              </w:tc>
              <w:tc>
                <w:tcPr>
                  <w:tcW w:w="816"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脉冲布袋除尘器收集的除尘灰</w:t>
                  </w:r>
                </w:p>
              </w:tc>
              <w:tc>
                <w:tcPr>
                  <w:tcW w:w="536"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一般工业固体废物</w:t>
                  </w:r>
                </w:p>
              </w:tc>
              <w:tc>
                <w:tcPr>
                  <w:tcW w:w="537"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无</w:t>
                  </w:r>
                </w:p>
              </w:tc>
              <w:tc>
                <w:tcPr>
                  <w:tcW w:w="481"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固态</w:t>
                  </w:r>
                </w:p>
              </w:tc>
              <w:tc>
                <w:tcPr>
                  <w:tcW w:w="519"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无</w:t>
                  </w:r>
                </w:p>
              </w:tc>
              <w:tc>
                <w:tcPr>
                  <w:tcW w:w="591"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42.247</w:t>
                  </w:r>
                </w:p>
              </w:tc>
              <w:tc>
                <w:tcPr>
                  <w:tcW w:w="912"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采用吨包袋进行收集，收集后回用于对应的生产工序</w:t>
                  </w:r>
                </w:p>
              </w:tc>
              <w:tc>
                <w:tcPr>
                  <w:tcW w:w="1008"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采用吨包袋进行收集，收集后回用于对应的生产工序</w:t>
                  </w:r>
                </w:p>
              </w:tc>
              <w:tc>
                <w:tcPr>
                  <w:tcW w:w="592"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42.247</w:t>
                  </w:r>
                </w:p>
              </w:tc>
              <w:tc>
                <w:tcPr>
                  <w:tcW w:w="1425" w:type="dxa"/>
                  <w:vMerge w:val="restart"/>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sz w:val="21"/>
                      <w:szCs w:val="21"/>
                    </w:rPr>
                    <w:t>一般固体废物临时存放严格执行《中华人民共和国固体废物污染环境防治法》中第二十条第一款</w:t>
                  </w:r>
                  <w:r>
                    <w:rPr>
                      <w:rFonts w:hint="eastAsia"/>
                      <w:sz w:val="21"/>
                      <w:szCs w:val="21"/>
                    </w:rPr>
                    <w:t>相关要求；按照《环境保护图形标志》（GB15562-1995）的要求对一般固体废物的临时存放场所设置环境保护图形标志牌；危险废物执行《危险废物贮存污染控制标准》（GB18597-2023）及其修改单中的标准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520"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c>
                <w:tcPr>
                  <w:tcW w:w="816"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脉冲布袋除尘器定期更换的废布袋</w:t>
                  </w:r>
                </w:p>
              </w:tc>
              <w:tc>
                <w:tcPr>
                  <w:tcW w:w="536"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一般工业固体废物</w:t>
                  </w:r>
                </w:p>
              </w:tc>
              <w:tc>
                <w:tcPr>
                  <w:tcW w:w="537"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无</w:t>
                  </w:r>
                </w:p>
              </w:tc>
              <w:tc>
                <w:tcPr>
                  <w:tcW w:w="481"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固态</w:t>
                  </w:r>
                </w:p>
              </w:tc>
              <w:tc>
                <w:tcPr>
                  <w:tcW w:w="519"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无</w:t>
                  </w:r>
                </w:p>
              </w:tc>
              <w:tc>
                <w:tcPr>
                  <w:tcW w:w="591"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5.0</w:t>
                  </w:r>
                </w:p>
              </w:tc>
              <w:tc>
                <w:tcPr>
                  <w:tcW w:w="912"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集中收集后暂存于一般固废暂存区内</w:t>
                  </w:r>
                </w:p>
              </w:tc>
              <w:tc>
                <w:tcPr>
                  <w:tcW w:w="1008"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定期外售至其他企业</w:t>
                  </w:r>
                </w:p>
              </w:tc>
              <w:tc>
                <w:tcPr>
                  <w:tcW w:w="592"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5.0</w:t>
                  </w:r>
                </w:p>
              </w:tc>
              <w:tc>
                <w:tcPr>
                  <w:tcW w:w="1425"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20"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c>
                <w:tcPr>
                  <w:tcW w:w="816"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沉淀池沉淀沉淀过程产生的废污泥</w:t>
                  </w:r>
                </w:p>
              </w:tc>
              <w:tc>
                <w:tcPr>
                  <w:tcW w:w="536"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一般工业固体废物</w:t>
                  </w:r>
                </w:p>
              </w:tc>
              <w:tc>
                <w:tcPr>
                  <w:tcW w:w="537"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无</w:t>
                  </w:r>
                </w:p>
              </w:tc>
              <w:tc>
                <w:tcPr>
                  <w:tcW w:w="481"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固态</w:t>
                  </w:r>
                </w:p>
              </w:tc>
              <w:tc>
                <w:tcPr>
                  <w:tcW w:w="519"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无</w:t>
                  </w:r>
                </w:p>
              </w:tc>
              <w:tc>
                <w:tcPr>
                  <w:tcW w:w="591"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15</w:t>
                  </w:r>
                </w:p>
              </w:tc>
              <w:tc>
                <w:tcPr>
                  <w:tcW w:w="912"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定期清掏，外售至其他企业</w:t>
                  </w:r>
                </w:p>
              </w:tc>
              <w:tc>
                <w:tcPr>
                  <w:tcW w:w="1008"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定期清掏，外售至其他企业</w:t>
                  </w:r>
                </w:p>
              </w:tc>
              <w:tc>
                <w:tcPr>
                  <w:tcW w:w="592"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15</w:t>
                  </w:r>
                </w:p>
              </w:tc>
              <w:tc>
                <w:tcPr>
                  <w:tcW w:w="1425"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20"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c>
                <w:tcPr>
                  <w:tcW w:w="816"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筛分过程产生的不合格粗砂</w:t>
                  </w:r>
                </w:p>
              </w:tc>
              <w:tc>
                <w:tcPr>
                  <w:tcW w:w="536"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一般工业固体废物</w:t>
                  </w:r>
                </w:p>
              </w:tc>
              <w:tc>
                <w:tcPr>
                  <w:tcW w:w="537"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无</w:t>
                  </w:r>
                </w:p>
              </w:tc>
              <w:tc>
                <w:tcPr>
                  <w:tcW w:w="481"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固态</w:t>
                  </w:r>
                </w:p>
              </w:tc>
              <w:tc>
                <w:tcPr>
                  <w:tcW w:w="519"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无</w:t>
                  </w:r>
                </w:p>
              </w:tc>
              <w:tc>
                <w:tcPr>
                  <w:tcW w:w="591"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3000</w:t>
                  </w:r>
                </w:p>
              </w:tc>
              <w:tc>
                <w:tcPr>
                  <w:tcW w:w="912"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集中收集后在暂存于一般固废暂存区</w:t>
                  </w:r>
                </w:p>
              </w:tc>
              <w:tc>
                <w:tcPr>
                  <w:tcW w:w="1008"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定期外售至其他建筑企业</w:t>
                  </w:r>
                </w:p>
              </w:tc>
              <w:tc>
                <w:tcPr>
                  <w:tcW w:w="592"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3000</w:t>
                  </w:r>
                </w:p>
              </w:tc>
              <w:tc>
                <w:tcPr>
                  <w:tcW w:w="1425"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520"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职工生活</w:t>
                  </w:r>
                </w:p>
              </w:tc>
              <w:tc>
                <w:tcPr>
                  <w:tcW w:w="816"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生活垃圾</w:t>
                  </w:r>
                </w:p>
              </w:tc>
              <w:tc>
                <w:tcPr>
                  <w:tcW w:w="536"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w:t>
                  </w:r>
                </w:p>
              </w:tc>
              <w:tc>
                <w:tcPr>
                  <w:tcW w:w="537"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无</w:t>
                  </w:r>
                </w:p>
              </w:tc>
              <w:tc>
                <w:tcPr>
                  <w:tcW w:w="481"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固态</w:t>
                  </w:r>
                </w:p>
              </w:tc>
              <w:tc>
                <w:tcPr>
                  <w:tcW w:w="519"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无</w:t>
                  </w:r>
                </w:p>
              </w:tc>
              <w:tc>
                <w:tcPr>
                  <w:tcW w:w="591"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13.28</w:t>
                  </w:r>
                </w:p>
              </w:tc>
              <w:tc>
                <w:tcPr>
                  <w:tcW w:w="912"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袋装化收集</w:t>
                  </w:r>
                </w:p>
              </w:tc>
              <w:tc>
                <w:tcPr>
                  <w:tcW w:w="1008"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环卫部门统一处理</w:t>
                  </w:r>
                </w:p>
              </w:tc>
              <w:tc>
                <w:tcPr>
                  <w:tcW w:w="592"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13.28</w:t>
                  </w:r>
                </w:p>
              </w:tc>
              <w:tc>
                <w:tcPr>
                  <w:tcW w:w="1425"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520" w:type="dxa"/>
                  <w:vMerge w:val="restart"/>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设备维护保养</w:t>
                  </w:r>
                </w:p>
              </w:tc>
              <w:tc>
                <w:tcPr>
                  <w:tcW w:w="816"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废润滑油</w:t>
                  </w:r>
                </w:p>
              </w:tc>
              <w:tc>
                <w:tcPr>
                  <w:tcW w:w="536" w:type="dxa"/>
                  <w:vMerge w:val="restart"/>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危险废物</w:t>
                  </w:r>
                </w:p>
              </w:tc>
              <w:tc>
                <w:tcPr>
                  <w:tcW w:w="537"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润滑油</w:t>
                  </w:r>
                </w:p>
              </w:tc>
              <w:tc>
                <w:tcPr>
                  <w:tcW w:w="481"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液态</w:t>
                  </w:r>
                </w:p>
              </w:tc>
              <w:tc>
                <w:tcPr>
                  <w:tcW w:w="519"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kern w:val="0"/>
                      <w:sz w:val="21"/>
                      <w:szCs w:val="21"/>
                    </w:rPr>
                    <w:t>T</w:t>
                  </w:r>
                  <w:r>
                    <w:rPr>
                      <w:rFonts w:hint="eastAsia"/>
                      <w:kern w:val="0"/>
                      <w:sz w:val="21"/>
                      <w:szCs w:val="21"/>
                    </w:rPr>
                    <w:t>，I</w:t>
                  </w:r>
                </w:p>
              </w:tc>
              <w:tc>
                <w:tcPr>
                  <w:tcW w:w="591"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0.8</w:t>
                  </w:r>
                </w:p>
              </w:tc>
              <w:tc>
                <w:tcPr>
                  <w:tcW w:w="912" w:type="dxa"/>
                  <w:vMerge w:val="restart"/>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暂存于危废间内，定期交由有资质单位进行处理</w:t>
                  </w:r>
                </w:p>
              </w:tc>
              <w:tc>
                <w:tcPr>
                  <w:tcW w:w="1008" w:type="dxa"/>
                  <w:vMerge w:val="restart"/>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委托有资质单位处置</w:t>
                  </w:r>
                </w:p>
                <w:p>
                  <w:pPr>
                    <w:widowControl/>
                    <w:spacing w:line="240" w:lineRule="auto"/>
                    <w:ind w:firstLine="0" w:firstLineChars="0"/>
                    <w:jc w:val="center"/>
                    <w:textAlignment w:val="center"/>
                    <w:rPr>
                      <w:sz w:val="21"/>
                      <w:szCs w:val="21"/>
                    </w:rPr>
                  </w:pPr>
                </w:p>
              </w:tc>
              <w:tc>
                <w:tcPr>
                  <w:tcW w:w="592"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0.8</w:t>
                  </w:r>
                </w:p>
              </w:tc>
              <w:tc>
                <w:tcPr>
                  <w:tcW w:w="1425"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520"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c>
                <w:tcPr>
                  <w:tcW w:w="816"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废润滑油桶</w:t>
                  </w:r>
                </w:p>
              </w:tc>
              <w:tc>
                <w:tcPr>
                  <w:tcW w:w="536"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c>
                <w:tcPr>
                  <w:tcW w:w="537"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润滑油</w:t>
                  </w:r>
                </w:p>
              </w:tc>
              <w:tc>
                <w:tcPr>
                  <w:tcW w:w="481"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固态</w:t>
                  </w:r>
                </w:p>
              </w:tc>
              <w:tc>
                <w:tcPr>
                  <w:tcW w:w="519"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sz w:val="21"/>
                      <w:szCs w:val="21"/>
                    </w:rPr>
                    <w:t>T</w:t>
                  </w:r>
                  <w:r>
                    <w:rPr>
                      <w:rFonts w:hint="eastAsia"/>
                      <w:sz w:val="21"/>
                      <w:szCs w:val="21"/>
                    </w:rPr>
                    <w:t>，</w:t>
                  </w:r>
                  <w:r>
                    <w:rPr>
                      <w:sz w:val="21"/>
                      <w:szCs w:val="21"/>
                    </w:rPr>
                    <w:t>I</w:t>
                  </w:r>
                </w:p>
              </w:tc>
              <w:tc>
                <w:tcPr>
                  <w:tcW w:w="591"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0.3</w:t>
                  </w:r>
                </w:p>
              </w:tc>
              <w:tc>
                <w:tcPr>
                  <w:tcW w:w="912"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c>
                <w:tcPr>
                  <w:tcW w:w="1008"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c>
                <w:tcPr>
                  <w:tcW w:w="592"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0.3</w:t>
                  </w:r>
                </w:p>
              </w:tc>
              <w:tc>
                <w:tcPr>
                  <w:tcW w:w="1425"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520"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c>
                <w:tcPr>
                  <w:tcW w:w="816"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含油废抹布</w:t>
                  </w:r>
                </w:p>
              </w:tc>
              <w:tc>
                <w:tcPr>
                  <w:tcW w:w="536"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c>
                <w:tcPr>
                  <w:tcW w:w="537"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润滑油</w:t>
                  </w:r>
                </w:p>
              </w:tc>
              <w:tc>
                <w:tcPr>
                  <w:tcW w:w="481"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固态</w:t>
                  </w:r>
                </w:p>
              </w:tc>
              <w:tc>
                <w:tcPr>
                  <w:tcW w:w="519"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kern w:val="0"/>
                      <w:sz w:val="21"/>
                      <w:szCs w:val="21"/>
                    </w:rPr>
                    <w:t>T</w:t>
                  </w:r>
                  <w:r>
                    <w:rPr>
                      <w:rFonts w:hint="eastAsia"/>
                      <w:kern w:val="0"/>
                      <w:sz w:val="21"/>
                      <w:szCs w:val="21"/>
                    </w:rPr>
                    <w:t>/In</w:t>
                  </w:r>
                </w:p>
              </w:tc>
              <w:tc>
                <w:tcPr>
                  <w:tcW w:w="591"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0.5</w:t>
                  </w:r>
                </w:p>
              </w:tc>
              <w:tc>
                <w:tcPr>
                  <w:tcW w:w="912"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c>
                <w:tcPr>
                  <w:tcW w:w="1008"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c>
                <w:tcPr>
                  <w:tcW w:w="592"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0.5</w:t>
                  </w:r>
                </w:p>
              </w:tc>
              <w:tc>
                <w:tcPr>
                  <w:tcW w:w="1425"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r>
          </w:tbl>
          <w:p>
            <w:pPr>
              <w:ind w:firstLine="0" w:firstLineChars="0"/>
              <w:rPr>
                <w:b/>
                <w:bCs/>
              </w:rPr>
            </w:pPr>
            <w:r>
              <w:rPr>
                <w:rFonts w:hint="eastAsia"/>
                <w:b/>
                <w:bCs/>
              </w:rPr>
              <w:t>2、防渗措施</w:t>
            </w:r>
          </w:p>
          <w:p>
            <w:pPr>
              <w:ind w:firstLine="480"/>
            </w:pPr>
            <w:r>
              <w:rPr>
                <w:rFonts w:hint="eastAsia"/>
              </w:rPr>
              <w:t>根据现场调查及建设单位提供资料，厂区现有防渗情况如下：</w:t>
            </w:r>
          </w:p>
          <w:p>
            <w:pPr>
              <w:ind w:firstLine="480"/>
            </w:pPr>
            <w:r>
              <w:rPr>
                <w:rFonts w:hint="eastAsia"/>
              </w:rPr>
              <w:t>危废间、油品暂存区进行防渗处理(包括暂存间底部及四周壁)，地面及裙角采取2mm厚高浓度聚乙烯防渗，渗透系数≤10</w:t>
            </w:r>
            <w:r>
              <w:rPr>
                <w:rFonts w:hint="eastAsia"/>
                <w:vertAlign w:val="superscript"/>
              </w:rPr>
              <w:t>-10</w:t>
            </w:r>
            <w:r>
              <w:rPr>
                <w:rFonts w:hint="eastAsia"/>
              </w:rPr>
              <w:t>cm/s；厂区地面除绿化用地外均进行了水泥防渗硬化，做到“非绿即硬”，沉淀池采用防渗混凝土建设。</w:t>
            </w:r>
          </w:p>
          <w:p>
            <w:pPr>
              <w:ind w:firstLine="0" w:firstLineChars="0"/>
              <w:rPr>
                <w:b/>
                <w:bCs/>
              </w:rPr>
            </w:pPr>
            <w:r>
              <w:rPr>
                <w:rFonts w:hint="eastAsia"/>
                <w:b/>
                <w:bCs/>
              </w:rPr>
              <w:t>3、环境管理</w:t>
            </w:r>
          </w:p>
          <w:p>
            <w:pPr>
              <w:ind w:firstLine="480"/>
            </w:pPr>
            <w:r>
              <w:rPr>
                <w:rFonts w:hint="eastAsia"/>
              </w:rPr>
              <w:t>唐山曹妃甸区国信水泥制品有限公司</w:t>
            </w:r>
            <w:r>
              <w:t>建立了完整的环保档案，并设有专人管理，公司建立</w:t>
            </w:r>
            <w:r>
              <w:rPr>
                <w:rFonts w:hint="eastAsia"/>
              </w:rPr>
              <w:t>了</w:t>
            </w:r>
            <w:r>
              <w:t>环保管理规章制度，环保设施的运行、维护、日常监督均有专人负责。</w:t>
            </w:r>
          </w:p>
          <w:p>
            <w:pPr>
              <w:ind w:left="480" w:leftChars="200" w:firstLine="0" w:firstLineChars="0"/>
            </w:pPr>
            <w:r>
              <w:rPr>
                <w:rFonts w:hint="eastAsia"/>
                <w:b/>
                <w:bCs/>
              </w:rPr>
              <w:t>3.1</w:t>
            </w:r>
            <w:r>
              <w:rPr>
                <w:b/>
                <w:bCs/>
              </w:rPr>
              <w:t>现有工程排污口规范化情况</w:t>
            </w:r>
          </w:p>
          <w:p>
            <w:pPr>
              <w:ind w:firstLine="480"/>
            </w:pPr>
            <w:r>
              <w:t>（1）废气排污口规范化：</w:t>
            </w:r>
            <w:r>
              <w:rPr>
                <w:rFonts w:hint="eastAsia"/>
              </w:rPr>
              <w:t>现有工程共设有17根排气筒（现有工程水泥砖项目未计入），</w:t>
            </w:r>
            <w:r>
              <w:t>排气筒设</w:t>
            </w:r>
            <w:r>
              <w:rPr>
                <w:rFonts w:hint="eastAsia"/>
              </w:rPr>
              <w:t>有</w:t>
            </w:r>
            <w:r>
              <w:t>便于采样、监测的采样口和采样平台。在排气筒近地面处，设</w:t>
            </w:r>
            <w:r>
              <w:rPr>
                <w:rFonts w:hint="eastAsia"/>
              </w:rPr>
              <w:t>有</w:t>
            </w:r>
            <w:r>
              <w:t>醒目的环境保护图形标志牌。</w:t>
            </w:r>
          </w:p>
          <w:p>
            <w:pPr>
              <w:spacing w:line="440" w:lineRule="exact"/>
              <w:ind w:firstLine="480"/>
            </w:pPr>
            <w:r>
              <w:rPr>
                <w:rFonts w:hint="eastAsia"/>
              </w:rPr>
              <w:t>（2）废水</w:t>
            </w:r>
            <w:r>
              <w:t>排污口规范化：污水排放口进行</w:t>
            </w:r>
            <w:r>
              <w:rPr>
                <w:rFonts w:hint="eastAsia"/>
              </w:rPr>
              <w:t>了</w:t>
            </w:r>
            <w:r>
              <w:t>规范化建设，设置环保图形标志牌，达到《环境保护图形标志排放口（源）》相关要求。</w:t>
            </w:r>
          </w:p>
          <w:p>
            <w:pPr>
              <w:ind w:firstLine="480"/>
              <w:rPr>
                <w:rFonts w:ascii="宋体" w:hAnsi="宋体"/>
              </w:rPr>
            </w:pPr>
            <w:r>
              <w:rPr>
                <w:rFonts w:hint="eastAsia"/>
              </w:rPr>
              <w:t>（3）噪声：</w:t>
            </w:r>
            <w:r>
              <w:rPr>
                <w:rFonts w:ascii="宋体" w:hAnsi="宋体"/>
              </w:rPr>
              <w:t>按《工业企业厂界环境噪声排放标准》</w:t>
            </w:r>
            <w:r>
              <w:rPr>
                <w:rFonts w:hint="eastAsia"/>
              </w:rPr>
              <w:t>（</w:t>
            </w:r>
            <w:r>
              <w:t>GB12348-2008</w:t>
            </w:r>
            <w:r>
              <w:rPr>
                <w:rFonts w:hint="eastAsia"/>
              </w:rPr>
              <w:t>）</w:t>
            </w:r>
            <w:r>
              <w:rPr>
                <w:rFonts w:ascii="宋体" w:hAnsi="宋体"/>
              </w:rPr>
              <w:t>的规定，设置环境噪声监测点，并在附近醒目处设置</w:t>
            </w:r>
            <w:r>
              <w:rPr>
                <w:rFonts w:hint="eastAsia" w:ascii="宋体" w:hAnsi="宋体"/>
              </w:rPr>
              <w:t>了</w:t>
            </w:r>
            <w:r>
              <w:rPr>
                <w:rFonts w:ascii="宋体" w:hAnsi="宋体"/>
              </w:rPr>
              <w:t>环境保护图形标志牌</w:t>
            </w:r>
            <w:r>
              <w:rPr>
                <w:rFonts w:hint="eastAsia" w:ascii="宋体" w:hAnsi="宋体"/>
              </w:rPr>
              <w:t>。</w:t>
            </w:r>
          </w:p>
          <w:p>
            <w:pPr>
              <w:ind w:firstLine="482"/>
              <w:rPr>
                <w:b/>
                <w:bCs/>
              </w:rPr>
            </w:pPr>
            <w:r>
              <w:rPr>
                <w:rFonts w:hint="eastAsia"/>
                <w:b/>
                <w:bCs/>
              </w:rPr>
              <w:t>3.2应急预案备案情况</w:t>
            </w:r>
          </w:p>
          <w:p>
            <w:pPr>
              <w:pStyle w:val="12"/>
              <w:ind w:firstLine="480"/>
            </w:pPr>
            <w:r>
              <w:rPr>
                <w:rFonts w:hint="eastAsia"/>
              </w:rPr>
              <w:t>企业进行了突发环境事件应急预案的编制</w:t>
            </w:r>
            <w:r>
              <w:rPr>
                <w:szCs w:val="24"/>
              </w:rPr>
              <w:t>。</w:t>
            </w:r>
          </w:p>
          <w:p>
            <w:pPr>
              <w:ind w:firstLine="482"/>
              <w:rPr>
                <w:b/>
                <w:bCs/>
              </w:rPr>
            </w:pPr>
            <w:r>
              <w:rPr>
                <w:rFonts w:hint="eastAsia"/>
                <w:b/>
                <w:bCs/>
              </w:rPr>
              <w:t>3.3环保设施安全评估情况</w:t>
            </w:r>
          </w:p>
          <w:p>
            <w:pPr>
              <w:ind w:firstLine="480"/>
            </w:pPr>
            <w:r>
              <w:rPr>
                <w:rFonts w:hint="eastAsia"/>
              </w:rPr>
              <w:t>企业已进行环保设施安全评估的编制。</w:t>
            </w:r>
          </w:p>
          <w:p>
            <w:pPr>
              <w:ind w:firstLine="0" w:firstLineChars="0"/>
              <w:rPr>
                <w:b/>
                <w:bCs/>
              </w:rPr>
            </w:pPr>
            <w:r>
              <w:rPr>
                <w:rFonts w:hint="eastAsia"/>
                <w:b/>
                <w:bCs/>
              </w:rPr>
              <w:t>4、信访事件</w:t>
            </w:r>
          </w:p>
          <w:p>
            <w:pPr>
              <w:ind w:firstLine="480"/>
            </w:pPr>
            <w:r>
              <w:rPr>
                <w:rFonts w:hint="eastAsia"/>
              </w:rPr>
              <w:t xml:space="preserve">企业无信访事件发生。 </w:t>
            </w:r>
          </w:p>
          <w:p>
            <w:pPr>
              <w:ind w:firstLine="480"/>
            </w:pPr>
            <w:r>
              <w:t>企业现有项目已通过验收，</w:t>
            </w:r>
            <w:r>
              <w:rPr>
                <w:rFonts w:hint="eastAsia"/>
              </w:rPr>
              <w:t>废气、</w:t>
            </w:r>
            <w:r>
              <w:t>废水可实现达标排放，厂界噪声可实现达标，固体废物去向合理</w:t>
            </w:r>
            <w:r>
              <w:rPr>
                <w:rFonts w:hint="eastAsia"/>
              </w:rPr>
              <w:t>，无环境管理问题。</w:t>
            </w:r>
          </w:p>
          <w:p>
            <w:pPr>
              <w:ind w:firstLine="0" w:firstLineChars="0"/>
              <w:rPr>
                <w:b/>
                <w:bCs/>
              </w:rPr>
            </w:pPr>
            <w:r>
              <w:rPr>
                <w:rFonts w:hint="eastAsia"/>
                <w:b/>
                <w:bCs/>
              </w:rPr>
              <w:t>6、与该项目有关的主要环境问题</w:t>
            </w:r>
          </w:p>
          <w:p>
            <w:pPr>
              <w:ind w:firstLine="480"/>
            </w:pPr>
            <w:r>
              <w:rPr>
                <w:rFonts w:hint="eastAsia"/>
              </w:rPr>
              <w:t>根据现场勘查和了解，企业现有项目已通过验收，废气有组织排放浓度均满足现行环保要求，废水排放满足现行环保要求，厂界废气、噪声可实现达标排放，固体废物去向合理。企业目前主要存在以下环境问题：</w:t>
            </w:r>
          </w:p>
          <w:p>
            <w:pPr>
              <w:pStyle w:val="2"/>
              <w:numPr>
                <w:ilvl w:val="0"/>
                <w:numId w:val="20"/>
              </w:numPr>
              <w:spacing w:after="0"/>
              <w:ind w:left="0" w:leftChars="0" w:right="0" w:rightChars="0" w:firstLine="480"/>
            </w:pPr>
            <w:r>
              <w:rPr>
                <w:rFonts w:hint="eastAsia"/>
              </w:rPr>
              <w:t>根据《水泥工业大气污染物超低排放标准》（DB13/2167-2020）中：“除储库底、地坑及物料转运点单机除尘设施外，其他排气筒高度应不低于 15m。排气筒高度应高出本体建(构)筑物3m以上”的要求，现有工程唐山曹妃甸区国信水泥制品有限公司年产60万吨干混砂浆生产线技改项目、唐山曹妃甸区国信水泥制品有限公司年产60万立方米商品混凝土项目中所设置的排气筒不满足标准要求</w:t>
            </w:r>
            <w:r>
              <w:t>。</w:t>
            </w:r>
          </w:p>
          <w:p>
            <w:pPr>
              <w:numPr>
                <w:ilvl w:val="0"/>
                <w:numId w:val="20"/>
              </w:numPr>
              <w:ind w:firstLine="480"/>
            </w:pPr>
            <w:r>
              <w:rPr>
                <w:rFonts w:hint="eastAsia"/>
              </w:rPr>
              <w:t>企业现有铲车、洒水车及湿扫车经核查，不满足现行环保政策。</w:t>
            </w:r>
          </w:p>
          <w:p>
            <w:pPr>
              <w:ind w:firstLine="480"/>
            </w:pPr>
            <w:r>
              <w:rPr>
                <w:rFonts w:hint="eastAsia"/>
              </w:rPr>
              <w:t>（3）根据企业提供的停产证明可知，唐山曹妃甸区国信水泥制品有限公司水泥制品项目自2021年停产，复产时间未定，故本次评价未对其做相关要求。</w:t>
            </w:r>
          </w:p>
          <w:p>
            <w:pPr>
              <w:ind w:firstLine="0" w:firstLineChars="0"/>
            </w:pPr>
            <w:r>
              <w:rPr>
                <w:rFonts w:hint="eastAsia"/>
                <w:b/>
                <w:bCs/>
              </w:rPr>
              <w:t>7、整改措施</w:t>
            </w:r>
          </w:p>
          <w:p>
            <w:pPr>
              <w:pStyle w:val="2"/>
              <w:spacing w:after="0"/>
              <w:ind w:left="0" w:leftChars="0" w:right="0" w:rightChars="0" w:firstLine="480"/>
            </w:pPr>
            <w:r>
              <w:t>（</w:t>
            </w:r>
            <w:r>
              <w:rPr>
                <w:rFonts w:hint="eastAsia"/>
              </w:rPr>
              <w:t>1</w:t>
            </w:r>
            <w:r>
              <w:t>）本项目完成后，</w:t>
            </w:r>
            <w:r>
              <w:rPr>
                <w:rFonts w:hint="eastAsia"/>
              </w:rPr>
              <w:t>按照《水泥工业大气污染物超低排放标准》（DB13/2167-2020）对现有工程排气筒进行加高。</w:t>
            </w:r>
          </w:p>
          <w:p>
            <w:pPr>
              <w:ind w:firstLine="480"/>
            </w:pPr>
            <w:r>
              <w:rPr>
                <w:rFonts w:hint="eastAsia"/>
              </w:rPr>
              <w:t>（2）本项目建设过程中，对现有铲车、洒水车及湿扫车进行更换或改造，使其满足现有：“厂内非道路移动机械全部使用国四及以上排放标准或新能源机械”的要求。</w:t>
            </w:r>
          </w:p>
          <w:p>
            <w:pPr>
              <w:pStyle w:val="2"/>
              <w:spacing w:after="0"/>
              <w:ind w:left="0" w:leftChars="0" w:right="0" w:rightChars="0" w:firstLine="480"/>
            </w:pPr>
            <w:r>
              <w:rPr>
                <w:rFonts w:hint="eastAsia"/>
              </w:rPr>
              <w:t>（3）唐山曹妃甸区国信水泥制品有限公司水泥制品项目复产前根据相关要求进行整改。</w:t>
            </w:r>
          </w:p>
        </w:tc>
      </w:tr>
    </w:tbl>
    <w:p>
      <w:pPr>
        <w:ind w:firstLine="480"/>
      </w:pPr>
      <w:r>
        <w:br w:type="page"/>
      </w:r>
    </w:p>
    <w:p>
      <w:pPr>
        <w:pStyle w:val="26"/>
        <w:ind w:firstLine="0" w:firstLineChars="0"/>
        <w:jc w:val="center"/>
        <w:outlineLvl w:val="0"/>
        <w:rPr>
          <w:rFonts w:ascii="黑体" w:hAnsi="黑体" w:eastAsia="黑体"/>
          <w:snapToGrid w:val="0"/>
          <w:color w:val="0070C0"/>
          <w:sz w:val="30"/>
          <w:szCs w:val="30"/>
        </w:rPr>
      </w:pPr>
      <w:bookmarkStart w:id="5" w:name="_Toc12865"/>
      <w:r>
        <w:rPr>
          <w:rFonts w:hint="eastAsia" w:ascii="黑体" w:hAnsi="黑体" w:eastAsia="黑体"/>
          <w:snapToGrid w:val="0"/>
          <w:sz w:val="30"/>
          <w:szCs w:val="30"/>
        </w:rPr>
        <w:t>三、区域环境质量现状、环境保护目标及评价标准</w:t>
      </w:r>
      <w:bookmarkEnd w:id="5"/>
    </w:p>
    <w:tbl>
      <w:tblPr>
        <w:tblStyle w:val="30"/>
        <w:tblW w:w="91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3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00" w:type="dxa"/>
            <w:vAlign w:val="center"/>
          </w:tcPr>
          <w:p>
            <w:pPr>
              <w:pStyle w:val="40"/>
              <w:spacing w:before="0" w:after="0"/>
            </w:pPr>
            <w:r>
              <w:rPr>
                <w:rFonts w:hint="eastAsia"/>
              </w:rPr>
              <w:t>区域</w:t>
            </w:r>
          </w:p>
          <w:p>
            <w:pPr>
              <w:pStyle w:val="40"/>
              <w:spacing w:before="0" w:after="0"/>
            </w:pPr>
            <w:r>
              <w:rPr>
                <w:rFonts w:hint="eastAsia"/>
              </w:rPr>
              <w:t>环境</w:t>
            </w:r>
          </w:p>
          <w:p>
            <w:pPr>
              <w:pStyle w:val="40"/>
              <w:spacing w:before="0" w:after="0"/>
            </w:pPr>
            <w:r>
              <w:rPr>
                <w:rFonts w:hint="eastAsia"/>
              </w:rPr>
              <w:t>质量</w:t>
            </w:r>
          </w:p>
          <w:p>
            <w:pPr>
              <w:pStyle w:val="40"/>
              <w:spacing w:before="0" w:after="0"/>
              <w:rPr>
                <w:color w:val="0070C0"/>
              </w:rPr>
            </w:pPr>
            <w:r>
              <w:rPr>
                <w:rFonts w:hint="eastAsia"/>
              </w:rPr>
              <w:t>现状</w:t>
            </w:r>
          </w:p>
        </w:tc>
        <w:tc>
          <w:tcPr>
            <w:tcW w:w="8346" w:type="dxa"/>
            <w:vAlign w:val="center"/>
          </w:tcPr>
          <w:p>
            <w:pPr>
              <w:ind w:firstLine="0" w:firstLineChars="0"/>
              <w:jc w:val="left"/>
              <w:rPr>
                <w:b/>
                <w:bCs/>
              </w:rPr>
            </w:pPr>
            <w:r>
              <w:rPr>
                <w:b/>
                <w:bCs/>
              </w:rPr>
              <w:t>1</w:t>
            </w:r>
            <w:r>
              <w:rPr>
                <w:rFonts w:hint="eastAsia"/>
                <w:b/>
                <w:bCs/>
              </w:rPr>
              <w:t>、</w:t>
            </w:r>
            <w:r>
              <w:rPr>
                <w:b/>
                <w:bCs/>
              </w:rPr>
              <w:t>环境空气</w:t>
            </w:r>
          </w:p>
          <w:p>
            <w:pPr>
              <w:ind w:firstLine="480"/>
            </w:pPr>
            <w:r>
              <w:rPr>
                <w:rFonts w:hint="eastAsia"/>
              </w:rPr>
              <w:t>（1）</w:t>
            </w:r>
            <w:r>
              <w:t>项目所在区域环境质量达标情况</w:t>
            </w:r>
          </w:p>
          <w:p>
            <w:pPr>
              <w:ind w:firstLine="480"/>
            </w:pPr>
            <w:r>
              <w:t>项目所在区域环境空气质量现状数据采用唐山市生态环境局公开发布的</w:t>
            </w:r>
            <w:r>
              <w:rPr>
                <w:lang w:val="zh-CN"/>
              </w:rPr>
              <w:t>《20</w:t>
            </w:r>
            <w:r>
              <w:rPr>
                <w:rFonts w:hint="eastAsia"/>
              </w:rPr>
              <w:t>23</w:t>
            </w:r>
            <w:r>
              <w:rPr>
                <w:lang w:val="zh-CN"/>
              </w:rPr>
              <w:t>年唐山市</w:t>
            </w:r>
            <w:r>
              <w:rPr>
                <w:rFonts w:hint="eastAsia"/>
              </w:rPr>
              <w:t>生态</w:t>
            </w:r>
            <w:r>
              <w:rPr>
                <w:lang w:val="zh-CN"/>
              </w:rPr>
              <w:t>环境状况公报》中唐山市空气质量数据，</w:t>
            </w:r>
            <w:r>
              <w:t>具体情况见下表。</w:t>
            </w:r>
          </w:p>
          <w:p>
            <w:pPr>
              <w:pStyle w:val="39"/>
            </w:pPr>
            <w:r>
              <w:rPr>
                <w:sz w:val="21"/>
                <w:szCs w:val="21"/>
              </w:rPr>
              <w:t>表</w:t>
            </w:r>
            <w:r>
              <w:rPr>
                <w:rFonts w:hint="eastAsia"/>
                <w:sz w:val="21"/>
                <w:szCs w:val="21"/>
              </w:rPr>
              <w:t xml:space="preserve">3-1  </w:t>
            </w:r>
            <w:r>
              <w:rPr>
                <w:sz w:val="21"/>
                <w:szCs w:val="21"/>
              </w:rPr>
              <w:t>20</w:t>
            </w:r>
            <w:r>
              <w:rPr>
                <w:rFonts w:hint="eastAsia"/>
                <w:sz w:val="21"/>
                <w:szCs w:val="21"/>
              </w:rPr>
              <w:t>23</w:t>
            </w:r>
            <w:r>
              <w:rPr>
                <w:sz w:val="21"/>
                <w:szCs w:val="21"/>
              </w:rPr>
              <w:t>年区域环境质量现状评价表</w:t>
            </w:r>
          </w:p>
          <w:tbl>
            <w:tblPr>
              <w:tblStyle w:val="30"/>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89"/>
              <w:gridCol w:w="1784"/>
              <w:gridCol w:w="1599"/>
              <w:gridCol w:w="1476"/>
              <w:gridCol w:w="1180"/>
              <w:gridCol w:w="11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802" w:type="dxa"/>
                  <w:tcBorders>
                    <w:tl2br w:val="nil"/>
                    <w:tr2bl w:val="nil"/>
                  </w:tcBorders>
                  <w:vAlign w:val="center"/>
                </w:tcPr>
                <w:p>
                  <w:pPr>
                    <w:pStyle w:val="40"/>
                    <w:spacing w:before="0" w:after="0"/>
                    <w:rPr>
                      <w:sz w:val="21"/>
                    </w:rPr>
                  </w:pPr>
                  <w:r>
                    <w:rPr>
                      <w:sz w:val="21"/>
                    </w:rPr>
                    <w:t>污染物</w:t>
                  </w:r>
                </w:p>
              </w:tc>
              <w:tc>
                <w:tcPr>
                  <w:tcW w:w="1813" w:type="dxa"/>
                  <w:tcBorders>
                    <w:tl2br w:val="nil"/>
                    <w:tr2bl w:val="nil"/>
                  </w:tcBorders>
                  <w:vAlign w:val="center"/>
                </w:tcPr>
                <w:p>
                  <w:pPr>
                    <w:pStyle w:val="40"/>
                    <w:spacing w:before="0" w:after="0"/>
                    <w:rPr>
                      <w:sz w:val="21"/>
                    </w:rPr>
                  </w:pPr>
                  <w:r>
                    <w:rPr>
                      <w:sz w:val="21"/>
                    </w:rPr>
                    <w:t>年评价指标</w:t>
                  </w:r>
                </w:p>
              </w:tc>
              <w:tc>
                <w:tcPr>
                  <w:tcW w:w="1625" w:type="dxa"/>
                  <w:tcBorders>
                    <w:tl2br w:val="nil"/>
                    <w:tr2bl w:val="nil"/>
                  </w:tcBorders>
                  <w:vAlign w:val="center"/>
                </w:tcPr>
                <w:p>
                  <w:pPr>
                    <w:pStyle w:val="40"/>
                    <w:spacing w:before="0" w:after="0"/>
                    <w:rPr>
                      <w:sz w:val="21"/>
                    </w:rPr>
                  </w:pPr>
                  <w:r>
                    <w:rPr>
                      <w:sz w:val="21"/>
                    </w:rPr>
                    <w:t>现状浓度</w:t>
                  </w:r>
                  <w:r>
                    <w:rPr>
                      <w:rFonts w:hint="eastAsia"/>
                      <w:sz w:val="21"/>
                    </w:rPr>
                    <w:t>（</w:t>
                  </w:r>
                  <w:r>
                    <w:rPr>
                      <w:sz w:val="21"/>
                    </w:rPr>
                    <w:t>μg/m</w:t>
                  </w:r>
                  <w:r>
                    <w:rPr>
                      <w:sz w:val="21"/>
                      <w:vertAlign w:val="superscript"/>
                    </w:rPr>
                    <w:t>3</w:t>
                  </w:r>
                  <w:r>
                    <w:rPr>
                      <w:rFonts w:hint="eastAsia"/>
                      <w:sz w:val="21"/>
                    </w:rPr>
                    <w:t>）</w:t>
                  </w:r>
                </w:p>
              </w:tc>
              <w:tc>
                <w:tcPr>
                  <w:tcW w:w="1500" w:type="dxa"/>
                  <w:tcBorders>
                    <w:tl2br w:val="nil"/>
                    <w:tr2bl w:val="nil"/>
                  </w:tcBorders>
                  <w:vAlign w:val="center"/>
                </w:tcPr>
                <w:p>
                  <w:pPr>
                    <w:pStyle w:val="40"/>
                    <w:spacing w:before="0" w:after="0"/>
                    <w:rPr>
                      <w:sz w:val="21"/>
                    </w:rPr>
                  </w:pPr>
                  <w:r>
                    <w:rPr>
                      <w:sz w:val="21"/>
                    </w:rPr>
                    <w:t>标准值</w:t>
                  </w:r>
                  <w:r>
                    <w:rPr>
                      <w:rFonts w:hint="eastAsia"/>
                      <w:sz w:val="21"/>
                    </w:rPr>
                    <w:t>（</w:t>
                  </w:r>
                  <w:r>
                    <w:rPr>
                      <w:sz w:val="21"/>
                    </w:rPr>
                    <w:t>μg/m</w:t>
                  </w:r>
                  <w:r>
                    <w:rPr>
                      <w:sz w:val="21"/>
                      <w:vertAlign w:val="superscript"/>
                    </w:rPr>
                    <w:t>3</w:t>
                  </w:r>
                  <w:r>
                    <w:rPr>
                      <w:rFonts w:hint="eastAsia"/>
                      <w:sz w:val="21"/>
                    </w:rPr>
                    <w:t>）</w:t>
                  </w:r>
                </w:p>
              </w:tc>
              <w:tc>
                <w:tcPr>
                  <w:tcW w:w="1199" w:type="dxa"/>
                  <w:tcBorders>
                    <w:tl2br w:val="nil"/>
                    <w:tr2bl w:val="nil"/>
                  </w:tcBorders>
                  <w:vAlign w:val="center"/>
                </w:tcPr>
                <w:p>
                  <w:pPr>
                    <w:pStyle w:val="40"/>
                    <w:spacing w:before="0" w:after="0"/>
                    <w:rPr>
                      <w:sz w:val="21"/>
                    </w:rPr>
                  </w:pPr>
                  <w:r>
                    <w:rPr>
                      <w:sz w:val="21"/>
                    </w:rPr>
                    <w:t>占标率</w:t>
                  </w:r>
                  <w:r>
                    <w:rPr>
                      <w:rFonts w:hint="eastAsia"/>
                      <w:sz w:val="21"/>
                    </w:rPr>
                    <w:t>（</w:t>
                  </w:r>
                  <w:r>
                    <w:rPr>
                      <w:sz w:val="21"/>
                    </w:rPr>
                    <w:t>%</w:t>
                  </w:r>
                  <w:r>
                    <w:rPr>
                      <w:rFonts w:hint="eastAsia"/>
                      <w:sz w:val="21"/>
                    </w:rPr>
                    <w:t>）</w:t>
                  </w:r>
                </w:p>
              </w:tc>
              <w:tc>
                <w:tcPr>
                  <w:tcW w:w="1127" w:type="dxa"/>
                  <w:tcBorders>
                    <w:tl2br w:val="nil"/>
                    <w:tr2bl w:val="nil"/>
                  </w:tcBorders>
                  <w:vAlign w:val="center"/>
                </w:tcPr>
                <w:p>
                  <w:pPr>
                    <w:pStyle w:val="40"/>
                    <w:spacing w:before="0" w:after="0"/>
                    <w:rPr>
                      <w:sz w:val="21"/>
                    </w:rPr>
                  </w:pPr>
                  <w:r>
                    <w:rPr>
                      <w:sz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802" w:type="dxa"/>
                  <w:tcBorders>
                    <w:tl2br w:val="nil"/>
                    <w:tr2bl w:val="nil"/>
                  </w:tcBorders>
                  <w:vAlign w:val="center"/>
                </w:tcPr>
                <w:p>
                  <w:pPr>
                    <w:pStyle w:val="40"/>
                    <w:spacing w:before="0" w:after="0"/>
                    <w:rPr>
                      <w:sz w:val="21"/>
                    </w:rPr>
                  </w:pPr>
                  <w:r>
                    <w:rPr>
                      <w:sz w:val="21"/>
                    </w:rPr>
                    <w:t>SO</w:t>
                  </w:r>
                  <w:r>
                    <w:rPr>
                      <w:sz w:val="21"/>
                      <w:vertAlign w:val="subscript"/>
                    </w:rPr>
                    <w:t>2</w:t>
                  </w:r>
                </w:p>
              </w:tc>
              <w:tc>
                <w:tcPr>
                  <w:tcW w:w="1813" w:type="dxa"/>
                  <w:tcBorders>
                    <w:tl2br w:val="nil"/>
                    <w:tr2bl w:val="nil"/>
                  </w:tcBorders>
                  <w:vAlign w:val="center"/>
                </w:tcPr>
                <w:p>
                  <w:pPr>
                    <w:pStyle w:val="40"/>
                    <w:spacing w:before="0" w:after="0"/>
                    <w:rPr>
                      <w:sz w:val="21"/>
                    </w:rPr>
                  </w:pPr>
                  <w:r>
                    <w:rPr>
                      <w:sz w:val="21"/>
                    </w:rPr>
                    <w:t>年平均质量浓度</w:t>
                  </w:r>
                </w:p>
              </w:tc>
              <w:tc>
                <w:tcPr>
                  <w:tcW w:w="1625" w:type="dxa"/>
                  <w:tcBorders>
                    <w:tl2br w:val="nil"/>
                    <w:tr2bl w:val="nil"/>
                  </w:tcBorders>
                  <w:vAlign w:val="center"/>
                </w:tcPr>
                <w:p>
                  <w:pPr>
                    <w:pStyle w:val="40"/>
                    <w:spacing w:before="0" w:after="0"/>
                    <w:rPr>
                      <w:sz w:val="21"/>
                    </w:rPr>
                  </w:pPr>
                  <w:r>
                    <w:rPr>
                      <w:rFonts w:hint="eastAsia"/>
                      <w:sz w:val="21"/>
                    </w:rPr>
                    <w:t>7</w:t>
                  </w:r>
                </w:p>
              </w:tc>
              <w:tc>
                <w:tcPr>
                  <w:tcW w:w="1500" w:type="dxa"/>
                  <w:tcBorders>
                    <w:tl2br w:val="nil"/>
                    <w:tr2bl w:val="nil"/>
                  </w:tcBorders>
                  <w:vAlign w:val="center"/>
                </w:tcPr>
                <w:p>
                  <w:pPr>
                    <w:pStyle w:val="40"/>
                    <w:spacing w:before="0" w:after="0"/>
                    <w:rPr>
                      <w:sz w:val="21"/>
                    </w:rPr>
                  </w:pPr>
                  <w:r>
                    <w:rPr>
                      <w:sz w:val="21"/>
                    </w:rPr>
                    <w:t>60</w:t>
                  </w:r>
                </w:p>
              </w:tc>
              <w:tc>
                <w:tcPr>
                  <w:tcW w:w="1199" w:type="dxa"/>
                  <w:tcBorders>
                    <w:tl2br w:val="nil"/>
                    <w:tr2bl w:val="nil"/>
                  </w:tcBorders>
                  <w:vAlign w:val="center"/>
                </w:tcPr>
                <w:p>
                  <w:pPr>
                    <w:pStyle w:val="40"/>
                    <w:spacing w:before="0" w:after="0"/>
                    <w:rPr>
                      <w:sz w:val="21"/>
                    </w:rPr>
                  </w:pPr>
                  <w:r>
                    <w:rPr>
                      <w:rFonts w:hint="eastAsia"/>
                      <w:sz w:val="21"/>
                    </w:rPr>
                    <w:t>11.67</w:t>
                  </w:r>
                </w:p>
              </w:tc>
              <w:tc>
                <w:tcPr>
                  <w:tcW w:w="1127" w:type="dxa"/>
                  <w:tcBorders>
                    <w:tl2br w:val="nil"/>
                    <w:tr2bl w:val="nil"/>
                  </w:tcBorders>
                  <w:vAlign w:val="center"/>
                </w:tcPr>
                <w:p>
                  <w:pPr>
                    <w:pStyle w:val="40"/>
                    <w:spacing w:before="0" w:after="0"/>
                    <w:rPr>
                      <w:sz w:val="21"/>
                    </w:rPr>
                  </w:pPr>
                  <w:r>
                    <w:rPr>
                      <w:sz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802" w:type="dxa"/>
                  <w:tcBorders>
                    <w:tl2br w:val="nil"/>
                    <w:tr2bl w:val="nil"/>
                  </w:tcBorders>
                  <w:vAlign w:val="center"/>
                </w:tcPr>
                <w:p>
                  <w:pPr>
                    <w:pStyle w:val="40"/>
                    <w:spacing w:before="0" w:after="0"/>
                    <w:rPr>
                      <w:sz w:val="21"/>
                    </w:rPr>
                  </w:pPr>
                  <w:r>
                    <w:rPr>
                      <w:sz w:val="21"/>
                    </w:rPr>
                    <w:t>NO</w:t>
                  </w:r>
                  <w:r>
                    <w:rPr>
                      <w:sz w:val="21"/>
                      <w:vertAlign w:val="subscript"/>
                    </w:rPr>
                    <w:t>2</w:t>
                  </w:r>
                </w:p>
              </w:tc>
              <w:tc>
                <w:tcPr>
                  <w:tcW w:w="1813" w:type="dxa"/>
                  <w:tcBorders>
                    <w:tl2br w:val="nil"/>
                    <w:tr2bl w:val="nil"/>
                  </w:tcBorders>
                  <w:vAlign w:val="center"/>
                </w:tcPr>
                <w:p>
                  <w:pPr>
                    <w:pStyle w:val="40"/>
                    <w:spacing w:before="0" w:after="0"/>
                    <w:rPr>
                      <w:sz w:val="21"/>
                    </w:rPr>
                  </w:pPr>
                  <w:r>
                    <w:rPr>
                      <w:sz w:val="21"/>
                    </w:rPr>
                    <w:t>年平均质量浓度</w:t>
                  </w:r>
                </w:p>
              </w:tc>
              <w:tc>
                <w:tcPr>
                  <w:tcW w:w="1625" w:type="dxa"/>
                  <w:tcBorders>
                    <w:tl2br w:val="nil"/>
                    <w:tr2bl w:val="nil"/>
                  </w:tcBorders>
                  <w:vAlign w:val="center"/>
                </w:tcPr>
                <w:p>
                  <w:pPr>
                    <w:pStyle w:val="40"/>
                    <w:spacing w:before="0" w:after="0"/>
                    <w:rPr>
                      <w:sz w:val="21"/>
                    </w:rPr>
                  </w:pPr>
                  <w:r>
                    <w:rPr>
                      <w:rFonts w:hint="eastAsia"/>
                      <w:sz w:val="21"/>
                    </w:rPr>
                    <w:t>33</w:t>
                  </w:r>
                </w:p>
              </w:tc>
              <w:tc>
                <w:tcPr>
                  <w:tcW w:w="1500" w:type="dxa"/>
                  <w:tcBorders>
                    <w:tl2br w:val="nil"/>
                    <w:tr2bl w:val="nil"/>
                  </w:tcBorders>
                  <w:vAlign w:val="center"/>
                </w:tcPr>
                <w:p>
                  <w:pPr>
                    <w:pStyle w:val="40"/>
                    <w:spacing w:before="0" w:after="0"/>
                    <w:rPr>
                      <w:sz w:val="21"/>
                    </w:rPr>
                  </w:pPr>
                  <w:r>
                    <w:rPr>
                      <w:sz w:val="21"/>
                    </w:rPr>
                    <w:t>40</w:t>
                  </w:r>
                </w:p>
              </w:tc>
              <w:tc>
                <w:tcPr>
                  <w:tcW w:w="1199" w:type="dxa"/>
                  <w:tcBorders>
                    <w:tl2br w:val="nil"/>
                    <w:tr2bl w:val="nil"/>
                  </w:tcBorders>
                  <w:vAlign w:val="center"/>
                </w:tcPr>
                <w:p>
                  <w:pPr>
                    <w:pStyle w:val="40"/>
                    <w:spacing w:before="0" w:after="0"/>
                    <w:rPr>
                      <w:sz w:val="21"/>
                    </w:rPr>
                  </w:pPr>
                  <w:r>
                    <w:rPr>
                      <w:rFonts w:hint="eastAsia"/>
                      <w:sz w:val="21"/>
                    </w:rPr>
                    <w:t>82.5</w:t>
                  </w:r>
                </w:p>
              </w:tc>
              <w:tc>
                <w:tcPr>
                  <w:tcW w:w="1127" w:type="dxa"/>
                  <w:tcBorders>
                    <w:tl2br w:val="nil"/>
                    <w:tr2bl w:val="nil"/>
                  </w:tcBorders>
                  <w:vAlign w:val="center"/>
                </w:tcPr>
                <w:p>
                  <w:pPr>
                    <w:pStyle w:val="40"/>
                    <w:spacing w:before="0" w:after="0"/>
                    <w:rPr>
                      <w:sz w:val="21"/>
                    </w:rPr>
                  </w:pPr>
                  <w:r>
                    <w:rPr>
                      <w:sz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802" w:type="dxa"/>
                  <w:tcBorders>
                    <w:tl2br w:val="nil"/>
                    <w:tr2bl w:val="nil"/>
                  </w:tcBorders>
                  <w:vAlign w:val="center"/>
                </w:tcPr>
                <w:p>
                  <w:pPr>
                    <w:pStyle w:val="40"/>
                    <w:spacing w:before="0" w:after="0"/>
                    <w:rPr>
                      <w:sz w:val="21"/>
                    </w:rPr>
                  </w:pPr>
                  <w:r>
                    <w:rPr>
                      <w:sz w:val="21"/>
                    </w:rPr>
                    <w:t>PM</w:t>
                  </w:r>
                  <w:r>
                    <w:rPr>
                      <w:sz w:val="21"/>
                      <w:vertAlign w:val="subscript"/>
                    </w:rPr>
                    <w:t>10</w:t>
                  </w:r>
                </w:p>
              </w:tc>
              <w:tc>
                <w:tcPr>
                  <w:tcW w:w="1813" w:type="dxa"/>
                  <w:tcBorders>
                    <w:tl2br w:val="nil"/>
                    <w:tr2bl w:val="nil"/>
                  </w:tcBorders>
                  <w:vAlign w:val="center"/>
                </w:tcPr>
                <w:p>
                  <w:pPr>
                    <w:pStyle w:val="40"/>
                    <w:spacing w:before="0" w:after="0"/>
                    <w:rPr>
                      <w:sz w:val="21"/>
                    </w:rPr>
                  </w:pPr>
                  <w:r>
                    <w:rPr>
                      <w:sz w:val="21"/>
                    </w:rPr>
                    <w:t>年平均质量浓度</w:t>
                  </w:r>
                </w:p>
              </w:tc>
              <w:tc>
                <w:tcPr>
                  <w:tcW w:w="1625" w:type="dxa"/>
                  <w:tcBorders>
                    <w:tl2br w:val="nil"/>
                    <w:tr2bl w:val="nil"/>
                  </w:tcBorders>
                  <w:vAlign w:val="center"/>
                </w:tcPr>
                <w:p>
                  <w:pPr>
                    <w:pStyle w:val="40"/>
                    <w:spacing w:before="0" w:after="0"/>
                    <w:rPr>
                      <w:sz w:val="21"/>
                    </w:rPr>
                  </w:pPr>
                  <w:r>
                    <w:rPr>
                      <w:rFonts w:hint="eastAsia"/>
                      <w:sz w:val="21"/>
                    </w:rPr>
                    <w:t>74</w:t>
                  </w:r>
                </w:p>
              </w:tc>
              <w:tc>
                <w:tcPr>
                  <w:tcW w:w="1500" w:type="dxa"/>
                  <w:tcBorders>
                    <w:tl2br w:val="nil"/>
                    <w:tr2bl w:val="nil"/>
                  </w:tcBorders>
                  <w:vAlign w:val="center"/>
                </w:tcPr>
                <w:p>
                  <w:pPr>
                    <w:pStyle w:val="40"/>
                    <w:spacing w:before="0" w:after="0"/>
                    <w:rPr>
                      <w:sz w:val="21"/>
                    </w:rPr>
                  </w:pPr>
                  <w:r>
                    <w:rPr>
                      <w:sz w:val="21"/>
                    </w:rPr>
                    <w:t>70</w:t>
                  </w:r>
                </w:p>
              </w:tc>
              <w:tc>
                <w:tcPr>
                  <w:tcW w:w="1199" w:type="dxa"/>
                  <w:tcBorders>
                    <w:tl2br w:val="nil"/>
                    <w:tr2bl w:val="nil"/>
                  </w:tcBorders>
                  <w:vAlign w:val="center"/>
                </w:tcPr>
                <w:p>
                  <w:pPr>
                    <w:pStyle w:val="40"/>
                    <w:spacing w:before="0" w:after="0"/>
                    <w:rPr>
                      <w:sz w:val="21"/>
                    </w:rPr>
                  </w:pPr>
                  <w:r>
                    <w:rPr>
                      <w:rFonts w:hint="eastAsia"/>
                      <w:sz w:val="21"/>
                    </w:rPr>
                    <w:t>105.7</w:t>
                  </w:r>
                </w:p>
              </w:tc>
              <w:tc>
                <w:tcPr>
                  <w:tcW w:w="1127" w:type="dxa"/>
                  <w:tcBorders>
                    <w:tl2br w:val="nil"/>
                    <w:tr2bl w:val="nil"/>
                  </w:tcBorders>
                  <w:vAlign w:val="center"/>
                </w:tcPr>
                <w:p>
                  <w:pPr>
                    <w:pStyle w:val="40"/>
                    <w:spacing w:before="0" w:after="0"/>
                    <w:rPr>
                      <w:sz w:val="21"/>
                    </w:rPr>
                  </w:pPr>
                  <w:r>
                    <w:rPr>
                      <w:sz w:val="21"/>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02" w:type="dxa"/>
                  <w:tcBorders>
                    <w:tl2br w:val="nil"/>
                    <w:tr2bl w:val="nil"/>
                  </w:tcBorders>
                  <w:vAlign w:val="center"/>
                </w:tcPr>
                <w:p>
                  <w:pPr>
                    <w:pStyle w:val="40"/>
                    <w:spacing w:before="0" w:after="0"/>
                    <w:rPr>
                      <w:sz w:val="21"/>
                    </w:rPr>
                  </w:pPr>
                  <w:r>
                    <w:rPr>
                      <w:sz w:val="21"/>
                    </w:rPr>
                    <w:t>PM</w:t>
                  </w:r>
                  <w:r>
                    <w:rPr>
                      <w:sz w:val="21"/>
                      <w:vertAlign w:val="subscript"/>
                    </w:rPr>
                    <w:t>2.5</w:t>
                  </w:r>
                </w:p>
              </w:tc>
              <w:tc>
                <w:tcPr>
                  <w:tcW w:w="1813" w:type="dxa"/>
                  <w:tcBorders>
                    <w:tl2br w:val="nil"/>
                    <w:tr2bl w:val="nil"/>
                  </w:tcBorders>
                  <w:vAlign w:val="center"/>
                </w:tcPr>
                <w:p>
                  <w:pPr>
                    <w:pStyle w:val="40"/>
                    <w:spacing w:before="0" w:after="0"/>
                    <w:rPr>
                      <w:sz w:val="21"/>
                    </w:rPr>
                  </w:pPr>
                  <w:r>
                    <w:rPr>
                      <w:sz w:val="21"/>
                    </w:rPr>
                    <w:t>年平均质量浓度</w:t>
                  </w:r>
                </w:p>
              </w:tc>
              <w:tc>
                <w:tcPr>
                  <w:tcW w:w="1625" w:type="dxa"/>
                  <w:tcBorders>
                    <w:tl2br w:val="nil"/>
                    <w:tr2bl w:val="nil"/>
                  </w:tcBorders>
                  <w:vAlign w:val="center"/>
                </w:tcPr>
                <w:p>
                  <w:pPr>
                    <w:pStyle w:val="40"/>
                    <w:spacing w:before="0" w:after="0"/>
                    <w:rPr>
                      <w:sz w:val="21"/>
                    </w:rPr>
                  </w:pPr>
                  <w:r>
                    <w:rPr>
                      <w:rFonts w:hint="eastAsia"/>
                      <w:sz w:val="21"/>
                    </w:rPr>
                    <w:t>40</w:t>
                  </w:r>
                </w:p>
              </w:tc>
              <w:tc>
                <w:tcPr>
                  <w:tcW w:w="1500" w:type="dxa"/>
                  <w:tcBorders>
                    <w:tl2br w:val="nil"/>
                    <w:tr2bl w:val="nil"/>
                  </w:tcBorders>
                  <w:vAlign w:val="center"/>
                </w:tcPr>
                <w:p>
                  <w:pPr>
                    <w:pStyle w:val="40"/>
                    <w:spacing w:before="0" w:after="0"/>
                    <w:rPr>
                      <w:sz w:val="21"/>
                    </w:rPr>
                  </w:pPr>
                  <w:r>
                    <w:rPr>
                      <w:sz w:val="21"/>
                    </w:rPr>
                    <w:t>35</w:t>
                  </w:r>
                </w:p>
              </w:tc>
              <w:tc>
                <w:tcPr>
                  <w:tcW w:w="1199" w:type="dxa"/>
                  <w:tcBorders>
                    <w:tl2br w:val="nil"/>
                    <w:tr2bl w:val="nil"/>
                  </w:tcBorders>
                  <w:vAlign w:val="center"/>
                </w:tcPr>
                <w:p>
                  <w:pPr>
                    <w:pStyle w:val="40"/>
                    <w:spacing w:before="0" w:after="0"/>
                    <w:rPr>
                      <w:sz w:val="21"/>
                    </w:rPr>
                  </w:pPr>
                  <w:r>
                    <w:rPr>
                      <w:rFonts w:hint="eastAsia"/>
                      <w:sz w:val="21"/>
                    </w:rPr>
                    <w:t>114.29</w:t>
                  </w:r>
                </w:p>
              </w:tc>
              <w:tc>
                <w:tcPr>
                  <w:tcW w:w="1127" w:type="dxa"/>
                  <w:tcBorders>
                    <w:tl2br w:val="nil"/>
                    <w:tr2bl w:val="nil"/>
                  </w:tcBorders>
                  <w:vAlign w:val="center"/>
                </w:tcPr>
                <w:p>
                  <w:pPr>
                    <w:pStyle w:val="40"/>
                    <w:spacing w:before="0" w:after="0"/>
                    <w:rPr>
                      <w:sz w:val="21"/>
                    </w:rPr>
                  </w:pPr>
                  <w:r>
                    <w:rPr>
                      <w:sz w:val="21"/>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802" w:type="dxa"/>
                  <w:tcBorders>
                    <w:tl2br w:val="nil"/>
                    <w:tr2bl w:val="nil"/>
                  </w:tcBorders>
                  <w:vAlign w:val="center"/>
                </w:tcPr>
                <w:p>
                  <w:pPr>
                    <w:pStyle w:val="40"/>
                    <w:spacing w:before="0" w:after="0"/>
                    <w:rPr>
                      <w:sz w:val="21"/>
                    </w:rPr>
                  </w:pPr>
                  <w:r>
                    <w:rPr>
                      <w:sz w:val="21"/>
                    </w:rPr>
                    <w:t>CO</w:t>
                  </w:r>
                </w:p>
              </w:tc>
              <w:tc>
                <w:tcPr>
                  <w:tcW w:w="1813" w:type="dxa"/>
                  <w:tcBorders>
                    <w:tl2br w:val="nil"/>
                    <w:tr2bl w:val="nil"/>
                  </w:tcBorders>
                  <w:vAlign w:val="center"/>
                </w:tcPr>
                <w:p>
                  <w:pPr>
                    <w:pStyle w:val="40"/>
                    <w:spacing w:before="0" w:after="0"/>
                    <w:rPr>
                      <w:sz w:val="21"/>
                    </w:rPr>
                  </w:pPr>
                  <w:r>
                    <w:rPr>
                      <w:rFonts w:hint="eastAsia"/>
                      <w:sz w:val="21"/>
                    </w:rPr>
                    <w:t>日均值第95百分位浓度</w:t>
                  </w:r>
                </w:p>
              </w:tc>
              <w:tc>
                <w:tcPr>
                  <w:tcW w:w="1625" w:type="dxa"/>
                  <w:tcBorders>
                    <w:tl2br w:val="nil"/>
                    <w:tr2bl w:val="nil"/>
                  </w:tcBorders>
                  <w:vAlign w:val="center"/>
                </w:tcPr>
                <w:p>
                  <w:pPr>
                    <w:pStyle w:val="40"/>
                    <w:spacing w:before="0" w:after="0"/>
                    <w:rPr>
                      <w:sz w:val="21"/>
                    </w:rPr>
                  </w:pPr>
                  <w:r>
                    <w:rPr>
                      <w:rFonts w:hint="eastAsia"/>
                      <w:sz w:val="21"/>
                    </w:rPr>
                    <w:t>1500</w:t>
                  </w:r>
                </w:p>
              </w:tc>
              <w:tc>
                <w:tcPr>
                  <w:tcW w:w="1500" w:type="dxa"/>
                  <w:tcBorders>
                    <w:tl2br w:val="nil"/>
                    <w:tr2bl w:val="nil"/>
                  </w:tcBorders>
                  <w:vAlign w:val="center"/>
                </w:tcPr>
                <w:p>
                  <w:pPr>
                    <w:pStyle w:val="40"/>
                    <w:spacing w:before="0" w:after="0"/>
                    <w:rPr>
                      <w:sz w:val="21"/>
                    </w:rPr>
                  </w:pPr>
                  <w:r>
                    <w:rPr>
                      <w:sz w:val="21"/>
                    </w:rPr>
                    <w:t>4000</w:t>
                  </w:r>
                </w:p>
              </w:tc>
              <w:tc>
                <w:tcPr>
                  <w:tcW w:w="1199" w:type="dxa"/>
                  <w:tcBorders>
                    <w:tl2br w:val="nil"/>
                    <w:tr2bl w:val="nil"/>
                  </w:tcBorders>
                  <w:vAlign w:val="center"/>
                </w:tcPr>
                <w:p>
                  <w:pPr>
                    <w:pStyle w:val="40"/>
                    <w:spacing w:before="0" w:after="0"/>
                    <w:rPr>
                      <w:sz w:val="21"/>
                    </w:rPr>
                  </w:pPr>
                  <w:r>
                    <w:rPr>
                      <w:rFonts w:hint="eastAsia"/>
                      <w:sz w:val="21"/>
                    </w:rPr>
                    <w:t>37.5</w:t>
                  </w:r>
                </w:p>
              </w:tc>
              <w:tc>
                <w:tcPr>
                  <w:tcW w:w="1127" w:type="dxa"/>
                  <w:tcBorders>
                    <w:tl2br w:val="nil"/>
                    <w:tr2bl w:val="nil"/>
                  </w:tcBorders>
                  <w:vAlign w:val="center"/>
                </w:tcPr>
                <w:p>
                  <w:pPr>
                    <w:pStyle w:val="40"/>
                    <w:spacing w:before="0" w:after="0"/>
                    <w:rPr>
                      <w:sz w:val="21"/>
                    </w:rPr>
                  </w:pPr>
                  <w:r>
                    <w:rPr>
                      <w:sz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802" w:type="dxa"/>
                  <w:tcBorders>
                    <w:tl2br w:val="nil"/>
                    <w:tr2bl w:val="nil"/>
                  </w:tcBorders>
                  <w:vAlign w:val="center"/>
                </w:tcPr>
                <w:p>
                  <w:pPr>
                    <w:pStyle w:val="40"/>
                    <w:spacing w:before="0" w:after="0"/>
                    <w:rPr>
                      <w:sz w:val="21"/>
                    </w:rPr>
                  </w:pPr>
                  <w:r>
                    <w:rPr>
                      <w:sz w:val="21"/>
                    </w:rPr>
                    <w:t>O</w:t>
                  </w:r>
                  <w:r>
                    <w:rPr>
                      <w:sz w:val="21"/>
                      <w:vertAlign w:val="subscript"/>
                    </w:rPr>
                    <w:t>3</w:t>
                  </w:r>
                </w:p>
              </w:tc>
              <w:tc>
                <w:tcPr>
                  <w:tcW w:w="1813" w:type="dxa"/>
                  <w:tcBorders>
                    <w:tl2br w:val="nil"/>
                    <w:tr2bl w:val="nil"/>
                  </w:tcBorders>
                  <w:vAlign w:val="center"/>
                </w:tcPr>
                <w:p>
                  <w:pPr>
                    <w:pStyle w:val="40"/>
                    <w:spacing w:before="0" w:after="0"/>
                    <w:rPr>
                      <w:sz w:val="21"/>
                    </w:rPr>
                  </w:pPr>
                  <w:r>
                    <w:rPr>
                      <w:rFonts w:hint="eastAsia"/>
                      <w:sz w:val="21"/>
                    </w:rPr>
                    <w:t>日最大8h平均第90百分位浓度</w:t>
                  </w:r>
                </w:p>
              </w:tc>
              <w:tc>
                <w:tcPr>
                  <w:tcW w:w="1625" w:type="dxa"/>
                  <w:tcBorders>
                    <w:tl2br w:val="nil"/>
                    <w:tr2bl w:val="nil"/>
                  </w:tcBorders>
                  <w:vAlign w:val="center"/>
                </w:tcPr>
                <w:p>
                  <w:pPr>
                    <w:pStyle w:val="40"/>
                    <w:spacing w:before="0" w:after="0"/>
                    <w:rPr>
                      <w:sz w:val="21"/>
                    </w:rPr>
                  </w:pPr>
                  <w:r>
                    <w:rPr>
                      <w:rFonts w:hint="eastAsia"/>
                      <w:sz w:val="21"/>
                    </w:rPr>
                    <w:t>181</w:t>
                  </w:r>
                </w:p>
              </w:tc>
              <w:tc>
                <w:tcPr>
                  <w:tcW w:w="1500" w:type="dxa"/>
                  <w:tcBorders>
                    <w:tl2br w:val="nil"/>
                    <w:tr2bl w:val="nil"/>
                  </w:tcBorders>
                  <w:vAlign w:val="center"/>
                </w:tcPr>
                <w:p>
                  <w:pPr>
                    <w:pStyle w:val="40"/>
                    <w:spacing w:before="0" w:after="0"/>
                    <w:rPr>
                      <w:sz w:val="21"/>
                    </w:rPr>
                  </w:pPr>
                  <w:r>
                    <w:rPr>
                      <w:sz w:val="21"/>
                    </w:rPr>
                    <w:t>160</w:t>
                  </w:r>
                </w:p>
              </w:tc>
              <w:tc>
                <w:tcPr>
                  <w:tcW w:w="1199" w:type="dxa"/>
                  <w:tcBorders>
                    <w:tl2br w:val="nil"/>
                    <w:tr2bl w:val="nil"/>
                  </w:tcBorders>
                  <w:vAlign w:val="center"/>
                </w:tcPr>
                <w:p>
                  <w:pPr>
                    <w:pStyle w:val="40"/>
                    <w:spacing w:before="0" w:after="0"/>
                    <w:rPr>
                      <w:sz w:val="21"/>
                    </w:rPr>
                  </w:pPr>
                  <w:r>
                    <w:rPr>
                      <w:rFonts w:hint="eastAsia"/>
                      <w:sz w:val="21"/>
                    </w:rPr>
                    <w:t>113.1</w:t>
                  </w:r>
                </w:p>
              </w:tc>
              <w:tc>
                <w:tcPr>
                  <w:tcW w:w="1127" w:type="dxa"/>
                  <w:tcBorders>
                    <w:tl2br w:val="nil"/>
                    <w:tr2bl w:val="nil"/>
                  </w:tcBorders>
                  <w:vAlign w:val="center"/>
                </w:tcPr>
                <w:p>
                  <w:pPr>
                    <w:pStyle w:val="40"/>
                    <w:spacing w:before="0" w:after="0"/>
                    <w:rPr>
                      <w:sz w:val="21"/>
                    </w:rPr>
                  </w:pPr>
                  <w:r>
                    <w:rPr>
                      <w:sz w:val="21"/>
                    </w:rPr>
                    <w:t>超标</w:t>
                  </w:r>
                </w:p>
              </w:tc>
            </w:tr>
          </w:tbl>
          <w:p>
            <w:pPr>
              <w:adjustRightInd w:val="0"/>
              <w:snapToGrid w:val="0"/>
              <w:ind w:firstLine="480"/>
              <w:rPr>
                <w:szCs w:val="21"/>
              </w:rPr>
            </w:pPr>
            <w:r>
              <w:rPr>
                <w:szCs w:val="21"/>
              </w:rPr>
              <w:t>由上表可知，SO</w:t>
            </w:r>
            <w:r>
              <w:rPr>
                <w:szCs w:val="21"/>
                <w:vertAlign w:val="subscript"/>
              </w:rPr>
              <w:t>2</w:t>
            </w:r>
            <w:r>
              <w:rPr>
                <w:rFonts w:hint="eastAsia"/>
                <w:szCs w:val="21"/>
              </w:rPr>
              <w:t>、</w:t>
            </w:r>
            <w:r>
              <w:t>NO</w:t>
            </w:r>
            <w:r>
              <w:rPr>
                <w:vertAlign w:val="subscript"/>
              </w:rPr>
              <w:t>2</w:t>
            </w:r>
            <w:r>
              <w:rPr>
                <w:szCs w:val="21"/>
              </w:rPr>
              <w:t>的年平均质量浓度达标，CO</w:t>
            </w:r>
            <w:r>
              <w:rPr>
                <w:rFonts w:hint="eastAsia"/>
                <w:szCs w:val="21"/>
              </w:rPr>
              <w:t>的日均值第95百分位浓度</w:t>
            </w:r>
            <w:r>
              <w:rPr>
                <w:szCs w:val="21"/>
              </w:rPr>
              <w:t>达标，PM</w:t>
            </w:r>
            <w:r>
              <w:rPr>
                <w:szCs w:val="21"/>
                <w:vertAlign w:val="subscript"/>
              </w:rPr>
              <w:t>2.5</w:t>
            </w:r>
            <w:r>
              <w:rPr>
                <w:rFonts w:hint="eastAsia"/>
                <w:szCs w:val="21"/>
              </w:rPr>
              <w:t>、PM</w:t>
            </w:r>
            <w:r>
              <w:rPr>
                <w:rFonts w:hint="eastAsia"/>
                <w:szCs w:val="21"/>
                <w:vertAlign w:val="subscript"/>
              </w:rPr>
              <w:t>10</w:t>
            </w:r>
            <w:r>
              <w:rPr>
                <w:szCs w:val="21"/>
              </w:rPr>
              <w:t>的年平均质量浓度不达标，O</w:t>
            </w:r>
            <w:r>
              <w:rPr>
                <w:szCs w:val="21"/>
                <w:vertAlign w:val="subscript"/>
              </w:rPr>
              <w:t>3</w:t>
            </w:r>
            <w:r>
              <w:rPr>
                <w:szCs w:val="21"/>
              </w:rPr>
              <w:t>的日最大8h平均第90百分位浓度不达标，故项目所在区域环境空气质量不达标，属于不达标区。</w:t>
            </w:r>
          </w:p>
          <w:p>
            <w:pPr>
              <w:ind w:firstLine="480"/>
            </w:pPr>
            <w:r>
              <w:t>唐山市属于大气污染重点区域，监测数据客观的反映了唐山市环境空气质量的现状。分析超标原因为：随着唐山市工业的快速发展、能源消耗和机动车保有量的快速增长，排放的大量二氧化硫、氮氧化物与挥发性有机物导致细颗粒物等二次污染呈加剧态势。根据</w:t>
            </w:r>
            <w:r>
              <w:rPr>
                <w:rFonts w:hint="eastAsia"/>
              </w:rPr>
              <w:t>《京津冀及周边地区、汾渭平原2023—2024年秋冬季大气污染综合治理攻坚行动方案》可知，通过坚持问题导向，突出精准治污、科学治污、依法治污，有序推进钢铁、水泥及焦化行业超低排放改造、挥发性有机物（VOCs）综合治理、散煤治理等“十四五”规划重大工程；深入开展柴油货车、锅炉炉窑、扬尘、秸秆等综合治理，积极培育大气治理标杆企业；强化区域联防联控，有效应对重污染天气；加大监督帮扶和考核督察力度，切实压实工作责任，项目所在区域空气质量将会逐步得到改善</w:t>
            </w:r>
            <w:r>
              <w:t>。</w:t>
            </w:r>
          </w:p>
          <w:p>
            <w:pPr>
              <w:ind w:firstLine="480"/>
            </w:pPr>
            <w:r>
              <w:rPr>
                <w:rFonts w:hint="eastAsia"/>
              </w:rPr>
              <w:t>（2）</w:t>
            </w:r>
            <w:r>
              <w:t>项目所在区域污染物环境质量现状</w:t>
            </w:r>
          </w:p>
          <w:p>
            <w:pPr>
              <w:ind w:firstLine="480"/>
            </w:pPr>
            <w:r>
              <w:rPr>
                <w:rFonts w:hint="eastAsia"/>
              </w:rPr>
              <w:t>①</w:t>
            </w:r>
            <w:r>
              <w:t>基本污染物环境质量现状评价</w:t>
            </w:r>
          </w:p>
          <w:p>
            <w:pPr>
              <w:ind w:firstLine="480"/>
              <w:rPr>
                <w:color w:val="000000"/>
              </w:rPr>
            </w:pPr>
            <w:r>
              <w:rPr>
                <w:rFonts w:hint="eastAsia"/>
                <w:szCs w:val="21"/>
              </w:rPr>
              <w:t>根据《建设项目环境影响报告表编制技术指南（污染影响类）（试行）》“常规污染物引用与建设项目距离近的有效数据，包括近3年的规划环境影响评价的监测数据，国家、地方环境空气质量监测网数据或生态环境主管部门公开发布的质量数据等”。因此，本评价在分析区域大气环境质量现状时，对于常规因子，</w:t>
            </w:r>
            <w:r>
              <w:rPr>
                <w:rFonts w:hint="eastAsia"/>
              </w:rPr>
              <w:t>引用</w:t>
            </w:r>
            <w:r>
              <w:t>《</w:t>
            </w:r>
            <w:r>
              <w:rPr>
                <w:rFonts w:hint="eastAsia"/>
              </w:rPr>
              <w:t>2023年唐山市生态环境状况公报</w:t>
            </w:r>
            <w:r>
              <w:t>》</w:t>
            </w:r>
            <w:r>
              <w:rPr>
                <w:rFonts w:hint="eastAsia"/>
              </w:rPr>
              <w:t>中</w:t>
            </w:r>
            <w:r>
              <w:rPr>
                <w:lang w:val="zh-CN"/>
              </w:rPr>
              <w:t>唐山市</w:t>
            </w:r>
            <w:r>
              <w:rPr>
                <w:rFonts w:hint="eastAsia"/>
              </w:rPr>
              <w:t>曹妃甸区环境空气质量数据，环境空气质量数据见下表。</w:t>
            </w:r>
          </w:p>
          <w:p>
            <w:pPr>
              <w:autoSpaceDE w:val="0"/>
              <w:autoSpaceDN w:val="0"/>
              <w:adjustRightInd w:val="0"/>
              <w:ind w:firstLine="0" w:firstLineChars="0"/>
              <w:jc w:val="center"/>
              <w:rPr>
                <w:b/>
                <w:bCs/>
                <w:sz w:val="21"/>
                <w:szCs w:val="21"/>
              </w:rPr>
            </w:pPr>
            <w:r>
              <w:rPr>
                <w:b/>
                <w:bCs/>
                <w:sz w:val="21"/>
                <w:szCs w:val="21"/>
              </w:rPr>
              <w:t>表</w:t>
            </w:r>
            <w:r>
              <w:rPr>
                <w:rFonts w:hint="eastAsia"/>
                <w:b/>
                <w:bCs/>
                <w:sz w:val="21"/>
                <w:szCs w:val="21"/>
              </w:rPr>
              <w:t>3-2</w:t>
            </w:r>
            <w:r>
              <w:rPr>
                <w:b/>
                <w:bCs/>
                <w:sz w:val="21"/>
                <w:szCs w:val="21"/>
              </w:rPr>
              <w:t xml:space="preserve">  202</w:t>
            </w:r>
            <w:r>
              <w:rPr>
                <w:rFonts w:hint="eastAsia"/>
                <w:b/>
                <w:bCs/>
                <w:sz w:val="21"/>
                <w:szCs w:val="21"/>
              </w:rPr>
              <w:t>3</w:t>
            </w:r>
            <w:r>
              <w:rPr>
                <w:b/>
                <w:bCs/>
                <w:sz w:val="21"/>
                <w:szCs w:val="21"/>
              </w:rPr>
              <w:t>年曹妃甸区环境质量现状评价表</w:t>
            </w:r>
          </w:p>
          <w:tbl>
            <w:tblPr>
              <w:tblStyle w:val="30"/>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89"/>
              <w:gridCol w:w="1784"/>
              <w:gridCol w:w="1599"/>
              <w:gridCol w:w="1476"/>
              <w:gridCol w:w="1180"/>
              <w:gridCol w:w="11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802" w:type="dxa"/>
                  <w:tcBorders>
                    <w:tl2br w:val="nil"/>
                    <w:tr2bl w:val="nil"/>
                  </w:tcBorders>
                  <w:vAlign w:val="center"/>
                </w:tcPr>
                <w:p>
                  <w:pPr>
                    <w:pStyle w:val="40"/>
                    <w:spacing w:before="0" w:after="0"/>
                    <w:rPr>
                      <w:sz w:val="21"/>
                    </w:rPr>
                  </w:pPr>
                  <w:r>
                    <w:rPr>
                      <w:sz w:val="21"/>
                    </w:rPr>
                    <w:t>污染物</w:t>
                  </w:r>
                </w:p>
              </w:tc>
              <w:tc>
                <w:tcPr>
                  <w:tcW w:w="1813" w:type="dxa"/>
                  <w:tcBorders>
                    <w:tl2br w:val="nil"/>
                    <w:tr2bl w:val="nil"/>
                  </w:tcBorders>
                  <w:vAlign w:val="center"/>
                </w:tcPr>
                <w:p>
                  <w:pPr>
                    <w:pStyle w:val="40"/>
                    <w:spacing w:before="0" w:after="0"/>
                    <w:rPr>
                      <w:sz w:val="21"/>
                    </w:rPr>
                  </w:pPr>
                  <w:r>
                    <w:rPr>
                      <w:sz w:val="21"/>
                    </w:rPr>
                    <w:t>年评价指标</w:t>
                  </w:r>
                </w:p>
              </w:tc>
              <w:tc>
                <w:tcPr>
                  <w:tcW w:w="1625" w:type="dxa"/>
                  <w:tcBorders>
                    <w:tl2br w:val="nil"/>
                    <w:tr2bl w:val="nil"/>
                  </w:tcBorders>
                  <w:vAlign w:val="center"/>
                </w:tcPr>
                <w:p>
                  <w:pPr>
                    <w:pStyle w:val="40"/>
                    <w:spacing w:before="0" w:after="0"/>
                    <w:rPr>
                      <w:sz w:val="21"/>
                    </w:rPr>
                  </w:pPr>
                  <w:r>
                    <w:rPr>
                      <w:sz w:val="21"/>
                    </w:rPr>
                    <w:t>现状浓度</w:t>
                  </w:r>
                  <w:r>
                    <w:rPr>
                      <w:rFonts w:hint="eastAsia"/>
                      <w:sz w:val="21"/>
                    </w:rPr>
                    <w:t>（</w:t>
                  </w:r>
                  <w:r>
                    <w:rPr>
                      <w:sz w:val="21"/>
                    </w:rPr>
                    <w:t>μg/m</w:t>
                  </w:r>
                  <w:r>
                    <w:rPr>
                      <w:sz w:val="21"/>
                      <w:vertAlign w:val="superscript"/>
                    </w:rPr>
                    <w:t>3</w:t>
                  </w:r>
                  <w:r>
                    <w:rPr>
                      <w:rFonts w:hint="eastAsia"/>
                      <w:sz w:val="21"/>
                    </w:rPr>
                    <w:t>）</w:t>
                  </w:r>
                </w:p>
              </w:tc>
              <w:tc>
                <w:tcPr>
                  <w:tcW w:w="1500" w:type="dxa"/>
                  <w:tcBorders>
                    <w:tl2br w:val="nil"/>
                    <w:tr2bl w:val="nil"/>
                  </w:tcBorders>
                  <w:vAlign w:val="center"/>
                </w:tcPr>
                <w:p>
                  <w:pPr>
                    <w:pStyle w:val="40"/>
                    <w:spacing w:before="0" w:after="0"/>
                    <w:rPr>
                      <w:sz w:val="21"/>
                    </w:rPr>
                  </w:pPr>
                  <w:r>
                    <w:rPr>
                      <w:sz w:val="21"/>
                    </w:rPr>
                    <w:t>标准值</w:t>
                  </w:r>
                  <w:r>
                    <w:rPr>
                      <w:rFonts w:hint="eastAsia"/>
                      <w:sz w:val="21"/>
                    </w:rPr>
                    <w:t>（</w:t>
                  </w:r>
                  <w:r>
                    <w:rPr>
                      <w:sz w:val="21"/>
                    </w:rPr>
                    <w:t>μg/m</w:t>
                  </w:r>
                  <w:r>
                    <w:rPr>
                      <w:sz w:val="21"/>
                      <w:vertAlign w:val="superscript"/>
                    </w:rPr>
                    <w:t>3</w:t>
                  </w:r>
                  <w:r>
                    <w:rPr>
                      <w:rFonts w:hint="eastAsia"/>
                      <w:sz w:val="21"/>
                    </w:rPr>
                    <w:t>）</w:t>
                  </w:r>
                </w:p>
              </w:tc>
              <w:tc>
                <w:tcPr>
                  <w:tcW w:w="1199" w:type="dxa"/>
                  <w:tcBorders>
                    <w:tl2br w:val="nil"/>
                    <w:tr2bl w:val="nil"/>
                  </w:tcBorders>
                  <w:vAlign w:val="center"/>
                </w:tcPr>
                <w:p>
                  <w:pPr>
                    <w:pStyle w:val="40"/>
                    <w:spacing w:before="0" w:after="0"/>
                    <w:rPr>
                      <w:sz w:val="21"/>
                    </w:rPr>
                  </w:pPr>
                  <w:r>
                    <w:rPr>
                      <w:sz w:val="21"/>
                    </w:rPr>
                    <w:t>占标率</w:t>
                  </w:r>
                  <w:r>
                    <w:rPr>
                      <w:rFonts w:hint="eastAsia"/>
                      <w:sz w:val="21"/>
                    </w:rPr>
                    <w:t>（</w:t>
                  </w:r>
                  <w:r>
                    <w:rPr>
                      <w:sz w:val="21"/>
                    </w:rPr>
                    <w:t>%</w:t>
                  </w:r>
                  <w:r>
                    <w:rPr>
                      <w:rFonts w:hint="eastAsia"/>
                      <w:sz w:val="21"/>
                    </w:rPr>
                    <w:t>）</w:t>
                  </w:r>
                </w:p>
              </w:tc>
              <w:tc>
                <w:tcPr>
                  <w:tcW w:w="1127" w:type="dxa"/>
                  <w:tcBorders>
                    <w:tl2br w:val="nil"/>
                    <w:tr2bl w:val="nil"/>
                  </w:tcBorders>
                  <w:vAlign w:val="center"/>
                </w:tcPr>
                <w:p>
                  <w:pPr>
                    <w:pStyle w:val="40"/>
                    <w:spacing w:before="0" w:after="0"/>
                    <w:rPr>
                      <w:sz w:val="21"/>
                    </w:rPr>
                  </w:pPr>
                  <w:r>
                    <w:rPr>
                      <w:sz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802" w:type="dxa"/>
                  <w:tcBorders>
                    <w:tl2br w:val="nil"/>
                    <w:tr2bl w:val="nil"/>
                  </w:tcBorders>
                  <w:vAlign w:val="center"/>
                </w:tcPr>
                <w:p>
                  <w:pPr>
                    <w:pStyle w:val="40"/>
                    <w:spacing w:before="0" w:after="0"/>
                    <w:rPr>
                      <w:sz w:val="21"/>
                    </w:rPr>
                  </w:pPr>
                  <w:r>
                    <w:rPr>
                      <w:sz w:val="21"/>
                    </w:rPr>
                    <w:t>SO</w:t>
                  </w:r>
                  <w:r>
                    <w:rPr>
                      <w:sz w:val="21"/>
                      <w:vertAlign w:val="subscript"/>
                    </w:rPr>
                    <w:t>2</w:t>
                  </w:r>
                </w:p>
              </w:tc>
              <w:tc>
                <w:tcPr>
                  <w:tcW w:w="1813" w:type="dxa"/>
                  <w:tcBorders>
                    <w:tl2br w:val="nil"/>
                    <w:tr2bl w:val="nil"/>
                  </w:tcBorders>
                  <w:vAlign w:val="center"/>
                </w:tcPr>
                <w:p>
                  <w:pPr>
                    <w:pStyle w:val="40"/>
                    <w:spacing w:before="0" w:after="0"/>
                    <w:rPr>
                      <w:sz w:val="21"/>
                    </w:rPr>
                  </w:pPr>
                  <w:r>
                    <w:rPr>
                      <w:sz w:val="21"/>
                    </w:rPr>
                    <w:t>年平均质量浓度</w:t>
                  </w:r>
                </w:p>
              </w:tc>
              <w:tc>
                <w:tcPr>
                  <w:tcW w:w="1625" w:type="dxa"/>
                  <w:tcBorders>
                    <w:tl2br w:val="nil"/>
                    <w:tr2bl w:val="nil"/>
                  </w:tcBorders>
                  <w:vAlign w:val="center"/>
                </w:tcPr>
                <w:p>
                  <w:pPr>
                    <w:pStyle w:val="40"/>
                    <w:spacing w:before="0" w:after="0"/>
                    <w:rPr>
                      <w:sz w:val="21"/>
                    </w:rPr>
                  </w:pPr>
                  <w:r>
                    <w:rPr>
                      <w:rFonts w:hint="eastAsia"/>
                      <w:sz w:val="21"/>
                    </w:rPr>
                    <w:t>9</w:t>
                  </w:r>
                </w:p>
              </w:tc>
              <w:tc>
                <w:tcPr>
                  <w:tcW w:w="1500" w:type="dxa"/>
                  <w:tcBorders>
                    <w:tl2br w:val="nil"/>
                    <w:tr2bl w:val="nil"/>
                  </w:tcBorders>
                  <w:vAlign w:val="center"/>
                </w:tcPr>
                <w:p>
                  <w:pPr>
                    <w:pStyle w:val="40"/>
                    <w:spacing w:before="0" w:after="0"/>
                    <w:rPr>
                      <w:sz w:val="21"/>
                    </w:rPr>
                  </w:pPr>
                  <w:r>
                    <w:rPr>
                      <w:sz w:val="21"/>
                    </w:rPr>
                    <w:t>60</w:t>
                  </w:r>
                </w:p>
              </w:tc>
              <w:tc>
                <w:tcPr>
                  <w:tcW w:w="1199" w:type="dxa"/>
                  <w:tcBorders>
                    <w:tl2br w:val="nil"/>
                    <w:tr2bl w:val="nil"/>
                  </w:tcBorders>
                  <w:vAlign w:val="center"/>
                </w:tcPr>
                <w:p>
                  <w:pPr>
                    <w:pStyle w:val="40"/>
                    <w:spacing w:before="0" w:after="0"/>
                    <w:rPr>
                      <w:sz w:val="21"/>
                    </w:rPr>
                  </w:pPr>
                  <w:r>
                    <w:rPr>
                      <w:rFonts w:hint="eastAsia"/>
                      <w:sz w:val="21"/>
                    </w:rPr>
                    <w:t>15</w:t>
                  </w:r>
                </w:p>
              </w:tc>
              <w:tc>
                <w:tcPr>
                  <w:tcW w:w="1127" w:type="dxa"/>
                  <w:tcBorders>
                    <w:tl2br w:val="nil"/>
                    <w:tr2bl w:val="nil"/>
                  </w:tcBorders>
                  <w:vAlign w:val="center"/>
                </w:tcPr>
                <w:p>
                  <w:pPr>
                    <w:pStyle w:val="40"/>
                    <w:spacing w:before="0" w:after="0"/>
                    <w:rPr>
                      <w:sz w:val="21"/>
                    </w:rPr>
                  </w:pPr>
                  <w:r>
                    <w:rPr>
                      <w:sz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802" w:type="dxa"/>
                  <w:tcBorders>
                    <w:tl2br w:val="nil"/>
                    <w:tr2bl w:val="nil"/>
                  </w:tcBorders>
                  <w:vAlign w:val="center"/>
                </w:tcPr>
                <w:p>
                  <w:pPr>
                    <w:pStyle w:val="40"/>
                    <w:spacing w:before="0" w:after="0"/>
                    <w:rPr>
                      <w:sz w:val="21"/>
                    </w:rPr>
                  </w:pPr>
                  <w:r>
                    <w:rPr>
                      <w:sz w:val="21"/>
                    </w:rPr>
                    <w:t>NO</w:t>
                  </w:r>
                  <w:r>
                    <w:rPr>
                      <w:sz w:val="21"/>
                      <w:vertAlign w:val="subscript"/>
                    </w:rPr>
                    <w:t>2</w:t>
                  </w:r>
                </w:p>
              </w:tc>
              <w:tc>
                <w:tcPr>
                  <w:tcW w:w="1813" w:type="dxa"/>
                  <w:tcBorders>
                    <w:tl2br w:val="nil"/>
                    <w:tr2bl w:val="nil"/>
                  </w:tcBorders>
                  <w:vAlign w:val="center"/>
                </w:tcPr>
                <w:p>
                  <w:pPr>
                    <w:pStyle w:val="40"/>
                    <w:spacing w:before="0" w:after="0"/>
                    <w:rPr>
                      <w:sz w:val="21"/>
                    </w:rPr>
                  </w:pPr>
                  <w:r>
                    <w:rPr>
                      <w:sz w:val="21"/>
                    </w:rPr>
                    <w:t>年平均质量浓度</w:t>
                  </w:r>
                </w:p>
              </w:tc>
              <w:tc>
                <w:tcPr>
                  <w:tcW w:w="1625" w:type="dxa"/>
                  <w:tcBorders>
                    <w:tl2br w:val="nil"/>
                    <w:tr2bl w:val="nil"/>
                  </w:tcBorders>
                  <w:vAlign w:val="center"/>
                </w:tcPr>
                <w:p>
                  <w:pPr>
                    <w:pStyle w:val="40"/>
                    <w:spacing w:before="0" w:after="0"/>
                    <w:rPr>
                      <w:sz w:val="21"/>
                    </w:rPr>
                  </w:pPr>
                  <w:r>
                    <w:rPr>
                      <w:rFonts w:hint="eastAsia"/>
                      <w:sz w:val="21"/>
                    </w:rPr>
                    <w:t>29</w:t>
                  </w:r>
                </w:p>
              </w:tc>
              <w:tc>
                <w:tcPr>
                  <w:tcW w:w="1500" w:type="dxa"/>
                  <w:tcBorders>
                    <w:tl2br w:val="nil"/>
                    <w:tr2bl w:val="nil"/>
                  </w:tcBorders>
                  <w:vAlign w:val="center"/>
                </w:tcPr>
                <w:p>
                  <w:pPr>
                    <w:pStyle w:val="40"/>
                    <w:spacing w:before="0" w:after="0"/>
                    <w:rPr>
                      <w:sz w:val="21"/>
                    </w:rPr>
                  </w:pPr>
                  <w:r>
                    <w:rPr>
                      <w:sz w:val="21"/>
                    </w:rPr>
                    <w:t>40</w:t>
                  </w:r>
                </w:p>
              </w:tc>
              <w:tc>
                <w:tcPr>
                  <w:tcW w:w="1199" w:type="dxa"/>
                  <w:tcBorders>
                    <w:tl2br w:val="nil"/>
                    <w:tr2bl w:val="nil"/>
                  </w:tcBorders>
                  <w:vAlign w:val="center"/>
                </w:tcPr>
                <w:p>
                  <w:pPr>
                    <w:pStyle w:val="40"/>
                    <w:spacing w:before="0" w:after="0"/>
                    <w:rPr>
                      <w:sz w:val="21"/>
                    </w:rPr>
                  </w:pPr>
                  <w:r>
                    <w:rPr>
                      <w:rFonts w:hint="eastAsia"/>
                      <w:sz w:val="21"/>
                    </w:rPr>
                    <w:t>72.5</w:t>
                  </w:r>
                </w:p>
              </w:tc>
              <w:tc>
                <w:tcPr>
                  <w:tcW w:w="1127" w:type="dxa"/>
                  <w:tcBorders>
                    <w:tl2br w:val="nil"/>
                    <w:tr2bl w:val="nil"/>
                  </w:tcBorders>
                  <w:vAlign w:val="center"/>
                </w:tcPr>
                <w:p>
                  <w:pPr>
                    <w:pStyle w:val="40"/>
                    <w:spacing w:before="0" w:after="0"/>
                    <w:rPr>
                      <w:sz w:val="21"/>
                    </w:rPr>
                  </w:pPr>
                  <w:r>
                    <w:rPr>
                      <w:sz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802" w:type="dxa"/>
                  <w:tcBorders>
                    <w:tl2br w:val="nil"/>
                    <w:tr2bl w:val="nil"/>
                  </w:tcBorders>
                  <w:vAlign w:val="center"/>
                </w:tcPr>
                <w:p>
                  <w:pPr>
                    <w:pStyle w:val="40"/>
                    <w:spacing w:before="0" w:after="0"/>
                    <w:rPr>
                      <w:sz w:val="21"/>
                    </w:rPr>
                  </w:pPr>
                  <w:r>
                    <w:rPr>
                      <w:sz w:val="21"/>
                    </w:rPr>
                    <w:t>PM</w:t>
                  </w:r>
                  <w:r>
                    <w:rPr>
                      <w:sz w:val="21"/>
                      <w:vertAlign w:val="subscript"/>
                    </w:rPr>
                    <w:t>10</w:t>
                  </w:r>
                </w:p>
              </w:tc>
              <w:tc>
                <w:tcPr>
                  <w:tcW w:w="1813" w:type="dxa"/>
                  <w:tcBorders>
                    <w:tl2br w:val="nil"/>
                    <w:tr2bl w:val="nil"/>
                  </w:tcBorders>
                  <w:vAlign w:val="center"/>
                </w:tcPr>
                <w:p>
                  <w:pPr>
                    <w:pStyle w:val="40"/>
                    <w:spacing w:before="0" w:after="0"/>
                    <w:rPr>
                      <w:sz w:val="21"/>
                    </w:rPr>
                  </w:pPr>
                  <w:r>
                    <w:rPr>
                      <w:sz w:val="21"/>
                    </w:rPr>
                    <w:t>年平均质量浓度</w:t>
                  </w:r>
                </w:p>
              </w:tc>
              <w:tc>
                <w:tcPr>
                  <w:tcW w:w="1625" w:type="dxa"/>
                  <w:tcBorders>
                    <w:tl2br w:val="nil"/>
                    <w:tr2bl w:val="nil"/>
                  </w:tcBorders>
                  <w:vAlign w:val="center"/>
                </w:tcPr>
                <w:p>
                  <w:pPr>
                    <w:pStyle w:val="40"/>
                    <w:spacing w:before="0" w:after="0"/>
                    <w:rPr>
                      <w:sz w:val="21"/>
                    </w:rPr>
                  </w:pPr>
                  <w:r>
                    <w:rPr>
                      <w:rFonts w:hint="eastAsia"/>
                      <w:sz w:val="21"/>
                    </w:rPr>
                    <w:t>63</w:t>
                  </w:r>
                </w:p>
              </w:tc>
              <w:tc>
                <w:tcPr>
                  <w:tcW w:w="1500" w:type="dxa"/>
                  <w:tcBorders>
                    <w:tl2br w:val="nil"/>
                    <w:tr2bl w:val="nil"/>
                  </w:tcBorders>
                  <w:vAlign w:val="center"/>
                </w:tcPr>
                <w:p>
                  <w:pPr>
                    <w:pStyle w:val="40"/>
                    <w:spacing w:before="0" w:after="0"/>
                    <w:rPr>
                      <w:sz w:val="21"/>
                    </w:rPr>
                  </w:pPr>
                  <w:r>
                    <w:rPr>
                      <w:sz w:val="21"/>
                    </w:rPr>
                    <w:t>70</w:t>
                  </w:r>
                </w:p>
              </w:tc>
              <w:tc>
                <w:tcPr>
                  <w:tcW w:w="1199" w:type="dxa"/>
                  <w:tcBorders>
                    <w:tl2br w:val="nil"/>
                    <w:tr2bl w:val="nil"/>
                  </w:tcBorders>
                  <w:vAlign w:val="center"/>
                </w:tcPr>
                <w:p>
                  <w:pPr>
                    <w:pStyle w:val="40"/>
                    <w:spacing w:before="0" w:after="0"/>
                    <w:rPr>
                      <w:sz w:val="21"/>
                    </w:rPr>
                  </w:pPr>
                  <w:r>
                    <w:rPr>
                      <w:rFonts w:hint="eastAsia"/>
                      <w:sz w:val="21"/>
                    </w:rPr>
                    <w:t>90</w:t>
                  </w:r>
                </w:p>
              </w:tc>
              <w:tc>
                <w:tcPr>
                  <w:tcW w:w="1127" w:type="dxa"/>
                  <w:tcBorders>
                    <w:tl2br w:val="nil"/>
                    <w:tr2bl w:val="nil"/>
                  </w:tcBorders>
                  <w:vAlign w:val="center"/>
                </w:tcPr>
                <w:p>
                  <w:pPr>
                    <w:pStyle w:val="40"/>
                    <w:spacing w:before="0" w:after="0"/>
                    <w:rPr>
                      <w:sz w:val="21"/>
                    </w:rPr>
                  </w:pPr>
                  <w:r>
                    <w:rPr>
                      <w:rFonts w:hint="eastAsia"/>
                      <w:sz w:val="21"/>
                    </w:rPr>
                    <w:t>达</w:t>
                  </w:r>
                  <w:r>
                    <w:rPr>
                      <w:sz w:val="21"/>
                    </w:rPr>
                    <w:t>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802" w:type="dxa"/>
                  <w:tcBorders>
                    <w:tl2br w:val="nil"/>
                    <w:tr2bl w:val="nil"/>
                  </w:tcBorders>
                  <w:vAlign w:val="center"/>
                </w:tcPr>
                <w:p>
                  <w:pPr>
                    <w:pStyle w:val="40"/>
                    <w:spacing w:before="0" w:after="0"/>
                    <w:rPr>
                      <w:sz w:val="21"/>
                    </w:rPr>
                  </w:pPr>
                  <w:r>
                    <w:rPr>
                      <w:sz w:val="21"/>
                    </w:rPr>
                    <w:t>PM</w:t>
                  </w:r>
                  <w:r>
                    <w:rPr>
                      <w:sz w:val="21"/>
                      <w:vertAlign w:val="subscript"/>
                    </w:rPr>
                    <w:t>2.5</w:t>
                  </w:r>
                </w:p>
              </w:tc>
              <w:tc>
                <w:tcPr>
                  <w:tcW w:w="1813" w:type="dxa"/>
                  <w:tcBorders>
                    <w:tl2br w:val="nil"/>
                    <w:tr2bl w:val="nil"/>
                  </w:tcBorders>
                  <w:vAlign w:val="center"/>
                </w:tcPr>
                <w:p>
                  <w:pPr>
                    <w:pStyle w:val="40"/>
                    <w:spacing w:before="0" w:after="0"/>
                    <w:rPr>
                      <w:sz w:val="21"/>
                    </w:rPr>
                  </w:pPr>
                  <w:r>
                    <w:rPr>
                      <w:sz w:val="21"/>
                    </w:rPr>
                    <w:t>年平均质量浓度</w:t>
                  </w:r>
                </w:p>
              </w:tc>
              <w:tc>
                <w:tcPr>
                  <w:tcW w:w="1625" w:type="dxa"/>
                  <w:tcBorders>
                    <w:tl2br w:val="nil"/>
                    <w:tr2bl w:val="nil"/>
                  </w:tcBorders>
                  <w:vAlign w:val="center"/>
                </w:tcPr>
                <w:p>
                  <w:pPr>
                    <w:pStyle w:val="40"/>
                    <w:spacing w:before="0" w:after="0"/>
                    <w:rPr>
                      <w:sz w:val="21"/>
                    </w:rPr>
                  </w:pPr>
                  <w:r>
                    <w:rPr>
                      <w:rFonts w:hint="eastAsia"/>
                      <w:sz w:val="21"/>
                    </w:rPr>
                    <w:t>36</w:t>
                  </w:r>
                </w:p>
              </w:tc>
              <w:tc>
                <w:tcPr>
                  <w:tcW w:w="1500" w:type="dxa"/>
                  <w:tcBorders>
                    <w:tl2br w:val="nil"/>
                    <w:tr2bl w:val="nil"/>
                  </w:tcBorders>
                  <w:vAlign w:val="center"/>
                </w:tcPr>
                <w:p>
                  <w:pPr>
                    <w:pStyle w:val="40"/>
                    <w:spacing w:before="0" w:after="0"/>
                    <w:rPr>
                      <w:sz w:val="21"/>
                    </w:rPr>
                  </w:pPr>
                  <w:r>
                    <w:rPr>
                      <w:sz w:val="21"/>
                    </w:rPr>
                    <w:t>35</w:t>
                  </w:r>
                </w:p>
              </w:tc>
              <w:tc>
                <w:tcPr>
                  <w:tcW w:w="1199" w:type="dxa"/>
                  <w:tcBorders>
                    <w:tl2br w:val="nil"/>
                    <w:tr2bl w:val="nil"/>
                  </w:tcBorders>
                  <w:vAlign w:val="center"/>
                </w:tcPr>
                <w:p>
                  <w:pPr>
                    <w:pStyle w:val="40"/>
                    <w:spacing w:before="0" w:after="0"/>
                    <w:rPr>
                      <w:sz w:val="21"/>
                    </w:rPr>
                  </w:pPr>
                  <w:r>
                    <w:rPr>
                      <w:rFonts w:hint="eastAsia"/>
                      <w:sz w:val="21"/>
                    </w:rPr>
                    <w:t>102.86</w:t>
                  </w:r>
                </w:p>
              </w:tc>
              <w:tc>
                <w:tcPr>
                  <w:tcW w:w="1127" w:type="dxa"/>
                  <w:tcBorders>
                    <w:tl2br w:val="nil"/>
                    <w:tr2bl w:val="nil"/>
                  </w:tcBorders>
                  <w:vAlign w:val="center"/>
                </w:tcPr>
                <w:p>
                  <w:pPr>
                    <w:pStyle w:val="40"/>
                    <w:spacing w:before="0" w:after="0"/>
                    <w:rPr>
                      <w:sz w:val="21"/>
                    </w:rPr>
                  </w:pPr>
                  <w:r>
                    <w:rPr>
                      <w:rFonts w:hint="eastAsia"/>
                      <w:sz w:val="21"/>
                    </w:rPr>
                    <w:t>达</w:t>
                  </w:r>
                  <w:r>
                    <w:rPr>
                      <w:sz w:val="21"/>
                    </w:rPr>
                    <w:t>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802" w:type="dxa"/>
                  <w:tcBorders>
                    <w:tl2br w:val="nil"/>
                    <w:tr2bl w:val="nil"/>
                  </w:tcBorders>
                  <w:vAlign w:val="center"/>
                </w:tcPr>
                <w:p>
                  <w:pPr>
                    <w:pStyle w:val="40"/>
                    <w:spacing w:before="0" w:after="0"/>
                    <w:rPr>
                      <w:sz w:val="21"/>
                    </w:rPr>
                  </w:pPr>
                  <w:r>
                    <w:rPr>
                      <w:sz w:val="21"/>
                    </w:rPr>
                    <w:t>CO</w:t>
                  </w:r>
                </w:p>
              </w:tc>
              <w:tc>
                <w:tcPr>
                  <w:tcW w:w="1813" w:type="dxa"/>
                  <w:tcBorders>
                    <w:tl2br w:val="nil"/>
                    <w:tr2bl w:val="nil"/>
                  </w:tcBorders>
                  <w:vAlign w:val="center"/>
                </w:tcPr>
                <w:p>
                  <w:pPr>
                    <w:pStyle w:val="40"/>
                    <w:spacing w:before="0" w:after="0"/>
                    <w:rPr>
                      <w:sz w:val="21"/>
                    </w:rPr>
                  </w:pPr>
                  <w:r>
                    <w:rPr>
                      <w:rFonts w:hint="eastAsia"/>
                      <w:sz w:val="21"/>
                    </w:rPr>
                    <w:t>日均值第95百分位浓度</w:t>
                  </w:r>
                </w:p>
              </w:tc>
              <w:tc>
                <w:tcPr>
                  <w:tcW w:w="1625" w:type="dxa"/>
                  <w:tcBorders>
                    <w:tl2br w:val="nil"/>
                    <w:tr2bl w:val="nil"/>
                  </w:tcBorders>
                  <w:vAlign w:val="center"/>
                </w:tcPr>
                <w:p>
                  <w:pPr>
                    <w:widowControl/>
                    <w:spacing w:line="240" w:lineRule="auto"/>
                    <w:ind w:firstLine="0" w:firstLineChars="0"/>
                    <w:jc w:val="center"/>
                    <w:rPr>
                      <w:sz w:val="21"/>
                      <w:szCs w:val="21"/>
                    </w:rPr>
                  </w:pPr>
                  <w:r>
                    <w:rPr>
                      <w:rFonts w:hint="eastAsia"/>
                      <w:sz w:val="21"/>
                      <w:szCs w:val="21"/>
                    </w:rPr>
                    <w:t>1100</w:t>
                  </w:r>
                </w:p>
              </w:tc>
              <w:tc>
                <w:tcPr>
                  <w:tcW w:w="1500" w:type="dxa"/>
                  <w:tcBorders>
                    <w:tl2br w:val="nil"/>
                    <w:tr2bl w:val="nil"/>
                  </w:tcBorders>
                  <w:vAlign w:val="center"/>
                </w:tcPr>
                <w:p>
                  <w:pPr>
                    <w:pStyle w:val="40"/>
                    <w:spacing w:before="0" w:after="0"/>
                    <w:rPr>
                      <w:sz w:val="21"/>
                    </w:rPr>
                  </w:pPr>
                  <w:r>
                    <w:rPr>
                      <w:sz w:val="21"/>
                    </w:rPr>
                    <w:t>4000</w:t>
                  </w:r>
                </w:p>
              </w:tc>
              <w:tc>
                <w:tcPr>
                  <w:tcW w:w="1199" w:type="dxa"/>
                  <w:tcBorders>
                    <w:tl2br w:val="nil"/>
                    <w:tr2bl w:val="nil"/>
                  </w:tcBorders>
                  <w:vAlign w:val="center"/>
                </w:tcPr>
                <w:p>
                  <w:pPr>
                    <w:pStyle w:val="40"/>
                    <w:spacing w:before="0" w:after="0"/>
                    <w:rPr>
                      <w:sz w:val="21"/>
                    </w:rPr>
                  </w:pPr>
                  <w:r>
                    <w:rPr>
                      <w:rFonts w:hint="eastAsia"/>
                      <w:sz w:val="21"/>
                    </w:rPr>
                    <w:t>27.5</w:t>
                  </w:r>
                </w:p>
              </w:tc>
              <w:tc>
                <w:tcPr>
                  <w:tcW w:w="1127" w:type="dxa"/>
                  <w:tcBorders>
                    <w:tl2br w:val="nil"/>
                    <w:tr2bl w:val="nil"/>
                  </w:tcBorders>
                  <w:vAlign w:val="center"/>
                </w:tcPr>
                <w:p>
                  <w:pPr>
                    <w:pStyle w:val="40"/>
                    <w:spacing w:before="0" w:after="0"/>
                    <w:rPr>
                      <w:sz w:val="21"/>
                    </w:rPr>
                  </w:pPr>
                  <w:r>
                    <w:rPr>
                      <w:sz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802" w:type="dxa"/>
                  <w:tcBorders>
                    <w:tl2br w:val="nil"/>
                    <w:tr2bl w:val="nil"/>
                  </w:tcBorders>
                  <w:vAlign w:val="center"/>
                </w:tcPr>
                <w:p>
                  <w:pPr>
                    <w:pStyle w:val="40"/>
                    <w:spacing w:before="0" w:after="0"/>
                    <w:rPr>
                      <w:sz w:val="21"/>
                    </w:rPr>
                  </w:pPr>
                  <w:r>
                    <w:rPr>
                      <w:sz w:val="21"/>
                    </w:rPr>
                    <w:t>O</w:t>
                  </w:r>
                  <w:r>
                    <w:rPr>
                      <w:sz w:val="21"/>
                      <w:vertAlign w:val="subscript"/>
                    </w:rPr>
                    <w:t>3</w:t>
                  </w:r>
                </w:p>
              </w:tc>
              <w:tc>
                <w:tcPr>
                  <w:tcW w:w="1813" w:type="dxa"/>
                  <w:tcBorders>
                    <w:tl2br w:val="nil"/>
                    <w:tr2bl w:val="nil"/>
                  </w:tcBorders>
                  <w:vAlign w:val="center"/>
                </w:tcPr>
                <w:p>
                  <w:pPr>
                    <w:pStyle w:val="40"/>
                    <w:spacing w:before="0" w:after="0"/>
                    <w:rPr>
                      <w:sz w:val="21"/>
                    </w:rPr>
                  </w:pPr>
                  <w:r>
                    <w:rPr>
                      <w:rFonts w:hint="eastAsia"/>
                      <w:sz w:val="21"/>
                    </w:rPr>
                    <w:t>日最大8h平均第90百分位浓度</w:t>
                  </w:r>
                </w:p>
              </w:tc>
              <w:tc>
                <w:tcPr>
                  <w:tcW w:w="1625" w:type="dxa"/>
                  <w:tcBorders>
                    <w:tl2br w:val="nil"/>
                    <w:tr2bl w:val="nil"/>
                  </w:tcBorders>
                  <w:vAlign w:val="center"/>
                </w:tcPr>
                <w:p>
                  <w:pPr>
                    <w:pStyle w:val="40"/>
                    <w:spacing w:before="0" w:after="0"/>
                    <w:rPr>
                      <w:sz w:val="21"/>
                    </w:rPr>
                  </w:pPr>
                  <w:r>
                    <w:rPr>
                      <w:rFonts w:hint="eastAsia"/>
                      <w:sz w:val="21"/>
                    </w:rPr>
                    <w:t>189</w:t>
                  </w:r>
                </w:p>
              </w:tc>
              <w:tc>
                <w:tcPr>
                  <w:tcW w:w="1500" w:type="dxa"/>
                  <w:tcBorders>
                    <w:tl2br w:val="nil"/>
                    <w:tr2bl w:val="nil"/>
                  </w:tcBorders>
                  <w:vAlign w:val="center"/>
                </w:tcPr>
                <w:p>
                  <w:pPr>
                    <w:pStyle w:val="40"/>
                    <w:spacing w:before="0" w:after="0"/>
                    <w:rPr>
                      <w:sz w:val="21"/>
                    </w:rPr>
                  </w:pPr>
                  <w:r>
                    <w:rPr>
                      <w:sz w:val="21"/>
                    </w:rPr>
                    <w:t>160</w:t>
                  </w:r>
                </w:p>
              </w:tc>
              <w:tc>
                <w:tcPr>
                  <w:tcW w:w="1199" w:type="dxa"/>
                  <w:tcBorders>
                    <w:tl2br w:val="nil"/>
                    <w:tr2bl w:val="nil"/>
                  </w:tcBorders>
                  <w:vAlign w:val="center"/>
                </w:tcPr>
                <w:p>
                  <w:pPr>
                    <w:pStyle w:val="40"/>
                    <w:spacing w:before="0" w:after="0"/>
                    <w:rPr>
                      <w:sz w:val="21"/>
                    </w:rPr>
                  </w:pPr>
                  <w:r>
                    <w:rPr>
                      <w:rFonts w:hint="eastAsia"/>
                      <w:sz w:val="21"/>
                    </w:rPr>
                    <w:t>118.13</w:t>
                  </w:r>
                </w:p>
              </w:tc>
              <w:tc>
                <w:tcPr>
                  <w:tcW w:w="1127" w:type="dxa"/>
                  <w:tcBorders>
                    <w:tl2br w:val="nil"/>
                    <w:tr2bl w:val="nil"/>
                  </w:tcBorders>
                  <w:vAlign w:val="center"/>
                </w:tcPr>
                <w:p>
                  <w:pPr>
                    <w:pStyle w:val="40"/>
                    <w:spacing w:before="0" w:after="0"/>
                    <w:rPr>
                      <w:sz w:val="21"/>
                    </w:rPr>
                  </w:pPr>
                  <w:r>
                    <w:rPr>
                      <w:sz w:val="21"/>
                    </w:rPr>
                    <w:t>超标</w:t>
                  </w:r>
                </w:p>
              </w:tc>
            </w:tr>
          </w:tbl>
          <w:p>
            <w:pPr>
              <w:ind w:firstLine="480"/>
              <w:rPr>
                <w:szCs w:val="21"/>
              </w:rPr>
            </w:pPr>
            <w:r>
              <w:rPr>
                <w:szCs w:val="21"/>
              </w:rPr>
              <w:t>由上表可知，SO</w:t>
            </w:r>
            <w:r>
              <w:rPr>
                <w:szCs w:val="21"/>
                <w:vertAlign w:val="subscript"/>
              </w:rPr>
              <w:t>2</w:t>
            </w:r>
            <w:r>
              <w:rPr>
                <w:rFonts w:hint="eastAsia"/>
                <w:szCs w:val="21"/>
              </w:rPr>
              <w:t>、</w:t>
            </w:r>
            <w:r>
              <w:t>NO</w:t>
            </w:r>
            <w:r>
              <w:rPr>
                <w:vertAlign w:val="subscript"/>
              </w:rPr>
              <w:t>2</w:t>
            </w:r>
            <w:r>
              <w:rPr>
                <w:szCs w:val="21"/>
              </w:rPr>
              <w:t>的年平均质量浓度达标，CO</w:t>
            </w:r>
            <w:r>
              <w:rPr>
                <w:rFonts w:hint="eastAsia"/>
                <w:szCs w:val="21"/>
              </w:rPr>
              <w:t>的日均值第95百分位浓度</w:t>
            </w:r>
            <w:r>
              <w:rPr>
                <w:szCs w:val="21"/>
              </w:rPr>
              <w:t>达标，</w:t>
            </w:r>
            <w:r>
              <w:rPr>
                <w:rFonts w:hint="eastAsia"/>
                <w:szCs w:val="21"/>
              </w:rPr>
              <w:t>PM</w:t>
            </w:r>
            <w:r>
              <w:rPr>
                <w:rFonts w:hint="eastAsia"/>
                <w:szCs w:val="21"/>
                <w:vertAlign w:val="subscript"/>
              </w:rPr>
              <w:t>10</w:t>
            </w:r>
            <w:r>
              <w:rPr>
                <w:szCs w:val="21"/>
              </w:rPr>
              <w:t>的年平均质量浓度达标</w:t>
            </w:r>
            <w:r>
              <w:rPr>
                <w:rFonts w:hint="eastAsia"/>
                <w:szCs w:val="21"/>
              </w:rPr>
              <w:t>，</w:t>
            </w:r>
            <w:r>
              <w:rPr>
                <w:szCs w:val="21"/>
              </w:rPr>
              <w:t>PM</w:t>
            </w:r>
            <w:r>
              <w:rPr>
                <w:szCs w:val="21"/>
                <w:vertAlign w:val="subscript"/>
              </w:rPr>
              <w:t>2.5</w:t>
            </w:r>
            <w:r>
              <w:rPr>
                <w:szCs w:val="21"/>
              </w:rPr>
              <w:t>的年平均质量浓度</w:t>
            </w:r>
            <w:r>
              <w:rPr>
                <w:rFonts w:hint="eastAsia"/>
                <w:szCs w:val="21"/>
              </w:rPr>
              <w:t>不</w:t>
            </w:r>
            <w:r>
              <w:rPr>
                <w:szCs w:val="21"/>
              </w:rPr>
              <w:t>达标，O</w:t>
            </w:r>
            <w:r>
              <w:rPr>
                <w:szCs w:val="21"/>
                <w:vertAlign w:val="subscript"/>
              </w:rPr>
              <w:t>3</w:t>
            </w:r>
            <w:r>
              <w:rPr>
                <w:szCs w:val="21"/>
              </w:rPr>
              <w:t>的日最大8h平均第90百分位浓度不达标，故项目所在区域环境空气质量不达标，属于不达标区。</w:t>
            </w:r>
          </w:p>
          <w:p>
            <w:pPr>
              <w:ind w:firstLine="480"/>
            </w:pPr>
            <w:r>
              <w:rPr>
                <w:rFonts w:hint="eastAsia"/>
              </w:rPr>
              <w:t>②</w:t>
            </w:r>
            <w:r>
              <w:t>其他污染物环境质量现状评价</w:t>
            </w:r>
          </w:p>
          <w:p>
            <w:pPr>
              <w:ind w:firstLine="480"/>
            </w:pPr>
            <w:r>
              <w:rPr>
                <w:rFonts w:hint="eastAsia"/>
              </w:rPr>
              <w:t>根据《建设项目环境影响报告表编制技术指南（污染影响类）（试行）》“排放国家、地方环境空气质量标准中有标准限值要求的特征污染物时，引用建设项目周边5千米范围内近3年的现有监测数据，无相关数据的选择当季主导风向下风向1个点位补充不少于3天的监测数据”。项目排放的</w:t>
            </w:r>
            <w:r>
              <w:rPr>
                <w:rFonts w:hint="eastAsia"/>
                <w:szCs w:val="21"/>
              </w:rPr>
              <w:t>特征</w:t>
            </w:r>
            <w:r>
              <w:rPr>
                <w:rFonts w:hint="eastAsia"/>
              </w:rPr>
              <w:t>污染物主要为颗粒物（TSP），其中TSP有国家空气质量标准，</w:t>
            </w:r>
            <w:r>
              <w:rPr>
                <w:rFonts w:hint="eastAsia"/>
                <w:szCs w:val="21"/>
              </w:rPr>
              <w:t>本</w:t>
            </w:r>
            <w:r>
              <w:rPr>
                <w:rFonts w:hint="eastAsia"/>
              </w:rPr>
              <w:t>次在评价特征污染物环境质量现状时，引用建设项目周边5千米范围内近3年的现有监测数据进行分析。</w:t>
            </w:r>
          </w:p>
          <w:p>
            <w:pPr>
              <w:pStyle w:val="2"/>
              <w:spacing w:after="0"/>
              <w:ind w:left="0" w:leftChars="0" w:right="0" w:rightChars="0" w:firstLine="480"/>
              <w:rPr>
                <w:szCs w:val="21"/>
                <w:lang w:eastAsia="zh-TW"/>
              </w:rPr>
            </w:pPr>
            <w:r>
              <w:rPr>
                <w:rFonts w:hint="eastAsia"/>
                <w:szCs w:val="21"/>
              </w:rPr>
              <w:t>TSP</w:t>
            </w:r>
            <w:r>
              <w:t>环境质量现状</w:t>
            </w:r>
            <w:r>
              <w:rPr>
                <w:rFonts w:hint="eastAsia"/>
              </w:rPr>
              <w:t>引用河北工院云环境检测技术有限公司对曹妃甸中小企业园区总体规划环境影响补充评价环境质量现状检测（报告编号：云环检字[2022]第1051号）</w:t>
            </w:r>
            <w:r>
              <w:rPr>
                <w:rFonts w:hint="eastAsia"/>
                <w:szCs w:val="21"/>
              </w:rPr>
              <w:t>，检测时间为2022年10月26日~2022年11月02日，检测点位位于本项目厂界外东北侧4155m处，</w:t>
            </w:r>
            <w:r>
              <w:rPr>
                <w:szCs w:val="21"/>
                <w:lang w:eastAsia="zh-TW"/>
              </w:rPr>
              <w:t>引用数据</w:t>
            </w:r>
            <w:r>
              <w:rPr>
                <w:rFonts w:hint="eastAsia"/>
                <w:szCs w:val="21"/>
              </w:rPr>
              <w:t>符合《建设项目环境影响报告表编制技术指南（污染影响类）（试行）》要求，</w:t>
            </w:r>
            <w:r>
              <w:rPr>
                <w:szCs w:val="21"/>
                <w:lang w:eastAsia="zh-TW"/>
              </w:rPr>
              <w:t>引用数据可用。</w:t>
            </w:r>
          </w:p>
          <w:p>
            <w:pPr>
              <w:autoSpaceDE w:val="0"/>
              <w:autoSpaceDN w:val="0"/>
              <w:adjustRightInd w:val="0"/>
              <w:snapToGrid w:val="0"/>
              <w:ind w:firstLine="422"/>
              <w:jc w:val="center"/>
              <w:rPr>
                <w:b/>
                <w:kern w:val="0"/>
                <w:sz w:val="21"/>
                <w:szCs w:val="21"/>
              </w:rPr>
            </w:pPr>
            <w:r>
              <w:rPr>
                <w:b/>
                <w:kern w:val="0"/>
                <w:sz w:val="21"/>
                <w:szCs w:val="21"/>
              </w:rPr>
              <w:t>表</w:t>
            </w:r>
            <w:r>
              <w:rPr>
                <w:rFonts w:hint="eastAsia"/>
                <w:b/>
                <w:kern w:val="0"/>
                <w:sz w:val="21"/>
                <w:szCs w:val="21"/>
              </w:rPr>
              <w:t xml:space="preserve">3-3  </w:t>
            </w:r>
            <w:r>
              <w:rPr>
                <w:b/>
                <w:kern w:val="0"/>
                <w:sz w:val="21"/>
                <w:szCs w:val="21"/>
              </w:rPr>
              <w:t>其他污染物环境质量现状</w:t>
            </w:r>
            <w:r>
              <w:rPr>
                <w:rFonts w:hint="eastAsia"/>
                <w:b/>
                <w:kern w:val="0"/>
                <w:sz w:val="21"/>
                <w:szCs w:val="21"/>
              </w:rPr>
              <w:t>检测</w:t>
            </w:r>
            <w:r>
              <w:rPr>
                <w:b/>
                <w:kern w:val="0"/>
                <w:sz w:val="21"/>
                <w:szCs w:val="21"/>
              </w:rPr>
              <w:t>结果</w:t>
            </w:r>
            <w:r>
              <w:rPr>
                <w:rFonts w:hint="eastAsia"/>
                <w:b/>
                <w:kern w:val="0"/>
                <w:sz w:val="21"/>
                <w:szCs w:val="21"/>
              </w:rPr>
              <w:t>一览表</w:t>
            </w:r>
          </w:p>
          <w:tbl>
            <w:tblPr>
              <w:tblStyle w:val="30"/>
              <w:tblW w:w="81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324"/>
              <w:gridCol w:w="583"/>
              <w:gridCol w:w="634"/>
              <w:gridCol w:w="716"/>
              <w:gridCol w:w="814"/>
              <w:gridCol w:w="883"/>
              <w:gridCol w:w="1089"/>
              <w:gridCol w:w="931"/>
              <w:gridCol w:w="634"/>
              <w:gridCol w:w="5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24" w:type="dxa"/>
                  <w:vMerge w:val="restart"/>
                  <w:vAlign w:val="center"/>
                </w:tcPr>
                <w:p>
                  <w:pPr>
                    <w:pStyle w:val="50"/>
                    <w:snapToGrid/>
                    <w:textAlignment w:val="auto"/>
                    <w:rPr>
                      <w:rFonts w:eastAsiaTheme="minorEastAsia"/>
                    </w:rPr>
                  </w:pPr>
                  <w:r>
                    <w:rPr>
                      <w:rFonts w:eastAsiaTheme="minorEastAsia"/>
                    </w:rPr>
                    <w:t>检测点位</w:t>
                  </w:r>
                </w:p>
              </w:tc>
              <w:tc>
                <w:tcPr>
                  <w:tcW w:w="1217" w:type="dxa"/>
                  <w:gridSpan w:val="2"/>
                  <w:vAlign w:val="center"/>
                </w:tcPr>
                <w:p>
                  <w:pPr>
                    <w:pStyle w:val="50"/>
                    <w:snapToGrid/>
                    <w:textAlignment w:val="auto"/>
                    <w:rPr>
                      <w:rFonts w:eastAsiaTheme="minorEastAsia"/>
                    </w:rPr>
                  </w:pPr>
                  <w:r>
                    <w:rPr>
                      <w:rFonts w:eastAsiaTheme="minorEastAsia"/>
                    </w:rPr>
                    <w:t>检测点距本项目</w:t>
                  </w:r>
                </w:p>
              </w:tc>
              <w:tc>
                <w:tcPr>
                  <w:tcW w:w="716" w:type="dxa"/>
                  <w:vMerge w:val="restart"/>
                  <w:vAlign w:val="center"/>
                </w:tcPr>
                <w:p>
                  <w:pPr>
                    <w:pStyle w:val="50"/>
                    <w:snapToGrid/>
                    <w:textAlignment w:val="auto"/>
                    <w:rPr>
                      <w:rFonts w:eastAsiaTheme="minorEastAsia"/>
                    </w:rPr>
                  </w:pPr>
                  <w:r>
                    <w:rPr>
                      <w:rFonts w:eastAsiaTheme="minorEastAsia"/>
                    </w:rPr>
                    <w:t>污染物</w:t>
                  </w:r>
                </w:p>
              </w:tc>
              <w:tc>
                <w:tcPr>
                  <w:tcW w:w="814" w:type="dxa"/>
                  <w:vMerge w:val="restart"/>
                  <w:vAlign w:val="center"/>
                </w:tcPr>
                <w:p>
                  <w:pPr>
                    <w:pStyle w:val="50"/>
                    <w:snapToGrid/>
                    <w:textAlignment w:val="auto"/>
                    <w:rPr>
                      <w:rFonts w:eastAsiaTheme="minorEastAsia"/>
                    </w:rPr>
                  </w:pPr>
                  <w:r>
                    <w:rPr>
                      <w:rFonts w:eastAsiaTheme="minorEastAsia"/>
                    </w:rPr>
                    <w:t>平均时间</w:t>
                  </w:r>
                </w:p>
              </w:tc>
              <w:tc>
                <w:tcPr>
                  <w:tcW w:w="883" w:type="dxa"/>
                  <w:vMerge w:val="restart"/>
                  <w:vAlign w:val="center"/>
                </w:tcPr>
                <w:p>
                  <w:pPr>
                    <w:pStyle w:val="50"/>
                    <w:snapToGrid/>
                    <w:textAlignment w:val="auto"/>
                    <w:rPr>
                      <w:rFonts w:eastAsiaTheme="minorEastAsia"/>
                    </w:rPr>
                  </w:pPr>
                  <w:r>
                    <w:rPr>
                      <w:rFonts w:eastAsiaTheme="minorEastAsia"/>
                    </w:rPr>
                    <w:t>评价标准（μg/m</w:t>
                  </w:r>
                  <w:r>
                    <w:rPr>
                      <w:rFonts w:eastAsiaTheme="minorEastAsia"/>
                      <w:vertAlign w:val="superscript"/>
                    </w:rPr>
                    <w:t>3</w:t>
                  </w:r>
                  <w:r>
                    <w:rPr>
                      <w:rFonts w:eastAsiaTheme="minorEastAsia"/>
                    </w:rPr>
                    <w:t>）</w:t>
                  </w:r>
                </w:p>
              </w:tc>
              <w:tc>
                <w:tcPr>
                  <w:tcW w:w="1089" w:type="dxa"/>
                  <w:vMerge w:val="restart"/>
                  <w:vAlign w:val="center"/>
                </w:tcPr>
                <w:p>
                  <w:pPr>
                    <w:pStyle w:val="50"/>
                    <w:snapToGrid/>
                    <w:textAlignment w:val="auto"/>
                    <w:rPr>
                      <w:rFonts w:eastAsiaTheme="minorEastAsia"/>
                    </w:rPr>
                  </w:pPr>
                  <w:r>
                    <w:rPr>
                      <w:rFonts w:eastAsiaTheme="minorEastAsia"/>
                    </w:rPr>
                    <w:t>检测浓度范围（μg/m</w:t>
                  </w:r>
                  <w:r>
                    <w:rPr>
                      <w:rFonts w:eastAsiaTheme="minorEastAsia"/>
                      <w:vertAlign w:val="superscript"/>
                    </w:rPr>
                    <w:t>3</w:t>
                  </w:r>
                  <w:r>
                    <w:rPr>
                      <w:rFonts w:eastAsiaTheme="minorEastAsia"/>
                    </w:rPr>
                    <w:t>）</w:t>
                  </w:r>
                </w:p>
              </w:tc>
              <w:tc>
                <w:tcPr>
                  <w:tcW w:w="931" w:type="dxa"/>
                  <w:vMerge w:val="restart"/>
                  <w:vAlign w:val="center"/>
                </w:tcPr>
                <w:p>
                  <w:pPr>
                    <w:pStyle w:val="50"/>
                    <w:snapToGrid/>
                    <w:textAlignment w:val="auto"/>
                    <w:rPr>
                      <w:rFonts w:eastAsiaTheme="minorEastAsia"/>
                    </w:rPr>
                  </w:pPr>
                  <w:r>
                    <w:rPr>
                      <w:rFonts w:eastAsiaTheme="minorEastAsia"/>
                    </w:rPr>
                    <w:t>最大浓度占标率（%）</w:t>
                  </w:r>
                </w:p>
              </w:tc>
              <w:tc>
                <w:tcPr>
                  <w:tcW w:w="634" w:type="dxa"/>
                  <w:vMerge w:val="restart"/>
                  <w:vAlign w:val="center"/>
                </w:tcPr>
                <w:p>
                  <w:pPr>
                    <w:pStyle w:val="50"/>
                    <w:snapToGrid/>
                    <w:textAlignment w:val="auto"/>
                    <w:rPr>
                      <w:rFonts w:eastAsiaTheme="minorEastAsia"/>
                    </w:rPr>
                  </w:pPr>
                  <w:r>
                    <w:rPr>
                      <w:rFonts w:eastAsiaTheme="minorEastAsia"/>
                    </w:rPr>
                    <w:t>超标率（%）</w:t>
                  </w:r>
                </w:p>
              </w:tc>
              <w:tc>
                <w:tcPr>
                  <w:tcW w:w="528" w:type="dxa"/>
                  <w:vMerge w:val="restart"/>
                  <w:vAlign w:val="center"/>
                </w:tcPr>
                <w:p>
                  <w:pPr>
                    <w:pStyle w:val="50"/>
                    <w:adjustRightInd/>
                    <w:snapToGrid/>
                    <w:textAlignment w:val="auto"/>
                    <w:rPr>
                      <w:rFonts w:eastAsiaTheme="minorEastAsia"/>
                    </w:rPr>
                  </w:pPr>
                  <w:r>
                    <w:rPr>
                      <w:rFonts w:eastAsiaTheme="minorEastAsia"/>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1324" w:type="dxa"/>
                  <w:vMerge w:val="continue"/>
                  <w:vAlign w:val="center"/>
                </w:tcPr>
                <w:p>
                  <w:pPr>
                    <w:pStyle w:val="50"/>
                    <w:snapToGrid/>
                    <w:textAlignment w:val="auto"/>
                    <w:rPr>
                      <w:rFonts w:eastAsiaTheme="minorEastAsia"/>
                    </w:rPr>
                  </w:pPr>
                </w:p>
              </w:tc>
              <w:tc>
                <w:tcPr>
                  <w:tcW w:w="583" w:type="dxa"/>
                  <w:vAlign w:val="center"/>
                </w:tcPr>
                <w:p>
                  <w:pPr>
                    <w:pStyle w:val="50"/>
                    <w:snapToGrid/>
                    <w:textAlignment w:val="auto"/>
                    <w:rPr>
                      <w:rFonts w:eastAsiaTheme="minorEastAsia"/>
                    </w:rPr>
                  </w:pPr>
                  <w:r>
                    <w:rPr>
                      <w:rFonts w:eastAsiaTheme="minorEastAsia"/>
                    </w:rPr>
                    <w:t>方位</w:t>
                  </w:r>
                </w:p>
              </w:tc>
              <w:tc>
                <w:tcPr>
                  <w:tcW w:w="634" w:type="dxa"/>
                  <w:vAlign w:val="center"/>
                </w:tcPr>
                <w:p>
                  <w:pPr>
                    <w:pStyle w:val="50"/>
                    <w:snapToGrid/>
                    <w:textAlignment w:val="auto"/>
                    <w:rPr>
                      <w:rFonts w:eastAsiaTheme="minorEastAsia"/>
                    </w:rPr>
                  </w:pPr>
                  <w:r>
                    <w:rPr>
                      <w:rFonts w:eastAsiaTheme="minorEastAsia"/>
                    </w:rPr>
                    <w:t>距离m</w:t>
                  </w:r>
                </w:p>
              </w:tc>
              <w:tc>
                <w:tcPr>
                  <w:tcW w:w="716" w:type="dxa"/>
                  <w:vMerge w:val="continue"/>
                  <w:vAlign w:val="center"/>
                </w:tcPr>
                <w:p>
                  <w:pPr>
                    <w:pStyle w:val="50"/>
                    <w:snapToGrid/>
                    <w:textAlignment w:val="auto"/>
                    <w:rPr>
                      <w:rFonts w:eastAsiaTheme="minorEastAsia"/>
                    </w:rPr>
                  </w:pPr>
                </w:p>
              </w:tc>
              <w:tc>
                <w:tcPr>
                  <w:tcW w:w="814" w:type="dxa"/>
                  <w:vMerge w:val="continue"/>
                  <w:vAlign w:val="center"/>
                </w:tcPr>
                <w:p>
                  <w:pPr>
                    <w:pStyle w:val="50"/>
                    <w:snapToGrid/>
                    <w:textAlignment w:val="auto"/>
                    <w:rPr>
                      <w:rFonts w:eastAsiaTheme="minorEastAsia"/>
                    </w:rPr>
                  </w:pPr>
                </w:p>
              </w:tc>
              <w:tc>
                <w:tcPr>
                  <w:tcW w:w="883" w:type="dxa"/>
                  <w:vMerge w:val="continue"/>
                  <w:vAlign w:val="center"/>
                </w:tcPr>
                <w:p>
                  <w:pPr>
                    <w:pStyle w:val="50"/>
                    <w:snapToGrid/>
                    <w:textAlignment w:val="auto"/>
                    <w:rPr>
                      <w:rFonts w:eastAsiaTheme="minorEastAsia"/>
                    </w:rPr>
                  </w:pPr>
                </w:p>
              </w:tc>
              <w:tc>
                <w:tcPr>
                  <w:tcW w:w="1089" w:type="dxa"/>
                  <w:vMerge w:val="continue"/>
                  <w:vAlign w:val="center"/>
                </w:tcPr>
                <w:p>
                  <w:pPr>
                    <w:pStyle w:val="50"/>
                    <w:snapToGrid/>
                    <w:textAlignment w:val="auto"/>
                    <w:rPr>
                      <w:rFonts w:eastAsiaTheme="minorEastAsia"/>
                    </w:rPr>
                  </w:pPr>
                </w:p>
              </w:tc>
              <w:tc>
                <w:tcPr>
                  <w:tcW w:w="931" w:type="dxa"/>
                  <w:vMerge w:val="continue"/>
                  <w:vAlign w:val="center"/>
                </w:tcPr>
                <w:p>
                  <w:pPr>
                    <w:pStyle w:val="50"/>
                    <w:snapToGrid/>
                    <w:textAlignment w:val="auto"/>
                    <w:rPr>
                      <w:rFonts w:eastAsiaTheme="minorEastAsia"/>
                    </w:rPr>
                  </w:pPr>
                </w:p>
              </w:tc>
              <w:tc>
                <w:tcPr>
                  <w:tcW w:w="634" w:type="dxa"/>
                  <w:vMerge w:val="continue"/>
                  <w:vAlign w:val="center"/>
                </w:tcPr>
                <w:p>
                  <w:pPr>
                    <w:pStyle w:val="50"/>
                    <w:snapToGrid/>
                    <w:textAlignment w:val="auto"/>
                    <w:rPr>
                      <w:rFonts w:eastAsiaTheme="minorEastAsia"/>
                    </w:rPr>
                  </w:pPr>
                </w:p>
              </w:tc>
              <w:tc>
                <w:tcPr>
                  <w:tcW w:w="528" w:type="dxa"/>
                  <w:vMerge w:val="continue"/>
                  <w:vAlign w:val="center"/>
                </w:tcPr>
                <w:p>
                  <w:pPr>
                    <w:pStyle w:val="50"/>
                    <w:adjustRightInd/>
                    <w:snapToGrid/>
                    <w:textAlignment w:val="auto"/>
                    <w:rPr>
                      <w:rFonts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1324" w:type="dxa"/>
                  <w:vAlign w:val="center"/>
                </w:tcPr>
                <w:p>
                  <w:pPr>
                    <w:pStyle w:val="50"/>
                    <w:snapToGrid/>
                    <w:textAlignment w:val="auto"/>
                    <w:rPr>
                      <w:rFonts w:eastAsia="宋体"/>
                    </w:rPr>
                  </w:pPr>
                  <w:r>
                    <w:rPr>
                      <w:rFonts w:hint="eastAsia" w:eastAsia="宋体"/>
                    </w:rPr>
                    <w:t>五场五队</w:t>
                  </w:r>
                </w:p>
              </w:tc>
              <w:tc>
                <w:tcPr>
                  <w:tcW w:w="583" w:type="dxa"/>
                  <w:vAlign w:val="center"/>
                </w:tcPr>
                <w:p>
                  <w:pPr>
                    <w:widowControl/>
                    <w:adjustRightInd w:val="0"/>
                    <w:spacing w:line="240" w:lineRule="auto"/>
                    <w:ind w:firstLine="0" w:firstLineChars="0"/>
                    <w:jc w:val="center"/>
                    <w:rPr>
                      <w:sz w:val="21"/>
                      <w:szCs w:val="21"/>
                    </w:rPr>
                  </w:pPr>
                  <w:r>
                    <w:rPr>
                      <w:rFonts w:hint="eastAsia"/>
                      <w:sz w:val="21"/>
                      <w:szCs w:val="21"/>
                    </w:rPr>
                    <w:t>东北侧</w:t>
                  </w:r>
                </w:p>
              </w:tc>
              <w:tc>
                <w:tcPr>
                  <w:tcW w:w="634" w:type="dxa"/>
                  <w:vAlign w:val="center"/>
                </w:tcPr>
                <w:p>
                  <w:pPr>
                    <w:widowControl/>
                    <w:adjustRightInd w:val="0"/>
                    <w:spacing w:line="240" w:lineRule="auto"/>
                    <w:ind w:firstLine="0" w:firstLineChars="0"/>
                    <w:jc w:val="center"/>
                    <w:rPr>
                      <w:sz w:val="21"/>
                      <w:szCs w:val="21"/>
                    </w:rPr>
                  </w:pPr>
                  <w:r>
                    <w:rPr>
                      <w:rFonts w:hint="eastAsia"/>
                      <w:sz w:val="21"/>
                      <w:szCs w:val="21"/>
                    </w:rPr>
                    <w:t>4155</w:t>
                  </w:r>
                </w:p>
              </w:tc>
              <w:tc>
                <w:tcPr>
                  <w:tcW w:w="716" w:type="dxa"/>
                  <w:vAlign w:val="center"/>
                </w:tcPr>
                <w:p>
                  <w:pPr>
                    <w:pStyle w:val="50"/>
                    <w:snapToGrid/>
                    <w:textAlignment w:val="auto"/>
                    <w:rPr>
                      <w:rFonts w:eastAsiaTheme="minorEastAsia"/>
                      <w:kern w:val="2"/>
                    </w:rPr>
                  </w:pPr>
                  <w:r>
                    <w:rPr>
                      <w:rFonts w:eastAsiaTheme="minorEastAsia"/>
                    </w:rPr>
                    <w:t>TSP</w:t>
                  </w:r>
                </w:p>
              </w:tc>
              <w:tc>
                <w:tcPr>
                  <w:tcW w:w="814" w:type="dxa"/>
                  <w:vAlign w:val="center"/>
                </w:tcPr>
                <w:p>
                  <w:pPr>
                    <w:pStyle w:val="50"/>
                    <w:snapToGrid/>
                    <w:textAlignment w:val="auto"/>
                    <w:rPr>
                      <w:rFonts w:eastAsiaTheme="minorEastAsia"/>
                      <w:kern w:val="2"/>
                    </w:rPr>
                  </w:pPr>
                  <w:r>
                    <w:rPr>
                      <w:rFonts w:eastAsiaTheme="minorEastAsia"/>
                    </w:rPr>
                    <w:t>24小时平均</w:t>
                  </w:r>
                </w:p>
              </w:tc>
              <w:tc>
                <w:tcPr>
                  <w:tcW w:w="883" w:type="dxa"/>
                  <w:vAlign w:val="center"/>
                </w:tcPr>
                <w:p>
                  <w:pPr>
                    <w:pStyle w:val="48"/>
                    <w:widowControl w:val="0"/>
                    <w:spacing w:line="240" w:lineRule="auto"/>
                    <w:ind w:firstLine="0" w:firstLineChars="0"/>
                    <w:rPr>
                      <w:rFonts w:eastAsiaTheme="minorEastAsia"/>
                      <w:szCs w:val="21"/>
                    </w:rPr>
                  </w:pPr>
                  <w:r>
                    <w:rPr>
                      <w:rFonts w:eastAsiaTheme="minorEastAsia"/>
                      <w:szCs w:val="21"/>
                    </w:rPr>
                    <w:t>300</w:t>
                  </w:r>
                </w:p>
              </w:tc>
              <w:tc>
                <w:tcPr>
                  <w:tcW w:w="1089" w:type="dxa"/>
                  <w:vAlign w:val="center"/>
                </w:tcPr>
                <w:p>
                  <w:pPr>
                    <w:pStyle w:val="50"/>
                    <w:snapToGrid/>
                    <w:textAlignment w:val="auto"/>
                    <w:rPr>
                      <w:rFonts w:eastAsiaTheme="minorEastAsia"/>
                      <w:kern w:val="2"/>
                    </w:rPr>
                  </w:pPr>
                  <w:r>
                    <w:rPr>
                      <w:rFonts w:hint="eastAsia" w:eastAsiaTheme="minorEastAsia"/>
                      <w:kern w:val="2"/>
                    </w:rPr>
                    <w:t>139-207</w:t>
                  </w:r>
                </w:p>
              </w:tc>
              <w:tc>
                <w:tcPr>
                  <w:tcW w:w="931" w:type="dxa"/>
                  <w:vAlign w:val="center"/>
                </w:tcPr>
                <w:p>
                  <w:pPr>
                    <w:pStyle w:val="50"/>
                    <w:snapToGrid/>
                    <w:textAlignment w:val="auto"/>
                    <w:rPr>
                      <w:rFonts w:eastAsiaTheme="minorEastAsia"/>
                      <w:kern w:val="2"/>
                    </w:rPr>
                  </w:pPr>
                  <w:r>
                    <w:rPr>
                      <w:rFonts w:hint="eastAsia" w:eastAsiaTheme="minorEastAsia"/>
                      <w:kern w:val="2"/>
                    </w:rPr>
                    <w:t>69</w:t>
                  </w:r>
                </w:p>
              </w:tc>
              <w:tc>
                <w:tcPr>
                  <w:tcW w:w="634" w:type="dxa"/>
                  <w:vAlign w:val="center"/>
                </w:tcPr>
                <w:p>
                  <w:pPr>
                    <w:pStyle w:val="50"/>
                    <w:snapToGrid/>
                    <w:textAlignment w:val="auto"/>
                    <w:rPr>
                      <w:rFonts w:eastAsiaTheme="minorEastAsia"/>
                      <w:kern w:val="2"/>
                    </w:rPr>
                  </w:pPr>
                  <w:r>
                    <w:rPr>
                      <w:rFonts w:eastAsiaTheme="minorEastAsia"/>
                    </w:rPr>
                    <w:t>0</w:t>
                  </w:r>
                </w:p>
              </w:tc>
              <w:tc>
                <w:tcPr>
                  <w:tcW w:w="528" w:type="dxa"/>
                  <w:vAlign w:val="center"/>
                </w:tcPr>
                <w:p>
                  <w:pPr>
                    <w:pStyle w:val="50"/>
                    <w:adjustRightInd/>
                    <w:snapToGrid/>
                    <w:textAlignment w:val="auto"/>
                    <w:rPr>
                      <w:rFonts w:eastAsiaTheme="minorEastAsia"/>
                      <w:kern w:val="2"/>
                    </w:rPr>
                  </w:pPr>
                  <w:r>
                    <w:rPr>
                      <w:rFonts w:eastAsiaTheme="minorEastAsia"/>
                    </w:rPr>
                    <w:t>达标</w:t>
                  </w:r>
                </w:p>
              </w:tc>
            </w:tr>
          </w:tbl>
          <w:p>
            <w:pPr>
              <w:pStyle w:val="12"/>
              <w:ind w:firstLine="480"/>
            </w:pPr>
            <w:r>
              <w:rPr>
                <w:rFonts w:hint="eastAsia"/>
              </w:rPr>
              <w:t>由上表可以看出，其他污染物TSP24小时浓度满足《环境空气质量标准》（GB3095—2012）中二级标准及其修改单的要求。</w:t>
            </w:r>
          </w:p>
          <w:p>
            <w:pPr>
              <w:ind w:firstLine="0" w:firstLineChars="0"/>
              <w:rPr>
                <w:b/>
                <w:bCs/>
              </w:rPr>
            </w:pPr>
            <w:r>
              <w:rPr>
                <w:rFonts w:hint="eastAsia"/>
                <w:b/>
                <w:bCs/>
              </w:rPr>
              <w:t>2、</w:t>
            </w:r>
            <w:r>
              <w:rPr>
                <w:b/>
                <w:bCs/>
              </w:rPr>
              <w:t>声环境</w:t>
            </w:r>
          </w:p>
          <w:p>
            <w:pPr>
              <w:ind w:firstLine="480"/>
            </w:pPr>
            <w:r>
              <w:t>本项目周边50m范围内无声环境保护目标，声环境质量较好。</w:t>
            </w:r>
          </w:p>
          <w:p>
            <w:pPr>
              <w:ind w:firstLine="0" w:firstLineChars="0"/>
              <w:rPr>
                <w:b/>
                <w:bCs/>
              </w:rPr>
            </w:pPr>
            <w:r>
              <w:rPr>
                <w:b/>
                <w:bCs/>
              </w:rPr>
              <w:t>3、地表水</w:t>
            </w:r>
            <w:r>
              <w:rPr>
                <w:rFonts w:hint="eastAsia"/>
                <w:b/>
                <w:bCs/>
              </w:rPr>
              <w:t>环境</w:t>
            </w:r>
          </w:p>
          <w:p>
            <w:pPr>
              <w:ind w:firstLine="480"/>
              <w:jc w:val="left"/>
            </w:pPr>
            <w:r>
              <w:rPr>
                <w:rFonts w:hint="eastAsia"/>
              </w:rPr>
              <w:t>根据</w:t>
            </w:r>
            <w:r>
              <w:t>《</w:t>
            </w:r>
            <w:r>
              <w:rPr>
                <w:rFonts w:hint="eastAsia"/>
              </w:rPr>
              <w:t>2023年唐山市生态环境状况公报</w:t>
            </w:r>
            <w:r>
              <w:t>》</w:t>
            </w:r>
            <w:r>
              <w:rPr>
                <w:rFonts w:hint="eastAsia"/>
              </w:rPr>
              <w:t>可知，2023年全市共有地表水国、省考监测断面14个，其中国考监测断面12个，省考监测断面2个，分别布于滦河4个、还乡河2个、陡河2个、青龙河1个、蓟运河1个、煤河1个、淋河1个、黎河1个、沙河1个。</w:t>
            </w:r>
          </w:p>
          <w:p>
            <w:pPr>
              <w:ind w:firstLine="480"/>
              <w:jc w:val="left"/>
            </w:pPr>
            <w:r>
              <w:rPr>
                <w:rFonts w:hint="eastAsia"/>
              </w:rPr>
              <w:t>2023年全市国、省考核9条河流、2个湖库的14个断面优良（</w:t>
            </w:r>
            <w:r>
              <w:rPr>
                <w:rFonts w:eastAsia="微软雅黑"/>
              </w:rPr>
              <w:t>Ⅰ</w:t>
            </w:r>
            <w:r>
              <w:t>~</w:t>
            </w:r>
            <w:r>
              <w:rPr>
                <w:rFonts w:eastAsia="微软雅黑"/>
              </w:rPr>
              <w:t>Ⅲ</w:t>
            </w:r>
            <w:r>
              <w:rPr>
                <w:rFonts w:hint="eastAsia"/>
              </w:rPr>
              <w:t>）比例为85.71%，完成省达目标分析。</w:t>
            </w:r>
          </w:p>
          <w:p>
            <w:pPr>
              <w:ind w:firstLine="0" w:firstLineChars="0"/>
              <w:rPr>
                <w:b/>
                <w:bCs/>
              </w:rPr>
            </w:pPr>
            <w:r>
              <w:rPr>
                <w:rFonts w:hint="eastAsia"/>
                <w:b/>
                <w:bCs/>
              </w:rPr>
              <w:t>4、</w:t>
            </w:r>
            <w:r>
              <w:rPr>
                <w:b/>
                <w:bCs/>
              </w:rPr>
              <w:t>生态</w:t>
            </w:r>
          </w:p>
          <w:p>
            <w:pPr>
              <w:pStyle w:val="26"/>
              <w:adjustRightInd w:val="0"/>
              <w:snapToGrid w:val="0"/>
              <w:spacing w:before="0" w:beforeAutospacing="0" w:after="0" w:afterAutospacing="0"/>
              <w:ind w:firstLine="480"/>
              <w:jc w:val="both"/>
            </w:pPr>
            <w:r>
              <w:t>项目所在区域内生态环境以城市环境为主，地表植被主要是人工植被，主要农作物有玉米、小麦、花生、棉花。树种主要以杨、柳、槐树为主，动物种类主要为农村饲养的家禽、家畜。区域内无名胜古迹和重点文物。</w:t>
            </w:r>
          </w:p>
          <w:p>
            <w:pPr>
              <w:pStyle w:val="26"/>
              <w:adjustRightInd w:val="0"/>
              <w:snapToGrid w:val="0"/>
              <w:spacing w:before="0" w:beforeAutospacing="0" w:after="0" w:afterAutospacing="0"/>
              <w:ind w:firstLine="0" w:firstLineChars="0"/>
              <w:jc w:val="both"/>
              <w:rPr>
                <w:rFonts w:ascii="Times New Roman" w:hAnsi="Times New Roman"/>
              </w:rPr>
            </w:pPr>
            <w:r>
              <w:rPr>
                <w:rFonts w:ascii="Times New Roman" w:hAnsi="Times New Roman"/>
                <w:b/>
                <w:bCs/>
              </w:rPr>
              <w:t>5、地下水环境</w:t>
            </w:r>
          </w:p>
          <w:p>
            <w:pPr>
              <w:ind w:firstLine="480"/>
            </w:pPr>
            <w:r>
              <w:t>本项目不在水源地保护区内，项目厂界外500米范围内无</w:t>
            </w:r>
            <w:r>
              <w:rPr>
                <w:rFonts w:hint="eastAsia"/>
              </w:rPr>
              <w:t>饮用</w:t>
            </w:r>
            <w:r>
              <w:t>水井、地下水集中式饮用水水源和热水、矿泉水、温泉等特殊地下水资源</w:t>
            </w:r>
            <w:r>
              <w:rPr>
                <w:rFonts w:hint="eastAsia"/>
              </w:rPr>
              <w:t>。</w:t>
            </w:r>
          </w:p>
          <w:p>
            <w:pPr>
              <w:pStyle w:val="12"/>
              <w:ind w:firstLine="480"/>
            </w:pPr>
            <w:r>
              <w:rPr>
                <w:rFonts w:hint="eastAsia"/>
              </w:rPr>
              <w:t>根据</w:t>
            </w:r>
            <w:r>
              <w:t>《建设项目环境影响报告表编制技术指南（污染影响类）（试行》，“</w:t>
            </w:r>
            <w:r>
              <w:rPr>
                <w:rFonts w:hint="eastAsia"/>
              </w:rPr>
              <w:t>地下水现状原则上不开展环境质量现状调查，建设项目存在地下水环境污染途径的，应结合污染源、保护目标分布情况开展现状调查以留作背景值</w:t>
            </w:r>
            <w:r>
              <w:t>”。</w:t>
            </w:r>
            <w:r>
              <w:rPr>
                <w:rFonts w:hint="eastAsia"/>
              </w:rPr>
              <w:t>本</w:t>
            </w:r>
            <w:r>
              <w:t>项目润滑油</w:t>
            </w:r>
            <w:r>
              <w:rPr>
                <w:rFonts w:hint="eastAsia"/>
              </w:rPr>
              <w:t>、液压油为桶装，</w:t>
            </w:r>
            <w:r>
              <w:t>储存时下设铁质托盘，且储存区地面进行硬化、防腐防渗处理；</w:t>
            </w:r>
            <w:r>
              <w:rPr>
                <w:rFonts w:hint="eastAsia"/>
              </w:rPr>
              <w:t>废润滑油、含油废抹布、废液压油采用专用容器密闭收集，暂存于危废间，下设铁质托盘，废油桶加盖，暂存于危废间</w:t>
            </w:r>
            <w:r>
              <w:t>，</w:t>
            </w:r>
            <w:r>
              <w:rPr>
                <w:rFonts w:hint="eastAsia"/>
              </w:rPr>
              <w:t>危废间</w:t>
            </w:r>
            <w:r>
              <w:t>地面及裙角进行硬化、防腐防渗处理</w:t>
            </w:r>
            <w:r>
              <w:rPr>
                <w:rFonts w:hint="eastAsia"/>
              </w:rPr>
              <w:t>，</w:t>
            </w:r>
            <w:r>
              <w:rPr>
                <w:kern w:val="24"/>
                <w:szCs w:val="22"/>
              </w:rPr>
              <w:t>表面防渗材料应与所接触的物料或污染物相容，可采用抗渗混凝土、高密度聚乙烯膜、钠基膨润土防水毯或其他防渗性能等效的材料。贮存的危险废物直接接触地面的，还应进行基础防渗</w:t>
            </w:r>
            <w:r>
              <w:rPr>
                <w:color w:val="000000"/>
                <w:szCs w:val="24"/>
              </w:rPr>
              <w:t>防渗层为至少1m厚黏土层（渗透系数不大于10</w:t>
            </w:r>
            <w:r>
              <w:rPr>
                <w:color w:val="000000"/>
                <w:szCs w:val="24"/>
                <w:vertAlign w:val="superscript"/>
              </w:rPr>
              <w:t>-7</w:t>
            </w:r>
            <w:r>
              <w:rPr>
                <w:color w:val="000000"/>
                <w:szCs w:val="24"/>
              </w:rPr>
              <w:t>cm/s），</w:t>
            </w:r>
            <w:r>
              <w:rPr>
                <w:rFonts w:hint="eastAsia"/>
                <w:color w:val="000000"/>
                <w:szCs w:val="24"/>
              </w:rPr>
              <w:t>和</w:t>
            </w:r>
            <w:r>
              <w:rPr>
                <w:color w:val="000000"/>
                <w:szCs w:val="24"/>
              </w:rPr>
              <w:t>至少2mm厚高密度聚乙烯膜等人工防渗材料（渗透系数不大于10</w:t>
            </w:r>
            <w:r>
              <w:rPr>
                <w:color w:val="000000"/>
                <w:szCs w:val="24"/>
                <w:vertAlign w:val="superscript"/>
              </w:rPr>
              <w:t>-</w:t>
            </w:r>
            <w:r>
              <w:rPr>
                <w:rFonts w:hint="eastAsia"/>
                <w:color w:val="000000"/>
                <w:szCs w:val="24"/>
                <w:vertAlign w:val="superscript"/>
              </w:rPr>
              <w:t>10</w:t>
            </w:r>
            <w:r>
              <w:rPr>
                <w:color w:val="000000"/>
                <w:szCs w:val="24"/>
              </w:rPr>
              <w:t>cm/s），或其他防渗性能等效的材料</w:t>
            </w:r>
            <w:r>
              <w:t>；使用润滑油</w:t>
            </w:r>
            <w:r>
              <w:rPr>
                <w:rFonts w:hint="eastAsia"/>
              </w:rPr>
              <w:t>、液压油</w:t>
            </w:r>
            <w:r>
              <w:t>的设备，定期巡检，避免跑冒滴漏</w:t>
            </w:r>
            <w:r>
              <w:rPr>
                <w:rFonts w:hint="eastAsia"/>
              </w:rPr>
              <w:t>现象</w:t>
            </w:r>
            <w:r>
              <w:t>发生，设备下设铁质托盘，车间地面进行硬化、防腐防渗处理</w:t>
            </w:r>
            <w:r>
              <w:rPr>
                <w:rFonts w:hint="eastAsia"/>
              </w:rPr>
              <w:t>，生产车间内</w:t>
            </w:r>
            <w:r>
              <w:t>其他区域的建设进行基础防渗处理，需满足等效黏土防渗层Mb≥6.0m，K≤1×10</w:t>
            </w:r>
            <w:r>
              <w:rPr>
                <w:vertAlign w:val="superscript"/>
              </w:rPr>
              <w:t>-7</w:t>
            </w:r>
            <w:r>
              <w:t>cm/s</w:t>
            </w:r>
            <w:r>
              <w:rPr>
                <w:rFonts w:hint="eastAsia"/>
              </w:rPr>
              <w:t>。</w:t>
            </w:r>
          </w:p>
          <w:p>
            <w:pPr>
              <w:pStyle w:val="26"/>
              <w:adjustRightInd w:val="0"/>
              <w:snapToGrid w:val="0"/>
              <w:spacing w:before="0" w:beforeAutospacing="0" w:after="0" w:afterAutospacing="0"/>
              <w:ind w:firstLine="480"/>
              <w:jc w:val="both"/>
            </w:pPr>
            <w:r>
              <w:t>综上所述，本项目采取防渗措施后</w:t>
            </w:r>
            <w:r>
              <w:rPr>
                <w:rFonts w:hint="eastAsia"/>
              </w:rPr>
              <w:t>阻断了地下水环境污染途径</w:t>
            </w:r>
            <w:r>
              <w:t>，</w:t>
            </w:r>
            <w:r>
              <w:rPr>
                <w:rFonts w:hint="eastAsia"/>
              </w:rPr>
              <w:t>无需</w:t>
            </w:r>
            <w:r>
              <w:t>开展地下水环境质量现状调查。</w:t>
            </w:r>
          </w:p>
          <w:p>
            <w:pPr>
              <w:pStyle w:val="26"/>
              <w:adjustRightInd w:val="0"/>
              <w:snapToGrid w:val="0"/>
              <w:spacing w:before="0" w:beforeAutospacing="0" w:after="0" w:afterAutospacing="0"/>
              <w:ind w:firstLine="0" w:firstLineChars="0"/>
              <w:jc w:val="both"/>
              <w:rPr>
                <w:rFonts w:ascii="Times New Roman" w:hAnsi="Times New Roman"/>
                <w:b/>
                <w:bCs/>
              </w:rPr>
            </w:pPr>
            <w:r>
              <w:rPr>
                <w:rFonts w:ascii="Times New Roman" w:hAnsi="Times New Roman"/>
                <w:b/>
                <w:bCs/>
              </w:rPr>
              <w:t>6、土壤环境</w:t>
            </w:r>
          </w:p>
          <w:p>
            <w:pPr>
              <w:pStyle w:val="12"/>
              <w:ind w:firstLine="480"/>
            </w:pPr>
            <w:r>
              <w:t>根据《建设项目环境影响报告表编制技术指南（污染影响类）（试行》，“</w:t>
            </w:r>
            <w:r>
              <w:rPr>
                <w:rFonts w:hint="eastAsia"/>
              </w:rPr>
              <w:t>土壤现状原则上不开展环境质量现状调查，建设项目存在土壤环境污染途径的，应结合污染源、保护目标分布情况开展现状调查以留作背景值</w:t>
            </w:r>
            <w:r>
              <w:t>”。</w:t>
            </w:r>
            <w:r>
              <w:rPr>
                <w:rFonts w:hint="eastAsia"/>
              </w:rPr>
              <w:t>本</w:t>
            </w:r>
            <w:r>
              <w:t>项目润滑油</w:t>
            </w:r>
            <w:r>
              <w:rPr>
                <w:rFonts w:hint="eastAsia"/>
              </w:rPr>
              <w:t>、液压油为桶装，</w:t>
            </w:r>
            <w:r>
              <w:t>储存时下设铁质托盘，且储存区地面进行硬化、防腐防渗处理；</w:t>
            </w:r>
            <w:r>
              <w:rPr>
                <w:rFonts w:hint="eastAsia"/>
              </w:rPr>
              <w:t>废润滑油、含油废抹布、废液压油采用专用容器密闭收集，暂存于危废间，下设铁质托盘，废油桶加盖，暂存于危废间</w:t>
            </w:r>
            <w:r>
              <w:t>，</w:t>
            </w:r>
            <w:r>
              <w:rPr>
                <w:rFonts w:hint="eastAsia"/>
              </w:rPr>
              <w:t>危废间</w:t>
            </w:r>
            <w:r>
              <w:t>地面及裙角进行硬化、防腐防渗处理</w:t>
            </w:r>
            <w:r>
              <w:rPr>
                <w:rFonts w:hint="eastAsia"/>
              </w:rPr>
              <w:t>，</w:t>
            </w:r>
            <w:r>
              <w:rPr>
                <w:kern w:val="24"/>
                <w:szCs w:val="22"/>
              </w:rPr>
              <w:t>表面防渗材料应与所接触的物料或污染物相容，可采用抗渗混凝土、高密度聚乙烯膜、钠基膨润土防水毯或其他防渗性能等效的材料。贮存的危险废物直接接触地面的，还应进行基础防渗</w:t>
            </w:r>
            <w:r>
              <w:rPr>
                <w:color w:val="000000"/>
                <w:szCs w:val="24"/>
              </w:rPr>
              <w:t>防渗层为至少1m厚黏土层（渗透系数不大于10</w:t>
            </w:r>
            <w:r>
              <w:rPr>
                <w:color w:val="000000"/>
                <w:szCs w:val="24"/>
                <w:vertAlign w:val="superscript"/>
              </w:rPr>
              <w:t>-7</w:t>
            </w:r>
            <w:r>
              <w:rPr>
                <w:color w:val="000000"/>
                <w:szCs w:val="24"/>
              </w:rPr>
              <w:t>cm/s），</w:t>
            </w:r>
            <w:r>
              <w:rPr>
                <w:rFonts w:hint="eastAsia"/>
                <w:color w:val="000000"/>
                <w:szCs w:val="24"/>
              </w:rPr>
              <w:t>和</w:t>
            </w:r>
            <w:r>
              <w:rPr>
                <w:color w:val="000000"/>
                <w:szCs w:val="24"/>
              </w:rPr>
              <w:t>至少2mm厚高密度聚乙烯膜等人工防渗材料（渗透系数不大于10</w:t>
            </w:r>
            <w:r>
              <w:rPr>
                <w:color w:val="000000"/>
                <w:szCs w:val="24"/>
                <w:vertAlign w:val="superscript"/>
              </w:rPr>
              <w:t>-</w:t>
            </w:r>
            <w:r>
              <w:rPr>
                <w:rFonts w:hint="eastAsia"/>
                <w:color w:val="000000"/>
                <w:szCs w:val="24"/>
                <w:vertAlign w:val="superscript"/>
              </w:rPr>
              <w:t>10</w:t>
            </w:r>
            <w:r>
              <w:rPr>
                <w:color w:val="000000"/>
                <w:szCs w:val="24"/>
              </w:rPr>
              <w:t>cm/s），或其他防渗性能等效的材料</w:t>
            </w:r>
            <w:r>
              <w:t>；使用润滑油</w:t>
            </w:r>
            <w:r>
              <w:rPr>
                <w:rFonts w:hint="eastAsia"/>
              </w:rPr>
              <w:t>、液压油</w:t>
            </w:r>
            <w:r>
              <w:t>的设备，定期巡检，避免跑冒滴漏</w:t>
            </w:r>
            <w:r>
              <w:rPr>
                <w:rFonts w:hint="eastAsia"/>
              </w:rPr>
              <w:t>现象</w:t>
            </w:r>
            <w:r>
              <w:t>发生，设备下设铁质托盘，车间地面进行硬化、防腐防渗处理</w:t>
            </w:r>
            <w:r>
              <w:rPr>
                <w:rFonts w:hint="eastAsia"/>
              </w:rPr>
              <w:t>，生产车间内</w:t>
            </w:r>
            <w:r>
              <w:t>其他区域的建设进行基础防渗处理，需满足等效黏土防渗层Mb≥6.0m，K≤1×10</w:t>
            </w:r>
            <w:r>
              <w:rPr>
                <w:vertAlign w:val="superscript"/>
              </w:rPr>
              <w:t>-7</w:t>
            </w:r>
            <w:r>
              <w:t>cm/s</w:t>
            </w:r>
          </w:p>
          <w:p>
            <w:pPr>
              <w:ind w:firstLine="480"/>
              <w:rPr>
                <w:b/>
                <w:bCs/>
                <w:kern w:val="0"/>
              </w:rPr>
            </w:pPr>
            <w:r>
              <w:t>综上所述，本项目采取防渗措施后</w:t>
            </w:r>
            <w:r>
              <w:rPr>
                <w:rFonts w:hint="eastAsia"/>
              </w:rPr>
              <w:t>阻断了土壤环境污染途径</w:t>
            </w:r>
            <w:r>
              <w:t>，</w:t>
            </w:r>
            <w:r>
              <w:rPr>
                <w:rFonts w:hint="eastAsia"/>
              </w:rPr>
              <w:t>无需</w:t>
            </w:r>
            <w:r>
              <w:t>开展土壤环境质量现状调查。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2" w:hRule="atLeast"/>
          <w:jc w:val="center"/>
        </w:trPr>
        <w:tc>
          <w:tcPr>
            <w:tcW w:w="800" w:type="dxa"/>
            <w:vAlign w:val="center"/>
          </w:tcPr>
          <w:p>
            <w:pPr>
              <w:pStyle w:val="40"/>
              <w:spacing w:before="0" w:after="0"/>
            </w:pPr>
            <w:r>
              <w:rPr>
                <w:rFonts w:hint="eastAsia"/>
              </w:rPr>
              <w:t>环境</w:t>
            </w:r>
          </w:p>
          <w:p>
            <w:pPr>
              <w:pStyle w:val="40"/>
              <w:spacing w:before="0" w:after="0"/>
            </w:pPr>
            <w:r>
              <w:rPr>
                <w:rFonts w:hint="eastAsia"/>
              </w:rPr>
              <w:t>保护</w:t>
            </w:r>
          </w:p>
          <w:p>
            <w:pPr>
              <w:pStyle w:val="40"/>
              <w:spacing w:before="0" w:after="0"/>
            </w:pPr>
            <w:r>
              <w:rPr>
                <w:rFonts w:hint="eastAsia"/>
              </w:rPr>
              <w:t>目标</w:t>
            </w:r>
          </w:p>
        </w:tc>
        <w:tc>
          <w:tcPr>
            <w:tcW w:w="8346" w:type="dxa"/>
            <w:vAlign w:val="center"/>
          </w:tcPr>
          <w:p>
            <w:pPr>
              <w:ind w:firstLine="480"/>
              <w:jc w:val="left"/>
            </w:pPr>
            <w:r>
              <w:rPr>
                <w:rFonts w:hint="eastAsia"/>
              </w:rPr>
              <w:t>大气环境：</w:t>
            </w:r>
            <w:r>
              <w:t>项目厂界外500m范围</w:t>
            </w:r>
            <w:r>
              <w:rPr>
                <w:rFonts w:hint="eastAsia"/>
              </w:rPr>
              <w:t>内无</w:t>
            </w:r>
            <w:r>
              <w:t>环境敏感目标</w:t>
            </w:r>
            <w:r>
              <w:rPr>
                <w:rFonts w:hint="eastAsia"/>
              </w:rPr>
              <w:t>。</w:t>
            </w:r>
          </w:p>
          <w:p>
            <w:pPr>
              <w:ind w:firstLine="480"/>
              <w:jc w:val="left"/>
            </w:pPr>
            <w:r>
              <w:rPr>
                <w:rFonts w:hint="eastAsia"/>
              </w:rPr>
              <w:t>声环境：厂界外50m范围内无声环境保护目标。</w:t>
            </w:r>
          </w:p>
          <w:p>
            <w:pPr>
              <w:pStyle w:val="12"/>
              <w:ind w:firstLine="480"/>
            </w:pPr>
            <w:r>
              <w:rPr>
                <w:rFonts w:hint="eastAsia"/>
                <w:szCs w:val="24"/>
              </w:rPr>
              <w:t>地下水环境：厂界外500m范围内无地下水集中式饮用水水源和热水、矿泉水、温泉等特殊地下水资源，</w:t>
            </w:r>
            <w:r>
              <w:t>地下水环境保护目标为项目占地范围内的地下水潜水层</w:t>
            </w:r>
            <w:r>
              <w:rPr>
                <w:rFonts w:hint="eastAsia"/>
              </w:rPr>
              <w:t>。</w:t>
            </w:r>
          </w:p>
          <w:p>
            <w:pPr>
              <w:pStyle w:val="12"/>
              <w:ind w:firstLine="480"/>
              <w:rPr>
                <w:szCs w:val="24"/>
              </w:rPr>
            </w:pPr>
            <w:r>
              <w:rPr>
                <w:rFonts w:hint="eastAsia"/>
                <w:szCs w:val="24"/>
              </w:rPr>
              <w:t>地表水环境：本项目无地表水环境保护目标。</w:t>
            </w:r>
          </w:p>
          <w:p>
            <w:pPr>
              <w:autoSpaceDE w:val="0"/>
              <w:autoSpaceDN w:val="0"/>
              <w:adjustRightInd w:val="0"/>
              <w:spacing w:line="440" w:lineRule="exact"/>
              <w:ind w:firstLine="480"/>
              <w:jc w:val="left"/>
            </w:pPr>
            <w:r>
              <w:rPr>
                <w:rFonts w:hint="eastAsia"/>
              </w:rPr>
              <w:t>生态环境：本项目用地范围内无生态环境保护目标。</w:t>
            </w:r>
          </w:p>
          <w:p>
            <w:pPr>
              <w:ind w:firstLine="480"/>
            </w:pPr>
            <w:r>
              <w:rPr>
                <w:rFonts w:hint="eastAsia"/>
              </w:rPr>
              <w:t>本项目</w:t>
            </w:r>
            <w:r>
              <w:t>环境保护目标见下表。</w:t>
            </w:r>
          </w:p>
          <w:p>
            <w:pPr>
              <w:autoSpaceDE w:val="0"/>
              <w:autoSpaceDN w:val="0"/>
              <w:adjustRightInd w:val="0"/>
              <w:spacing w:line="440" w:lineRule="exact"/>
              <w:ind w:firstLine="0" w:firstLineChars="0"/>
              <w:jc w:val="center"/>
              <w:rPr>
                <w:b/>
                <w:bCs/>
                <w:color w:val="000000"/>
                <w:sz w:val="21"/>
                <w:szCs w:val="21"/>
              </w:rPr>
            </w:pPr>
            <w:r>
              <w:rPr>
                <w:b/>
                <w:bCs/>
                <w:color w:val="000000"/>
                <w:sz w:val="21"/>
                <w:szCs w:val="21"/>
              </w:rPr>
              <w:t>表</w:t>
            </w:r>
            <w:r>
              <w:rPr>
                <w:rFonts w:hint="eastAsia"/>
                <w:b/>
                <w:bCs/>
                <w:color w:val="000000"/>
                <w:sz w:val="21"/>
                <w:szCs w:val="21"/>
              </w:rPr>
              <w:t>3-4</w:t>
            </w:r>
            <w:r>
              <w:rPr>
                <w:b/>
                <w:bCs/>
                <w:color w:val="000000"/>
                <w:sz w:val="21"/>
                <w:szCs w:val="21"/>
              </w:rPr>
              <w:t xml:space="preserve">  环境保护目标一览表</w:t>
            </w:r>
          </w:p>
          <w:tbl>
            <w:tblPr>
              <w:tblStyle w:val="30"/>
              <w:tblW w:w="81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7"/>
              <w:gridCol w:w="828"/>
              <w:gridCol w:w="743"/>
              <w:gridCol w:w="711"/>
              <w:gridCol w:w="671"/>
              <w:gridCol w:w="932"/>
              <w:gridCol w:w="931"/>
              <w:gridCol w:w="764"/>
              <w:gridCol w:w="10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4" w:type="dxa"/>
                  <w:vMerge w:val="restart"/>
                  <w:tcBorders>
                    <w:tl2br w:val="nil"/>
                    <w:tr2bl w:val="nil"/>
                  </w:tcBorders>
                  <w:vAlign w:val="center"/>
                </w:tcPr>
                <w:p>
                  <w:pPr>
                    <w:widowControl/>
                    <w:spacing w:line="240" w:lineRule="auto"/>
                    <w:ind w:left="-24" w:leftChars="-10" w:right="-24" w:rightChars="-10" w:firstLine="0" w:firstLineChars="0"/>
                    <w:jc w:val="center"/>
                    <w:rPr>
                      <w:sz w:val="21"/>
                      <w:szCs w:val="21"/>
                    </w:rPr>
                  </w:pPr>
                  <w:r>
                    <w:rPr>
                      <w:rFonts w:hint="eastAsia"/>
                      <w:sz w:val="21"/>
                      <w:szCs w:val="21"/>
                    </w:rPr>
                    <w:t>类别</w:t>
                  </w:r>
                </w:p>
              </w:tc>
              <w:tc>
                <w:tcPr>
                  <w:tcW w:w="857" w:type="dxa"/>
                  <w:vMerge w:val="restart"/>
                  <w:tcBorders>
                    <w:tl2br w:val="nil"/>
                    <w:tr2bl w:val="nil"/>
                  </w:tcBorders>
                  <w:vAlign w:val="center"/>
                </w:tcPr>
                <w:p>
                  <w:pPr>
                    <w:widowControl/>
                    <w:spacing w:line="240" w:lineRule="auto"/>
                    <w:ind w:left="-24" w:leftChars="-10" w:right="-24" w:rightChars="-10" w:firstLine="0" w:firstLineChars="0"/>
                    <w:jc w:val="center"/>
                    <w:rPr>
                      <w:sz w:val="21"/>
                      <w:szCs w:val="21"/>
                    </w:rPr>
                  </w:pPr>
                  <w:r>
                    <w:rPr>
                      <w:sz w:val="21"/>
                      <w:szCs w:val="21"/>
                    </w:rPr>
                    <w:t>保护对象</w:t>
                  </w:r>
                  <w:r>
                    <w:rPr>
                      <w:rFonts w:hint="eastAsia"/>
                      <w:sz w:val="21"/>
                      <w:szCs w:val="21"/>
                    </w:rPr>
                    <w:t>名称</w:t>
                  </w:r>
                </w:p>
              </w:tc>
              <w:tc>
                <w:tcPr>
                  <w:tcW w:w="1571" w:type="dxa"/>
                  <w:gridSpan w:val="2"/>
                  <w:tcBorders>
                    <w:tl2br w:val="nil"/>
                    <w:tr2bl w:val="nil"/>
                  </w:tcBorders>
                  <w:vAlign w:val="center"/>
                </w:tcPr>
                <w:p>
                  <w:pPr>
                    <w:widowControl/>
                    <w:spacing w:line="240" w:lineRule="auto"/>
                    <w:ind w:left="-24" w:leftChars="-10" w:right="-24" w:rightChars="-10" w:firstLine="0" w:firstLineChars="0"/>
                    <w:jc w:val="center"/>
                    <w:rPr>
                      <w:sz w:val="21"/>
                      <w:szCs w:val="21"/>
                    </w:rPr>
                  </w:pPr>
                  <w:r>
                    <w:rPr>
                      <w:rFonts w:hint="eastAsia"/>
                      <w:sz w:val="21"/>
                      <w:szCs w:val="21"/>
                    </w:rPr>
                    <w:t>坐标</w:t>
                  </w:r>
                </w:p>
              </w:tc>
              <w:tc>
                <w:tcPr>
                  <w:tcW w:w="711" w:type="dxa"/>
                  <w:vMerge w:val="restart"/>
                  <w:tcBorders>
                    <w:tl2br w:val="nil"/>
                    <w:tr2bl w:val="nil"/>
                  </w:tcBorders>
                  <w:vAlign w:val="center"/>
                </w:tcPr>
                <w:p>
                  <w:pPr>
                    <w:widowControl/>
                    <w:spacing w:line="240" w:lineRule="auto"/>
                    <w:ind w:left="-24" w:leftChars="-10" w:right="-24" w:rightChars="-10" w:firstLine="0" w:firstLineChars="0"/>
                    <w:jc w:val="center"/>
                    <w:rPr>
                      <w:sz w:val="21"/>
                      <w:szCs w:val="21"/>
                    </w:rPr>
                  </w:pPr>
                  <w:r>
                    <w:rPr>
                      <w:rFonts w:hint="eastAsia"/>
                      <w:sz w:val="21"/>
                      <w:szCs w:val="21"/>
                    </w:rPr>
                    <w:t>人口数量</w:t>
                  </w:r>
                </w:p>
              </w:tc>
              <w:tc>
                <w:tcPr>
                  <w:tcW w:w="671" w:type="dxa"/>
                  <w:vMerge w:val="restart"/>
                  <w:tcBorders>
                    <w:tl2br w:val="nil"/>
                    <w:tr2bl w:val="nil"/>
                  </w:tcBorders>
                  <w:vAlign w:val="center"/>
                </w:tcPr>
                <w:p>
                  <w:pPr>
                    <w:widowControl/>
                    <w:spacing w:line="240" w:lineRule="auto"/>
                    <w:ind w:left="-24" w:leftChars="-10" w:right="-24" w:rightChars="-10" w:firstLine="0" w:firstLineChars="0"/>
                    <w:jc w:val="center"/>
                    <w:rPr>
                      <w:sz w:val="21"/>
                      <w:szCs w:val="21"/>
                    </w:rPr>
                  </w:pPr>
                  <w:r>
                    <w:rPr>
                      <w:rFonts w:hint="eastAsia"/>
                      <w:sz w:val="21"/>
                      <w:szCs w:val="21"/>
                    </w:rPr>
                    <w:t>保护对象</w:t>
                  </w:r>
                </w:p>
              </w:tc>
              <w:tc>
                <w:tcPr>
                  <w:tcW w:w="932" w:type="dxa"/>
                  <w:vMerge w:val="restart"/>
                  <w:tcBorders>
                    <w:tl2br w:val="nil"/>
                    <w:tr2bl w:val="nil"/>
                  </w:tcBorders>
                  <w:vAlign w:val="center"/>
                </w:tcPr>
                <w:p>
                  <w:pPr>
                    <w:widowControl/>
                    <w:spacing w:line="240" w:lineRule="auto"/>
                    <w:ind w:left="-24" w:leftChars="-10" w:right="-24" w:rightChars="-10" w:firstLine="0" w:firstLineChars="0"/>
                    <w:jc w:val="center"/>
                    <w:rPr>
                      <w:sz w:val="21"/>
                      <w:szCs w:val="21"/>
                    </w:rPr>
                  </w:pPr>
                  <w:r>
                    <w:rPr>
                      <w:rFonts w:hint="eastAsia"/>
                      <w:sz w:val="21"/>
                      <w:szCs w:val="21"/>
                    </w:rPr>
                    <w:t>保护内容</w:t>
                  </w:r>
                </w:p>
              </w:tc>
              <w:tc>
                <w:tcPr>
                  <w:tcW w:w="931" w:type="dxa"/>
                  <w:vMerge w:val="restart"/>
                  <w:tcBorders>
                    <w:tl2br w:val="nil"/>
                    <w:tr2bl w:val="nil"/>
                  </w:tcBorders>
                  <w:vAlign w:val="center"/>
                </w:tcPr>
                <w:p>
                  <w:pPr>
                    <w:widowControl/>
                    <w:spacing w:line="240" w:lineRule="auto"/>
                    <w:ind w:left="-24" w:leftChars="-10" w:right="-24" w:rightChars="-10" w:firstLine="0" w:firstLineChars="0"/>
                    <w:jc w:val="center"/>
                    <w:rPr>
                      <w:sz w:val="21"/>
                      <w:szCs w:val="21"/>
                    </w:rPr>
                  </w:pPr>
                  <w:r>
                    <w:rPr>
                      <w:rFonts w:hint="eastAsia"/>
                      <w:sz w:val="21"/>
                      <w:szCs w:val="21"/>
                    </w:rPr>
                    <w:t>环境功能区</w:t>
                  </w:r>
                </w:p>
              </w:tc>
              <w:tc>
                <w:tcPr>
                  <w:tcW w:w="764" w:type="dxa"/>
                  <w:vMerge w:val="restart"/>
                  <w:tcBorders>
                    <w:tl2br w:val="nil"/>
                    <w:tr2bl w:val="nil"/>
                  </w:tcBorders>
                  <w:vAlign w:val="center"/>
                </w:tcPr>
                <w:p>
                  <w:pPr>
                    <w:widowControl/>
                    <w:spacing w:line="240" w:lineRule="auto"/>
                    <w:ind w:left="-24" w:leftChars="-10" w:right="-24" w:rightChars="-10" w:firstLine="0" w:firstLineChars="0"/>
                    <w:jc w:val="center"/>
                    <w:rPr>
                      <w:sz w:val="21"/>
                      <w:szCs w:val="21"/>
                    </w:rPr>
                  </w:pPr>
                  <w:r>
                    <w:rPr>
                      <w:sz w:val="21"/>
                      <w:szCs w:val="21"/>
                    </w:rPr>
                    <w:t>相对厂址方位</w:t>
                  </w:r>
                </w:p>
              </w:tc>
              <w:tc>
                <w:tcPr>
                  <w:tcW w:w="1053" w:type="dxa"/>
                  <w:vMerge w:val="restart"/>
                  <w:tcBorders>
                    <w:tl2br w:val="nil"/>
                    <w:tr2bl w:val="nil"/>
                  </w:tcBorders>
                  <w:vAlign w:val="center"/>
                </w:tcPr>
                <w:p>
                  <w:pPr>
                    <w:widowControl/>
                    <w:spacing w:line="240" w:lineRule="auto"/>
                    <w:ind w:left="-24" w:leftChars="-10" w:right="-24" w:rightChars="-10" w:firstLine="0" w:firstLineChars="0"/>
                    <w:jc w:val="center"/>
                    <w:rPr>
                      <w:sz w:val="21"/>
                      <w:szCs w:val="21"/>
                    </w:rPr>
                  </w:pPr>
                  <w:r>
                    <w:rPr>
                      <w:sz w:val="21"/>
                      <w:szCs w:val="21"/>
                    </w:rPr>
                    <w:t>相对厂界距离</w:t>
                  </w:r>
                  <w:r>
                    <w:rPr>
                      <w:rFonts w:hint="eastAsia"/>
                      <w:sz w:val="21"/>
                      <w:szCs w:val="21"/>
                    </w:rPr>
                    <w:t>（</w:t>
                  </w:r>
                  <w:r>
                    <w:rPr>
                      <w:sz w:val="21"/>
                      <w:szCs w:val="21"/>
                    </w:rPr>
                    <w:t>m</w:t>
                  </w: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674" w:type="dxa"/>
                  <w:vMerge w:val="continue"/>
                  <w:tcBorders>
                    <w:tl2br w:val="nil"/>
                    <w:tr2bl w:val="nil"/>
                  </w:tcBorders>
                  <w:vAlign w:val="center"/>
                </w:tcPr>
                <w:p>
                  <w:pPr>
                    <w:widowControl/>
                    <w:spacing w:line="240" w:lineRule="auto"/>
                    <w:ind w:left="-24" w:leftChars="-10" w:right="-24" w:rightChars="-10" w:firstLine="0" w:firstLineChars="0"/>
                    <w:jc w:val="center"/>
                    <w:rPr>
                      <w:sz w:val="21"/>
                      <w:szCs w:val="21"/>
                    </w:rPr>
                  </w:pPr>
                </w:p>
              </w:tc>
              <w:tc>
                <w:tcPr>
                  <w:tcW w:w="857" w:type="dxa"/>
                  <w:vMerge w:val="continue"/>
                  <w:tcBorders>
                    <w:tl2br w:val="nil"/>
                    <w:tr2bl w:val="nil"/>
                  </w:tcBorders>
                  <w:vAlign w:val="center"/>
                </w:tcPr>
                <w:p>
                  <w:pPr>
                    <w:widowControl/>
                    <w:spacing w:line="240" w:lineRule="auto"/>
                    <w:ind w:left="-24" w:leftChars="-10" w:right="-24" w:rightChars="-10" w:firstLine="0" w:firstLineChars="0"/>
                    <w:jc w:val="center"/>
                    <w:rPr>
                      <w:sz w:val="21"/>
                      <w:szCs w:val="21"/>
                    </w:rPr>
                  </w:pPr>
                </w:p>
              </w:tc>
              <w:tc>
                <w:tcPr>
                  <w:tcW w:w="828" w:type="dxa"/>
                  <w:tcBorders>
                    <w:tl2br w:val="nil"/>
                    <w:tr2bl w:val="nil"/>
                  </w:tcBorders>
                  <w:vAlign w:val="center"/>
                </w:tcPr>
                <w:p>
                  <w:pPr>
                    <w:widowControl/>
                    <w:spacing w:line="240" w:lineRule="auto"/>
                    <w:ind w:left="-24" w:leftChars="-10" w:right="-24" w:rightChars="-10" w:firstLine="0" w:firstLineChars="0"/>
                    <w:jc w:val="center"/>
                    <w:rPr>
                      <w:sz w:val="21"/>
                      <w:szCs w:val="21"/>
                    </w:rPr>
                  </w:pPr>
                  <w:r>
                    <w:rPr>
                      <w:rFonts w:hint="eastAsia"/>
                      <w:sz w:val="21"/>
                      <w:szCs w:val="21"/>
                    </w:rPr>
                    <w:t>东经</w:t>
                  </w:r>
                </w:p>
              </w:tc>
              <w:tc>
                <w:tcPr>
                  <w:tcW w:w="743" w:type="dxa"/>
                  <w:tcBorders>
                    <w:tl2br w:val="nil"/>
                    <w:tr2bl w:val="nil"/>
                  </w:tcBorders>
                  <w:vAlign w:val="center"/>
                </w:tcPr>
                <w:p>
                  <w:pPr>
                    <w:widowControl/>
                    <w:spacing w:line="240" w:lineRule="auto"/>
                    <w:ind w:left="-24" w:leftChars="-10" w:right="-24" w:rightChars="-10" w:firstLine="0" w:firstLineChars="0"/>
                    <w:jc w:val="center"/>
                    <w:rPr>
                      <w:sz w:val="21"/>
                      <w:szCs w:val="21"/>
                    </w:rPr>
                  </w:pPr>
                  <w:r>
                    <w:rPr>
                      <w:rFonts w:hint="eastAsia"/>
                      <w:sz w:val="21"/>
                      <w:szCs w:val="21"/>
                    </w:rPr>
                    <w:t>北纬</w:t>
                  </w:r>
                </w:p>
              </w:tc>
              <w:tc>
                <w:tcPr>
                  <w:tcW w:w="711" w:type="dxa"/>
                  <w:vMerge w:val="continue"/>
                  <w:tcBorders>
                    <w:tl2br w:val="nil"/>
                    <w:tr2bl w:val="nil"/>
                  </w:tcBorders>
                  <w:vAlign w:val="center"/>
                </w:tcPr>
                <w:p>
                  <w:pPr>
                    <w:widowControl/>
                    <w:spacing w:line="240" w:lineRule="auto"/>
                    <w:ind w:left="-24" w:leftChars="-10" w:right="-24" w:rightChars="-10" w:firstLine="0" w:firstLineChars="0"/>
                    <w:jc w:val="center"/>
                    <w:rPr>
                      <w:sz w:val="21"/>
                      <w:szCs w:val="21"/>
                    </w:rPr>
                  </w:pPr>
                </w:p>
              </w:tc>
              <w:tc>
                <w:tcPr>
                  <w:tcW w:w="671" w:type="dxa"/>
                  <w:vMerge w:val="continue"/>
                  <w:tcBorders>
                    <w:tl2br w:val="nil"/>
                    <w:tr2bl w:val="nil"/>
                  </w:tcBorders>
                  <w:vAlign w:val="center"/>
                </w:tcPr>
                <w:p>
                  <w:pPr>
                    <w:widowControl/>
                    <w:spacing w:line="240" w:lineRule="auto"/>
                    <w:ind w:left="-24" w:leftChars="-10" w:right="-24" w:rightChars="-10" w:firstLine="0" w:firstLineChars="0"/>
                    <w:jc w:val="center"/>
                    <w:rPr>
                      <w:sz w:val="21"/>
                      <w:szCs w:val="21"/>
                    </w:rPr>
                  </w:pPr>
                </w:p>
              </w:tc>
              <w:tc>
                <w:tcPr>
                  <w:tcW w:w="932" w:type="dxa"/>
                  <w:vMerge w:val="continue"/>
                  <w:tcBorders>
                    <w:tl2br w:val="nil"/>
                    <w:tr2bl w:val="nil"/>
                  </w:tcBorders>
                  <w:vAlign w:val="center"/>
                </w:tcPr>
                <w:p>
                  <w:pPr>
                    <w:widowControl/>
                    <w:spacing w:line="240" w:lineRule="auto"/>
                    <w:ind w:left="-24" w:leftChars="-10" w:right="-24" w:rightChars="-10" w:firstLine="0" w:firstLineChars="0"/>
                    <w:jc w:val="center"/>
                    <w:rPr>
                      <w:sz w:val="21"/>
                      <w:szCs w:val="21"/>
                    </w:rPr>
                  </w:pPr>
                </w:p>
              </w:tc>
              <w:tc>
                <w:tcPr>
                  <w:tcW w:w="931" w:type="dxa"/>
                  <w:vMerge w:val="continue"/>
                  <w:tcBorders>
                    <w:tl2br w:val="nil"/>
                    <w:tr2bl w:val="nil"/>
                  </w:tcBorders>
                  <w:vAlign w:val="center"/>
                </w:tcPr>
                <w:p>
                  <w:pPr>
                    <w:widowControl/>
                    <w:spacing w:line="240" w:lineRule="auto"/>
                    <w:ind w:left="-24" w:leftChars="-10" w:right="-24" w:rightChars="-10" w:firstLine="0" w:firstLineChars="0"/>
                    <w:jc w:val="center"/>
                    <w:rPr>
                      <w:sz w:val="21"/>
                      <w:szCs w:val="21"/>
                    </w:rPr>
                  </w:pPr>
                </w:p>
              </w:tc>
              <w:tc>
                <w:tcPr>
                  <w:tcW w:w="764" w:type="dxa"/>
                  <w:vMerge w:val="continue"/>
                  <w:tcBorders>
                    <w:tl2br w:val="nil"/>
                    <w:tr2bl w:val="nil"/>
                  </w:tcBorders>
                  <w:vAlign w:val="center"/>
                </w:tcPr>
                <w:p>
                  <w:pPr>
                    <w:widowControl/>
                    <w:spacing w:line="240" w:lineRule="auto"/>
                    <w:ind w:left="-24" w:leftChars="-10" w:right="-24" w:rightChars="-10" w:firstLine="0" w:firstLineChars="0"/>
                    <w:jc w:val="center"/>
                    <w:rPr>
                      <w:sz w:val="21"/>
                      <w:szCs w:val="21"/>
                    </w:rPr>
                  </w:pPr>
                </w:p>
              </w:tc>
              <w:tc>
                <w:tcPr>
                  <w:tcW w:w="1053" w:type="dxa"/>
                  <w:vMerge w:val="continue"/>
                  <w:tcBorders>
                    <w:tl2br w:val="nil"/>
                    <w:tr2bl w:val="nil"/>
                  </w:tcBorders>
                  <w:vAlign w:val="center"/>
                </w:tcPr>
                <w:p>
                  <w:pPr>
                    <w:widowControl/>
                    <w:spacing w:line="240" w:lineRule="auto"/>
                    <w:ind w:left="-24" w:leftChars="-10" w:right="-24" w:rightChars="-10"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74" w:type="dxa"/>
                  <w:tcBorders>
                    <w:tl2br w:val="nil"/>
                    <w:tr2bl w:val="nil"/>
                  </w:tcBorders>
                  <w:vAlign w:val="center"/>
                </w:tcPr>
                <w:p>
                  <w:pPr>
                    <w:widowControl/>
                    <w:spacing w:line="240" w:lineRule="auto"/>
                    <w:ind w:left="-24" w:leftChars="-10" w:right="-24" w:rightChars="-10" w:firstLine="0" w:firstLineChars="0"/>
                    <w:jc w:val="center"/>
                    <w:rPr>
                      <w:sz w:val="21"/>
                      <w:szCs w:val="21"/>
                    </w:rPr>
                  </w:pPr>
                  <w:r>
                    <w:rPr>
                      <w:rFonts w:hint="eastAsia"/>
                      <w:sz w:val="21"/>
                      <w:szCs w:val="21"/>
                    </w:rPr>
                    <w:t>地下水</w:t>
                  </w:r>
                </w:p>
              </w:tc>
              <w:tc>
                <w:tcPr>
                  <w:tcW w:w="857" w:type="dxa"/>
                  <w:tcBorders>
                    <w:tl2br w:val="nil"/>
                    <w:tr2bl w:val="nil"/>
                  </w:tcBorders>
                  <w:vAlign w:val="center"/>
                </w:tcPr>
                <w:p>
                  <w:pPr>
                    <w:widowControl/>
                    <w:spacing w:line="240" w:lineRule="auto"/>
                    <w:ind w:firstLine="0" w:firstLineChars="0"/>
                    <w:jc w:val="center"/>
                    <w:rPr>
                      <w:sz w:val="21"/>
                      <w:szCs w:val="21"/>
                    </w:rPr>
                  </w:pPr>
                  <w:r>
                    <w:rPr>
                      <w:rFonts w:hint="eastAsia"/>
                      <w:sz w:val="21"/>
                      <w:szCs w:val="21"/>
                    </w:rPr>
                    <w:t>厂区内地下水潜水层</w:t>
                  </w:r>
                </w:p>
              </w:tc>
              <w:tc>
                <w:tcPr>
                  <w:tcW w:w="828" w:type="dxa"/>
                  <w:tcBorders>
                    <w:tl2br w:val="nil"/>
                    <w:tr2bl w:val="nil"/>
                  </w:tcBorders>
                  <w:vAlign w:val="center"/>
                </w:tcPr>
                <w:p>
                  <w:pPr>
                    <w:widowControl/>
                    <w:spacing w:line="240" w:lineRule="auto"/>
                    <w:ind w:left="-24" w:leftChars="-10" w:right="-24" w:rightChars="-10" w:firstLine="0" w:firstLineChars="0"/>
                    <w:jc w:val="center"/>
                    <w:rPr>
                      <w:sz w:val="21"/>
                      <w:szCs w:val="21"/>
                    </w:rPr>
                  </w:pPr>
                  <w:r>
                    <w:rPr>
                      <w:rFonts w:hint="eastAsia" w:ascii="宋体" w:hAnsi="宋体" w:cs="宋体"/>
                      <w:sz w:val="21"/>
                      <w:szCs w:val="21"/>
                    </w:rPr>
                    <w:t>－</w:t>
                  </w:r>
                </w:p>
              </w:tc>
              <w:tc>
                <w:tcPr>
                  <w:tcW w:w="743" w:type="dxa"/>
                  <w:tcBorders>
                    <w:tl2br w:val="nil"/>
                    <w:tr2bl w:val="nil"/>
                  </w:tcBorders>
                  <w:vAlign w:val="center"/>
                </w:tcPr>
                <w:p>
                  <w:pPr>
                    <w:widowControl/>
                    <w:spacing w:line="240" w:lineRule="auto"/>
                    <w:ind w:left="-24" w:leftChars="-10" w:right="-24" w:rightChars="-10" w:firstLine="0" w:firstLineChars="0"/>
                    <w:jc w:val="center"/>
                    <w:rPr>
                      <w:sz w:val="21"/>
                      <w:szCs w:val="21"/>
                    </w:rPr>
                  </w:pPr>
                  <w:r>
                    <w:rPr>
                      <w:rFonts w:hint="eastAsia" w:ascii="宋体" w:hAnsi="宋体" w:cs="宋体"/>
                      <w:sz w:val="21"/>
                      <w:szCs w:val="21"/>
                    </w:rPr>
                    <w:t>－</w:t>
                  </w:r>
                </w:p>
              </w:tc>
              <w:tc>
                <w:tcPr>
                  <w:tcW w:w="711" w:type="dxa"/>
                  <w:tcBorders>
                    <w:tl2br w:val="nil"/>
                    <w:tr2bl w:val="nil"/>
                  </w:tcBorders>
                  <w:vAlign w:val="center"/>
                </w:tcPr>
                <w:p>
                  <w:pPr>
                    <w:widowControl/>
                    <w:spacing w:line="240" w:lineRule="auto"/>
                    <w:ind w:left="-24" w:leftChars="-10" w:right="-24" w:rightChars="-10" w:firstLine="0" w:firstLineChars="0"/>
                    <w:jc w:val="center"/>
                    <w:rPr>
                      <w:rFonts w:ascii="宋体" w:hAnsi="宋体" w:cs="宋体"/>
                      <w:sz w:val="21"/>
                      <w:szCs w:val="21"/>
                    </w:rPr>
                  </w:pPr>
                  <w:r>
                    <w:rPr>
                      <w:rFonts w:hint="eastAsia" w:ascii="宋体" w:hAnsi="宋体" w:cs="宋体"/>
                      <w:sz w:val="21"/>
                      <w:szCs w:val="21"/>
                    </w:rPr>
                    <w:t>－</w:t>
                  </w:r>
                </w:p>
              </w:tc>
              <w:tc>
                <w:tcPr>
                  <w:tcW w:w="671" w:type="dxa"/>
                  <w:tcBorders>
                    <w:tl2br w:val="nil"/>
                    <w:tr2bl w:val="nil"/>
                  </w:tcBorders>
                  <w:vAlign w:val="center"/>
                </w:tcPr>
                <w:p>
                  <w:pPr>
                    <w:widowControl/>
                    <w:spacing w:line="240" w:lineRule="auto"/>
                    <w:ind w:left="-24" w:leftChars="-10" w:right="-24" w:rightChars="-10" w:firstLine="0" w:firstLineChars="0"/>
                    <w:jc w:val="center"/>
                    <w:rPr>
                      <w:sz w:val="21"/>
                      <w:szCs w:val="21"/>
                    </w:rPr>
                  </w:pPr>
                  <w:r>
                    <w:rPr>
                      <w:rFonts w:hint="eastAsia"/>
                      <w:sz w:val="21"/>
                      <w:szCs w:val="21"/>
                    </w:rPr>
                    <w:t>地下水</w:t>
                  </w:r>
                </w:p>
              </w:tc>
              <w:tc>
                <w:tcPr>
                  <w:tcW w:w="932" w:type="dxa"/>
                  <w:tcBorders>
                    <w:tl2br w:val="nil"/>
                    <w:tr2bl w:val="nil"/>
                  </w:tcBorders>
                  <w:vAlign w:val="center"/>
                </w:tcPr>
                <w:p>
                  <w:pPr>
                    <w:widowControl/>
                    <w:spacing w:line="240" w:lineRule="auto"/>
                    <w:ind w:left="-24" w:leftChars="-10" w:right="-24" w:rightChars="-10" w:firstLine="0" w:firstLineChars="0"/>
                    <w:jc w:val="center"/>
                    <w:rPr>
                      <w:sz w:val="21"/>
                      <w:szCs w:val="21"/>
                    </w:rPr>
                  </w:pPr>
                  <w:r>
                    <w:rPr>
                      <w:rFonts w:hint="eastAsia"/>
                      <w:sz w:val="21"/>
                      <w:szCs w:val="21"/>
                    </w:rPr>
                    <w:t>地下水潜水层</w:t>
                  </w:r>
                </w:p>
              </w:tc>
              <w:tc>
                <w:tcPr>
                  <w:tcW w:w="931" w:type="dxa"/>
                  <w:tcBorders>
                    <w:tl2br w:val="nil"/>
                    <w:tr2bl w:val="nil"/>
                  </w:tcBorders>
                  <w:vAlign w:val="center"/>
                </w:tcPr>
                <w:p>
                  <w:pPr>
                    <w:widowControl/>
                    <w:spacing w:line="240" w:lineRule="auto"/>
                    <w:ind w:left="-24" w:leftChars="-10" w:right="-24" w:rightChars="-10" w:firstLine="0" w:firstLineChars="0"/>
                    <w:jc w:val="center"/>
                    <w:rPr>
                      <w:sz w:val="21"/>
                      <w:szCs w:val="21"/>
                    </w:rPr>
                  </w:pPr>
                  <w:r>
                    <w:rPr>
                      <w:sz w:val="21"/>
                      <w:szCs w:val="21"/>
                    </w:rPr>
                    <w:t>Ⅲ</w:t>
                  </w:r>
                  <w:r>
                    <w:rPr>
                      <w:rFonts w:hint="eastAsia"/>
                      <w:sz w:val="21"/>
                      <w:szCs w:val="21"/>
                    </w:rPr>
                    <w:t>类</w:t>
                  </w:r>
                </w:p>
              </w:tc>
              <w:tc>
                <w:tcPr>
                  <w:tcW w:w="1817" w:type="dxa"/>
                  <w:gridSpan w:val="2"/>
                  <w:tcBorders>
                    <w:tl2br w:val="nil"/>
                    <w:tr2bl w:val="nil"/>
                  </w:tcBorders>
                  <w:vAlign w:val="center"/>
                </w:tcPr>
                <w:p>
                  <w:pPr>
                    <w:widowControl/>
                    <w:spacing w:line="240" w:lineRule="auto"/>
                    <w:ind w:firstLine="0" w:firstLineChars="0"/>
                    <w:jc w:val="center"/>
                    <w:rPr>
                      <w:sz w:val="21"/>
                      <w:szCs w:val="21"/>
                    </w:rPr>
                  </w:pPr>
                  <w:r>
                    <w:rPr>
                      <w:rFonts w:hint="eastAsia"/>
                      <w:sz w:val="21"/>
                      <w:szCs w:val="21"/>
                    </w:rPr>
                    <w:t>占地范围内</w:t>
                  </w:r>
                </w:p>
              </w:tc>
            </w:tr>
          </w:tbl>
          <w:p>
            <w:pPr>
              <w:pStyle w:val="2"/>
              <w:ind w:left="1680" w:right="1680" w:firstLine="48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pStyle w:val="40"/>
              <w:spacing w:before="0" w:after="0"/>
            </w:pPr>
            <w:r>
              <w:rPr>
                <w:rFonts w:hint="eastAsia"/>
              </w:rPr>
              <w:t>污染</w:t>
            </w:r>
          </w:p>
          <w:p>
            <w:pPr>
              <w:pStyle w:val="40"/>
              <w:spacing w:before="0" w:after="0"/>
            </w:pPr>
            <w:r>
              <w:rPr>
                <w:rFonts w:hint="eastAsia"/>
              </w:rPr>
              <w:t>物排</w:t>
            </w:r>
          </w:p>
          <w:p>
            <w:pPr>
              <w:pStyle w:val="40"/>
              <w:spacing w:before="0" w:after="0"/>
            </w:pPr>
            <w:r>
              <w:rPr>
                <w:rFonts w:hint="eastAsia"/>
              </w:rPr>
              <w:t>放控</w:t>
            </w:r>
          </w:p>
          <w:p>
            <w:pPr>
              <w:pStyle w:val="40"/>
              <w:spacing w:before="0" w:after="0"/>
            </w:pPr>
            <w:r>
              <w:rPr>
                <w:rFonts w:hint="eastAsia"/>
              </w:rPr>
              <w:t>制标</w:t>
            </w:r>
          </w:p>
          <w:p>
            <w:pPr>
              <w:pStyle w:val="40"/>
              <w:spacing w:before="0" w:after="0"/>
              <w:rPr>
                <w:color w:val="FF0000"/>
              </w:rPr>
            </w:pPr>
            <w:r>
              <w:rPr>
                <w:rFonts w:hint="eastAsia"/>
              </w:rPr>
              <w:t>准</w:t>
            </w:r>
          </w:p>
        </w:tc>
        <w:tc>
          <w:tcPr>
            <w:tcW w:w="8346" w:type="dxa"/>
            <w:vAlign w:val="center"/>
          </w:tcPr>
          <w:p>
            <w:pPr>
              <w:pStyle w:val="5"/>
              <w:spacing w:before="0" w:after="0" w:line="480" w:lineRule="exact"/>
              <w:ind w:firstLine="0" w:firstLineChars="0"/>
            </w:pPr>
            <w:r>
              <w:rPr>
                <w:rFonts w:hint="eastAsia"/>
                <w:sz w:val="24"/>
                <w:szCs w:val="24"/>
              </w:rPr>
              <w:t>废气：</w:t>
            </w:r>
          </w:p>
          <w:p>
            <w:pPr>
              <w:ind w:firstLine="480"/>
            </w:pPr>
            <w:r>
              <w:t>（1）</w:t>
            </w:r>
            <w:r>
              <w:rPr>
                <w:rFonts w:hint="eastAsia"/>
              </w:rPr>
              <w:t>颗粒物有组织排放参照执行《石灰行业大气污染物排放标准》（DB13/1641-2012）表2中相关限值要求：颗粒物≤30mg/m</w:t>
            </w:r>
            <w:r>
              <w:rPr>
                <w:rFonts w:hint="eastAsia"/>
                <w:vertAlign w:val="superscript"/>
              </w:rPr>
              <w:t>3</w:t>
            </w:r>
            <w:r>
              <w:rPr>
                <w:rFonts w:hint="eastAsia"/>
              </w:rPr>
              <w:t>，排气筒高度不低于15m且高于本体建筑物3m以上，同时满足《水泥工业大气污染物超低排放标准》（DB13/2167-2020）中表1矿山开采-破碎机及其他通风生产设备限值要求：颗粒物≤10mg/m</w:t>
            </w:r>
            <w:r>
              <w:rPr>
                <w:rFonts w:hint="eastAsia"/>
                <w:vertAlign w:val="superscript"/>
              </w:rPr>
              <w:t>3</w:t>
            </w:r>
            <w:r>
              <w:rPr>
                <w:rFonts w:hint="eastAsia"/>
              </w:rPr>
              <w:t>。</w:t>
            </w:r>
          </w:p>
          <w:p>
            <w:pPr>
              <w:widowControl/>
              <w:ind w:firstLine="470" w:firstLineChars="196"/>
              <w:jc w:val="left"/>
            </w:pPr>
            <w:r>
              <w:rPr>
                <w:rFonts w:hint="eastAsia"/>
              </w:rPr>
              <w:t>（2）颗粒物无组织排放参照执行</w:t>
            </w:r>
            <w:r>
              <w:t>《石灰行业大气污染物排放标准》（DB13/1641-2012）表3中标准：即颗粒物无组织排放浓度限值：1.0mg/m</w:t>
            </w:r>
            <w:r>
              <w:rPr>
                <w:vertAlign w:val="superscript"/>
              </w:rPr>
              <w:t>3</w:t>
            </w:r>
            <w:r>
              <w:t>。</w:t>
            </w:r>
          </w:p>
          <w:p>
            <w:pPr>
              <w:pStyle w:val="5"/>
              <w:spacing w:before="0" w:after="0" w:line="480" w:lineRule="exact"/>
              <w:ind w:firstLine="0" w:firstLineChars="0"/>
            </w:pPr>
            <w:r>
              <w:rPr>
                <w:rFonts w:hint="eastAsia"/>
                <w:sz w:val="24"/>
                <w:szCs w:val="24"/>
              </w:rPr>
              <w:t>噪声：</w:t>
            </w:r>
          </w:p>
          <w:p>
            <w:pPr>
              <w:ind w:firstLine="480"/>
            </w:pPr>
            <w:r>
              <w:rPr>
                <w:rFonts w:hint="eastAsia"/>
              </w:rPr>
              <w:t>（3）</w:t>
            </w:r>
            <w:r>
              <w:t>厂界噪声执行《工业企业厂界环境噪声排放标准》（GB12348-2008）3类标准：昼间65dB（A），夜间55dB（A）</w:t>
            </w:r>
            <w:r>
              <w:rPr>
                <w:rFonts w:hint="eastAsia"/>
              </w:rPr>
              <w:t>；</w:t>
            </w:r>
          </w:p>
          <w:p>
            <w:pPr>
              <w:pStyle w:val="5"/>
              <w:spacing w:before="0" w:after="0" w:line="480" w:lineRule="exact"/>
              <w:ind w:firstLine="0" w:firstLineChars="0"/>
            </w:pPr>
            <w:r>
              <w:rPr>
                <w:rFonts w:hint="eastAsia"/>
                <w:sz w:val="24"/>
                <w:szCs w:val="24"/>
              </w:rPr>
              <w:t>固废：</w:t>
            </w:r>
          </w:p>
          <w:p>
            <w:pPr>
              <w:ind w:firstLine="480"/>
              <w:rPr>
                <w:color w:val="FF0000"/>
              </w:rPr>
            </w:pPr>
            <w:r>
              <w:rPr>
                <w:rFonts w:hint="eastAsia"/>
              </w:rPr>
              <w:t>（4）</w:t>
            </w:r>
            <w:r>
              <w:rPr>
                <w:kern w:val="24"/>
              </w:rPr>
              <w:t>固体废物执行《中华人民共和国固体废物污染环境防治法》中</w:t>
            </w:r>
            <w:r>
              <w:rPr>
                <w:rFonts w:hint="eastAsia"/>
                <w:kern w:val="24"/>
              </w:rPr>
              <w:t>相关规定同时满足</w:t>
            </w:r>
            <w:r>
              <w:rPr>
                <w:rFonts w:hint="eastAsia"/>
              </w:rPr>
              <w:t>《排污许可证申请与核发技术规范工业固体废物（试行）》（HJ 1200—2021）相关要求</w:t>
            </w:r>
            <w:r>
              <w:rPr>
                <w:rFonts w:hint="eastAsia"/>
                <w:kern w:val="24"/>
              </w:rPr>
              <w:t>；</w:t>
            </w:r>
            <w:r>
              <w:t>危险废物执行《危险废物贮存污染控制标准》（GB18597-20</w:t>
            </w:r>
            <w:r>
              <w:rPr>
                <w:rFonts w:hint="eastAsia"/>
              </w:rPr>
              <w:t>23</w:t>
            </w: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800" w:type="dxa"/>
            <w:vAlign w:val="center"/>
          </w:tcPr>
          <w:p>
            <w:pPr>
              <w:pStyle w:val="40"/>
              <w:spacing w:before="0" w:after="0"/>
            </w:pPr>
            <w:r>
              <w:rPr>
                <w:rFonts w:hint="eastAsia"/>
              </w:rPr>
              <w:t>总量</w:t>
            </w:r>
          </w:p>
          <w:p>
            <w:pPr>
              <w:pStyle w:val="40"/>
              <w:spacing w:before="0" w:after="0"/>
            </w:pPr>
            <w:r>
              <w:rPr>
                <w:rFonts w:hint="eastAsia"/>
              </w:rPr>
              <w:t>控制</w:t>
            </w:r>
          </w:p>
          <w:p>
            <w:pPr>
              <w:pStyle w:val="40"/>
              <w:spacing w:before="0" w:after="0"/>
            </w:pPr>
            <w:r>
              <w:rPr>
                <w:rFonts w:hint="eastAsia"/>
              </w:rPr>
              <w:t>指标</w:t>
            </w:r>
          </w:p>
        </w:tc>
        <w:tc>
          <w:tcPr>
            <w:tcW w:w="8346" w:type="dxa"/>
            <w:vAlign w:val="center"/>
          </w:tcPr>
          <w:p>
            <w:pPr>
              <w:ind w:firstLine="480"/>
            </w:pPr>
            <w:r>
              <w:t>根据</w:t>
            </w:r>
            <w:r>
              <w:rPr>
                <w:rFonts w:hint="eastAsia"/>
              </w:rPr>
              <w:t>国家总量控制相关要求</w:t>
            </w:r>
            <w:r>
              <w:t>，同时根据河北省环保厅的要求，以及项目厂址区域环境质量现状、外排污染物特征，确定总量控制因子为：</w:t>
            </w:r>
          </w:p>
          <w:p>
            <w:pPr>
              <w:ind w:firstLine="480"/>
            </w:pPr>
            <w:r>
              <w:t>废气：SO</w:t>
            </w:r>
            <w:r>
              <w:rPr>
                <w:vertAlign w:val="subscript"/>
              </w:rPr>
              <w:t>2</w:t>
            </w:r>
            <w:r>
              <w:t>、NO</w:t>
            </w:r>
            <w:r>
              <w:rPr>
                <w:vertAlign w:val="subscript"/>
              </w:rPr>
              <w:t>X</w:t>
            </w:r>
            <w:r>
              <w:t>；</w:t>
            </w:r>
          </w:p>
          <w:p>
            <w:pPr>
              <w:ind w:firstLine="480"/>
            </w:pPr>
            <w:r>
              <w:t>废水：COD、氨氮</w:t>
            </w:r>
            <w:r>
              <w:rPr>
                <w:rFonts w:hint="eastAsia"/>
              </w:rPr>
              <w:t>、总氮</w:t>
            </w:r>
            <w:r>
              <w:t>；</w:t>
            </w:r>
          </w:p>
          <w:p>
            <w:pPr>
              <w:ind w:firstLine="480"/>
            </w:pPr>
            <w:r>
              <w:t>其他污染物：</w:t>
            </w:r>
            <w:r>
              <w:rPr>
                <w:rFonts w:hint="eastAsia"/>
              </w:rPr>
              <w:t>颗粒物。</w:t>
            </w:r>
          </w:p>
          <w:p>
            <w:pPr>
              <w:ind w:firstLine="480"/>
            </w:pPr>
            <w:r>
              <w:t>根据《关于印发&lt;建设项目主要污染物排放总量指标审核及管理暂行办法&gt; 的通知》（环发[2014]197号）</w:t>
            </w:r>
            <w:r>
              <w:rPr>
                <w:rFonts w:hint="eastAsia"/>
              </w:rPr>
              <w:t>以及《关于进一步做好建设项目大气主要污染物排放总量指标审核管理工作的通知》（冀环办字函〔2020〕247号）</w:t>
            </w:r>
            <w:r>
              <w:t>中指标审核规定“火电、钢铁、水泥、造纸、印染行业建设项目所需替代的主要污染物排放总量指标采用绩效方法核定，其他行业依照国家或地方污染物排放标准及单位产品基准排水量（行业最高允许排水量）、烟气量等予以核定”。项目污染</w:t>
            </w:r>
            <w:r>
              <w:rPr>
                <w:rFonts w:hint="eastAsia"/>
              </w:rPr>
              <w:t>物</w:t>
            </w:r>
            <w:r>
              <w:t>总量指标按照排放标</w:t>
            </w:r>
            <w:r>
              <w:rPr>
                <w:rFonts w:ascii="宋体" w:hAnsi="宋体" w:cs="宋体"/>
              </w:rPr>
              <w:t>准进行核定。</w:t>
            </w:r>
          </w:p>
          <w:p>
            <w:pPr>
              <w:ind w:firstLine="480"/>
            </w:pPr>
            <w:r>
              <w:t>根据排放的污染物种类和特点</w:t>
            </w:r>
            <w:r>
              <w:rPr>
                <w:rFonts w:hint="eastAsia"/>
              </w:rPr>
              <w:t>，本项目建成后污染物总量控制指标为：</w:t>
            </w:r>
          </w:p>
          <w:p>
            <w:pPr>
              <w:ind w:firstLine="480"/>
            </w:pPr>
            <w:r>
              <w:rPr>
                <w:rFonts w:hint="eastAsia"/>
              </w:rPr>
              <w:t>（1）废水</w:t>
            </w:r>
          </w:p>
          <w:p>
            <w:pPr>
              <w:ind w:firstLine="480"/>
            </w:pPr>
            <w:r>
              <w:rPr>
                <w:snapToGrid w:val="0"/>
                <w:kern w:val="0"/>
              </w:rPr>
              <w:t>本项目</w:t>
            </w:r>
            <w:r>
              <w:rPr>
                <w:rFonts w:hint="eastAsia"/>
                <w:snapToGrid w:val="0"/>
                <w:kern w:val="0"/>
              </w:rPr>
              <w:t>无新增废水产生</w:t>
            </w:r>
            <w:r>
              <w:t>。</w:t>
            </w:r>
          </w:p>
          <w:p>
            <w:pPr>
              <w:ind w:firstLine="480"/>
            </w:pPr>
            <w:r>
              <w:t>因此，COD、NH</w:t>
            </w:r>
            <w:r>
              <w:rPr>
                <w:vertAlign w:val="subscript"/>
              </w:rPr>
              <w:t>3</w:t>
            </w:r>
            <w:r>
              <w:t>-N、总氮总量</w:t>
            </w:r>
            <w:r>
              <w:rPr>
                <w:snapToGrid w:val="0"/>
                <w:kern w:val="0"/>
              </w:rPr>
              <w:t>控制指标为</w:t>
            </w:r>
            <w:r>
              <w:t>0t/a。</w:t>
            </w:r>
          </w:p>
          <w:p>
            <w:pPr>
              <w:tabs>
                <w:tab w:val="left" w:pos="3667"/>
              </w:tabs>
              <w:autoSpaceDE w:val="0"/>
              <w:autoSpaceDN w:val="0"/>
              <w:adjustRightInd w:val="0"/>
              <w:ind w:firstLine="480"/>
            </w:pPr>
            <w:r>
              <w:t>（2）废气</w:t>
            </w:r>
          </w:p>
          <w:p>
            <w:pPr>
              <w:ind w:firstLine="480"/>
            </w:pPr>
            <w:r>
              <w:t>本项目生产车间不设取暖设施，冬季办公区取暖采用单体空调，</w:t>
            </w:r>
            <w:r>
              <w:rPr>
                <w:rFonts w:hint="eastAsia"/>
              </w:rPr>
              <w:t>无</w:t>
            </w:r>
            <w:r>
              <w:t>SO</w:t>
            </w:r>
            <w:r>
              <w:rPr>
                <w:vertAlign w:val="subscript"/>
              </w:rPr>
              <w:t>2</w:t>
            </w:r>
            <w:r>
              <w:t>、NO</w:t>
            </w:r>
            <w:r>
              <w:rPr>
                <w:vertAlign w:val="subscript"/>
              </w:rPr>
              <w:t>X</w:t>
            </w:r>
            <w:r>
              <w:rPr>
                <w:rFonts w:hint="eastAsia"/>
              </w:rPr>
              <w:t>产生。</w:t>
            </w:r>
          </w:p>
          <w:p>
            <w:pPr>
              <w:adjustRightInd w:val="0"/>
              <w:snapToGrid w:val="0"/>
              <w:ind w:firstLine="480"/>
            </w:pPr>
            <w:r>
              <w:t>（3）其他污染物</w:t>
            </w:r>
          </w:p>
          <w:p>
            <w:pPr>
              <w:adjustRightInd w:val="0"/>
              <w:snapToGrid w:val="0"/>
              <w:ind w:firstLine="480"/>
            </w:pPr>
            <w:r>
              <w:t>结合本项目污染物排放特点，确定其他污染物为颗粒物，总量控制指标按照废气量与相应排放标准核算。</w:t>
            </w:r>
          </w:p>
          <w:p>
            <w:pPr>
              <w:pStyle w:val="26"/>
              <w:spacing w:before="0" w:beforeAutospacing="0" w:after="0" w:afterAutospacing="0"/>
              <w:ind w:firstLine="480"/>
              <w:jc w:val="both"/>
              <w:rPr>
                <w:rFonts w:ascii="Times New Roman" w:hAnsi="Times New Roman"/>
              </w:rPr>
            </w:pPr>
            <w:r>
              <w:rPr>
                <w:rFonts w:ascii="Times New Roman" w:hAnsi="Times New Roman"/>
              </w:rPr>
              <w:t>（1）</w:t>
            </w:r>
            <w:r>
              <w:rPr>
                <w:rFonts w:hint="eastAsia" w:ascii="Times New Roman" w:hAnsi="Times New Roman"/>
              </w:rPr>
              <w:t>本项目颚式破碎机上料、入料、破碎、出料过程以及1#缓冲仓入料、出料过程产生的颗粒物经对应的集气设施收集后通过风机（风机风量为14000m</w:t>
            </w:r>
            <w:r>
              <w:rPr>
                <w:rFonts w:hint="eastAsia" w:ascii="Times New Roman" w:hAnsi="Times New Roman"/>
                <w:vertAlign w:val="superscript"/>
              </w:rPr>
              <w:t>3</w:t>
            </w:r>
            <w:r>
              <w:rPr>
                <w:rFonts w:hint="eastAsia" w:ascii="Times New Roman" w:hAnsi="Times New Roman"/>
              </w:rPr>
              <w:t>/h）引至一套脉冲布袋除尘器内进行处理，处理后通过一根19m高排气筒（DA021）排放。</w:t>
            </w:r>
          </w:p>
          <w:p>
            <w:pPr>
              <w:pStyle w:val="26"/>
              <w:spacing w:before="0" w:beforeAutospacing="0" w:after="0" w:afterAutospacing="0"/>
              <w:ind w:firstLine="480"/>
              <w:jc w:val="both"/>
              <w:rPr>
                <w:rFonts w:ascii="Times New Roman" w:hAnsi="Times New Roman"/>
              </w:rPr>
            </w:pPr>
            <w:r>
              <w:rPr>
                <w:rFonts w:ascii="Times New Roman" w:hAnsi="Times New Roman"/>
              </w:rPr>
              <w:t>（2）</w:t>
            </w:r>
            <w:r>
              <w:rPr>
                <w:rFonts w:hint="eastAsia" w:ascii="Times New Roman" w:hAnsi="Times New Roman"/>
              </w:rPr>
              <w:t>本项目1#200式锤式破碎机入料、破碎、出料；2#200式锤式破碎机上料、入料、破碎、出料1#、2#振动筛入料、筛分、出料过程产生的颗粒物经对应的集气设施收集后通过风机（风机风量为60000m</w:t>
            </w:r>
            <w:r>
              <w:rPr>
                <w:rFonts w:hint="eastAsia" w:ascii="Times New Roman" w:hAnsi="Times New Roman"/>
                <w:vertAlign w:val="superscript"/>
              </w:rPr>
              <w:t>3</w:t>
            </w:r>
            <w:r>
              <w:rPr>
                <w:rFonts w:hint="eastAsia" w:ascii="Times New Roman" w:hAnsi="Times New Roman"/>
              </w:rPr>
              <w:t>/h）引至一套脉冲布袋除尘器内进行处理，处理后通过一根19m高排气筒（DA022）排放</w:t>
            </w:r>
            <w:r>
              <w:rPr>
                <w:rFonts w:ascii="Times New Roman" w:hAnsi="Times New Roman"/>
              </w:rPr>
              <w:t>。</w:t>
            </w:r>
          </w:p>
          <w:p>
            <w:pPr>
              <w:pStyle w:val="26"/>
              <w:spacing w:before="0" w:beforeAutospacing="0" w:after="0" w:afterAutospacing="0"/>
              <w:ind w:firstLine="480"/>
              <w:jc w:val="both"/>
              <w:rPr>
                <w:rFonts w:ascii="Times New Roman" w:hAnsi="Times New Roman"/>
              </w:rPr>
            </w:pPr>
            <w:r>
              <w:rPr>
                <w:rFonts w:hint="eastAsia" w:ascii="Times New Roman" w:hAnsi="Times New Roman"/>
              </w:rPr>
              <w:t>（3）本项目2#缓冲仓入料、出料过程产生的颗粒物经集气设施收集后通过风机（风机风量为2500m</w:t>
            </w:r>
            <w:r>
              <w:rPr>
                <w:rFonts w:hint="eastAsia" w:ascii="Times New Roman" w:hAnsi="Times New Roman"/>
                <w:vertAlign w:val="superscript"/>
              </w:rPr>
              <w:t>3</w:t>
            </w:r>
            <w:r>
              <w:rPr>
                <w:rFonts w:hint="eastAsia" w:ascii="Times New Roman" w:hAnsi="Times New Roman"/>
              </w:rPr>
              <w:t>/h）引至一套脉冲布袋除尘器内进行处理，处理后通过一根19m高排气筒（DA023）排放</w:t>
            </w:r>
            <w:r>
              <w:rPr>
                <w:rFonts w:ascii="Times New Roman" w:hAnsi="Times New Roman"/>
              </w:rPr>
              <w:t>。</w:t>
            </w:r>
          </w:p>
          <w:p>
            <w:pPr>
              <w:pStyle w:val="26"/>
              <w:spacing w:before="0" w:beforeAutospacing="0" w:after="0" w:afterAutospacing="0"/>
              <w:ind w:firstLine="480"/>
              <w:jc w:val="both"/>
              <w:rPr>
                <w:rFonts w:ascii="Times New Roman" w:hAnsi="Times New Roman"/>
                <w:szCs w:val="24"/>
              </w:rPr>
            </w:pPr>
            <w:r>
              <w:rPr>
                <w:rFonts w:hint="eastAsia" w:ascii="Times New Roman" w:hAnsi="Times New Roman"/>
              </w:rPr>
              <w:t>（4）本项目两台180式锤式破碎机入料、破碎、出料过程以及3#、4#振动筛入料、筛分、出料过程产生的颗粒物经集气设施收集后通过风机（风机风量为60000m</w:t>
            </w:r>
            <w:r>
              <w:rPr>
                <w:rFonts w:hint="eastAsia" w:ascii="Times New Roman" w:hAnsi="Times New Roman"/>
                <w:vertAlign w:val="superscript"/>
              </w:rPr>
              <w:t>3</w:t>
            </w:r>
            <w:r>
              <w:rPr>
                <w:rFonts w:hint="eastAsia" w:ascii="Times New Roman" w:hAnsi="Times New Roman"/>
              </w:rPr>
              <w:t>/h）引至一套脉冲布袋除尘器内进行处理，处理后通过一根19m高排气筒（DA024）排放。</w:t>
            </w:r>
          </w:p>
          <w:p>
            <w:pPr>
              <w:pStyle w:val="26"/>
              <w:spacing w:before="0" w:beforeAutospacing="0" w:after="0" w:afterAutospacing="0"/>
              <w:ind w:firstLine="480"/>
              <w:jc w:val="both"/>
              <w:rPr>
                <w:rFonts w:ascii="Times New Roman" w:hAnsi="Times New Roman"/>
              </w:rPr>
            </w:pPr>
            <w:r>
              <w:rPr>
                <w:rFonts w:ascii="Times New Roman" w:hAnsi="Times New Roman"/>
              </w:rPr>
              <w:t>以上工序运行时间均为</w:t>
            </w:r>
            <w:r>
              <w:rPr>
                <w:rFonts w:hint="eastAsia" w:ascii="Times New Roman" w:hAnsi="Times New Roman"/>
              </w:rPr>
              <w:t>48</w:t>
            </w:r>
            <w:r>
              <w:rPr>
                <w:rFonts w:ascii="Times New Roman" w:hAnsi="Times New Roman"/>
              </w:rPr>
              <w:t>00h/a，则</w:t>
            </w:r>
          </w:p>
          <w:p>
            <w:pPr>
              <w:ind w:firstLine="480"/>
            </w:pPr>
            <w:r>
              <w:rPr>
                <w:rFonts w:hint="eastAsia"/>
              </w:rPr>
              <w:t>颗粒物</w:t>
            </w:r>
            <w:r>
              <w:t>排放限值总量控制指标</w:t>
            </w:r>
            <w:r>
              <w:rPr>
                <w:rFonts w:hint="eastAsia"/>
              </w:rPr>
              <w:t>为：</w:t>
            </w:r>
          </w:p>
          <w:p>
            <w:pPr>
              <w:ind w:firstLine="480"/>
            </w:pPr>
            <w:r>
              <w:rPr>
                <w:rFonts w:hint="eastAsia"/>
              </w:rPr>
              <w:t>（1）14000</w:t>
            </w:r>
            <w:r>
              <w:t>m</w:t>
            </w:r>
            <w:r>
              <w:rPr>
                <w:vertAlign w:val="superscript"/>
              </w:rPr>
              <w:t>3</w:t>
            </w:r>
            <w:r>
              <w:t>/</w:t>
            </w:r>
            <w:r>
              <w:rPr>
                <w:rFonts w:hint="eastAsia"/>
              </w:rPr>
              <w:t>h</w:t>
            </w:r>
            <w:r>
              <w:t>×</w:t>
            </w:r>
            <w:r>
              <w:rPr>
                <w:rFonts w:hint="eastAsia"/>
              </w:rPr>
              <w:t>10</w:t>
            </w:r>
            <w:r>
              <w:t>mg/m</w:t>
            </w:r>
            <w:r>
              <w:rPr>
                <w:vertAlign w:val="superscript"/>
              </w:rPr>
              <w:t>3</w:t>
            </w:r>
            <w:r>
              <w:t>×</w:t>
            </w:r>
            <w:r>
              <w:rPr>
                <w:rFonts w:hint="eastAsia"/>
              </w:rPr>
              <w:t>4800h/a</w:t>
            </w:r>
            <w:r>
              <w:t>×10</w:t>
            </w:r>
            <w:r>
              <w:rPr>
                <w:vertAlign w:val="superscript"/>
              </w:rPr>
              <w:t>-9</w:t>
            </w:r>
            <w:r>
              <w:t>=</w:t>
            </w:r>
            <w:r>
              <w:rPr>
                <w:rFonts w:hint="eastAsia"/>
              </w:rPr>
              <w:t>0.672</w:t>
            </w:r>
            <w:r>
              <w:t>t/a</w:t>
            </w:r>
            <w:r>
              <w:rPr>
                <w:rFonts w:hint="eastAsia"/>
              </w:rPr>
              <w:t>；</w:t>
            </w:r>
          </w:p>
          <w:p>
            <w:pPr>
              <w:ind w:firstLine="480"/>
            </w:pPr>
            <w:r>
              <w:rPr>
                <w:rFonts w:hint="eastAsia"/>
              </w:rPr>
              <w:t>（2）60000</w:t>
            </w:r>
            <w:r>
              <w:t>m</w:t>
            </w:r>
            <w:r>
              <w:rPr>
                <w:vertAlign w:val="superscript"/>
              </w:rPr>
              <w:t>3</w:t>
            </w:r>
            <w:r>
              <w:t>/</w:t>
            </w:r>
            <w:r>
              <w:rPr>
                <w:rFonts w:hint="eastAsia"/>
              </w:rPr>
              <w:t>h</w:t>
            </w:r>
            <w:r>
              <w:t>×</w:t>
            </w:r>
            <w:r>
              <w:rPr>
                <w:rFonts w:hint="eastAsia"/>
              </w:rPr>
              <w:t>10</w:t>
            </w:r>
            <w:r>
              <w:t>mg/m</w:t>
            </w:r>
            <w:r>
              <w:rPr>
                <w:vertAlign w:val="superscript"/>
              </w:rPr>
              <w:t>3</w:t>
            </w:r>
            <w:r>
              <w:t>×</w:t>
            </w:r>
            <w:r>
              <w:rPr>
                <w:rFonts w:hint="eastAsia"/>
              </w:rPr>
              <w:t>4800h/a</w:t>
            </w:r>
            <w:r>
              <w:t>×10</w:t>
            </w:r>
            <w:r>
              <w:rPr>
                <w:vertAlign w:val="superscript"/>
              </w:rPr>
              <w:t>-9</w:t>
            </w:r>
            <w:r>
              <w:t>=</w:t>
            </w:r>
            <w:r>
              <w:rPr>
                <w:rFonts w:hint="eastAsia"/>
              </w:rPr>
              <w:t>2.88</w:t>
            </w:r>
            <w:r>
              <w:t>t/a</w:t>
            </w:r>
            <w:r>
              <w:rPr>
                <w:rFonts w:hint="eastAsia"/>
              </w:rPr>
              <w:t>；</w:t>
            </w:r>
          </w:p>
          <w:p>
            <w:pPr>
              <w:pStyle w:val="2"/>
              <w:spacing w:after="0"/>
              <w:ind w:left="0" w:leftChars="0" w:right="0" w:rightChars="0" w:firstLine="480"/>
              <w:jc w:val="left"/>
            </w:pPr>
            <w:r>
              <w:rPr>
                <w:rFonts w:hint="eastAsia"/>
              </w:rPr>
              <w:t>（3）2500</w:t>
            </w:r>
            <w:r>
              <w:t>m</w:t>
            </w:r>
            <w:r>
              <w:rPr>
                <w:vertAlign w:val="superscript"/>
              </w:rPr>
              <w:t>3</w:t>
            </w:r>
            <w:r>
              <w:t>/</w:t>
            </w:r>
            <w:r>
              <w:rPr>
                <w:rFonts w:hint="eastAsia"/>
              </w:rPr>
              <w:t>h</w:t>
            </w:r>
            <w:r>
              <w:t>×</w:t>
            </w:r>
            <w:r>
              <w:rPr>
                <w:rFonts w:hint="eastAsia"/>
              </w:rPr>
              <w:t>10</w:t>
            </w:r>
            <w:r>
              <w:t>mg/m</w:t>
            </w:r>
            <w:r>
              <w:rPr>
                <w:vertAlign w:val="superscript"/>
              </w:rPr>
              <w:t>3</w:t>
            </w:r>
            <w:r>
              <w:t>×</w:t>
            </w:r>
            <w:r>
              <w:rPr>
                <w:rFonts w:hint="eastAsia"/>
              </w:rPr>
              <w:t>4800h/a</w:t>
            </w:r>
            <w:r>
              <w:t>×10</w:t>
            </w:r>
            <w:r>
              <w:rPr>
                <w:vertAlign w:val="superscript"/>
              </w:rPr>
              <w:t>-9</w:t>
            </w:r>
            <w:r>
              <w:t>=</w:t>
            </w:r>
            <w:r>
              <w:rPr>
                <w:rFonts w:hint="eastAsia"/>
              </w:rPr>
              <w:t>0.12</w:t>
            </w:r>
            <w:r>
              <w:t>t/a</w:t>
            </w:r>
            <w:r>
              <w:rPr>
                <w:rFonts w:hint="eastAsia"/>
              </w:rPr>
              <w:t>；</w:t>
            </w:r>
          </w:p>
          <w:p>
            <w:pPr>
              <w:pStyle w:val="2"/>
              <w:spacing w:after="0"/>
              <w:ind w:left="0" w:leftChars="0" w:right="0" w:rightChars="0" w:firstLine="480"/>
            </w:pPr>
            <w:r>
              <w:rPr>
                <w:rFonts w:hint="eastAsia"/>
              </w:rPr>
              <w:t>（4）60000</w:t>
            </w:r>
            <w:r>
              <w:t>m</w:t>
            </w:r>
            <w:r>
              <w:rPr>
                <w:vertAlign w:val="superscript"/>
              </w:rPr>
              <w:t>3</w:t>
            </w:r>
            <w:r>
              <w:t>/</w:t>
            </w:r>
            <w:r>
              <w:rPr>
                <w:rFonts w:hint="eastAsia"/>
              </w:rPr>
              <w:t>h</w:t>
            </w:r>
            <w:r>
              <w:t>×</w:t>
            </w:r>
            <w:r>
              <w:rPr>
                <w:rFonts w:hint="eastAsia"/>
              </w:rPr>
              <w:t>10</w:t>
            </w:r>
            <w:r>
              <w:t>mg/m</w:t>
            </w:r>
            <w:r>
              <w:rPr>
                <w:vertAlign w:val="superscript"/>
              </w:rPr>
              <w:t>3</w:t>
            </w:r>
            <w:r>
              <w:t>×</w:t>
            </w:r>
            <w:r>
              <w:rPr>
                <w:rFonts w:hint="eastAsia"/>
              </w:rPr>
              <w:t>4800h/a</w:t>
            </w:r>
            <w:r>
              <w:t>×10</w:t>
            </w:r>
            <w:r>
              <w:rPr>
                <w:vertAlign w:val="superscript"/>
              </w:rPr>
              <w:t>-9</w:t>
            </w:r>
            <w:r>
              <w:t>=</w:t>
            </w:r>
            <w:r>
              <w:rPr>
                <w:rFonts w:hint="eastAsia"/>
              </w:rPr>
              <w:t>2.88</w:t>
            </w:r>
            <w:r>
              <w:t>t/a</w:t>
            </w:r>
          </w:p>
          <w:p>
            <w:pPr>
              <w:adjustRightInd w:val="0"/>
              <w:ind w:firstLine="480"/>
            </w:pPr>
            <w:r>
              <w:t>因此，确定本项目总量控制指标为：</w:t>
            </w:r>
          </w:p>
          <w:p>
            <w:pPr>
              <w:ind w:firstLine="480"/>
            </w:pPr>
            <w:r>
              <w:t>SO</w:t>
            </w:r>
            <w:r>
              <w:rPr>
                <w:vertAlign w:val="subscript"/>
              </w:rPr>
              <w:t>2</w:t>
            </w:r>
            <w:r>
              <w:t>：0t/a，NO</w:t>
            </w:r>
            <w:r>
              <w:rPr>
                <w:vertAlign w:val="subscript"/>
              </w:rPr>
              <w:t>X</w:t>
            </w:r>
            <w:r>
              <w:t>：0t/a，COD：0t/a，</w:t>
            </w:r>
            <w:r>
              <w:rPr>
                <w:rFonts w:hint="eastAsia"/>
              </w:rPr>
              <w:t>氨氮</w:t>
            </w:r>
            <w:r>
              <w:t>：0t/a</w:t>
            </w:r>
            <w:r>
              <w:rPr>
                <w:rFonts w:hint="eastAsia"/>
              </w:rPr>
              <w:t>，总氮：0</w:t>
            </w:r>
            <w:r>
              <w:t>t/a</w:t>
            </w:r>
            <w:r>
              <w:rPr>
                <w:rFonts w:hint="eastAsia"/>
              </w:rPr>
              <w:t>。</w:t>
            </w:r>
          </w:p>
          <w:p>
            <w:pPr>
              <w:ind w:firstLine="480"/>
            </w:pPr>
            <w:r>
              <w:rPr>
                <w:rFonts w:hint="eastAsia"/>
              </w:rPr>
              <w:t>其他</w:t>
            </w:r>
            <w:r>
              <w:t>污染物总量控制指标为：</w:t>
            </w:r>
          </w:p>
          <w:p>
            <w:pPr>
              <w:ind w:firstLine="480"/>
              <w:rPr>
                <w:lang w:val="zh-CN"/>
              </w:rPr>
            </w:pPr>
            <w:r>
              <w:t>颗粒物：</w:t>
            </w:r>
            <w:r>
              <w:rPr>
                <w:rFonts w:hint="eastAsia"/>
              </w:rPr>
              <w:t>6.552</w:t>
            </w:r>
            <w:r>
              <w:t>t/a</w:t>
            </w:r>
            <w:r>
              <w:rPr>
                <w:lang w:val="zh-CN"/>
              </w:rPr>
              <w:t>。</w:t>
            </w:r>
          </w:p>
          <w:p>
            <w:pPr>
              <w:ind w:firstLine="480"/>
            </w:pPr>
          </w:p>
          <w:p>
            <w:pPr>
              <w:ind w:firstLine="480"/>
            </w:pPr>
          </w:p>
          <w:p>
            <w:pPr>
              <w:ind w:firstLine="480"/>
            </w:pPr>
          </w:p>
          <w:p>
            <w:pPr>
              <w:ind w:firstLine="480"/>
            </w:pPr>
          </w:p>
          <w:p>
            <w:pPr>
              <w:ind w:firstLine="0" w:firstLineChars="0"/>
            </w:pPr>
          </w:p>
        </w:tc>
      </w:tr>
    </w:tbl>
    <w:p>
      <w:pPr>
        <w:ind w:firstLine="600"/>
        <w:rPr>
          <w:rFonts w:ascii="黑体" w:hAnsi="黑体" w:eastAsia="黑体"/>
          <w:snapToGrid w:val="0"/>
          <w:sz w:val="30"/>
          <w:szCs w:val="30"/>
        </w:rPr>
      </w:pPr>
      <w:r>
        <w:rPr>
          <w:rFonts w:hint="eastAsia" w:ascii="黑体" w:hAnsi="黑体" w:eastAsia="黑体"/>
          <w:snapToGrid w:val="0"/>
          <w:sz w:val="30"/>
          <w:szCs w:val="30"/>
        </w:rPr>
        <w:br w:type="page"/>
      </w:r>
    </w:p>
    <w:p>
      <w:pPr>
        <w:pStyle w:val="26"/>
        <w:numPr>
          <w:ilvl w:val="0"/>
          <w:numId w:val="21"/>
        </w:numPr>
        <w:ind w:firstLine="600"/>
        <w:jc w:val="center"/>
        <w:outlineLvl w:val="0"/>
        <w:rPr>
          <w:rFonts w:ascii="黑体" w:hAnsi="黑体" w:eastAsia="黑体"/>
          <w:snapToGrid w:val="0"/>
          <w:sz w:val="30"/>
          <w:szCs w:val="30"/>
        </w:rPr>
      </w:pPr>
      <w:bookmarkStart w:id="6" w:name="_Toc21580"/>
      <w:r>
        <w:rPr>
          <w:rFonts w:hint="eastAsia" w:ascii="黑体" w:hAnsi="黑体" w:eastAsia="黑体"/>
          <w:snapToGrid w:val="0"/>
          <w:sz w:val="30"/>
          <w:szCs w:val="30"/>
        </w:rPr>
        <w:t>主要环境影响和保护措施</w:t>
      </w:r>
      <w:bookmarkEnd w:id="6"/>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8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0" w:hRule="atLeast"/>
        </w:trPr>
        <w:tc>
          <w:tcPr>
            <w:tcW w:w="819" w:type="dxa"/>
            <w:vAlign w:val="center"/>
          </w:tcPr>
          <w:p>
            <w:pPr>
              <w:pStyle w:val="40"/>
              <w:spacing w:before="0" w:after="0"/>
            </w:pPr>
            <w:r>
              <w:rPr>
                <w:rFonts w:hint="eastAsia"/>
              </w:rPr>
              <w:t>施工</w:t>
            </w:r>
          </w:p>
          <w:p>
            <w:pPr>
              <w:pStyle w:val="40"/>
              <w:spacing w:before="0" w:after="0"/>
            </w:pPr>
            <w:r>
              <w:rPr>
                <w:rFonts w:hint="eastAsia"/>
              </w:rPr>
              <w:t>期环</w:t>
            </w:r>
          </w:p>
          <w:p>
            <w:pPr>
              <w:pStyle w:val="40"/>
              <w:spacing w:before="0" w:after="0"/>
            </w:pPr>
            <w:r>
              <w:rPr>
                <w:rFonts w:hint="eastAsia"/>
              </w:rPr>
              <w:t>境保</w:t>
            </w:r>
          </w:p>
          <w:p>
            <w:pPr>
              <w:pStyle w:val="40"/>
              <w:spacing w:before="0" w:after="0"/>
            </w:pPr>
            <w:r>
              <w:rPr>
                <w:rFonts w:hint="eastAsia"/>
              </w:rPr>
              <w:t>护措</w:t>
            </w:r>
          </w:p>
          <w:p>
            <w:pPr>
              <w:pStyle w:val="40"/>
              <w:spacing w:before="0" w:after="0"/>
              <w:rPr>
                <w:rFonts w:ascii="黑体" w:hAnsi="黑体" w:eastAsia="黑体"/>
                <w:snapToGrid w:val="0"/>
                <w:sz w:val="30"/>
                <w:szCs w:val="30"/>
              </w:rPr>
            </w:pPr>
            <w:r>
              <w:rPr>
                <w:rFonts w:hint="eastAsia"/>
              </w:rPr>
              <w:t>施</w:t>
            </w:r>
          </w:p>
        </w:tc>
        <w:tc>
          <w:tcPr>
            <w:tcW w:w="8639" w:type="dxa"/>
            <w:vAlign w:val="center"/>
          </w:tcPr>
          <w:p>
            <w:pPr>
              <w:ind w:firstLine="480"/>
              <w:rPr>
                <w:szCs w:val="22"/>
              </w:rPr>
            </w:pPr>
            <w:r>
              <w:rPr>
                <w:rFonts w:hint="eastAsia"/>
                <w:szCs w:val="22"/>
              </w:rPr>
              <w:t>本项目利用厂区现有生产车间建设，项目拟将现有1#生产车间及2#生产车间内生产设备拆除，并在3#生产车间内购置新的破碎生产设备，施工期主要污染因素为设备拆除过程产生的噪声以及购买安置本项目使用的生产设备产生的噪声，其影响是暂时的、局部的，采用一定的降噪措施、妥善安排作业计划，做到文明施工，其影响程度将大大减轻并随着施工期的结束而消失。</w:t>
            </w:r>
          </w:p>
        </w:tc>
      </w:tr>
    </w:tbl>
    <w:p>
      <w:pPr>
        <w:pStyle w:val="26"/>
        <w:ind w:firstLine="0" w:firstLineChars="0"/>
        <w:jc w:val="center"/>
        <w:rPr>
          <w:rFonts w:ascii="黑体" w:hAnsi="黑体" w:eastAsia="黑体"/>
          <w:snapToGrid w:val="0"/>
          <w:sz w:val="30"/>
          <w:szCs w:val="30"/>
        </w:rPr>
        <w:sectPr>
          <w:pgSz w:w="11906" w:h="16838"/>
          <w:pgMar w:top="1440" w:right="1247" w:bottom="1440" w:left="1417" w:header="851" w:footer="992" w:gutter="0"/>
          <w:cols w:space="425" w:num="1"/>
          <w:docGrid w:type="lines" w:linePitch="312" w:charSpace="0"/>
        </w:sect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2" w:hRule="atLeast"/>
        </w:trPr>
        <w:tc>
          <w:tcPr>
            <w:tcW w:w="862" w:type="dxa"/>
            <w:vAlign w:val="center"/>
          </w:tcPr>
          <w:p>
            <w:pPr>
              <w:pStyle w:val="40"/>
              <w:spacing w:before="0" w:after="0"/>
            </w:pPr>
            <w:r>
              <w:rPr>
                <w:rFonts w:hint="eastAsia"/>
              </w:rPr>
              <w:t>运营</w:t>
            </w:r>
          </w:p>
          <w:p>
            <w:pPr>
              <w:pStyle w:val="40"/>
              <w:spacing w:before="0" w:after="0"/>
            </w:pPr>
            <w:r>
              <w:rPr>
                <w:rFonts w:hint="eastAsia"/>
              </w:rPr>
              <w:t>期环</w:t>
            </w:r>
          </w:p>
          <w:p>
            <w:pPr>
              <w:pStyle w:val="40"/>
              <w:spacing w:before="0" w:after="0"/>
            </w:pPr>
            <w:r>
              <w:rPr>
                <w:rFonts w:hint="eastAsia"/>
              </w:rPr>
              <w:t>境影</w:t>
            </w:r>
          </w:p>
          <w:p>
            <w:pPr>
              <w:pStyle w:val="40"/>
              <w:spacing w:before="0" w:after="0"/>
            </w:pPr>
            <w:r>
              <w:rPr>
                <w:rFonts w:hint="eastAsia"/>
              </w:rPr>
              <w:t>响和</w:t>
            </w:r>
          </w:p>
          <w:p>
            <w:pPr>
              <w:pStyle w:val="40"/>
              <w:spacing w:before="0" w:after="0"/>
            </w:pPr>
            <w:r>
              <w:rPr>
                <w:rFonts w:hint="eastAsia"/>
              </w:rPr>
              <w:t>保护</w:t>
            </w:r>
          </w:p>
          <w:p>
            <w:pPr>
              <w:pStyle w:val="40"/>
              <w:spacing w:before="0" w:after="0"/>
              <w:rPr>
                <w:rFonts w:ascii="黑体" w:hAnsi="黑体" w:eastAsia="黑体"/>
                <w:snapToGrid w:val="0"/>
                <w:sz w:val="30"/>
                <w:szCs w:val="30"/>
              </w:rPr>
            </w:pPr>
            <w:r>
              <w:rPr>
                <w:rFonts w:hint="eastAsia"/>
              </w:rPr>
              <w:t>措施</w:t>
            </w:r>
          </w:p>
        </w:tc>
        <w:tc>
          <w:tcPr>
            <w:tcW w:w="13312" w:type="dxa"/>
          </w:tcPr>
          <w:p>
            <w:pPr>
              <w:spacing w:line="500" w:lineRule="exact"/>
              <w:ind w:firstLine="0" w:firstLineChars="0"/>
              <w:rPr>
                <w:b/>
                <w:bCs/>
                <w:color w:val="000000" w:themeColor="text1"/>
              </w:rPr>
            </w:pPr>
            <w:r>
              <w:rPr>
                <w:b/>
                <w:bCs/>
                <w:color w:val="000000" w:themeColor="text1"/>
              </w:rPr>
              <w:t>1</w:t>
            </w:r>
            <w:r>
              <w:rPr>
                <w:rFonts w:hint="eastAsia"/>
                <w:b/>
                <w:bCs/>
                <w:color w:val="000000" w:themeColor="text1"/>
              </w:rPr>
              <w:t>、废气</w:t>
            </w:r>
          </w:p>
          <w:p>
            <w:pPr>
              <w:spacing w:line="500" w:lineRule="exact"/>
              <w:ind w:firstLine="482"/>
              <w:rPr>
                <w:b/>
                <w:bCs/>
                <w:color w:val="000000" w:themeColor="text1"/>
              </w:rPr>
            </w:pPr>
            <w:r>
              <w:rPr>
                <w:rFonts w:hint="eastAsia"/>
                <w:b/>
                <w:bCs/>
                <w:color w:val="000000" w:themeColor="text1"/>
              </w:rPr>
              <w:t>1.1废气源强及治理措施</w:t>
            </w:r>
          </w:p>
          <w:p>
            <w:pPr>
              <w:pStyle w:val="39"/>
              <w:rPr>
                <w:sz w:val="21"/>
                <w:szCs w:val="21"/>
              </w:rPr>
            </w:pPr>
            <w:r>
              <w:rPr>
                <w:rFonts w:hint="eastAsia"/>
                <w:sz w:val="21"/>
                <w:szCs w:val="21"/>
              </w:rPr>
              <w:t>表4-1  废气源强、治理措施一览表</w:t>
            </w:r>
          </w:p>
          <w:tbl>
            <w:tblPr>
              <w:tblStyle w:val="30"/>
              <w:tblW w:w="1247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551"/>
              <w:gridCol w:w="491"/>
              <w:gridCol w:w="645"/>
              <w:gridCol w:w="646"/>
              <w:gridCol w:w="1007"/>
              <w:gridCol w:w="391"/>
              <w:gridCol w:w="682"/>
              <w:gridCol w:w="509"/>
              <w:gridCol w:w="1282"/>
              <w:gridCol w:w="482"/>
              <w:gridCol w:w="700"/>
              <w:gridCol w:w="736"/>
              <w:gridCol w:w="655"/>
              <w:gridCol w:w="663"/>
              <w:gridCol w:w="709"/>
              <w:gridCol w:w="232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255" w:hRule="atLeast"/>
                <w:jc w:val="center"/>
              </w:trPr>
              <w:tc>
                <w:tcPr>
                  <w:tcW w:w="551" w:type="dxa"/>
                  <w:vMerge w:val="restart"/>
                  <w:tcBorders>
                    <w:tl2br w:val="nil"/>
                    <w:tr2bl w:val="nil"/>
                  </w:tcBorders>
                  <w:vAlign w:val="center"/>
                </w:tcPr>
                <w:p>
                  <w:pPr>
                    <w:spacing w:line="240" w:lineRule="auto"/>
                    <w:ind w:firstLine="0" w:firstLineChars="0"/>
                    <w:jc w:val="center"/>
                    <w:rPr>
                      <w:bCs/>
                      <w:sz w:val="21"/>
                      <w:szCs w:val="21"/>
                    </w:rPr>
                  </w:pPr>
                  <w:r>
                    <w:rPr>
                      <w:rFonts w:hint="eastAsia"/>
                      <w:bCs/>
                      <w:sz w:val="21"/>
                      <w:szCs w:val="21"/>
                    </w:rPr>
                    <w:t>产排污环节</w:t>
                  </w:r>
                </w:p>
              </w:tc>
              <w:tc>
                <w:tcPr>
                  <w:tcW w:w="491" w:type="dxa"/>
                  <w:vMerge w:val="restart"/>
                  <w:tcBorders>
                    <w:tl2br w:val="nil"/>
                    <w:tr2bl w:val="nil"/>
                  </w:tcBorders>
                  <w:vAlign w:val="center"/>
                </w:tcPr>
                <w:p>
                  <w:pPr>
                    <w:spacing w:line="240" w:lineRule="auto"/>
                    <w:ind w:firstLine="0" w:firstLineChars="0"/>
                    <w:jc w:val="center"/>
                    <w:rPr>
                      <w:bCs/>
                      <w:sz w:val="21"/>
                      <w:szCs w:val="21"/>
                    </w:rPr>
                  </w:pPr>
                  <w:r>
                    <w:rPr>
                      <w:rFonts w:hint="eastAsia"/>
                      <w:bCs/>
                      <w:sz w:val="21"/>
                      <w:szCs w:val="21"/>
                    </w:rPr>
                    <w:t>核算方法</w:t>
                  </w:r>
                </w:p>
              </w:tc>
              <w:tc>
                <w:tcPr>
                  <w:tcW w:w="2298" w:type="dxa"/>
                  <w:gridSpan w:val="3"/>
                  <w:tcBorders>
                    <w:tl2br w:val="nil"/>
                    <w:tr2bl w:val="nil"/>
                  </w:tcBorders>
                  <w:vAlign w:val="center"/>
                </w:tcPr>
                <w:p>
                  <w:pPr>
                    <w:spacing w:line="240" w:lineRule="auto"/>
                    <w:ind w:firstLine="0" w:firstLineChars="0"/>
                    <w:jc w:val="center"/>
                    <w:rPr>
                      <w:bCs/>
                      <w:sz w:val="21"/>
                      <w:szCs w:val="21"/>
                    </w:rPr>
                  </w:pPr>
                  <w:r>
                    <w:rPr>
                      <w:bCs/>
                      <w:sz w:val="21"/>
                      <w:szCs w:val="21"/>
                    </w:rPr>
                    <w:t>产生情况</w:t>
                  </w:r>
                </w:p>
              </w:tc>
              <w:tc>
                <w:tcPr>
                  <w:tcW w:w="391" w:type="dxa"/>
                  <w:vMerge w:val="restart"/>
                  <w:tcBorders>
                    <w:tl2br w:val="nil"/>
                    <w:tr2bl w:val="nil"/>
                  </w:tcBorders>
                  <w:vAlign w:val="center"/>
                </w:tcPr>
                <w:p>
                  <w:pPr>
                    <w:spacing w:line="240" w:lineRule="auto"/>
                    <w:ind w:firstLine="0" w:firstLineChars="0"/>
                    <w:jc w:val="center"/>
                    <w:rPr>
                      <w:bCs/>
                      <w:sz w:val="21"/>
                      <w:szCs w:val="21"/>
                    </w:rPr>
                  </w:pPr>
                  <w:r>
                    <w:rPr>
                      <w:rFonts w:hint="eastAsia"/>
                      <w:bCs/>
                      <w:sz w:val="21"/>
                      <w:szCs w:val="21"/>
                    </w:rPr>
                    <w:t>排放形式</w:t>
                  </w:r>
                </w:p>
              </w:tc>
              <w:tc>
                <w:tcPr>
                  <w:tcW w:w="3655" w:type="dxa"/>
                  <w:gridSpan w:val="5"/>
                  <w:tcBorders>
                    <w:tl2br w:val="nil"/>
                    <w:tr2bl w:val="nil"/>
                  </w:tcBorders>
                  <w:vAlign w:val="center"/>
                </w:tcPr>
                <w:p>
                  <w:pPr>
                    <w:spacing w:line="240" w:lineRule="auto"/>
                    <w:ind w:firstLine="0" w:firstLineChars="0"/>
                    <w:jc w:val="center"/>
                    <w:rPr>
                      <w:bCs/>
                      <w:sz w:val="21"/>
                      <w:szCs w:val="21"/>
                    </w:rPr>
                  </w:pPr>
                  <w:r>
                    <w:rPr>
                      <w:bCs/>
                      <w:sz w:val="21"/>
                      <w:szCs w:val="21"/>
                    </w:rPr>
                    <w:t>治理措施</w:t>
                  </w:r>
                </w:p>
              </w:tc>
              <w:tc>
                <w:tcPr>
                  <w:tcW w:w="2763" w:type="dxa"/>
                  <w:gridSpan w:val="4"/>
                  <w:tcBorders>
                    <w:tl2br w:val="nil"/>
                    <w:tr2bl w:val="nil"/>
                  </w:tcBorders>
                  <w:vAlign w:val="center"/>
                </w:tcPr>
                <w:p>
                  <w:pPr>
                    <w:spacing w:line="240" w:lineRule="auto"/>
                    <w:ind w:firstLine="0" w:firstLineChars="0"/>
                    <w:jc w:val="center"/>
                    <w:rPr>
                      <w:bCs/>
                      <w:sz w:val="21"/>
                      <w:szCs w:val="21"/>
                    </w:rPr>
                  </w:pPr>
                  <w:r>
                    <w:rPr>
                      <w:bCs/>
                      <w:sz w:val="21"/>
                      <w:szCs w:val="21"/>
                    </w:rPr>
                    <w:t>排放情况</w:t>
                  </w:r>
                </w:p>
              </w:tc>
              <w:tc>
                <w:tcPr>
                  <w:tcW w:w="2323" w:type="dxa"/>
                  <w:vMerge w:val="restart"/>
                  <w:tcBorders>
                    <w:tl2br w:val="nil"/>
                    <w:tr2bl w:val="nil"/>
                  </w:tcBorders>
                  <w:vAlign w:val="center"/>
                </w:tcPr>
                <w:p>
                  <w:pPr>
                    <w:spacing w:line="240" w:lineRule="auto"/>
                    <w:ind w:firstLine="0" w:firstLineChars="0"/>
                    <w:jc w:val="center"/>
                    <w:rPr>
                      <w:bCs/>
                      <w:sz w:val="21"/>
                      <w:szCs w:val="21"/>
                    </w:rPr>
                  </w:pPr>
                  <w:r>
                    <w:rPr>
                      <w:rFonts w:hint="eastAsia"/>
                      <w:bCs/>
                      <w:sz w:val="21"/>
                      <w:szCs w:val="21"/>
                    </w:rPr>
                    <w:t>排放标准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1125" w:hRule="atLeast"/>
                <w:jc w:val="center"/>
              </w:trPr>
              <w:tc>
                <w:tcPr>
                  <w:tcW w:w="551" w:type="dxa"/>
                  <w:vMerge w:val="continue"/>
                  <w:tcBorders>
                    <w:tl2br w:val="nil"/>
                    <w:tr2bl w:val="nil"/>
                  </w:tcBorders>
                  <w:vAlign w:val="center"/>
                </w:tcPr>
                <w:p>
                  <w:pPr>
                    <w:spacing w:line="240" w:lineRule="auto"/>
                    <w:ind w:firstLine="0" w:firstLineChars="0"/>
                    <w:jc w:val="center"/>
                    <w:rPr>
                      <w:bCs/>
                      <w:sz w:val="21"/>
                      <w:szCs w:val="21"/>
                    </w:rPr>
                  </w:pPr>
                </w:p>
              </w:tc>
              <w:tc>
                <w:tcPr>
                  <w:tcW w:w="491" w:type="dxa"/>
                  <w:vMerge w:val="continue"/>
                  <w:tcBorders>
                    <w:tl2br w:val="nil"/>
                    <w:tr2bl w:val="nil"/>
                  </w:tcBorders>
                  <w:vAlign w:val="center"/>
                </w:tcPr>
                <w:p>
                  <w:pPr>
                    <w:spacing w:line="240" w:lineRule="auto"/>
                    <w:ind w:firstLine="0" w:firstLineChars="0"/>
                    <w:jc w:val="center"/>
                    <w:rPr>
                      <w:bCs/>
                      <w:sz w:val="21"/>
                      <w:szCs w:val="21"/>
                    </w:rPr>
                  </w:pPr>
                </w:p>
              </w:tc>
              <w:tc>
                <w:tcPr>
                  <w:tcW w:w="645" w:type="dxa"/>
                  <w:tcBorders>
                    <w:tl2br w:val="nil"/>
                    <w:tr2bl w:val="nil"/>
                  </w:tcBorders>
                  <w:vAlign w:val="center"/>
                </w:tcPr>
                <w:p>
                  <w:pPr>
                    <w:spacing w:line="240" w:lineRule="auto"/>
                    <w:ind w:firstLine="0" w:firstLineChars="0"/>
                    <w:jc w:val="center"/>
                    <w:rPr>
                      <w:bCs/>
                      <w:sz w:val="21"/>
                      <w:szCs w:val="21"/>
                    </w:rPr>
                  </w:pPr>
                  <w:r>
                    <w:rPr>
                      <w:bCs/>
                      <w:sz w:val="21"/>
                      <w:szCs w:val="21"/>
                    </w:rPr>
                    <w:t>污染物种类</w:t>
                  </w:r>
                </w:p>
              </w:tc>
              <w:tc>
                <w:tcPr>
                  <w:tcW w:w="646" w:type="dxa"/>
                  <w:tcBorders>
                    <w:tl2br w:val="nil"/>
                    <w:tr2bl w:val="nil"/>
                  </w:tcBorders>
                  <w:vAlign w:val="center"/>
                </w:tcPr>
                <w:p>
                  <w:pPr>
                    <w:spacing w:line="240" w:lineRule="auto"/>
                    <w:ind w:firstLine="0" w:firstLineChars="0"/>
                    <w:jc w:val="center"/>
                    <w:rPr>
                      <w:bCs/>
                      <w:sz w:val="21"/>
                      <w:szCs w:val="21"/>
                    </w:rPr>
                  </w:pPr>
                  <w:r>
                    <w:rPr>
                      <w:bCs/>
                      <w:sz w:val="21"/>
                      <w:szCs w:val="21"/>
                    </w:rPr>
                    <w:t>产生量</w:t>
                  </w:r>
                  <w:r>
                    <w:rPr>
                      <w:rFonts w:hint="eastAsia"/>
                      <w:bCs/>
                      <w:sz w:val="21"/>
                      <w:szCs w:val="21"/>
                    </w:rPr>
                    <w:t>(</w:t>
                  </w:r>
                  <w:r>
                    <w:rPr>
                      <w:sz w:val="21"/>
                      <w:szCs w:val="21"/>
                    </w:rPr>
                    <w:t>t/a</w:t>
                  </w:r>
                  <w:r>
                    <w:rPr>
                      <w:rFonts w:hint="eastAsia"/>
                      <w:bCs/>
                      <w:sz w:val="21"/>
                      <w:szCs w:val="21"/>
                    </w:rPr>
                    <w:t>)</w:t>
                  </w:r>
                </w:p>
              </w:tc>
              <w:tc>
                <w:tcPr>
                  <w:tcW w:w="1007"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除尘器进口产生浓度(mg/m</w:t>
                  </w:r>
                  <w:r>
                    <w:rPr>
                      <w:rFonts w:hint="eastAsia"/>
                      <w:bCs/>
                      <w:sz w:val="21"/>
                      <w:szCs w:val="21"/>
                      <w:vertAlign w:val="superscript"/>
                    </w:rPr>
                    <w:t>3</w:t>
                  </w:r>
                  <w:r>
                    <w:rPr>
                      <w:rFonts w:hint="eastAsia"/>
                      <w:bCs/>
                      <w:sz w:val="21"/>
                      <w:szCs w:val="21"/>
                    </w:rPr>
                    <w:t>)</w:t>
                  </w:r>
                </w:p>
              </w:tc>
              <w:tc>
                <w:tcPr>
                  <w:tcW w:w="391" w:type="dxa"/>
                  <w:vMerge w:val="continue"/>
                  <w:tcBorders>
                    <w:tl2br w:val="nil"/>
                    <w:tr2bl w:val="nil"/>
                  </w:tcBorders>
                  <w:vAlign w:val="center"/>
                </w:tcPr>
                <w:p>
                  <w:pPr>
                    <w:spacing w:line="240" w:lineRule="auto"/>
                    <w:ind w:firstLine="0" w:firstLineChars="0"/>
                    <w:jc w:val="center"/>
                    <w:rPr>
                      <w:bCs/>
                      <w:sz w:val="21"/>
                      <w:szCs w:val="21"/>
                    </w:rPr>
                  </w:pPr>
                </w:p>
              </w:tc>
              <w:tc>
                <w:tcPr>
                  <w:tcW w:w="682"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处理能力(</w:t>
                  </w:r>
                  <w:r>
                    <w:rPr>
                      <w:sz w:val="21"/>
                      <w:szCs w:val="21"/>
                    </w:rPr>
                    <w:t>m</w:t>
                  </w:r>
                  <w:r>
                    <w:rPr>
                      <w:sz w:val="21"/>
                      <w:szCs w:val="21"/>
                      <w:vertAlign w:val="superscript"/>
                    </w:rPr>
                    <w:t>3</w:t>
                  </w:r>
                  <w:r>
                    <w:rPr>
                      <w:sz w:val="21"/>
                      <w:szCs w:val="21"/>
                    </w:rPr>
                    <w:t>/h</w:t>
                  </w:r>
                  <w:r>
                    <w:rPr>
                      <w:rFonts w:hint="eastAsia"/>
                      <w:sz w:val="21"/>
                      <w:szCs w:val="21"/>
                    </w:rPr>
                    <w:t>)</w:t>
                  </w:r>
                </w:p>
              </w:tc>
              <w:tc>
                <w:tcPr>
                  <w:tcW w:w="509"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收集效率(</w:t>
                  </w:r>
                  <w:r>
                    <w:rPr>
                      <w:bCs/>
                      <w:sz w:val="21"/>
                      <w:szCs w:val="21"/>
                    </w:rPr>
                    <w:t>%</w:t>
                  </w:r>
                  <w:r>
                    <w:rPr>
                      <w:rFonts w:hint="eastAsia"/>
                      <w:bCs/>
                      <w:sz w:val="21"/>
                      <w:szCs w:val="21"/>
                    </w:rPr>
                    <w:t>)</w:t>
                  </w:r>
                </w:p>
              </w:tc>
              <w:tc>
                <w:tcPr>
                  <w:tcW w:w="1282"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治理设施名称</w:t>
                  </w:r>
                </w:p>
              </w:tc>
              <w:tc>
                <w:tcPr>
                  <w:tcW w:w="482"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去除率(</w:t>
                  </w:r>
                  <w:r>
                    <w:rPr>
                      <w:bCs/>
                      <w:sz w:val="21"/>
                      <w:szCs w:val="21"/>
                    </w:rPr>
                    <w:t>%</w:t>
                  </w:r>
                  <w:r>
                    <w:rPr>
                      <w:rFonts w:hint="eastAsia"/>
                      <w:bCs/>
                      <w:sz w:val="21"/>
                      <w:szCs w:val="21"/>
                    </w:rPr>
                    <w:t>)</w:t>
                  </w:r>
                </w:p>
              </w:tc>
              <w:tc>
                <w:tcPr>
                  <w:tcW w:w="700"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是否为可行性技术</w:t>
                  </w:r>
                </w:p>
              </w:tc>
              <w:tc>
                <w:tcPr>
                  <w:tcW w:w="736" w:type="dxa"/>
                  <w:tcBorders>
                    <w:tl2br w:val="nil"/>
                    <w:tr2bl w:val="nil"/>
                  </w:tcBorders>
                  <w:vAlign w:val="center"/>
                </w:tcPr>
                <w:p>
                  <w:pPr>
                    <w:spacing w:line="240" w:lineRule="auto"/>
                    <w:ind w:firstLine="0" w:firstLineChars="0"/>
                    <w:jc w:val="center"/>
                    <w:rPr>
                      <w:bCs/>
                      <w:sz w:val="21"/>
                      <w:szCs w:val="21"/>
                    </w:rPr>
                  </w:pPr>
                  <w:r>
                    <w:rPr>
                      <w:bCs/>
                      <w:sz w:val="21"/>
                      <w:szCs w:val="21"/>
                    </w:rPr>
                    <w:t>排放浓度</w:t>
                  </w:r>
                  <w:r>
                    <w:rPr>
                      <w:rFonts w:hint="eastAsia"/>
                      <w:bCs/>
                      <w:sz w:val="21"/>
                      <w:szCs w:val="21"/>
                    </w:rPr>
                    <w:t>(</w:t>
                  </w:r>
                  <w:r>
                    <w:rPr>
                      <w:bCs/>
                      <w:sz w:val="21"/>
                      <w:szCs w:val="21"/>
                    </w:rPr>
                    <w:t>mg/m</w:t>
                  </w:r>
                  <w:r>
                    <w:rPr>
                      <w:bCs/>
                      <w:sz w:val="21"/>
                      <w:szCs w:val="21"/>
                      <w:vertAlign w:val="superscript"/>
                    </w:rPr>
                    <w:t>3</w:t>
                  </w:r>
                  <w:r>
                    <w:rPr>
                      <w:rFonts w:hint="eastAsia"/>
                      <w:bCs/>
                      <w:sz w:val="21"/>
                      <w:szCs w:val="21"/>
                    </w:rPr>
                    <w:t>)</w:t>
                  </w:r>
                </w:p>
              </w:tc>
              <w:tc>
                <w:tcPr>
                  <w:tcW w:w="655"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最大排放速率(kg/h)</w:t>
                  </w:r>
                </w:p>
              </w:tc>
              <w:tc>
                <w:tcPr>
                  <w:tcW w:w="663"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有组织</w:t>
                  </w:r>
                  <w:r>
                    <w:rPr>
                      <w:bCs/>
                      <w:sz w:val="21"/>
                      <w:szCs w:val="21"/>
                    </w:rPr>
                    <w:t>排放量</w:t>
                  </w:r>
                  <w:r>
                    <w:rPr>
                      <w:rFonts w:hint="eastAsia"/>
                      <w:bCs/>
                      <w:sz w:val="21"/>
                      <w:szCs w:val="21"/>
                    </w:rPr>
                    <w:t>(</w:t>
                  </w:r>
                  <w:r>
                    <w:rPr>
                      <w:sz w:val="21"/>
                      <w:szCs w:val="21"/>
                    </w:rPr>
                    <w:t>t/a</w:t>
                  </w:r>
                  <w:r>
                    <w:rPr>
                      <w:rFonts w:hint="eastAsia"/>
                      <w:sz w:val="21"/>
                      <w:szCs w:val="21"/>
                    </w:rPr>
                    <w:t>)</w:t>
                  </w:r>
                </w:p>
              </w:tc>
              <w:tc>
                <w:tcPr>
                  <w:tcW w:w="709"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无组织排放量(t/a)</w:t>
                  </w:r>
                </w:p>
              </w:tc>
              <w:tc>
                <w:tcPr>
                  <w:tcW w:w="2323" w:type="dxa"/>
                  <w:vMerge w:val="continue"/>
                  <w:tcBorders>
                    <w:tl2br w:val="nil"/>
                    <w:tr2bl w:val="nil"/>
                  </w:tcBorders>
                  <w:vAlign w:val="center"/>
                </w:tcPr>
                <w:p>
                  <w:pPr>
                    <w:spacing w:line="240" w:lineRule="auto"/>
                    <w:ind w:firstLine="0" w:firstLineChars="0"/>
                    <w:jc w:val="center"/>
                    <w:rPr>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7" w:hRule="atLeast"/>
                <w:jc w:val="center"/>
              </w:trPr>
              <w:tc>
                <w:tcPr>
                  <w:tcW w:w="551" w:type="dxa"/>
                  <w:tcBorders>
                    <w:tl2br w:val="nil"/>
                    <w:tr2bl w:val="nil"/>
                  </w:tcBorders>
                  <w:shd w:val="clear" w:color="auto" w:fill="auto"/>
                  <w:vAlign w:val="center"/>
                </w:tcPr>
                <w:p>
                  <w:pPr>
                    <w:spacing w:line="240" w:lineRule="auto"/>
                    <w:ind w:firstLine="0" w:firstLineChars="0"/>
                    <w:jc w:val="center"/>
                    <w:rPr>
                      <w:snapToGrid w:val="0"/>
                      <w:kern w:val="0"/>
                      <w:sz w:val="21"/>
                      <w:szCs w:val="21"/>
                    </w:rPr>
                  </w:pPr>
                  <w:r>
                    <w:rPr>
                      <w:rFonts w:hint="eastAsia"/>
                      <w:snapToGrid w:val="0"/>
                      <w:kern w:val="0"/>
                      <w:sz w:val="21"/>
                      <w:szCs w:val="21"/>
                    </w:rPr>
                    <w:t>颚式破碎机废气排放口</w:t>
                  </w:r>
                </w:p>
              </w:tc>
              <w:tc>
                <w:tcPr>
                  <w:tcW w:w="491"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产污系数法</w:t>
                  </w:r>
                </w:p>
              </w:tc>
              <w:tc>
                <w:tcPr>
                  <w:tcW w:w="645"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颗粒物</w:t>
                  </w:r>
                </w:p>
              </w:tc>
              <w:tc>
                <w:tcPr>
                  <w:tcW w:w="646"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170.638</w:t>
                  </w:r>
                </w:p>
              </w:tc>
              <w:tc>
                <w:tcPr>
                  <w:tcW w:w="1007"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2412.293</w:t>
                  </w:r>
                </w:p>
              </w:tc>
              <w:tc>
                <w:tcPr>
                  <w:tcW w:w="391"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有组织</w:t>
                  </w:r>
                </w:p>
              </w:tc>
              <w:tc>
                <w:tcPr>
                  <w:tcW w:w="682"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14000</w:t>
                  </w:r>
                </w:p>
              </w:tc>
              <w:tc>
                <w:tcPr>
                  <w:tcW w:w="509"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95</w:t>
                  </w:r>
                </w:p>
              </w:tc>
              <w:tc>
                <w:tcPr>
                  <w:tcW w:w="1282" w:type="dxa"/>
                  <w:tcBorders>
                    <w:tl2br w:val="nil"/>
                    <w:tr2bl w:val="nil"/>
                  </w:tcBorders>
                  <w:vAlign w:val="center"/>
                </w:tcPr>
                <w:p>
                  <w:pPr>
                    <w:spacing w:line="240" w:lineRule="auto"/>
                    <w:ind w:firstLine="0" w:firstLineChars="0"/>
                    <w:jc w:val="center"/>
                    <w:rPr>
                      <w:sz w:val="21"/>
                      <w:szCs w:val="21"/>
                    </w:rPr>
                  </w:pPr>
                  <w:r>
                    <w:rPr>
                      <w:rFonts w:hint="eastAsia"/>
                      <w:sz w:val="21"/>
                      <w:szCs w:val="21"/>
                    </w:rPr>
                    <w:t>脉冲布袋除尘器</w:t>
                  </w:r>
                </w:p>
              </w:tc>
              <w:tc>
                <w:tcPr>
                  <w:tcW w:w="482"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99.6</w:t>
                  </w:r>
                </w:p>
              </w:tc>
              <w:tc>
                <w:tcPr>
                  <w:tcW w:w="700"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是</w:t>
                  </w:r>
                </w:p>
              </w:tc>
              <w:tc>
                <w:tcPr>
                  <w:tcW w:w="736"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9.649</w:t>
                  </w:r>
                </w:p>
              </w:tc>
              <w:tc>
                <w:tcPr>
                  <w:tcW w:w="655"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0.135</w:t>
                  </w:r>
                </w:p>
              </w:tc>
              <w:tc>
                <w:tcPr>
                  <w:tcW w:w="663" w:type="dxa"/>
                  <w:tcBorders>
                    <w:tl2br w:val="nil"/>
                    <w:tr2bl w:val="nil"/>
                  </w:tcBorders>
                  <w:vAlign w:val="center"/>
                </w:tcPr>
                <w:p>
                  <w:pPr>
                    <w:spacing w:line="240" w:lineRule="auto"/>
                    <w:ind w:firstLine="0" w:firstLineChars="0"/>
                    <w:jc w:val="center"/>
                    <w:rPr>
                      <w:sz w:val="21"/>
                      <w:szCs w:val="21"/>
                    </w:rPr>
                  </w:pPr>
                  <w:r>
                    <w:rPr>
                      <w:rFonts w:hint="eastAsia"/>
                      <w:sz w:val="21"/>
                      <w:szCs w:val="21"/>
                    </w:rPr>
                    <w:t>0.648</w:t>
                  </w:r>
                </w:p>
              </w:tc>
              <w:tc>
                <w:tcPr>
                  <w:tcW w:w="709" w:type="dxa"/>
                  <w:vMerge w:val="restart"/>
                  <w:tcBorders>
                    <w:tl2br w:val="nil"/>
                    <w:tr2bl w:val="nil"/>
                  </w:tcBorders>
                  <w:vAlign w:val="center"/>
                </w:tcPr>
                <w:p>
                  <w:pPr>
                    <w:spacing w:line="240" w:lineRule="auto"/>
                    <w:ind w:firstLine="0" w:firstLineChars="0"/>
                    <w:jc w:val="center"/>
                    <w:rPr>
                      <w:bCs/>
                      <w:sz w:val="21"/>
                      <w:szCs w:val="21"/>
                    </w:rPr>
                  </w:pPr>
                  <w:r>
                    <w:rPr>
                      <w:rFonts w:hint="eastAsia"/>
                      <w:bCs/>
                      <w:sz w:val="21"/>
                      <w:szCs w:val="21"/>
                    </w:rPr>
                    <w:t>4.374</w:t>
                  </w:r>
                </w:p>
              </w:tc>
              <w:tc>
                <w:tcPr>
                  <w:tcW w:w="2323" w:type="dxa"/>
                  <w:tcBorders>
                    <w:tl2br w:val="nil"/>
                    <w:tr2bl w:val="nil"/>
                  </w:tcBorders>
                  <w:shd w:val="clear" w:color="auto" w:fill="auto"/>
                  <w:vAlign w:val="center"/>
                </w:tcPr>
                <w:p>
                  <w:pPr>
                    <w:spacing w:line="240" w:lineRule="auto"/>
                    <w:ind w:firstLine="0" w:firstLineChars="0"/>
                    <w:jc w:val="center"/>
                    <w:rPr>
                      <w:bCs/>
                      <w:sz w:val="21"/>
                      <w:szCs w:val="21"/>
                    </w:rPr>
                  </w:pPr>
                  <w:r>
                    <w:rPr>
                      <w:rFonts w:hint="eastAsia"/>
                      <w:sz w:val="21"/>
                      <w:szCs w:val="21"/>
                    </w:rPr>
                    <w:t>《石灰行业大气污染物排放标准》（DB13/1641-2012）表2中相关限值要求：颗粒物≤30mg/m</w:t>
                  </w:r>
                  <w:r>
                    <w:rPr>
                      <w:rFonts w:hint="eastAsia"/>
                      <w:sz w:val="21"/>
                      <w:szCs w:val="21"/>
                      <w:vertAlign w:val="superscript"/>
                    </w:rPr>
                    <w:t>3</w:t>
                  </w:r>
                  <w:r>
                    <w:rPr>
                      <w:rFonts w:hint="eastAsia"/>
                      <w:sz w:val="21"/>
                      <w:szCs w:val="21"/>
                    </w:rPr>
                    <w:t>，排气筒高度不低于15m且高于本体建筑物3m以上，同时满足《水泥工业大气污染物超低排放标准》（DB13/2167-2020）中表1矿山开采-破碎机及其他通风生产设备限值要求：颗粒物≤10mg/m</w:t>
                  </w:r>
                  <w:r>
                    <w:rPr>
                      <w:rFonts w:hint="eastAsia"/>
                      <w:sz w:val="21"/>
                      <w:szCs w:val="21"/>
                      <w:vertAlign w:val="superscript"/>
                    </w:rPr>
                    <w:t>3</w:t>
                  </w:r>
                  <w:r>
                    <w:rPr>
                      <w:rFonts w:hint="eastAsia"/>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551" w:type="dxa"/>
                  <w:tcBorders>
                    <w:tl2br w:val="nil"/>
                    <w:tr2bl w:val="nil"/>
                  </w:tcBorders>
                  <w:shd w:val="clear" w:color="auto" w:fill="auto"/>
                  <w:vAlign w:val="center"/>
                </w:tcPr>
                <w:p>
                  <w:pPr>
                    <w:spacing w:line="240" w:lineRule="auto"/>
                    <w:ind w:firstLine="0" w:firstLineChars="0"/>
                    <w:jc w:val="center"/>
                    <w:rPr>
                      <w:snapToGrid w:val="0"/>
                      <w:kern w:val="0"/>
                      <w:sz w:val="21"/>
                      <w:szCs w:val="21"/>
                    </w:rPr>
                  </w:pPr>
                  <w:r>
                    <w:rPr>
                      <w:rFonts w:hint="eastAsia"/>
                      <w:snapToGrid w:val="0"/>
                      <w:kern w:val="0"/>
                      <w:sz w:val="21"/>
                      <w:szCs w:val="21"/>
                    </w:rPr>
                    <w:t>200式锤式破碎机废气排放口</w:t>
                  </w:r>
                </w:p>
              </w:tc>
              <w:tc>
                <w:tcPr>
                  <w:tcW w:w="491"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产污系数法</w:t>
                  </w:r>
                </w:p>
              </w:tc>
              <w:tc>
                <w:tcPr>
                  <w:tcW w:w="645"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颗粒物</w:t>
                  </w:r>
                </w:p>
              </w:tc>
              <w:tc>
                <w:tcPr>
                  <w:tcW w:w="646"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306.672</w:t>
                  </w:r>
                </w:p>
              </w:tc>
              <w:tc>
                <w:tcPr>
                  <w:tcW w:w="1007"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1011.592</w:t>
                  </w:r>
                </w:p>
              </w:tc>
              <w:tc>
                <w:tcPr>
                  <w:tcW w:w="391"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有组织</w:t>
                  </w:r>
                </w:p>
              </w:tc>
              <w:tc>
                <w:tcPr>
                  <w:tcW w:w="682"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60000</w:t>
                  </w:r>
                </w:p>
              </w:tc>
              <w:tc>
                <w:tcPr>
                  <w:tcW w:w="509"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95</w:t>
                  </w:r>
                </w:p>
              </w:tc>
              <w:tc>
                <w:tcPr>
                  <w:tcW w:w="1282" w:type="dxa"/>
                  <w:tcBorders>
                    <w:tl2br w:val="nil"/>
                    <w:tr2bl w:val="nil"/>
                  </w:tcBorders>
                  <w:vAlign w:val="center"/>
                </w:tcPr>
                <w:p>
                  <w:pPr>
                    <w:spacing w:line="240" w:lineRule="auto"/>
                    <w:ind w:firstLine="0" w:firstLineChars="0"/>
                    <w:jc w:val="center"/>
                    <w:rPr>
                      <w:sz w:val="21"/>
                      <w:szCs w:val="21"/>
                    </w:rPr>
                  </w:pPr>
                  <w:r>
                    <w:rPr>
                      <w:rFonts w:hint="eastAsia"/>
                      <w:sz w:val="21"/>
                      <w:szCs w:val="21"/>
                    </w:rPr>
                    <w:t>脉冲布袋除尘器</w:t>
                  </w:r>
                </w:p>
              </w:tc>
              <w:tc>
                <w:tcPr>
                  <w:tcW w:w="482"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99.1</w:t>
                  </w:r>
                </w:p>
              </w:tc>
              <w:tc>
                <w:tcPr>
                  <w:tcW w:w="700"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是</w:t>
                  </w:r>
                </w:p>
              </w:tc>
              <w:tc>
                <w:tcPr>
                  <w:tcW w:w="736"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9.104</w:t>
                  </w:r>
                </w:p>
              </w:tc>
              <w:tc>
                <w:tcPr>
                  <w:tcW w:w="655"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0.546</w:t>
                  </w:r>
                </w:p>
              </w:tc>
              <w:tc>
                <w:tcPr>
                  <w:tcW w:w="663" w:type="dxa"/>
                  <w:tcBorders>
                    <w:tl2br w:val="nil"/>
                    <w:tr2bl w:val="nil"/>
                  </w:tcBorders>
                  <w:vAlign w:val="center"/>
                </w:tcPr>
                <w:p>
                  <w:pPr>
                    <w:spacing w:line="240" w:lineRule="auto"/>
                    <w:ind w:firstLine="0" w:firstLineChars="0"/>
                    <w:jc w:val="center"/>
                    <w:rPr>
                      <w:sz w:val="21"/>
                      <w:szCs w:val="21"/>
                    </w:rPr>
                  </w:pPr>
                  <w:r>
                    <w:rPr>
                      <w:rFonts w:hint="eastAsia"/>
                      <w:sz w:val="21"/>
                      <w:szCs w:val="21"/>
                    </w:rPr>
                    <w:t>2.622</w:t>
                  </w:r>
                </w:p>
              </w:tc>
              <w:tc>
                <w:tcPr>
                  <w:tcW w:w="709" w:type="dxa"/>
                  <w:vMerge w:val="continue"/>
                  <w:tcBorders>
                    <w:tl2br w:val="nil"/>
                    <w:tr2bl w:val="nil"/>
                  </w:tcBorders>
                  <w:vAlign w:val="center"/>
                </w:tcPr>
                <w:p>
                  <w:pPr>
                    <w:spacing w:line="240" w:lineRule="auto"/>
                    <w:ind w:firstLine="0" w:firstLineChars="0"/>
                    <w:jc w:val="center"/>
                    <w:rPr>
                      <w:bCs/>
                      <w:sz w:val="21"/>
                      <w:szCs w:val="21"/>
                    </w:rPr>
                  </w:pPr>
                </w:p>
              </w:tc>
              <w:tc>
                <w:tcPr>
                  <w:tcW w:w="2323" w:type="dxa"/>
                  <w:tcBorders>
                    <w:tl2br w:val="nil"/>
                    <w:tr2bl w:val="nil"/>
                  </w:tcBorders>
                  <w:shd w:val="clear" w:color="auto" w:fill="auto"/>
                  <w:vAlign w:val="center"/>
                </w:tcPr>
                <w:p>
                  <w:pPr>
                    <w:spacing w:line="240" w:lineRule="auto"/>
                    <w:ind w:firstLine="0" w:firstLineChars="0"/>
                    <w:jc w:val="center"/>
                    <w:rPr>
                      <w:bCs/>
                      <w:sz w:val="21"/>
                      <w:szCs w:val="21"/>
                    </w:rPr>
                  </w:pPr>
                  <w:r>
                    <w:rPr>
                      <w:rFonts w:hint="eastAsia"/>
                      <w:sz w:val="21"/>
                      <w:szCs w:val="21"/>
                    </w:rPr>
                    <w:t>《石灰行业大气污染物排放标准》（DB13/1641-2012）表2中相关限值要求：颗粒物≤30mg/m</w:t>
                  </w:r>
                  <w:r>
                    <w:rPr>
                      <w:rFonts w:hint="eastAsia"/>
                      <w:sz w:val="21"/>
                      <w:szCs w:val="21"/>
                      <w:vertAlign w:val="superscript"/>
                    </w:rPr>
                    <w:t>3</w:t>
                  </w:r>
                  <w:r>
                    <w:rPr>
                      <w:rFonts w:hint="eastAsia"/>
                      <w:sz w:val="21"/>
                      <w:szCs w:val="21"/>
                    </w:rPr>
                    <w:t>，排气筒高度不低于15m且高于本体建筑物3m以上，同时满足《水泥工业大气污染物超低排放标准》（DB13/2167-2020）中表1矿山开采-破碎机及其他通风生产设备限值要求：颗粒物≤10mg/m</w:t>
                  </w:r>
                  <w:r>
                    <w:rPr>
                      <w:rFonts w:hint="eastAsia"/>
                      <w:sz w:val="21"/>
                      <w:szCs w:val="21"/>
                      <w:vertAlign w:val="superscript"/>
                    </w:rPr>
                    <w:t>3</w:t>
                  </w:r>
                  <w:r>
                    <w:rPr>
                      <w:rFonts w:hint="eastAsia"/>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10" w:hRule="atLeast"/>
                <w:jc w:val="center"/>
              </w:trPr>
              <w:tc>
                <w:tcPr>
                  <w:tcW w:w="551" w:type="dxa"/>
                  <w:tcBorders>
                    <w:tl2br w:val="nil"/>
                    <w:tr2bl w:val="nil"/>
                  </w:tcBorders>
                  <w:shd w:val="clear" w:color="auto" w:fill="auto"/>
                  <w:vAlign w:val="center"/>
                </w:tcPr>
                <w:p>
                  <w:pPr>
                    <w:spacing w:line="240" w:lineRule="auto"/>
                    <w:ind w:firstLine="0" w:firstLineChars="0"/>
                    <w:jc w:val="center"/>
                    <w:rPr>
                      <w:snapToGrid w:val="0"/>
                      <w:kern w:val="0"/>
                      <w:sz w:val="21"/>
                      <w:szCs w:val="21"/>
                    </w:rPr>
                  </w:pPr>
                  <w:r>
                    <w:rPr>
                      <w:rFonts w:hint="eastAsia"/>
                      <w:snapToGrid w:val="0"/>
                      <w:kern w:val="0"/>
                      <w:sz w:val="21"/>
                      <w:szCs w:val="21"/>
                    </w:rPr>
                    <w:t>2#缓冲仓废气排放口</w:t>
                  </w:r>
                </w:p>
              </w:tc>
              <w:tc>
                <w:tcPr>
                  <w:tcW w:w="491"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产污系数法</w:t>
                  </w:r>
                </w:p>
              </w:tc>
              <w:tc>
                <w:tcPr>
                  <w:tcW w:w="645"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颗粒物</w:t>
                  </w:r>
                </w:p>
              </w:tc>
              <w:tc>
                <w:tcPr>
                  <w:tcW w:w="646"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75.648</w:t>
                  </w:r>
                </w:p>
              </w:tc>
              <w:tc>
                <w:tcPr>
                  <w:tcW w:w="1007"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5988.8</w:t>
                  </w:r>
                </w:p>
              </w:tc>
              <w:tc>
                <w:tcPr>
                  <w:tcW w:w="391"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有组织</w:t>
                  </w:r>
                </w:p>
              </w:tc>
              <w:tc>
                <w:tcPr>
                  <w:tcW w:w="682"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2500</w:t>
                  </w:r>
                </w:p>
              </w:tc>
              <w:tc>
                <w:tcPr>
                  <w:tcW w:w="509"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95</w:t>
                  </w:r>
                </w:p>
              </w:tc>
              <w:tc>
                <w:tcPr>
                  <w:tcW w:w="1282" w:type="dxa"/>
                  <w:tcBorders>
                    <w:tl2br w:val="nil"/>
                    <w:tr2bl w:val="nil"/>
                  </w:tcBorders>
                  <w:vAlign w:val="center"/>
                </w:tcPr>
                <w:p>
                  <w:pPr>
                    <w:spacing w:line="240" w:lineRule="auto"/>
                    <w:ind w:firstLine="0" w:firstLineChars="0"/>
                    <w:jc w:val="center"/>
                    <w:rPr>
                      <w:sz w:val="21"/>
                      <w:szCs w:val="21"/>
                    </w:rPr>
                  </w:pPr>
                  <w:r>
                    <w:rPr>
                      <w:rFonts w:hint="eastAsia"/>
                      <w:sz w:val="21"/>
                      <w:szCs w:val="21"/>
                    </w:rPr>
                    <w:t>脉冲布袋除尘器</w:t>
                  </w:r>
                </w:p>
              </w:tc>
              <w:tc>
                <w:tcPr>
                  <w:tcW w:w="482"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99.9</w:t>
                  </w:r>
                </w:p>
              </w:tc>
              <w:tc>
                <w:tcPr>
                  <w:tcW w:w="700"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是</w:t>
                  </w:r>
                </w:p>
              </w:tc>
              <w:tc>
                <w:tcPr>
                  <w:tcW w:w="736"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5.989</w:t>
                  </w:r>
                </w:p>
              </w:tc>
              <w:tc>
                <w:tcPr>
                  <w:tcW w:w="655"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0.015</w:t>
                  </w:r>
                </w:p>
              </w:tc>
              <w:tc>
                <w:tcPr>
                  <w:tcW w:w="663" w:type="dxa"/>
                  <w:tcBorders>
                    <w:tl2br w:val="nil"/>
                    <w:tr2bl w:val="nil"/>
                  </w:tcBorders>
                  <w:vAlign w:val="center"/>
                </w:tcPr>
                <w:p>
                  <w:pPr>
                    <w:spacing w:line="240" w:lineRule="auto"/>
                    <w:ind w:firstLine="0" w:firstLineChars="0"/>
                    <w:jc w:val="center"/>
                    <w:rPr>
                      <w:sz w:val="21"/>
                      <w:szCs w:val="21"/>
                    </w:rPr>
                  </w:pPr>
                  <w:r>
                    <w:rPr>
                      <w:rFonts w:hint="eastAsia"/>
                      <w:sz w:val="21"/>
                      <w:szCs w:val="21"/>
                    </w:rPr>
                    <w:t>0.072</w:t>
                  </w:r>
                </w:p>
              </w:tc>
              <w:tc>
                <w:tcPr>
                  <w:tcW w:w="709" w:type="dxa"/>
                  <w:vMerge w:val="continue"/>
                  <w:tcBorders>
                    <w:tl2br w:val="nil"/>
                    <w:tr2bl w:val="nil"/>
                  </w:tcBorders>
                  <w:vAlign w:val="center"/>
                </w:tcPr>
                <w:p>
                  <w:pPr>
                    <w:spacing w:line="240" w:lineRule="auto"/>
                    <w:ind w:firstLine="0" w:firstLineChars="0"/>
                    <w:jc w:val="center"/>
                    <w:rPr>
                      <w:bCs/>
                      <w:sz w:val="21"/>
                      <w:szCs w:val="21"/>
                    </w:rPr>
                  </w:pPr>
                </w:p>
              </w:tc>
              <w:tc>
                <w:tcPr>
                  <w:tcW w:w="2323" w:type="dxa"/>
                  <w:tcBorders>
                    <w:tl2br w:val="nil"/>
                    <w:tr2bl w:val="nil"/>
                  </w:tcBorders>
                  <w:shd w:val="clear" w:color="auto" w:fill="auto"/>
                  <w:vAlign w:val="center"/>
                </w:tcPr>
                <w:p>
                  <w:pPr>
                    <w:spacing w:line="240" w:lineRule="auto"/>
                    <w:ind w:firstLine="0" w:firstLineChars="0"/>
                    <w:jc w:val="center"/>
                    <w:rPr>
                      <w:bCs/>
                      <w:sz w:val="21"/>
                      <w:szCs w:val="21"/>
                    </w:rPr>
                  </w:pPr>
                  <w:r>
                    <w:rPr>
                      <w:rFonts w:hint="eastAsia"/>
                      <w:sz w:val="21"/>
                      <w:szCs w:val="21"/>
                    </w:rPr>
                    <w:t>《石灰行业大气污染物排放标准》（DB13/1641-2012）表2中相关限值要求：颗粒物≤30mg/m</w:t>
                  </w:r>
                  <w:r>
                    <w:rPr>
                      <w:rFonts w:hint="eastAsia"/>
                      <w:sz w:val="21"/>
                      <w:szCs w:val="21"/>
                      <w:vertAlign w:val="superscript"/>
                    </w:rPr>
                    <w:t>3</w:t>
                  </w:r>
                  <w:r>
                    <w:rPr>
                      <w:rFonts w:hint="eastAsia"/>
                      <w:sz w:val="21"/>
                      <w:szCs w:val="21"/>
                    </w:rPr>
                    <w:t>，排气筒高度不低于15m且高于本体建筑物3m以上，同时满足《水泥工业大气污染物超低排放标准》（DB13/2167-2020）中表1矿山开采-破碎机及其他通风生产设备限值要求：颗粒物≤10mg/m</w:t>
                  </w:r>
                  <w:r>
                    <w:rPr>
                      <w:rFonts w:hint="eastAsia"/>
                      <w:sz w:val="21"/>
                      <w:szCs w:val="21"/>
                      <w:vertAlign w:val="superscript"/>
                    </w:rPr>
                    <w:t>3</w:t>
                  </w:r>
                  <w:r>
                    <w:rPr>
                      <w:rFonts w:hint="eastAsia"/>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10" w:hRule="atLeast"/>
                <w:jc w:val="center"/>
              </w:trPr>
              <w:tc>
                <w:tcPr>
                  <w:tcW w:w="551" w:type="dxa"/>
                  <w:tcBorders>
                    <w:tl2br w:val="nil"/>
                    <w:tr2bl w:val="nil"/>
                  </w:tcBorders>
                  <w:shd w:val="clear" w:color="auto" w:fill="auto"/>
                  <w:vAlign w:val="center"/>
                </w:tcPr>
                <w:p>
                  <w:pPr>
                    <w:spacing w:line="240" w:lineRule="auto"/>
                    <w:ind w:firstLine="0" w:firstLineChars="0"/>
                    <w:jc w:val="center"/>
                    <w:rPr>
                      <w:snapToGrid w:val="0"/>
                      <w:kern w:val="0"/>
                      <w:sz w:val="21"/>
                      <w:szCs w:val="21"/>
                    </w:rPr>
                  </w:pPr>
                  <w:r>
                    <w:rPr>
                      <w:rFonts w:hint="eastAsia"/>
                      <w:snapToGrid w:val="0"/>
                      <w:kern w:val="0"/>
                      <w:sz w:val="21"/>
                      <w:szCs w:val="21"/>
                    </w:rPr>
                    <w:t>180式锤式破碎机废气排放口</w:t>
                  </w:r>
                </w:p>
              </w:tc>
              <w:tc>
                <w:tcPr>
                  <w:tcW w:w="491"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产污系数法</w:t>
                  </w:r>
                </w:p>
              </w:tc>
              <w:tc>
                <w:tcPr>
                  <w:tcW w:w="645"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颗粒物</w:t>
                  </w:r>
                </w:p>
              </w:tc>
              <w:tc>
                <w:tcPr>
                  <w:tcW w:w="646"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321.737</w:t>
                  </w:r>
                </w:p>
              </w:tc>
              <w:tc>
                <w:tcPr>
                  <w:tcW w:w="1007"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1061.283</w:t>
                  </w:r>
                </w:p>
              </w:tc>
              <w:tc>
                <w:tcPr>
                  <w:tcW w:w="391"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有组织</w:t>
                  </w:r>
                </w:p>
              </w:tc>
              <w:tc>
                <w:tcPr>
                  <w:tcW w:w="682"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60000</w:t>
                  </w:r>
                </w:p>
              </w:tc>
              <w:tc>
                <w:tcPr>
                  <w:tcW w:w="509"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95</w:t>
                  </w:r>
                </w:p>
              </w:tc>
              <w:tc>
                <w:tcPr>
                  <w:tcW w:w="1282" w:type="dxa"/>
                  <w:tcBorders>
                    <w:tl2br w:val="nil"/>
                    <w:tr2bl w:val="nil"/>
                  </w:tcBorders>
                  <w:vAlign w:val="center"/>
                </w:tcPr>
                <w:p>
                  <w:pPr>
                    <w:spacing w:line="240" w:lineRule="auto"/>
                    <w:ind w:firstLine="0" w:firstLineChars="0"/>
                    <w:jc w:val="center"/>
                    <w:rPr>
                      <w:sz w:val="21"/>
                      <w:szCs w:val="21"/>
                    </w:rPr>
                  </w:pPr>
                  <w:r>
                    <w:rPr>
                      <w:rFonts w:hint="eastAsia"/>
                      <w:sz w:val="21"/>
                      <w:szCs w:val="21"/>
                    </w:rPr>
                    <w:t>脉冲布袋除尘器</w:t>
                  </w:r>
                </w:p>
              </w:tc>
              <w:tc>
                <w:tcPr>
                  <w:tcW w:w="482"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99.1</w:t>
                  </w:r>
                </w:p>
              </w:tc>
              <w:tc>
                <w:tcPr>
                  <w:tcW w:w="700"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是</w:t>
                  </w:r>
                </w:p>
              </w:tc>
              <w:tc>
                <w:tcPr>
                  <w:tcW w:w="736"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9.55</w:t>
                  </w:r>
                </w:p>
              </w:tc>
              <w:tc>
                <w:tcPr>
                  <w:tcW w:w="655"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0.573</w:t>
                  </w:r>
                </w:p>
              </w:tc>
              <w:tc>
                <w:tcPr>
                  <w:tcW w:w="663" w:type="dxa"/>
                  <w:tcBorders>
                    <w:tl2br w:val="nil"/>
                    <w:tr2bl w:val="nil"/>
                  </w:tcBorders>
                  <w:vAlign w:val="center"/>
                </w:tcPr>
                <w:p>
                  <w:pPr>
                    <w:spacing w:line="240" w:lineRule="auto"/>
                    <w:ind w:firstLine="0" w:firstLineChars="0"/>
                    <w:jc w:val="center"/>
                    <w:rPr>
                      <w:sz w:val="21"/>
                      <w:szCs w:val="21"/>
                    </w:rPr>
                  </w:pPr>
                  <w:r>
                    <w:rPr>
                      <w:rFonts w:hint="eastAsia"/>
                      <w:sz w:val="21"/>
                      <w:szCs w:val="21"/>
                    </w:rPr>
                    <w:t>2.751</w:t>
                  </w:r>
                </w:p>
              </w:tc>
              <w:tc>
                <w:tcPr>
                  <w:tcW w:w="709" w:type="dxa"/>
                  <w:vMerge w:val="continue"/>
                  <w:tcBorders>
                    <w:tl2br w:val="nil"/>
                    <w:tr2bl w:val="nil"/>
                  </w:tcBorders>
                  <w:vAlign w:val="center"/>
                </w:tcPr>
                <w:p>
                  <w:pPr>
                    <w:spacing w:line="240" w:lineRule="auto"/>
                    <w:ind w:firstLine="0" w:firstLineChars="0"/>
                    <w:jc w:val="center"/>
                    <w:rPr>
                      <w:bCs/>
                      <w:sz w:val="21"/>
                      <w:szCs w:val="21"/>
                    </w:rPr>
                  </w:pPr>
                </w:p>
              </w:tc>
              <w:tc>
                <w:tcPr>
                  <w:tcW w:w="2323" w:type="dxa"/>
                  <w:tcBorders>
                    <w:tl2br w:val="nil"/>
                    <w:tr2bl w:val="nil"/>
                  </w:tcBorders>
                  <w:shd w:val="clear" w:color="auto" w:fill="auto"/>
                  <w:vAlign w:val="center"/>
                </w:tcPr>
                <w:p>
                  <w:pPr>
                    <w:spacing w:line="240" w:lineRule="auto"/>
                    <w:ind w:firstLine="0" w:firstLineChars="0"/>
                    <w:jc w:val="center"/>
                    <w:rPr>
                      <w:bCs/>
                      <w:sz w:val="21"/>
                      <w:szCs w:val="21"/>
                    </w:rPr>
                  </w:pPr>
                  <w:r>
                    <w:rPr>
                      <w:rFonts w:hint="eastAsia"/>
                      <w:sz w:val="21"/>
                      <w:szCs w:val="21"/>
                    </w:rPr>
                    <w:t>《石灰行业大气污染物排放标准》（DB13/1641-2012）表2中相关限值要求：颗粒物≤30mg/m</w:t>
                  </w:r>
                  <w:r>
                    <w:rPr>
                      <w:rFonts w:hint="eastAsia"/>
                      <w:sz w:val="21"/>
                      <w:szCs w:val="21"/>
                      <w:vertAlign w:val="superscript"/>
                    </w:rPr>
                    <w:t>3</w:t>
                  </w:r>
                  <w:r>
                    <w:rPr>
                      <w:rFonts w:hint="eastAsia"/>
                      <w:sz w:val="21"/>
                      <w:szCs w:val="21"/>
                    </w:rPr>
                    <w:t>，排气筒高度不低于15m且高于本体建筑物3m以上，同时满足《水泥工业大气污染物超低排放标准》（DB13/2167-2020）中表1矿山开采-破碎机及其他通风生产设备限值要求：颗粒物≤10mg/m</w:t>
                  </w:r>
                  <w:r>
                    <w:rPr>
                      <w:rFonts w:hint="eastAsia"/>
                      <w:sz w:val="21"/>
                      <w:szCs w:val="21"/>
                      <w:vertAlign w:val="superscript"/>
                    </w:rPr>
                    <w:t>3</w:t>
                  </w:r>
                  <w:r>
                    <w:rPr>
                      <w:rFonts w:hint="eastAsia"/>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10" w:hRule="atLeast"/>
                <w:jc w:val="center"/>
              </w:trPr>
              <w:tc>
                <w:tcPr>
                  <w:tcW w:w="551" w:type="dxa"/>
                  <w:tcBorders>
                    <w:tl2br w:val="nil"/>
                    <w:tr2bl w:val="nil"/>
                  </w:tcBorders>
                  <w:shd w:val="clear" w:color="auto" w:fill="auto"/>
                  <w:vAlign w:val="center"/>
                </w:tcPr>
                <w:p>
                  <w:pPr>
                    <w:spacing w:line="240" w:lineRule="auto"/>
                    <w:ind w:firstLine="0" w:firstLineChars="0"/>
                    <w:jc w:val="center"/>
                    <w:rPr>
                      <w:snapToGrid w:val="0"/>
                      <w:kern w:val="0"/>
                      <w:sz w:val="21"/>
                      <w:szCs w:val="21"/>
                    </w:rPr>
                  </w:pPr>
                  <w:r>
                    <w:rPr>
                      <w:rFonts w:hint="eastAsia"/>
                      <w:snapToGrid w:val="0"/>
                      <w:kern w:val="0"/>
                      <w:sz w:val="21"/>
                      <w:szCs w:val="21"/>
                    </w:rPr>
                    <w:t>原料运输、装卸过程废气</w:t>
                  </w:r>
                </w:p>
              </w:tc>
              <w:tc>
                <w:tcPr>
                  <w:tcW w:w="491"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w:t>
                  </w:r>
                </w:p>
              </w:tc>
              <w:tc>
                <w:tcPr>
                  <w:tcW w:w="645"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颗粒物</w:t>
                  </w:r>
                </w:p>
              </w:tc>
              <w:tc>
                <w:tcPr>
                  <w:tcW w:w="646"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1.307</w:t>
                  </w:r>
                </w:p>
              </w:tc>
              <w:tc>
                <w:tcPr>
                  <w:tcW w:w="1007"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w:t>
                  </w:r>
                </w:p>
              </w:tc>
              <w:tc>
                <w:tcPr>
                  <w:tcW w:w="391"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无组织</w:t>
                  </w:r>
                </w:p>
              </w:tc>
              <w:tc>
                <w:tcPr>
                  <w:tcW w:w="682"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w:t>
                  </w:r>
                </w:p>
              </w:tc>
              <w:tc>
                <w:tcPr>
                  <w:tcW w:w="509"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w:t>
                  </w:r>
                </w:p>
              </w:tc>
              <w:tc>
                <w:tcPr>
                  <w:tcW w:w="1282" w:type="dxa"/>
                  <w:tcBorders>
                    <w:tl2br w:val="nil"/>
                    <w:tr2bl w:val="nil"/>
                  </w:tcBorders>
                  <w:vAlign w:val="center"/>
                </w:tcPr>
                <w:p>
                  <w:pPr>
                    <w:spacing w:line="240" w:lineRule="auto"/>
                    <w:ind w:firstLine="0" w:firstLineChars="0"/>
                    <w:jc w:val="center"/>
                    <w:rPr>
                      <w:sz w:val="21"/>
                      <w:szCs w:val="21"/>
                    </w:rPr>
                  </w:pPr>
                  <w:r>
                    <w:rPr>
                      <w:rFonts w:hint="eastAsia"/>
                      <w:sz w:val="21"/>
                      <w:szCs w:val="21"/>
                    </w:rPr>
                    <w:t>车间整体密闭，原料库顶部设置喷淋装置，重点位置设置雾炮。</w:t>
                  </w:r>
                </w:p>
              </w:tc>
              <w:tc>
                <w:tcPr>
                  <w:tcW w:w="482"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99</w:t>
                  </w:r>
                </w:p>
              </w:tc>
              <w:tc>
                <w:tcPr>
                  <w:tcW w:w="700"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是</w:t>
                  </w:r>
                </w:p>
              </w:tc>
              <w:tc>
                <w:tcPr>
                  <w:tcW w:w="736"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w:t>
                  </w:r>
                </w:p>
              </w:tc>
              <w:tc>
                <w:tcPr>
                  <w:tcW w:w="655"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0.272</w:t>
                  </w:r>
                </w:p>
              </w:tc>
              <w:tc>
                <w:tcPr>
                  <w:tcW w:w="663"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09"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1.307</w:t>
                  </w:r>
                </w:p>
              </w:tc>
              <w:tc>
                <w:tcPr>
                  <w:tcW w:w="2323" w:type="dxa"/>
                  <w:tcBorders>
                    <w:tl2br w:val="nil"/>
                    <w:tr2bl w:val="nil"/>
                  </w:tcBorders>
                  <w:vAlign w:val="center"/>
                </w:tcPr>
                <w:p>
                  <w:pPr>
                    <w:spacing w:line="240" w:lineRule="auto"/>
                    <w:ind w:firstLine="0" w:firstLineChars="0"/>
                    <w:jc w:val="center"/>
                    <w:rPr>
                      <w:bCs/>
                      <w:sz w:val="21"/>
                      <w:szCs w:val="21"/>
                    </w:rPr>
                  </w:pPr>
                  <w:r>
                    <w:rPr>
                      <w:sz w:val="21"/>
                      <w:szCs w:val="21"/>
                    </w:rPr>
                    <w:t>《石灰行业大气污染物排放标准》（DB13/1641-2012）表3中标准：即颗粒物无组织排放浓度限值：1.0mg/m</w:t>
                  </w:r>
                  <w:r>
                    <w:rPr>
                      <w:sz w:val="21"/>
                      <w:szCs w:val="21"/>
                      <w:vertAlign w:val="superscript"/>
                    </w:rPr>
                    <w:t>3</w:t>
                  </w: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10" w:hRule="atLeast"/>
                <w:jc w:val="center"/>
              </w:trPr>
              <w:tc>
                <w:tcPr>
                  <w:tcW w:w="551" w:type="dxa"/>
                  <w:tcBorders>
                    <w:tl2br w:val="nil"/>
                    <w:tr2bl w:val="nil"/>
                  </w:tcBorders>
                  <w:shd w:val="clear" w:color="auto" w:fill="auto"/>
                  <w:vAlign w:val="center"/>
                </w:tcPr>
                <w:p>
                  <w:pPr>
                    <w:spacing w:line="240" w:lineRule="auto"/>
                    <w:ind w:firstLine="0" w:firstLineChars="0"/>
                    <w:jc w:val="center"/>
                    <w:rPr>
                      <w:snapToGrid w:val="0"/>
                      <w:kern w:val="0"/>
                      <w:sz w:val="21"/>
                      <w:szCs w:val="21"/>
                    </w:rPr>
                  </w:pPr>
                  <w:r>
                    <w:rPr>
                      <w:rFonts w:hint="eastAsia"/>
                      <w:snapToGrid w:val="0"/>
                      <w:kern w:val="0"/>
                      <w:sz w:val="21"/>
                      <w:szCs w:val="21"/>
                    </w:rPr>
                    <w:t>成品骨料落料过程</w:t>
                  </w:r>
                </w:p>
              </w:tc>
              <w:tc>
                <w:tcPr>
                  <w:tcW w:w="491"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产污系数法</w:t>
                  </w:r>
                </w:p>
              </w:tc>
              <w:tc>
                <w:tcPr>
                  <w:tcW w:w="645"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颗粒物</w:t>
                  </w:r>
                </w:p>
              </w:tc>
              <w:tc>
                <w:tcPr>
                  <w:tcW w:w="646"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236.39</w:t>
                  </w:r>
                </w:p>
              </w:tc>
              <w:tc>
                <w:tcPr>
                  <w:tcW w:w="1007" w:type="dxa"/>
                  <w:tcBorders>
                    <w:tl2br w:val="nil"/>
                    <w:tr2bl w:val="nil"/>
                  </w:tcBorders>
                  <w:shd w:val="clear" w:color="auto" w:fill="auto"/>
                  <w:vAlign w:val="center"/>
                </w:tcPr>
                <w:p>
                  <w:pPr>
                    <w:spacing w:line="240" w:lineRule="auto"/>
                    <w:ind w:firstLine="0" w:firstLineChars="0"/>
                    <w:jc w:val="center"/>
                    <w:rPr>
                      <w:bCs/>
                      <w:sz w:val="21"/>
                      <w:szCs w:val="21"/>
                    </w:rPr>
                  </w:pPr>
                  <w:r>
                    <w:rPr>
                      <w:rFonts w:hint="eastAsia"/>
                      <w:bCs/>
                      <w:sz w:val="21"/>
                      <w:szCs w:val="21"/>
                    </w:rPr>
                    <w:t>/</w:t>
                  </w:r>
                </w:p>
              </w:tc>
              <w:tc>
                <w:tcPr>
                  <w:tcW w:w="391" w:type="dxa"/>
                  <w:tcBorders>
                    <w:tl2br w:val="nil"/>
                    <w:tr2bl w:val="nil"/>
                  </w:tcBorders>
                  <w:shd w:val="clear" w:color="auto" w:fill="auto"/>
                  <w:vAlign w:val="center"/>
                </w:tcPr>
                <w:p>
                  <w:pPr>
                    <w:spacing w:line="240" w:lineRule="auto"/>
                    <w:ind w:firstLine="0" w:firstLineChars="0"/>
                    <w:jc w:val="center"/>
                    <w:rPr>
                      <w:bCs/>
                      <w:sz w:val="21"/>
                      <w:szCs w:val="21"/>
                    </w:rPr>
                  </w:pPr>
                  <w:r>
                    <w:rPr>
                      <w:rFonts w:hint="eastAsia"/>
                      <w:bCs/>
                      <w:sz w:val="21"/>
                      <w:szCs w:val="21"/>
                    </w:rPr>
                    <w:t>无组织</w:t>
                  </w:r>
                </w:p>
              </w:tc>
              <w:tc>
                <w:tcPr>
                  <w:tcW w:w="682" w:type="dxa"/>
                  <w:tcBorders>
                    <w:tl2br w:val="nil"/>
                    <w:tr2bl w:val="nil"/>
                  </w:tcBorders>
                  <w:shd w:val="clear" w:color="auto" w:fill="auto"/>
                  <w:vAlign w:val="center"/>
                </w:tcPr>
                <w:p>
                  <w:pPr>
                    <w:spacing w:line="240" w:lineRule="auto"/>
                    <w:ind w:firstLine="0" w:firstLineChars="0"/>
                    <w:jc w:val="center"/>
                    <w:rPr>
                      <w:bCs/>
                      <w:sz w:val="21"/>
                      <w:szCs w:val="21"/>
                    </w:rPr>
                  </w:pPr>
                  <w:r>
                    <w:rPr>
                      <w:rFonts w:hint="eastAsia"/>
                      <w:bCs/>
                      <w:sz w:val="21"/>
                      <w:szCs w:val="21"/>
                    </w:rPr>
                    <w:t>/</w:t>
                  </w:r>
                </w:p>
              </w:tc>
              <w:tc>
                <w:tcPr>
                  <w:tcW w:w="509" w:type="dxa"/>
                  <w:tcBorders>
                    <w:tl2br w:val="nil"/>
                    <w:tr2bl w:val="nil"/>
                  </w:tcBorders>
                  <w:shd w:val="clear" w:color="auto" w:fill="auto"/>
                  <w:vAlign w:val="center"/>
                </w:tcPr>
                <w:p>
                  <w:pPr>
                    <w:spacing w:line="240" w:lineRule="auto"/>
                    <w:ind w:firstLine="0" w:firstLineChars="0"/>
                    <w:jc w:val="center"/>
                    <w:rPr>
                      <w:bCs/>
                      <w:sz w:val="21"/>
                      <w:szCs w:val="21"/>
                    </w:rPr>
                  </w:pPr>
                  <w:r>
                    <w:rPr>
                      <w:rFonts w:hint="eastAsia"/>
                      <w:bCs/>
                      <w:sz w:val="21"/>
                      <w:szCs w:val="21"/>
                    </w:rPr>
                    <w:t>/</w:t>
                  </w:r>
                </w:p>
              </w:tc>
              <w:tc>
                <w:tcPr>
                  <w:tcW w:w="1282" w:type="dxa"/>
                  <w:tcBorders>
                    <w:tl2br w:val="nil"/>
                    <w:tr2bl w:val="nil"/>
                  </w:tcBorders>
                  <w:vAlign w:val="center"/>
                </w:tcPr>
                <w:p>
                  <w:pPr>
                    <w:spacing w:line="240" w:lineRule="auto"/>
                    <w:ind w:firstLine="0" w:firstLineChars="0"/>
                    <w:jc w:val="center"/>
                    <w:rPr>
                      <w:sz w:val="21"/>
                      <w:szCs w:val="21"/>
                    </w:rPr>
                  </w:pPr>
                  <w:r>
                    <w:rPr>
                      <w:rFonts w:hint="eastAsia"/>
                      <w:sz w:val="21"/>
                      <w:szCs w:val="21"/>
                    </w:rPr>
                    <w:t>成品库整体密闭，顶部设置喷雾抑尘装置，重点位置设置雾炮。</w:t>
                  </w:r>
                </w:p>
              </w:tc>
              <w:tc>
                <w:tcPr>
                  <w:tcW w:w="482"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99</w:t>
                  </w:r>
                </w:p>
              </w:tc>
              <w:tc>
                <w:tcPr>
                  <w:tcW w:w="700" w:type="dxa"/>
                  <w:tcBorders>
                    <w:tl2br w:val="nil"/>
                    <w:tr2bl w:val="nil"/>
                  </w:tcBorders>
                  <w:shd w:val="clear" w:color="auto" w:fill="auto"/>
                  <w:vAlign w:val="center"/>
                </w:tcPr>
                <w:p>
                  <w:pPr>
                    <w:spacing w:line="240" w:lineRule="auto"/>
                    <w:ind w:firstLine="0" w:firstLineChars="0"/>
                    <w:jc w:val="center"/>
                    <w:rPr>
                      <w:bCs/>
                      <w:sz w:val="21"/>
                      <w:szCs w:val="21"/>
                    </w:rPr>
                  </w:pPr>
                  <w:r>
                    <w:rPr>
                      <w:rFonts w:hint="eastAsia"/>
                      <w:bCs/>
                      <w:sz w:val="21"/>
                      <w:szCs w:val="21"/>
                    </w:rPr>
                    <w:t>是</w:t>
                  </w:r>
                </w:p>
              </w:tc>
              <w:tc>
                <w:tcPr>
                  <w:tcW w:w="736" w:type="dxa"/>
                  <w:tcBorders>
                    <w:tl2br w:val="nil"/>
                    <w:tr2bl w:val="nil"/>
                  </w:tcBorders>
                  <w:shd w:val="clear" w:color="auto" w:fill="auto"/>
                  <w:vAlign w:val="center"/>
                </w:tcPr>
                <w:p>
                  <w:pPr>
                    <w:spacing w:line="240" w:lineRule="auto"/>
                    <w:ind w:firstLine="0" w:firstLineChars="0"/>
                    <w:jc w:val="center"/>
                    <w:rPr>
                      <w:bCs/>
                      <w:sz w:val="21"/>
                      <w:szCs w:val="21"/>
                    </w:rPr>
                  </w:pPr>
                  <w:r>
                    <w:rPr>
                      <w:rFonts w:hint="eastAsia"/>
                      <w:bCs/>
                      <w:sz w:val="21"/>
                      <w:szCs w:val="21"/>
                    </w:rPr>
                    <w:t>/</w:t>
                  </w:r>
                </w:p>
              </w:tc>
              <w:tc>
                <w:tcPr>
                  <w:tcW w:w="655"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4.925</w:t>
                  </w:r>
                </w:p>
              </w:tc>
              <w:tc>
                <w:tcPr>
                  <w:tcW w:w="663"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709" w:type="dxa"/>
                  <w:tcBorders>
                    <w:tl2br w:val="nil"/>
                    <w:tr2bl w:val="nil"/>
                  </w:tcBorders>
                  <w:vAlign w:val="center"/>
                </w:tcPr>
                <w:p>
                  <w:pPr>
                    <w:spacing w:line="240" w:lineRule="auto"/>
                    <w:ind w:firstLine="0" w:firstLineChars="0"/>
                    <w:jc w:val="center"/>
                    <w:rPr>
                      <w:bCs/>
                      <w:sz w:val="21"/>
                      <w:szCs w:val="21"/>
                    </w:rPr>
                  </w:pPr>
                  <w:r>
                    <w:rPr>
                      <w:rFonts w:hint="eastAsia"/>
                      <w:bCs/>
                      <w:sz w:val="21"/>
                      <w:szCs w:val="21"/>
                    </w:rPr>
                    <w:t>2.364</w:t>
                  </w:r>
                </w:p>
              </w:tc>
              <w:tc>
                <w:tcPr>
                  <w:tcW w:w="2323" w:type="dxa"/>
                  <w:tcBorders>
                    <w:tl2br w:val="nil"/>
                    <w:tr2bl w:val="nil"/>
                  </w:tcBorders>
                  <w:vAlign w:val="center"/>
                </w:tcPr>
                <w:p>
                  <w:pPr>
                    <w:spacing w:line="240" w:lineRule="auto"/>
                    <w:ind w:firstLine="0" w:firstLineChars="0"/>
                    <w:jc w:val="center"/>
                    <w:rPr>
                      <w:bCs/>
                      <w:sz w:val="21"/>
                      <w:szCs w:val="21"/>
                    </w:rPr>
                  </w:pPr>
                  <w:r>
                    <w:rPr>
                      <w:sz w:val="21"/>
                      <w:szCs w:val="21"/>
                    </w:rPr>
                    <w:t>《石灰行业大气污染物排放标准》（DB13/1641-2012）表3中标准：即颗粒物无组织排放浓度限值：1.0mg/m</w:t>
                  </w:r>
                  <w:r>
                    <w:rPr>
                      <w:sz w:val="21"/>
                      <w:szCs w:val="21"/>
                      <w:vertAlign w:val="superscript"/>
                    </w:rPr>
                    <w:t>3</w:t>
                  </w:r>
                  <w:r>
                    <w:rPr>
                      <w:sz w:val="21"/>
                      <w:szCs w:val="21"/>
                    </w:rPr>
                    <w:t>。</w:t>
                  </w:r>
                </w:p>
              </w:tc>
            </w:tr>
          </w:tbl>
          <w:p>
            <w:pPr>
              <w:spacing w:line="240" w:lineRule="auto"/>
              <w:ind w:firstLine="0" w:firstLineChars="0"/>
            </w:pPr>
          </w:p>
        </w:tc>
      </w:tr>
    </w:tbl>
    <w:p>
      <w:pPr>
        <w:pStyle w:val="26"/>
        <w:ind w:firstLine="600"/>
        <w:jc w:val="center"/>
        <w:rPr>
          <w:rFonts w:ascii="黑体" w:hAnsi="黑体" w:eastAsia="黑体"/>
          <w:snapToGrid w:val="0"/>
          <w:sz w:val="30"/>
          <w:szCs w:val="30"/>
        </w:rPr>
        <w:sectPr>
          <w:pgSz w:w="16838" w:h="11906" w:orient="landscape"/>
          <w:pgMar w:top="1417" w:right="1440" w:bottom="1247" w:left="1440" w:header="851" w:footer="992" w:gutter="0"/>
          <w:cols w:space="425" w:num="1"/>
          <w:docGrid w:type="lines" w:linePitch="312" w:charSpace="0"/>
        </w:sectPr>
      </w:pPr>
    </w:p>
    <w:tbl>
      <w:tblPr>
        <w:tblStyle w:val="30"/>
        <w:tblW w:w="93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6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07" w:hRule="atLeast"/>
          <w:jc w:val="center"/>
        </w:trPr>
        <w:tc>
          <w:tcPr>
            <w:tcW w:w="746" w:type="dxa"/>
            <w:tcBorders>
              <w:top w:val="single" w:color="000000" w:sz="8" w:space="0"/>
              <w:left w:val="single" w:color="000000" w:sz="8" w:space="0"/>
              <w:bottom w:val="single" w:color="000000" w:sz="8" w:space="0"/>
              <w:right w:val="single" w:color="000000" w:sz="8" w:space="0"/>
            </w:tcBorders>
            <w:shd w:val="clear" w:color="auto" w:fill="auto"/>
            <w:tcMar>
              <w:left w:w="28" w:type="dxa"/>
              <w:right w:w="28" w:type="dxa"/>
            </w:tcMar>
            <w:vAlign w:val="center"/>
          </w:tcPr>
          <w:p>
            <w:pPr>
              <w:pStyle w:val="40"/>
              <w:spacing w:before="0" w:after="0"/>
            </w:pPr>
          </w:p>
        </w:tc>
        <w:tc>
          <w:tcPr>
            <w:tcW w:w="8601" w:type="dxa"/>
            <w:tcBorders>
              <w:top w:val="single" w:color="000000" w:sz="8" w:space="0"/>
              <w:left w:val="single" w:color="000000" w:sz="8" w:space="0"/>
              <w:bottom w:val="single" w:color="000000" w:sz="8" w:space="0"/>
              <w:right w:val="single" w:color="000000" w:sz="8" w:space="0"/>
            </w:tcBorders>
            <w:shd w:val="clear" w:color="auto" w:fill="auto"/>
          </w:tcPr>
          <w:p>
            <w:pPr>
              <w:ind w:firstLine="480"/>
            </w:pPr>
            <w:r>
              <w:rPr>
                <w:rFonts w:hint="eastAsia"/>
              </w:rPr>
              <w:t>排放口基本情况见下表。</w:t>
            </w:r>
          </w:p>
          <w:p>
            <w:pPr>
              <w:pStyle w:val="9"/>
              <w:spacing w:line="480" w:lineRule="exact"/>
              <w:rPr>
                <w:snapToGrid w:val="0"/>
                <w:kern w:val="0"/>
                <w:sz w:val="24"/>
              </w:rPr>
            </w:pPr>
            <w:r>
              <w:t>表</w:t>
            </w:r>
            <w:r>
              <w:rPr>
                <w:rFonts w:hint="eastAsia"/>
              </w:rPr>
              <w:t>4-2  项目排气筒基本情况</w:t>
            </w:r>
          </w:p>
          <w:tbl>
            <w:tblPr>
              <w:tblStyle w:val="31"/>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609"/>
              <w:gridCol w:w="920"/>
              <w:gridCol w:w="750"/>
              <w:gridCol w:w="707"/>
              <w:gridCol w:w="894"/>
              <w:gridCol w:w="1432"/>
              <w:gridCol w:w="13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301" w:type="dxa"/>
                  <w:vMerge w:val="restart"/>
                  <w:tcBorders>
                    <w:tl2br w:val="nil"/>
                    <w:tr2bl w:val="nil"/>
                  </w:tcBorders>
                  <w:vAlign w:val="center"/>
                </w:tcPr>
                <w:p>
                  <w:pPr>
                    <w:ind w:firstLine="0" w:firstLineChars="0"/>
                    <w:jc w:val="center"/>
                    <w:rPr>
                      <w:snapToGrid w:val="0"/>
                      <w:kern w:val="0"/>
                      <w:sz w:val="21"/>
                      <w:szCs w:val="21"/>
                    </w:rPr>
                  </w:pPr>
                  <w:r>
                    <w:rPr>
                      <w:rFonts w:hint="eastAsia"/>
                      <w:snapToGrid w:val="0"/>
                      <w:kern w:val="0"/>
                      <w:sz w:val="21"/>
                      <w:szCs w:val="21"/>
                    </w:rPr>
                    <w:t>排放口名称</w:t>
                  </w:r>
                </w:p>
              </w:tc>
              <w:tc>
                <w:tcPr>
                  <w:tcW w:w="609" w:type="dxa"/>
                  <w:vMerge w:val="restart"/>
                  <w:tcBorders>
                    <w:tl2br w:val="nil"/>
                    <w:tr2bl w:val="nil"/>
                  </w:tcBorders>
                  <w:vAlign w:val="center"/>
                </w:tcPr>
                <w:p>
                  <w:pPr>
                    <w:ind w:firstLine="0" w:firstLineChars="0"/>
                    <w:jc w:val="center"/>
                    <w:rPr>
                      <w:snapToGrid w:val="0"/>
                      <w:kern w:val="0"/>
                      <w:sz w:val="21"/>
                      <w:szCs w:val="21"/>
                    </w:rPr>
                  </w:pPr>
                  <w:r>
                    <w:rPr>
                      <w:rFonts w:hint="eastAsia"/>
                      <w:snapToGrid w:val="0"/>
                      <w:kern w:val="0"/>
                      <w:sz w:val="21"/>
                      <w:szCs w:val="21"/>
                    </w:rPr>
                    <w:t>高度</w:t>
                  </w:r>
                </w:p>
              </w:tc>
              <w:tc>
                <w:tcPr>
                  <w:tcW w:w="920" w:type="dxa"/>
                  <w:vMerge w:val="restart"/>
                  <w:tcBorders>
                    <w:tl2br w:val="nil"/>
                    <w:tr2bl w:val="nil"/>
                  </w:tcBorders>
                  <w:vAlign w:val="center"/>
                </w:tcPr>
                <w:p>
                  <w:pPr>
                    <w:ind w:firstLine="0" w:firstLineChars="0"/>
                    <w:jc w:val="center"/>
                    <w:rPr>
                      <w:snapToGrid w:val="0"/>
                      <w:kern w:val="0"/>
                      <w:sz w:val="21"/>
                      <w:szCs w:val="21"/>
                    </w:rPr>
                  </w:pPr>
                  <w:r>
                    <w:rPr>
                      <w:rFonts w:hint="eastAsia"/>
                      <w:snapToGrid w:val="0"/>
                      <w:kern w:val="0"/>
                      <w:sz w:val="21"/>
                      <w:szCs w:val="21"/>
                    </w:rPr>
                    <w:t>编号</w:t>
                  </w:r>
                </w:p>
              </w:tc>
              <w:tc>
                <w:tcPr>
                  <w:tcW w:w="750" w:type="dxa"/>
                  <w:vMerge w:val="restart"/>
                  <w:tcBorders>
                    <w:tl2br w:val="nil"/>
                    <w:tr2bl w:val="nil"/>
                  </w:tcBorders>
                  <w:vAlign w:val="center"/>
                </w:tcPr>
                <w:p>
                  <w:pPr>
                    <w:ind w:firstLine="0" w:firstLineChars="0"/>
                    <w:jc w:val="center"/>
                    <w:rPr>
                      <w:snapToGrid w:val="0"/>
                      <w:kern w:val="0"/>
                      <w:sz w:val="21"/>
                      <w:szCs w:val="21"/>
                    </w:rPr>
                  </w:pPr>
                  <w:r>
                    <w:rPr>
                      <w:rFonts w:hint="eastAsia"/>
                      <w:snapToGrid w:val="0"/>
                      <w:kern w:val="0"/>
                      <w:sz w:val="21"/>
                      <w:szCs w:val="21"/>
                    </w:rPr>
                    <w:t>内径</w:t>
                  </w:r>
                </w:p>
              </w:tc>
              <w:tc>
                <w:tcPr>
                  <w:tcW w:w="707" w:type="dxa"/>
                  <w:vMerge w:val="restart"/>
                  <w:tcBorders>
                    <w:tl2br w:val="nil"/>
                    <w:tr2bl w:val="nil"/>
                  </w:tcBorders>
                  <w:vAlign w:val="center"/>
                </w:tcPr>
                <w:p>
                  <w:pPr>
                    <w:ind w:firstLine="0" w:firstLineChars="0"/>
                    <w:jc w:val="center"/>
                    <w:rPr>
                      <w:snapToGrid w:val="0"/>
                      <w:kern w:val="0"/>
                      <w:sz w:val="21"/>
                      <w:szCs w:val="21"/>
                    </w:rPr>
                  </w:pPr>
                  <w:r>
                    <w:rPr>
                      <w:rFonts w:hint="eastAsia"/>
                      <w:snapToGrid w:val="0"/>
                      <w:kern w:val="0"/>
                      <w:sz w:val="21"/>
                      <w:szCs w:val="21"/>
                    </w:rPr>
                    <w:t>温度</w:t>
                  </w:r>
                </w:p>
              </w:tc>
              <w:tc>
                <w:tcPr>
                  <w:tcW w:w="894" w:type="dxa"/>
                  <w:vMerge w:val="restart"/>
                  <w:tcBorders>
                    <w:tl2br w:val="nil"/>
                    <w:tr2bl w:val="nil"/>
                  </w:tcBorders>
                  <w:vAlign w:val="center"/>
                </w:tcPr>
                <w:p>
                  <w:pPr>
                    <w:ind w:firstLine="0" w:firstLineChars="0"/>
                    <w:jc w:val="center"/>
                    <w:rPr>
                      <w:snapToGrid w:val="0"/>
                      <w:kern w:val="0"/>
                      <w:sz w:val="21"/>
                      <w:szCs w:val="21"/>
                    </w:rPr>
                  </w:pPr>
                  <w:r>
                    <w:rPr>
                      <w:rFonts w:hint="eastAsia"/>
                      <w:snapToGrid w:val="0"/>
                      <w:kern w:val="0"/>
                      <w:sz w:val="21"/>
                      <w:szCs w:val="21"/>
                    </w:rPr>
                    <w:t>类型</w:t>
                  </w:r>
                </w:p>
              </w:tc>
              <w:tc>
                <w:tcPr>
                  <w:tcW w:w="2756" w:type="dxa"/>
                  <w:gridSpan w:val="2"/>
                  <w:tcBorders>
                    <w:tl2br w:val="nil"/>
                    <w:tr2bl w:val="nil"/>
                  </w:tcBorders>
                  <w:vAlign w:val="center"/>
                </w:tcPr>
                <w:p>
                  <w:pPr>
                    <w:ind w:firstLine="0" w:firstLineChars="0"/>
                    <w:jc w:val="center"/>
                    <w:rPr>
                      <w:snapToGrid w:val="0"/>
                      <w:kern w:val="0"/>
                      <w:sz w:val="21"/>
                      <w:szCs w:val="21"/>
                    </w:rPr>
                  </w:pPr>
                  <w:r>
                    <w:rPr>
                      <w:rFonts w:hint="eastAsia"/>
                      <w:snapToGrid w:val="0"/>
                      <w:kern w:val="0"/>
                      <w:sz w:val="21"/>
                      <w:szCs w:val="21"/>
                    </w:rPr>
                    <w:t>地理坐标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301" w:type="dxa"/>
                  <w:vMerge w:val="continue"/>
                  <w:tcBorders>
                    <w:tl2br w:val="nil"/>
                    <w:tr2bl w:val="nil"/>
                  </w:tcBorders>
                  <w:vAlign w:val="center"/>
                </w:tcPr>
                <w:p>
                  <w:pPr>
                    <w:ind w:firstLine="0" w:firstLineChars="0"/>
                    <w:jc w:val="center"/>
                    <w:rPr>
                      <w:sz w:val="21"/>
                      <w:szCs w:val="21"/>
                    </w:rPr>
                  </w:pPr>
                </w:p>
              </w:tc>
              <w:tc>
                <w:tcPr>
                  <w:tcW w:w="609" w:type="dxa"/>
                  <w:vMerge w:val="continue"/>
                  <w:tcBorders>
                    <w:tl2br w:val="nil"/>
                    <w:tr2bl w:val="nil"/>
                  </w:tcBorders>
                  <w:vAlign w:val="center"/>
                </w:tcPr>
                <w:p>
                  <w:pPr>
                    <w:ind w:firstLine="0" w:firstLineChars="0"/>
                    <w:jc w:val="center"/>
                    <w:rPr>
                      <w:sz w:val="21"/>
                      <w:szCs w:val="21"/>
                    </w:rPr>
                  </w:pPr>
                </w:p>
              </w:tc>
              <w:tc>
                <w:tcPr>
                  <w:tcW w:w="920" w:type="dxa"/>
                  <w:vMerge w:val="continue"/>
                  <w:tcBorders>
                    <w:tl2br w:val="nil"/>
                    <w:tr2bl w:val="nil"/>
                  </w:tcBorders>
                  <w:vAlign w:val="center"/>
                </w:tcPr>
                <w:p>
                  <w:pPr>
                    <w:ind w:firstLine="0" w:firstLineChars="0"/>
                    <w:jc w:val="center"/>
                    <w:rPr>
                      <w:sz w:val="21"/>
                      <w:szCs w:val="21"/>
                    </w:rPr>
                  </w:pPr>
                </w:p>
              </w:tc>
              <w:tc>
                <w:tcPr>
                  <w:tcW w:w="750" w:type="dxa"/>
                  <w:vMerge w:val="continue"/>
                  <w:tcBorders>
                    <w:tl2br w:val="nil"/>
                    <w:tr2bl w:val="nil"/>
                  </w:tcBorders>
                  <w:vAlign w:val="center"/>
                </w:tcPr>
                <w:p>
                  <w:pPr>
                    <w:ind w:firstLine="0" w:firstLineChars="0"/>
                    <w:jc w:val="center"/>
                    <w:rPr>
                      <w:sz w:val="21"/>
                      <w:szCs w:val="21"/>
                    </w:rPr>
                  </w:pPr>
                </w:p>
              </w:tc>
              <w:tc>
                <w:tcPr>
                  <w:tcW w:w="707" w:type="dxa"/>
                  <w:vMerge w:val="continue"/>
                  <w:tcBorders>
                    <w:tl2br w:val="nil"/>
                    <w:tr2bl w:val="nil"/>
                  </w:tcBorders>
                  <w:vAlign w:val="center"/>
                </w:tcPr>
                <w:p>
                  <w:pPr>
                    <w:ind w:firstLine="0" w:firstLineChars="0"/>
                    <w:jc w:val="center"/>
                    <w:rPr>
                      <w:sz w:val="21"/>
                      <w:szCs w:val="21"/>
                    </w:rPr>
                  </w:pPr>
                </w:p>
              </w:tc>
              <w:tc>
                <w:tcPr>
                  <w:tcW w:w="894" w:type="dxa"/>
                  <w:vMerge w:val="continue"/>
                  <w:tcBorders>
                    <w:tl2br w:val="nil"/>
                    <w:tr2bl w:val="nil"/>
                  </w:tcBorders>
                  <w:vAlign w:val="center"/>
                </w:tcPr>
                <w:p>
                  <w:pPr>
                    <w:ind w:firstLine="0" w:firstLineChars="0"/>
                    <w:jc w:val="center"/>
                    <w:rPr>
                      <w:sz w:val="21"/>
                      <w:szCs w:val="21"/>
                    </w:rPr>
                  </w:pPr>
                </w:p>
              </w:tc>
              <w:tc>
                <w:tcPr>
                  <w:tcW w:w="1432" w:type="dxa"/>
                  <w:tcBorders>
                    <w:tl2br w:val="nil"/>
                    <w:tr2bl w:val="nil"/>
                  </w:tcBorders>
                  <w:vAlign w:val="center"/>
                </w:tcPr>
                <w:p>
                  <w:pPr>
                    <w:ind w:firstLine="0" w:firstLineChars="0"/>
                    <w:jc w:val="center"/>
                    <w:rPr>
                      <w:snapToGrid w:val="0"/>
                      <w:kern w:val="0"/>
                      <w:sz w:val="21"/>
                      <w:szCs w:val="21"/>
                    </w:rPr>
                  </w:pPr>
                  <w:r>
                    <w:rPr>
                      <w:rFonts w:hint="eastAsia"/>
                      <w:snapToGrid w:val="0"/>
                      <w:kern w:val="0"/>
                      <w:sz w:val="21"/>
                      <w:szCs w:val="21"/>
                    </w:rPr>
                    <w:t>东经</w:t>
                  </w:r>
                </w:p>
              </w:tc>
              <w:tc>
                <w:tcPr>
                  <w:tcW w:w="1324" w:type="dxa"/>
                  <w:tcBorders>
                    <w:tl2br w:val="nil"/>
                    <w:tr2bl w:val="nil"/>
                  </w:tcBorders>
                  <w:vAlign w:val="center"/>
                </w:tcPr>
                <w:p>
                  <w:pPr>
                    <w:ind w:firstLine="0" w:firstLineChars="0"/>
                    <w:jc w:val="center"/>
                    <w:rPr>
                      <w:snapToGrid w:val="0"/>
                      <w:kern w:val="0"/>
                      <w:sz w:val="21"/>
                      <w:szCs w:val="21"/>
                    </w:rPr>
                  </w:pPr>
                  <w:r>
                    <w:rPr>
                      <w:rFonts w:hint="eastAsia"/>
                      <w:snapToGrid w:val="0"/>
                      <w:kern w:val="0"/>
                      <w:sz w:val="21"/>
                      <w:szCs w:val="21"/>
                    </w:rPr>
                    <w:t>北纬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1" w:type="dxa"/>
                  <w:tcBorders>
                    <w:tl2br w:val="nil"/>
                    <w:tr2bl w:val="nil"/>
                  </w:tcBorders>
                  <w:vAlign w:val="center"/>
                </w:tcPr>
                <w:p>
                  <w:pPr>
                    <w:spacing w:line="240" w:lineRule="auto"/>
                    <w:ind w:firstLine="0" w:firstLineChars="0"/>
                    <w:jc w:val="center"/>
                    <w:rPr>
                      <w:snapToGrid w:val="0"/>
                      <w:kern w:val="0"/>
                      <w:sz w:val="21"/>
                      <w:szCs w:val="21"/>
                    </w:rPr>
                  </w:pPr>
                  <w:r>
                    <w:rPr>
                      <w:rFonts w:hint="eastAsia"/>
                      <w:snapToGrid w:val="0"/>
                      <w:kern w:val="0"/>
                      <w:sz w:val="21"/>
                      <w:szCs w:val="21"/>
                    </w:rPr>
                    <w:t>颚式破碎机废气排放口</w:t>
                  </w:r>
                </w:p>
              </w:tc>
              <w:tc>
                <w:tcPr>
                  <w:tcW w:w="609" w:type="dxa"/>
                  <w:tcBorders>
                    <w:tl2br w:val="nil"/>
                    <w:tr2bl w:val="nil"/>
                  </w:tcBorders>
                  <w:vAlign w:val="center"/>
                </w:tcPr>
                <w:p>
                  <w:pPr>
                    <w:spacing w:line="240" w:lineRule="auto"/>
                    <w:ind w:firstLine="0" w:firstLineChars="0"/>
                    <w:jc w:val="center"/>
                    <w:rPr>
                      <w:snapToGrid w:val="0"/>
                      <w:kern w:val="0"/>
                      <w:sz w:val="21"/>
                      <w:szCs w:val="21"/>
                    </w:rPr>
                  </w:pPr>
                  <w:r>
                    <w:rPr>
                      <w:rFonts w:hint="eastAsia"/>
                      <w:snapToGrid w:val="0"/>
                      <w:kern w:val="0"/>
                      <w:sz w:val="21"/>
                      <w:szCs w:val="21"/>
                    </w:rPr>
                    <w:t>19m</w:t>
                  </w:r>
                </w:p>
              </w:tc>
              <w:tc>
                <w:tcPr>
                  <w:tcW w:w="920" w:type="dxa"/>
                  <w:tcBorders>
                    <w:tl2br w:val="nil"/>
                    <w:tr2bl w:val="nil"/>
                  </w:tcBorders>
                  <w:vAlign w:val="center"/>
                </w:tcPr>
                <w:p>
                  <w:pPr>
                    <w:spacing w:line="240" w:lineRule="auto"/>
                    <w:ind w:firstLine="0" w:firstLineChars="0"/>
                    <w:jc w:val="center"/>
                    <w:rPr>
                      <w:snapToGrid w:val="0"/>
                      <w:kern w:val="0"/>
                      <w:sz w:val="21"/>
                      <w:szCs w:val="21"/>
                    </w:rPr>
                  </w:pPr>
                  <w:r>
                    <w:rPr>
                      <w:rFonts w:hint="eastAsia"/>
                      <w:snapToGrid w:val="0"/>
                      <w:kern w:val="0"/>
                      <w:sz w:val="21"/>
                      <w:szCs w:val="21"/>
                    </w:rPr>
                    <w:t>DA021</w:t>
                  </w:r>
                </w:p>
              </w:tc>
              <w:tc>
                <w:tcPr>
                  <w:tcW w:w="750" w:type="dxa"/>
                  <w:tcBorders>
                    <w:tl2br w:val="nil"/>
                    <w:tr2bl w:val="nil"/>
                  </w:tcBorders>
                  <w:vAlign w:val="center"/>
                </w:tcPr>
                <w:p>
                  <w:pPr>
                    <w:spacing w:line="240" w:lineRule="auto"/>
                    <w:ind w:firstLine="0" w:firstLineChars="0"/>
                    <w:jc w:val="center"/>
                    <w:rPr>
                      <w:snapToGrid w:val="0"/>
                      <w:kern w:val="0"/>
                      <w:sz w:val="21"/>
                      <w:szCs w:val="21"/>
                    </w:rPr>
                  </w:pPr>
                  <w:r>
                    <w:rPr>
                      <w:rFonts w:hint="eastAsia"/>
                      <w:snapToGrid w:val="0"/>
                      <w:kern w:val="0"/>
                      <w:sz w:val="21"/>
                      <w:szCs w:val="21"/>
                    </w:rPr>
                    <w:t>0.6m</w:t>
                  </w:r>
                </w:p>
              </w:tc>
              <w:tc>
                <w:tcPr>
                  <w:tcW w:w="707" w:type="dxa"/>
                  <w:tcBorders>
                    <w:tl2br w:val="nil"/>
                    <w:tr2bl w:val="nil"/>
                  </w:tcBorders>
                  <w:vAlign w:val="center"/>
                </w:tcPr>
                <w:p>
                  <w:pPr>
                    <w:spacing w:line="240" w:lineRule="auto"/>
                    <w:ind w:firstLine="0" w:firstLineChars="0"/>
                    <w:jc w:val="center"/>
                    <w:rPr>
                      <w:snapToGrid w:val="0"/>
                      <w:kern w:val="0"/>
                      <w:sz w:val="21"/>
                      <w:szCs w:val="21"/>
                    </w:rPr>
                  </w:pPr>
                  <w:r>
                    <w:rPr>
                      <w:rFonts w:hint="eastAsia"/>
                      <w:snapToGrid w:val="0"/>
                      <w:kern w:val="0"/>
                      <w:sz w:val="21"/>
                      <w:szCs w:val="21"/>
                    </w:rPr>
                    <w:t>25</w:t>
                  </w:r>
                  <w:r>
                    <w:rPr>
                      <w:snapToGrid w:val="0"/>
                      <w:kern w:val="0"/>
                      <w:sz w:val="21"/>
                      <w:szCs w:val="21"/>
                    </w:rPr>
                    <w:t>℃</w:t>
                  </w:r>
                </w:p>
              </w:tc>
              <w:tc>
                <w:tcPr>
                  <w:tcW w:w="894" w:type="dxa"/>
                  <w:tcBorders>
                    <w:tl2br w:val="nil"/>
                    <w:tr2bl w:val="nil"/>
                  </w:tcBorders>
                  <w:vAlign w:val="center"/>
                </w:tcPr>
                <w:p>
                  <w:pPr>
                    <w:spacing w:line="240" w:lineRule="auto"/>
                    <w:ind w:firstLine="0" w:firstLineChars="0"/>
                    <w:jc w:val="center"/>
                    <w:rPr>
                      <w:snapToGrid w:val="0"/>
                      <w:kern w:val="0"/>
                      <w:sz w:val="21"/>
                      <w:szCs w:val="21"/>
                    </w:rPr>
                  </w:pPr>
                  <w:r>
                    <w:rPr>
                      <w:rFonts w:hint="eastAsia"/>
                      <w:snapToGrid w:val="0"/>
                      <w:kern w:val="0"/>
                      <w:sz w:val="21"/>
                      <w:szCs w:val="21"/>
                    </w:rPr>
                    <w:t>一般排放口</w:t>
                  </w:r>
                </w:p>
              </w:tc>
              <w:tc>
                <w:tcPr>
                  <w:tcW w:w="1432" w:type="dxa"/>
                  <w:tcBorders>
                    <w:tl2br w:val="nil"/>
                    <w:tr2bl w:val="nil"/>
                  </w:tcBorders>
                  <w:vAlign w:val="center"/>
                </w:tcPr>
                <w:p>
                  <w:pPr>
                    <w:spacing w:line="240" w:lineRule="auto"/>
                    <w:ind w:firstLine="0" w:firstLineChars="0"/>
                    <w:jc w:val="center"/>
                    <w:rPr>
                      <w:color w:val="000000" w:themeColor="text1"/>
                      <w:sz w:val="21"/>
                      <w:szCs w:val="21"/>
                    </w:rPr>
                  </w:pPr>
                  <w:r>
                    <w:rPr>
                      <w:color w:val="000000" w:themeColor="text1"/>
                      <w:sz w:val="21"/>
                      <w:szCs w:val="21"/>
                    </w:rPr>
                    <w:t>118°25'33.00"</w:t>
                  </w:r>
                </w:p>
              </w:tc>
              <w:tc>
                <w:tcPr>
                  <w:tcW w:w="1324" w:type="dxa"/>
                  <w:tcBorders>
                    <w:tl2br w:val="nil"/>
                    <w:tr2bl w:val="nil"/>
                  </w:tcBorders>
                  <w:vAlign w:val="center"/>
                </w:tcPr>
                <w:p>
                  <w:pPr>
                    <w:spacing w:line="240" w:lineRule="auto"/>
                    <w:ind w:firstLine="0" w:firstLineChars="0"/>
                    <w:jc w:val="center"/>
                    <w:rPr>
                      <w:color w:val="000000" w:themeColor="text1"/>
                      <w:sz w:val="21"/>
                      <w:szCs w:val="21"/>
                    </w:rPr>
                  </w:pPr>
                  <w:r>
                    <w:rPr>
                      <w:color w:val="000000" w:themeColor="text1"/>
                      <w:sz w:val="21"/>
                      <w:szCs w:val="21"/>
                    </w:rPr>
                    <w:t>39° 8'3.05"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1" w:type="dxa"/>
                  <w:tcBorders>
                    <w:tl2br w:val="nil"/>
                    <w:tr2bl w:val="nil"/>
                  </w:tcBorders>
                  <w:vAlign w:val="center"/>
                </w:tcPr>
                <w:p>
                  <w:pPr>
                    <w:spacing w:line="240" w:lineRule="auto"/>
                    <w:ind w:firstLine="0" w:firstLineChars="0"/>
                    <w:jc w:val="center"/>
                    <w:rPr>
                      <w:snapToGrid w:val="0"/>
                      <w:kern w:val="0"/>
                      <w:sz w:val="21"/>
                      <w:szCs w:val="21"/>
                    </w:rPr>
                  </w:pPr>
                  <w:r>
                    <w:rPr>
                      <w:rFonts w:hint="eastAsia"/>
                      <w:snapToGrid w:val="0"/>
                      <w:kern w:val="0"/>
                      <w:sz w:val="21"/>
                      <w:szCs w:val="21"/>
                    </w:rPr>
                    <w:t>200式锤式破碎机废气排放口</w:t>
                  </w:r>
                </w:p>
              </w:tc>
              <w:tc>
                <w:tcPr>
                  <w:tcW w:w="609" w:type="dxa"/>
                  <w:tcBorders>
                    <w:tl2br w:val="nil"/>
                    <w:tr2bl w:val="nil"/>
                  </w:tcBorders>
                  <w:vAlign w:val="center"/>
                </w:tcPr>
                <w:p>
                  <w:pPr>
                    <w:spacing w:line="240" w:lineRule="auto"/>
                    <w:ind w:firstLine="0" w:firstLineChars="0"/>
                    <w:jc w:val="center"/>
                    <w:rPr>
                      <w:snapToGrid w:val="0"/>
                      <w:kern w:val="0"/>
                      <w:sz w:val="21"/>
                      <w:szCs w:val="21"/>
                    </w:rPr>
                  </w:pPr>
                  <w:r>
                    <w:rPr>
                      <w:rFonts w:hint="eastAsia"/>
                      <w:snapToGrid w:val="0"/>
                      <w:kern w:val="0"/>
                      <w:sz w:val="21"/>
                      <w:szCs w:val="21"/>
                    </w:rPr>
                    <w:t>19m</w:t>
                  </w:r>
                </w:p>
              </w:tc>
              <w:tc>
                <w:tcPr>
                  <w:tcW w:w="920" w:type="dxa"/>
                  <w:tcBorders>
                    <w:tl2br w:val="nil"/>
                    <w:tr2bl w:val="nil"/>
                  </w:tcBorders>
                  <w:vAlign w:val="center"/>
                </w:tcPr>
                <w:p>
                  <w:pPr>
                    <w:spacing w:line="240" w:lineRule="auto"/>
                    <w:ind w:firstLine="0" w:firstLineChars="0"/>
                    <w:jc w:val="center"/>
                    <w:rPr>
                      <w:snapToGrid w:val="0"/>
                      <w:kern w:val="0"/>
                      <w:sz w:val="21"/>
                      <w:szCs w:val="21"/>
                    </w:rPr>
                  </w:pPr>
                  <w:r>
                    <w:rPr>
                      <w:rFonts w:hint="eastAsia"/>
                      <w:snapToGrid w:val="0"/>
                      <w:kern w:val="0"/>
                      <w:sz w:val="21"/>
                      <w:szCs w:val="21"/>
                    </w:rPr>
                    <w:t>DA022</w:t>
                  </w:r>
                </w:p>
              </w:tc>
              <w:tc>
                <w:tcPr>
                  <w:tcW w:w="750" w:type="dxa"/>
                  <w:tcBorders>
                    <w:tl2br w:val="nil"/>
                    <w:tr2bl w:val="nil"/>
                  </w:tcBorders>
                  <w:vAlign w:val="center"/>
                </w:tcPr>
                <w:p>
                  <w:pPr>
                    <w:spacing w:line="240" w:lineRule="auto"/>
                    <w:ind w:firstLine="0" w:firstLineChars="0"/>
                    <w:jc w:val="center"/>
                    <w:rPr>
                      <w:snapToGrid w:val="0"/>
                      <w:kern w:val="0"/>
                      <w:sz w:val="21"/>
                      <w:szCs w:val="21"/>
                    </w:rPr>
                  </w:pPr>
                  <w:r>
                    <w:rPr>
                      <w:rFonts w:hint="eastAsia"/>
                      <w:snapToGrid w:val="0"/>
                      <w:kern w:val="0"/>
                      <w:sz w:val="21"/>
                      <w:szCs w:val="21"/>
                    </w:rPr>
                    <w:t>1.2m</w:t>
                  </w:r>
                </w:p>
              </w:tc>
              <w:tc>
                <w:tcPr>
                  <w:tcW w:w="707" w:type="dxa"/>
                  <w:tcBorders>
                    <w:tl2br w:val="nil"/>
                    <w:tr2bl w:val="nil"/>
                  </w:tcBorders>
                  <w:vAlign w:val="center"/>
                </w:tcPr>
                <w:p>
                  <w:pPr>
                    <w:spacing w:line="240" w:lineRule="auto"/>
                    <w:ind w:firstLine="0" w:firstLineChars="0"/>
                    <w:jc w:val="center"/>
                    <w:rPr>
                      <w:snapToGrid w:val="0"/>
                      <w:kern w:val="0"/>
                      <w:sz w:val="21"/>
                      <w:szCs w:val="21"/>
                    </w:rPr>
                  </w:pPr>
                  <w:r>
                    <w:rPr>
                      <w:rFonts w:hint="eastAsia"/>
                      <w:snapToGrid w:val="0"/>
                      <w:kern w:val="0"/>
                      <w:sz w:val="21"/>
                      <w:szCs w:val="21"/>
                    </w:rPr>
                    <w:t>25</w:t>
                  </w:r>
                  <w:r>
                    <w:rPr>
                      <w:snapToGrid w:val="0"/>
                      <w:kern w:val="0"/>
                      <w:sz w:val="21"/>
                      <w:szCs w:val="21"/>
                    </w:rPr>
                    <w:t>℃</w:t>
                  </w:r>
                </w:p>
              </w:tc>
              <w:tc>
                <w:tcPr>
                  <w:tcW w:w="894" w:type="dxa"/>
                  <w:tcBorders>
                    <w:tl2br w:val="nil"/>
                    <w:tr2bl w:val="nil"/>
                  </w:tcBorders>
                  <w:vAlign w:val="center"/>
                </w:tcPr>
                <w:p>
                  <w:pPr>
                    <w:spacing w:line="240" w:lineRule="auto"/>
                    <w:ind w:firstLine="0" w:firstLineChars="0"/>
                    <w:jc w:val="center"/>
                    <w:rPr>
                      <w:snapToGrid w:val="0"/>
                      <w:kern w:val="0"/>
                      <w:sz w:val="21"/>
                      <w:szCs w:val="21"/>
                    </w:rPr>
                  </w:pPr>
                  <w:r>
                    <w:rPr>
                      <w:rFonts w:hint="eastAsia"/>
                      <w:snapToGrid w:val="0"/>
                      <w:kern w:val="0"/>
                      <w:sz w:val="21"/>
                      <w:szCs w:val="21"/>
                    </w:rPr>
                    <w:t>一般排放口</w:t>
                  </w:r>
                </w:p>
              </w:tc>
              <w:tc>
                <w:tcPr>
                  <w:tcW w:w="1432" w:type="dxa"/>
                  <w:tcBorders>
                    <w:tl2br w:val="nil"/>
                    <w:tr2bl w:val="nil"/>
                  </w:tcBorders>
                  <w:vAlign w:val="center"/>
                </w:tcPr>
                <w:p>
                  <w:pPr>
                    <w:spacing w:line="240" w:lineRule="auto"/>
                    <w:ind w:firstLine="0" w:firstLineChars="0"/>
                    <w:jc w:val="center"/>
                    <w:rPr>
                      <w:color w:val="000000" w:themeColor="text1"/>
                      <w:sz w:val="21"/>
                      <w:szCs w:val="21"/>
                    </w:rPr>
                  </w:pPr>
                  <w:r>
                    <w:rPr>
                      <w:color w:val="000000" w:themeColor="text1"/>
                      <w:sz w:val="21"/>
                      <w:szCs w:val="21"/>
                    </w:rPr>
                    <w:t>118°25'33.32"</w:t>
                  </w:r>
                </w:p>
              </w:tc>
              <w:tc>
                <w:tcPr>
                  <w:tcW w:w="1324" w:type="dxa"/>
                  <w:tcBorders>
                    <w:tl2br w:val="nil"/>
                    <w:tr2bl w:val="nil"/>
                  </w:tcBorders>
                  <w:vAlign w:val="center"/>
                </w:tcPr>
                <w:p>
                  <w:pPr>
                    <w:spacing w:line="240" w:lineRule="auto"/>
                    <w:ind w:firstLine="0" w:firstLineChars="0"/>
                    <w:jc w:val="center"/>
                    <w:rPr>
                      <w:color w:val="000000" w:themeColor="text1"/>
                      <w:sz w:val="21"/>
                      <w:szCs w:val="21"/>
                    </w:rPr>
                  </w:pPr>
                  <w:r>
                    <w:rPr>
                      <w:rFonts w:hint="eastAsia"/>
                      <w:color w:val="000000" w:themeColor="text1"/>
                      <w:sz w:val="21"/>
                      <w:szCs w:val="21"/>
                    </w:rPr>
                    <w:t>3</w:t>
                  </w:r>
                  <w:r>
                    <w:rPr>
                      <w:color w:val="000000" w:themeColor="text1"/>
                      <w:sz w:val="21"/>
                      <w:szCs w:val="21"/>
                    </w:rPr>
                    <w:t>9° 8'3.24"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1" w:type="dxa"/>
                  <w:tcBorders>
                    <w:tl2br w:val="nil"/>
                    <w:tr2bl w:val="nil"/>
                  </w:tcBorders>
                  <w:vAlign w:val="center"/>
                </w:tcPr>
                <w:p>
                  <w:pPr>
                    <w:spacing w:line="240" w:lineRule="auto"/>
                    <w:ind w:firstLine="0" w:firstLineChars="0"/>
                    <w:jc w:val="center"/>
                    <w:rPr>
                      <w:snapToGrid w:val="0"/>
                      <w:kern w:val="0"/>
                      <w:sz w:val="21"/>
                      <w:szCs w:val="21"/>
                    </w:rPr>
                  </w:pPr>
                  <w:r>
                    <w:rPr>
                      <w:rFonts w:hint="eastAsia"/>
                      <w:snapToGrid w:val="0"/>
                      <w:kern w:val="0"/>
                      <w:sz w:val="21"/>
                      <w:szCs w:val="21"/>
                    </w:rPr>
                    <w:t>2#缓冲仓废气排放口</w:t>
                  </w:r>
                </w:p>
              </w:tc>
              <w:tc>
                <w:tcPr>
                  <w:tcW w:w="609" w:type="dxa"/>
                  <w:tcBorders>
                    <w:tl2br w:val="nil"/>
                    <w:tr2bl w:val="nil"/>
                  </w:tcBorders>
                  <w:vAlign w:val="center"/>
                </w:tcPr>
                <w:p>
                  <w:pPr>
                    <w:spacing w:line="240" w:lineRule="auto"/>
                    <w:ind w:firstLine="0" w:firstLineChars="0"/>
                    <w:jc w:val="center"/>
                    <w:rPr>
                      <w:snapToGrid w:val="0"/>
                      <w:kern w:val="0"/>
                      <w:sz w:val="21"/>
                      <w:szCs w:val="21"/>
                    </w:rPr>
                  </w:pPr>
                  <w:r>
                    <w:rPr>
                      <w:rFonts w:hint="eastAsia"/>
                      <w:snapToGrid w:val="0"/>
                      <w:kern w:val="0"/>
                      <w:sz w:val="21"/>
                      <w:szCs w:val="21"/>
                    </w:rPr>
                    <w:t>19m</w:t>
                  </w:r>
                </w:p>
              </w:tc>
              <w:tc>
                <w:tcPr>
                  <w:tcW w:w="920" w:type="dxa"/>
                  <w:tcBorders>
                    <w:tl2br w:val="nil"/>
                    <w:tr2bl w:val="nil"/>
                  </w:tcBorders>
                  <w:vAlign w:val="center"/>
                </w:tcPr>
                <w:p>
                  <w:pPr>
                    <w:spacing w:line="240" w:lineRule="auto"/>
                    <w:ind w:firstLine="0" w:firstLineChars="0"/>
                    <w:jc w:val="center"/>
                    <w:rPr>
                      <w:snapToGrid w:val="0"/>
                      <w:kern w:val="0"/>
                      <w:sz w:val="21"/>
                      <w:szCs w:val="21"/>
                    </w:rPr>
                  </w:pPr>
                  <w:r>
                    <w:rPr>
                      <w:rFonts w:hint="eastAsia"/>
                      <w:snapToGrid w:val="0"/>
                      <w:kern w:val="0"/>
                      <w:sz w:val="21"/>
                      <w:szCs w:val="21"/>
                    </w:rPr>
                    <w:t>DA023</w:t>
                  </w:r>
                </w:p>
              </w:tc>
              <w:tc>
                <w:tcPr>
                  <w:tcW w:w="750" w:type="dxa"/>
                  <w:tcBorders>
                    <w:tl2br w:val="nil"/>
                    <w:tr2bl w:val="nil"/>
                  </w:tcBorders>
                  <w:vAlign w:val="center"/>
                </w:tcPr>
                <w:p>
                  <w:pPr>
                    <w:spacing w:line="240" w:lineRule="auto"/>
                    <w:ind w:firstLine="0" w:firstLineChars="0"/>
                    <w:jc w:val="center"/>
                    <w:rPr>
                      <w:snapToGrid w:val="0"/>
                      <w:kern w:val="0"/>
                      <w:sz w:val="21"/>
                      <w:szCs w:val="21"/>
                    </w:rPr>
                  </w:pPr>
                  <w:r>
                    <w:rPr>
                      <w:rFonts w:hint="eastAsia"/>
                      <w:snapToGrid w:val="0"/>
                      <w:kern w:val="0"/>
                      <w:sz w:val="21"/>
                      <w:szCs w:val="21"/>
                    </w:rPr>
                    <w:t>0.2m</w:t>
                  </w:r>
                </w:p>
              </w:tc>
              <w:tc>
                <w:tcPr>
                  <w:tcW w:w="707" w:type="dxa"/>
                  <w:tcBorders>
                    <w:tl2br w:val="nil"/>
                    <w:tr2bl w:val="nil"/>
                  </w:tcBorders>
                  <w:vAlign w:val="center"/>
                </w:tcPr>
                <w:p>
                  <w:pPr>
                    <w:spacing w:line="240" w:lineRule="auto"/>
                    <w:ind w:firstLine="0" w:firstLineChars="0"/>
                    <w:jc w:val="center"/>
                    <w:rPr>
                      <w:snapToGrid w:val="0"/>
                      <w:kern w:val="0"/>
                      <w:sz w:val="21"/>
                      <w:szCs w:val="21"/>
                    </w:rPr>
                  </w:pPr>
                  <w:r>
                    <w:rPr>
                      <w:rFonts w:hint="eastAsia"/>
                      <w:snapToGrid w:val="0"/>
                      <w:kern w:val="0"/>
                      <w:sz w:val="21"/>
                      <w:szCs w:val="21"/>
                    </w:rPr>
                    <w:t>25</w:t>
                  </w:r>
                  <w:r>
                    <w:rPr>
                      <w:snapToGrid w:val="0"/>
                      <w:kern w:val="0"/>
                      <w:sz w:val="21"/>
                      <w:szCs w:val="21"/>
                    </w:rPr>
                    <w:t>℃</w:t>
                  </w:r>
                </w:p>
              </w:tc>
              <w:tc>
                <w:tcPr>
                  <w:tcW w:w="894" w:type="dxa"/>
                  <w:tcBorders>
                    <w:tl2br w:val="nil"/>
                    <w:tr2bl w:val="nil"/>
                  </w:tcBorders>
                  <w:vAlign w:val="center"/>
                </w:tcPr>
                <w:p>
                  <w:pPr>
                    <w:spacing w:line="240" w:lineRule="auto"/>
                    <w:ind w:firstLine="0" w:firstLineChars="0"/>
                    <w:jc w:val="center"/>
                    <w:rPr>
                      <w:snapToGrid w:val="0"/>
                      <w:kern w:val="0"/>
                      <w:sz w:val="21"/>
                      <w:szCs w:val="21"/>
                    </w:rPr>
                  </w:pPr>
                  <w:r>
                    <w:rPr>
                      <w:rFonts w:hint="eastAsia"/>
                      <w:snapToGrid w:val="0"/>
                      <w:kern w:val="0"/>
                      <w:sz w:val="21"/>
                      <w:szCs w:val="21"/>
                    </w:rPr>
                    <w:t>一般排放口</w:t>
                  </w:r>
                </w:p>
              </w:tc>
              <w:tc>
                <w:tcPr>
                  <w:tcW w:w="1432" w:type="dxa"/>
                  <w:tcBorders>
                    <w:tl2br w:val="nil"/>
                    <w:tr2bl w:val="nil"/>
                  </w:tcBorders>
                  <w:vAlign w:val="center"/>
                </w:tcPr>
                <w:p>
                  <w:pPr>
                    <w:spacing w:line="240" w:lineRule="auto"/>
                    <w:ind w:firstLine="0" w:firstLineChars="0"/>
                    <w:jc w:val="center"/>
                    <w:rPr>
                      <w:color w:val="000000" w:themeColor="text1"/>
                      <w:sz w:val="21"/>
                      <w:szCs w:val="21"/>
                    </w:rPr>
                  </w:pPr>
                  <w:r>
                    <w:rPr>
                      <w:color w:val="000000" w:themeColor="text1"/>
                      <w:sz w:val="21"/>
                      <w:szCs w:val="21"/>
                    </w:rPr>
                    <w:t>118°25'33.42"</w:t>
                  </w:r>
                </w:p>
              </w:tc>
              <w:tc>
                <w:tcPr>
                  <w:tcW w:w="1324" w:type="dxa"/>
                  <w:tcBorders>
                    <w:tl2br w:val="nil"/>
                    <w:tr2bl w:val="nil"/>
                  </w:tcBorders>
                  <w:vAlign w:val="center"/>
                </w:tcPr>
                <w:p>
                  <w:pPr>
                    <w:spacing w:line="240" w:lineRule="auto"/>
                    <w:ind w:firstLine="0" w:firstLineChars="0"/>
                    <w:jc w:val="center"/>
                    <w:rPr>
                      <w:color w:val="000000" w:themeColor="text1"/>
                      <w:sz w:val="21"/>
                      <w:szCs w:val="21"/>
                    </w:rPr>
                  </w:pPr>
                  <w:r>
                    <w:rPr>
                      <w:color w:val="000000" w:themeColor="text1"/>
                      <w:sz w:val="21"/>
                      <w:szCs w:val="21"/>
                    </w:rPr>
                    <w:t>39° 8'2.72"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1" w:type="dxa"/>
                  <w:tcBorders>
                    <w:tl2br w:val="nil"/>
                    <w:tr2bl w:val="nil"/>
                  </w:tcBorders>
                  <w:vAlign w:val="center"/>
                </w:tcPr>
                <w:p>
                  <w:pPr>
                    <w:spacing w:line="240" w:lineRule="auto"/>
                    <w:ind w:firstLine="0" w:firstLineChars="0"/>
                    <w:jc w:val="center"/>
                    <w:rPr>
                      <w:snapToGrid w:val="0"/>
                      <w:kern w:val="0"/>
                      <w:sz w:val="21"/>
                      <w:szCs w:val="21"/>
                    </w:rPr>
                  </w:pPr>
                  <w:r>
                    <w:rPr>
                      <w:rFonts w:hint="eastAsia"/>
                      <w:snapToGrid w:val="0"/>
                      <w:kern w:val="0"/>
                      <w:sz w:val="21"/>
                      <w:szCs w:val="21"/>
                    </w:rPr>
                    <w:t>180式锤式破碎机废气排放口</w:t>
                  </w:r>
                </w:p>
              </w:tc>
              <w:tc>
                <w:tcPr>
                  <w:tcW w:w="609" w:type="dxa"/>
                  <w:tcBorders>
                    <w:tl2br w:val="nil"/>
                    <w:tr2bl w:val="nil"/>
                  </w:tcBorders>
                  <w:vAlign w:val="center"/>
                </w:tcPr>
                <w:p>
                  <w:pPr>
                    <w:spacing w:line="240" w:lineRule="auto"/>
                    <w:ind w:firstLine="0" w:firstLineChars="0"/>
                    <w:jc w:val="center"/>
                    <w:rPr>
                      <w:snapToGrid w:val="0"/>
                      <w:kern w:val="0"/>
                      <w:sz w:val="21"/>
                      <w:szCs w:val="21"/>
                    </w:rPr>
                  </w:pPr>
                  <w:r>
                    <w:rPr>
                      <w:rFonts w:hint="eastAsia"/>
                      <w:snapToGrid w:val="0"/>
                      <w:kern w:val="0"/>
                      <w:sz w:val="21"/>
                      <w:szCs w:val="21"/>
                    </w:rPr>
                    <w:t>19m</w:t>
                  </w:r>
                </w:p>
              </w:tc>
              <w:tc>
                <w:tcPr>
                  <w:tcW w:w="920" w:type="dxa"/>
                  <w:tcBorders>
                    <w:tl2br w:val="nil"/>
                    <w:tr2bl w:val="nil"/>
                  </w:tcBorders>
                  <w:vAlign w:val="center"/>
                </w:tcPr>
                <w:p>
                  <w:pPr>
                    <w:spacing w:line="240" w:lineRule="auto"/>
                    <w:ind w:firstLine="0" w:firstLineChars="0"/>
                    <w:jc w:val="center"/>
                    <w:rPr>
                      <w:snapToGrid w:val="0"/>
                      <w:kern w:val="0"/>
                      <w:sz w:val="21"/>
                      <w:szCs w:val="21"/>
                    </w:rPr>
                  </w:pPr>
                  <w:r>
                    <w:rPr>
                      <w:rFonts w:hint="eastAsia"/>
                      <w:snapToGrid w:val="0"/>
                      <w:kern w:val="0"/>
                      <w:sz w:val="21"/>
                      <w:szCs w:val="21"/>
                    </w:rPr>
                    <w:t>DA024</w:t>
                  </w:r>
                </w:p>
              </w:tc>
              <w:tc>
                <w:tcPr>
                  <w:tcW w:w="750" w:type="dxa"/>
                  <w:tcBorders>
                    <w:tl2br w:val="nil"/>
                    <w:tr2bl w:val="nil"/>
                  </w:tcBorders>
                  <w:vAlign w:val="center"/>
                </w:tcPr>
                <w:p>
                  <w:pPr>
                    <w:spacing w:line="240" w:lineRule="auto"/>
                    <w:ind w:firstLine="0" w:firstLineChars="0"/>
                    <w:jc w:val="center"/>
                    <w:rPr>
                      <w:snapToGrid w:val="0"/>
                      <w:kern w:val="0"/>
                      <w:sz w:val="21"/>
                      <w:szCs w:val="21"/>
                    </w:rPr>
                  </w:pPr>
                  <w:r>
                    <w:rPr>
                      <w:rFonts w:hint="eastAsia"/>
                      <w:snapToGrid w:val="0"/>
                      <w:kern w:val="0"/>
                      <w:sz w:val="21"/>
                      <w:szCs w:val="21"/>
                    </w:rPr>
                    <w:t>1.2m</w:t>
                  </w:r>
                </w:p>
              </w:tc>
              <w:tc>
                <w:tcPr>
                  <w:tcW w:w="707" w:type="dxa"/>
                  <w:tcBorders>
                    <w:tl2br w:val="nil"/>
                    <w:tr2bl w:val="nil"/>
                  </w:tcBorders>
                  <w:vAlign w:val="center"/>
                </w:tcPr>
                <w:p>
                  <w:pPr>
                    <w:spacing w:line="240" w:lineRule="auto"/>
                    <w:ind w:firstLine="0" w:firstLineChars="0"/>
                    <w:jc w:val="center"/>
                    <w:rPr>
                      <w:snapToGrid w:val="0"/>
                      <w:kern w:val="0"/>
                      <w:sz w:val="21"/>
                      <w:szCs w:val="21"/>
                    </w:rPr>
                  </w:pPr>
                  <w:r>
                    <w:rPr>
                      <w:rFonts w:hint="eastAsia"/>
                      <w:snapToGrid w:val="0"/>
                      <w:kern w:val="0"/>
                      <w:sz w:val="21"/>
                      <w:szCs w:val="21"/>
                    </w:rPr>
                    <w:t>25</w:t>
                  </w:r>
                  <w:r>
                    <w:rPr>
                      <w:snapToGrid w:val="0"/>
                      <w:kern w:val="0"/>
                      <w:sz w:val="21"/>
                      <w:szCs w:val="21"/>
                    </w:rPr>
                    <w:t>℃</w:t>
                  </w:r>
                </w:p>
              </w:tc>
              <w:tc>
                <w:tcPr>
                  <w:tcW w:w="894" w:type="dxa"/>
                  <w:tcBorders>
                    <w:tl2br w:val="nil"/>
                    <w:tr2bl w:val="nil"/>
                  </w:tcBorders>
                  <w:vAlign w:val="center"/>
                </w:tcPr>
                <w:p>
                  <w:pPr>
                    <w:spacing w:line="240" w:lineRule="auto"/>
                    <w:ind w:firstLine="0" w:firstLineChars="0"/>
                    <w:jc w:val="center"/>
                    <w:rPr>
                      <w:snapToGrid w:val="0"/>
                      <w:kern w:val="0"/>
                      <w:sz w:val="21"/>
                      <w:szCs w:val="21"/>
                    </w:rPr>
                  </w:pPr>
                  <w:r>
                    <w:rPr>
                      <w:rFonts w:hint="eastAsia"/>
                      <w:snapToGrid w:val="0"/>
                      <w:kern w:val="0"/>
                      <w:sz w:val="21"/>
                      <w:szCs w:val="21"/>
                    </w:rPr>
                    <w:t>一般排放口</w:t>
                  </w:r>
                </w:p>
              </w:tc>
              <w:tc>
                <w:tcPr>
                  <w:tcW w:w="1432" w:type="dxa"/>
                  <w:tcBorders>
                    <w:tl2br w:val="nil"/>
                    <w:tr2bl w:val="nil"/>
                  </w:tcBorders>
                  <w:vAlign w:val="center"/>
                </w:tcPr>
                <w:p>
                  <w:pPr>
                    <w:spacing w:line="240" w:lineRule="auto"/>
                    <w:ind w:firstLine="0" w:firstLineChars="0"/>
                    <w:jc w:val="center"/>
                    <w:rPr>
                      <w:color w:val="000000" w:themeColor="text1"/>
                      <w:sz w:val="21"/>
                      <w:szCs w:val="21"/>
                    </w:rPr>
                  </w:pPr>
                  <w:r>
                    <w:rPr>
                      <w:color w:val="000000" w:themeColor="text1"/>
                      <w:sz w:val="21"/>
                      <w:szCs w:val="21"/>
                    </w:rPr>
                    <w:t>118°25'33.76"</w:t>
                  </w:r>
                </w:p>
              </w:tc>
              <w:tc>
                <w:tcPr>
                  <w:tcW w:w="1324" w:type="dxa"/>
                  <w:tcBorders>
                    <w:tl2br w:val="nil"/>
                    <w:tr2bl w:val="nil"/>
                  </w:tcBorders>
                  <w:vAlign w:val="center"/>
                </w:tcPr>
                <w:p>
                  <w:pPr>
                    <w:spacing w:line="240" w:lineRule="auto"/>
                    <w:ind w:firstLine="0" w:firstLineChars="0"/>
                    <w:jc w:val="center"/>
                    <w:rPr>
                      <w:color w:val="000000" w:themeColor="text1"/>
                      <w:sz w:val="21"/>
                      <w:szCs w:val="21"/>
                    </w:rPr>
                  </w:pPr>
                  <w:r>
                    <w:rPr>
                      <w:color w:val="000000" w:themeColor="text1"/>
                      <w:sz w:val="21"/>
                      <w:szCs w:val="21"/>
                    </w:rPr>
                    <w:t>39° 8'2.24"</w:t>
                  </w:r>
                </w:p>
              </w:tc>
            </w:tr>
          </w:tbl>
          <w:p>
            <w:pPr>
              <w:ind w:firstLine="480"/>
              <w:rPr>
                <w:kern w:val="1"/>
              </w:rPr>
            </w:pPr>
            <w:r>
              <w:rPr>
                <w:snapToGrid w:val="0"/>
                <w:kern w:val="0"/>
              </w:rPr>
              <w:t>根据本建设项目性质与实际情况，</w:t>
            </w:r>
            <w:r>
              <w:t>按照</w:t>
            </w:r>
            <w:r>
              <w:rPr>
                <w:rFonts w:hint="eastAsia"/>
              </w:rPr>
              <w:t>《排污单位自行监测技术指南 总则》（HJ819-2017）和</w:t>
            </w:r>
            <w:r>
              <w:t>《</w:t>
            </w:r>
            <w:r>
              <w:rPr>
                <w:rFonts w:hint="eastAsia"/>
              </w:rPr>
              <w:t>排污单位自行监测技术指南  水泥工业</w:t>
            </w:r>
            <w:r>
              <w:rPr>
                <w:color w:val="000000" w:themeColor="text1"/>
              </w:rPr>
              <w:t>》</w:t>
            </w:r>
            <w:r>
              <w:rPr>
                <w:rFonts w:hint="eastAsia"/>
              </w:rPr>
              <w:t>（HJ848-2017）</w:t>
            </w:r>
            <w:r>
              <w:rPr>
                <w:rFonts w:hint="eastAsia"/>
                <w:color w:val="000000" w:themeColor="text1"/>
              </w:rPr>
              <w:t>，</w:t>
            </w:r>
            <w:r>
              <w:rPr>
                <w:rFonts w:hint="eastAsia"/>
                <w:kern w:val="1"/>
              </w:rPr>
              <w:t>企业投入运营后废气监测因子、监测频次、执行排放标准情况见下表。</w:t>
            </w:r>
          </w:p>
          <w:p>
            <w:pPr>
              <w:pStyle w:val="39"/>
              <w:rPr>
                <w:sz w:val="21"/>
                <w:szCs w:val="21"/>
              </w:rPr>
            </w:pPr>
            <w:r>
              <w:rPr>
                <w:sz w:val="21"/>
                <w:szCs w:val="21"/>
              </w:rPr>
              <w:t>表</w:t>
            </w:r>
            <w:r>
              <w:rPr>
                <w:rFonts w:hint="eastAsia"/>
                <w:sz w:val="21"/>
                <w:szCs w:val="21"/>
              </w:rPr>
              <w:t xml:space="preserve">4-3  </w:t>
            </w:r>
            <w:r>
              <w:rPr>
                <w:sz w:val="21"/>
                <w:szCs w:val="21"/>
              </w:rPr>
              <w:t>项目废</w:t>
            </w:r>
            <w:r>
              <w:rPr>
                <w:rFonts w:hint="eastAsia"/>
                <w:sz w:val="21"/>
                <w:szCs w:val="21"/>
              </w:rPr>
              <w:t>气</w:t>
            </w:r>
            <w:r>
              <w:rPr>
                <w:sz w:val="21"/>
                <w:szCs w:val="21"/>
              </w:rPr>
              <w:t>监测计划表</w:t>
            </w:r>
          </w:p>
          <w:tbl>
            <w:tblPr>
              <w:tblStyle w:val="30"/>
              <w:tblW w:w="793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033"/>
              <w:gridCol w:w="967"/>
              <w:gridCol w:w="478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152" w:type="dxa"/>
                  <w:tcBorders>
                    <w:tl2br w:val="nil"/>
                    <w:tr2bl w:val="nil"/>
                  </w:tcBorders>
                  <w:tcMar>
                    <w:top w:w="15" w:type="dxa"/>
                    <w:left w:w="15" w:type="dxa"/>
                    <w:bottom w:w="15" w:type="dxa"/>
                    <w:right w:w="15" w:type="dxa"/>
                  </w:tcMar>
                  <w:vAlign w:val="center"/>
                </w:tcPr>
                <w:p>
                  <w:pPr>
                    <w:pStyle w:val="40"/>
                    <w:rPr>
                      <w:sz w:val="21"/>
                    </w:rPr>
                  </w:pPr>
                  <w:r>
                    <w:rPr>
                      <w:sz w:val="21"/>
                    </w:rPr>
                    <w:t>监测点位</w:t>
                  </w:r>
                </w:p>
              </w:tc>
              <w:tc>
                <w:tcPr>
                  <w:tcW w:w="1033" w:type="dxa"/>
                  <w:tcBorders>
                    <w:tl2br w:val="nil"/>
                    <w:tr2bl w:val="nil"/>
                  </w:tcBorders>
                  <w:tcMar>
                    <w:top w:w="15" w:type="dxa"/>
                    <w:left w:w="15" w:type="dxa"/>
                    <w:bottom w:w="15" w:type="dxa"/>
                    <w:right w:w="15" w:type="dxa"/>
                  </w:tcMar>
                  <w:vAlign w:val="center"/>
                </w:tcPr>
                <w:p>
                  <w:pPr>
                    <w:pStyle w:val="40"/>
                    <w:rPr>
                      <w:sz w:val="21"/>
                    </w:rPr>
                  </w:pPr>
                  <w:r>
                    <w:rPr>
                      <w:sz w:val="21"/>
                    </w:rPr>
                    <w:t>监测</w:t>
                  </w:r>
                  <w:r>
                    <w:rPr>
                      <w:rFonts w:hint="eastAsia"/>
                      <w:sz w:val="21"/>
                    </w:rPr>
                    <w:t>因子</w:t>
                  </w:r>
                </w:p>
              </w:tc>
              <w:tc>
                <w:tcPr>
                  <w:tcW w:w="967" w:type="dxa"/>
                  <w:tcBorders>
                    <w:tl2br w:val="nil"/>
                    <w:tr2bl w:val="nil"/>
                  </w:tcBorders>
                  <w:tcMar>
                    <w:top w:w="15" w:type="dxa"/>
                    <w:left w:w="15" w:type="dxa"/>
                    <w:bottom w:w="15" w:type="dxa"/>
                    <w:right w:w="15" w:type="dxa"/>
                  </w:tcMar>
                  <w:vAlign w:val="center"/>
                </w:tcPr>
                <w:p>
                  <w:pPr>
                    <w:pStyle w:val="40"/>
                    <w:rPr>
                      <w:sz w:val="21"/>
                    </w:rPr>
                  </w:pPr>
                  <w:r>
                    <w:rPr>
                      <w:sz w:val="21"/>
                    </w:rPr>
                    <w:t>监测频次</w:t>
                  </w:r>
                </w:p>
              </w:tc>
              <w:tc>
                <w:tcPr>
                  <w:tcW w:w="4785" w:type="dxa"/>
                  <w:tcBorders>
                    <w:tl2br w:val="nil"/>
                    <w:tr2bl w:val="nil"/>
                  </w:tcBorders>
                  <w:tcMar>
                    <w:top w:w="15" w:type="dxa"/>
                    <w:left w:w="15" w:type="dxa"/>
                    <w:bottom w:w="15" w:type="dxa"/>
                    <w:right w:w="15" w:type="dxa"/>
                  </w:tcMar>
                  <w:vAlign w:val="center"/>
                </w:tcPr>
                <w:p>
                  <w:pPr>
                    <w:pStyle w:val="40"/>
                    <w:rPr>
                      <w:sz w:val="21"/>
                    </w:rPr>
                  </w:pPr>
                  <w:r>
                    <w:rPr>
                      <w:sz w:val="21"/>
                    </w:rPr>
                    <w:t>执行排放标准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152" w:type="dxa"/>
                  <w:tcBorders>
                    <w:tl2br w:val="nil"/>
                    <w:tr2bl w:val="nil"/>
                  </w:tcBorders>
                  <w:shd w:val="clear" w:color="auto" w:fill="auto"/>
                  <w:tcMar>
                    <w:top w:w="15" w:type="dxa"/>
                    <w:left w:w="15" w:type="dxa"/>
                    <w:bottom w:w="15" w:type="dxa"/>
                    <w:right w:w="15" w:type="dxa"/>
                  </w:tcMar>
                  <w:vAlign w:val="center"/>
                </w:tcPr>
                <w:p>
                  <w:pPr>
                    <w:spacing w:line="240" w:lineRule="auto"/>
                    <w:ind w:firstLine="0" w:firstLineChars="0"/>
                    <w:jc w:val="center"/>
                    <w:rPr>
                      <w:snapToGrid w:val="0"/>
                      <w:kern w:val="0"/>
                      <w:sz w:val="21"/>
                      <w:szCs w:val="21"/>
                    </w:rPr>
                  </w:pPr>
                  <w:r>
                    <w:rPr>
                      <w:rFonts w:hint="eastAsia"/>
                      <w:snapToGrid w:val="0"/>
                      <w:kern w:val="0"/>
                      <w:sz w:val="21"/>
                      <w:szCs w:val="21"/>
                    </w:rPr>
                    <w:t>颚式破碎机废气排放口</w:t>
                  </w:r>
                </w:p>
              </w:tc>
              <w:tc>
                <w:tcPr>
                  <w:tcW w:w="1033" w:type="dxa"/>
                  <w:tcBorders>
                    <w:tl2br w:val="nil"/>
                    <w:tr2bl w:val="nil"/>
                  </w:tcBorders>
                  <w:tcMar>
                    <w:top w:w="15" w:type="dxa"/>
                    <w:left w:w="15" w:type="dxa"/>
                    <w:bottom w:w="15" w:type="dxa"/>
                    <w:right w:w="15" w:type="dxa"/>
                  </w:tcMar>
                  <w:vAlign w:val="center"/>
                </w:tcPr>
                <w:p>
                  <w:pPr>
                    <w:pStyle w:val="40"/>
                    <w:rPr>
                      <w:kern w:val="2"/>
                      <w:sz w:val="21"/>
                    </w:rPr>
                  </w:pPr>
                  <w:r>
                    <w:rPr>
                      <w:rFonts w:hint="eastAsia"/>
                      <w:kern w:val="2"/>
                      <w:sz w:val="21"/>
                    </w:rPr>
                    <w:t>颗粒物</w:t>
                  </w:r>
                </w:p>
              </w:tc>
              <w:tc>
                <w:tcPr>
                  <w:tcW w:w="967" w:type="dxa"/>
                  <w:tcBorders>
                    <w:tl2br w:val="nil"/>
                    <w:tr2bl w:val="nil"/>
                  </w:tcBorders>
                  <w:tcMar>
                    <w:top w:w="15" w:type="dxa"/>
                    <w:left w:w="15" w:type="dxa"/>
                    <w:bottom w:w="15" w:type="dxa"/>
                    <w:right w:w="15" w:type="dxa"/>
                  </w:tcMar>
                  <w:vAlign w:val="center"/>
                </w:tcPr>
                <w:p>
                  <w:pPr>
                    <w:pStyle w:val="40"/>
                    <w:spacing w:before="0" w:after="0"/>
                    <w:rPr>
                      <w:kern w:val="2"/>
                      <w:sz w:val="21"/>
                    </w:rPr>
                  </w:pPr>
                  <w:r>
                    <w:rPr>
                      <w:rFonts w:hint="eastAsia"/>
                      <w:sz w:val="21"/>
                    </w:rPr>
                    <w:t>每半年一次</w:t>
                  </w:r>
                </w:p>
              </w:tc>
              <w:tc>
                <w:tcPr>
                  <w:tcW w:w="4785" w:type="dxa"/>
                  <w:tcBorders>
                    <w:tl2br w:val="nil"/>
                    <w:tr2bl w:val="nil"/>
                  </w:tcBorders>
                  <w:tcMar>
                    <w:top w:w="15" w:type="dxa"/>
                    <w:left w:w="15" w:type="dxa"/>
                    <w:bottom w:w="15" w:type="dxa"/>
                    <w:right w:w="15" w:type="dxa"/>
                  </w:tcMar>
                  <w:vAlign w:val="center"/>
                </w:tcPr>
                <w:p>
                  <w:pPr>
                    <w:spacing w:line="240" w:lineRule="auto"/>
                    <w:ind w:firstLine="0" w:firstLineChars="0"/>
                    <w:rPr>
                      <w:sz w:val="21"/>
                      <w:szCs w:val="21"/>
                    </w:rPr>
                  </w:pPr>
                  <w:r>
                    <w:rPr>
                      <w:rFonts w:hint="eastAsia"/>
                      <w:sz w:val="21"/>
                      <w:szCs w:val="21"/>
                    </w:rPr>
                    <w:t>《石灰行业大气污染物排放标准》（DB13/1641-2012）表2中相关限值要求：颗粒物≤30mg/m</w:t>
                  </w:r>
                  <w:r>
                    <w:rPr>
                      <w:rFonts w:hint="eastAsia"/>
                      <w:sz w:val="21"/>
                      <w:szCs w:val="21"/>
                      <w:vertAlign w:val="superscript"/>
                    </w:rPr>
                    <w:t>3</w:t>
                  </w:r>
                  <w:r>
                    <w:rPr>
                      <w:rFonts w:hint="eastAsia"/>
                      <w:sz w:val="21"/>
                      <w:szCs w:val="21"/>
                    </w:rPr>
                    <w:t>，排气筒高度不低于15m且高于本体建筑物3m以上，同时满足《水泥工业大气污染物超低排放标准》（DB13/2167-2020）中表1矿山开采-破碎机及其他通风生产设备限值要求：颗粒物≤10mg/m</w:t>
                  </w:r>
                  <w:r>
                    <w:rPr>
                      <w:rFonts w:hint="eastAsia"/>
                      <w:sz w:val="21"/>
                      <w:szCs w:val="21"/>
                      <w:vertAlign w:val="superscript"/>
                    </w:rPr>
                    <w:t>3</w:t>
                  </w:r>
                  <w:r>
                    <w:rPr>
                      <w:rFonts w:hint="eastAsia"/>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152" w:type="dxa"/>
                  <w:tcBorders>
                    <w:tl2br w:val="nil"/>
                    <w:tr2bl w:val="nil"/>
                  </w:tcBorders>
                  <w:shd w:val="clear" w:color="auto" w:fill="auto"/>
                  <w:tcMar>
                    <w:top w:w="15" w:type="dxa"/>
                    <w:left w:w="15" w:type="dxa"/>
                    <w:bottom w:w="15" w:type="dxa"/>
                    <w:right w:w="15" w:type="dxa"/>
                  </w:tcMar>
                  <w:vAlign w:val="center"/>
                </w:tcPr>
                <w:p>
                  <w:pPr>
                    <w:spacing w:line="240" w:lineRule="auto"/>
                    <w:ind w:firstLine="0" w:firstLineChars="0"/>
                    <w:jc w:val="center"/>
                    <w:rPr>
                      <w:snapToGrid w:val="0"/>
                      <w:kern w:val="0"/>
                      <w:sz w:val="21"/>
                      <w:szCs w:val="21"/>
                    </w:rPr>
                  </w:pPr>
                  <w:r>
                    <w:rPr>
                      <w:rFonts w:hint="eastAsia"/>
                      <w:snapToGrid w:val="0"/>
                      <w:kern w:val="0"/>
                      <w:sz w:val="21"/>
                      <w:szCs w:val="21"/>
                    </w:rPr>
                    <w:t>200式锤式破碎机废气排放口</w:t>
                  </w:r>
                </w:p>
              </w:tc>
              <w:tc>
                <w:tcPr>
                  <w:tcW w:w="1033" w:type="dxa"/>
                  <w:tcBorders>
                    <w:tl2br w:val="nil"/>
                    <w:tr2bl w:val="nil"/>
                  </w:tcBorders>
                  <w:shd w:val="clear" w:color="auto" w:fill="auto"/>
                  <w:tcMar>
                    <w:top w:w="15" w:type="dxa"/>
                    <w:left w:w="15" w:type="dxa"/>
                    <w:bottom w:w="15" w:type="dxa"/>
                    <w:right w:w="15" w:type="dxa"/>
                  </w:tcMar>
                  <w:vAlign w:val="center"/>
                </w:tcPr>
                <w:p>
                  <w:pPr>
                    <w:pStyle w:val="40"/>
                    <w:rPr>
                      <w:kern w:val="2"/>
                      <w:sz w:val="21"/>
                    </w:rPr>
                  </w:pPr>
                  <w:r>
                    <w:rPr>
                      <w:rFonts w:hint="eastAsia"/>
                      <w:kern w:val="2"/>
                      <w:sz w:val="21"/>
                    </w:rPr>
                    <w:t>颗粒物</w:t>
                  </w:r>
                </w:p>
              </w:tc>
              <w:tc>
                <w:tcPr>
                  <w:tcW w:w="967" w:type="dxa"/>
                  <w:tcBorders>
                    <w:tl2br w:val="nil"/>
                    <w:tr2bl w:val="nil"/>
                  </w:tcBorders>
                  <w:shd w:val="clear" w:color="auto" w:fill="auto"/>
                  <w:tcMar>
                    <w:top w:w="15" w:type="dxa"/>
                    <w:left w:w="15" w:type="dxa"/>
                    <w:bottom w:w="15" w:type="dxa"/>
                    <w:right w:w="15" w:type="dxa"/>
                  </w:tcMar>
                  <w:vAlign w:val="center"/>
                </w:tcPr>
                <w:p>
                  <w:pPr>
                    <w:pStyle w:val="40"/>
                    <w:rPr>
                      <w:kern w:val="2"/>
                      <w:sz w:val="21"/>
                    </w:rPr>
                  </w:pPr>
                  <w:r>
                    <w:rPr>
                      <w:rFonts w:hint="eastAsia"/>
                      <w:sz w:val="21"/>
                    </w:rPr>
                    <w:t>每半年一次</w:t>
                  </w:r>
                </w:p>
              </w:tc>
              <w:tc>
                <w:tcPr>
                  <w:tcW w:w="4785" w:type="dxa"/>
                  <w:tcBorders>
                    <w:tl2br w:val="nil"/>
                    <w:tr2bl w:val="nil"/>
                  </w:tcBorders>
                  <w:shd w:val="clear" w:color="auto" w:fill="auto"/>
                  <w:tcMar>
                    <w:top w:w="15" w:type="dxa"/>
                    <w:left w:w="15" w:type="dxa"/>
                    <w:bottom w:w="15" w:type="dxa"/>
                    <w:right w:w="15" w:type="dxa"/>
                  </w:tcMar>
                  <w:vAlign w:val="center"/>
                </w:tcPr>
                <w:p>
                  <w:pPr>
                    <w:spacing w:line="240" w:lineRule="auto"/>
                    <w:ind w:firstLine="0" w:firstLineChars="0"/>
                    <w:rPr>
                      <w:sz w:val="21"/>
                      <w:szCs w:val="21"/>
                    </w:rPr>
                  </w:pPr>
                  <w:r>
                    <w:rPr>
                      <w:rFonts w:hint="eastAsia"/>
                      <w:sz w:val="21"/>
                      <w:szCs w:val="21"/>
                    </w:rPr>
                    <w:t>《石灰行业大气污染物排放标准》（DB13/1641-2012）表2中相关限值要求：颗粒物≤30mg/m</w:t>
                  </w:r>
                  <w:r>
                    <w:rPr>
                      <w:rFonts w:hint="eastAsia"/>
                      <w:sz w:val="21"/>
                      <w:szCs w:val="21"/>
                      <w:vertAlign w:val="superscript"/>
                    </w:rPr>
                    <w:t>3</w:t>
                  </w:r>
                  <w:r>
                    <w:rPr>
                      <w:rFonts w:hint="eastAsia"/>
                      <w:sz w:val="21"/>
                      <w:szCs w:val="21"/>
                    </w:rPr>
                    <w:t>，排气筒高度不低于15m且高于本体建筑物3m以上，同时满足《水泥工业大气污染物超低排放标准》（DB13/2167-2020）中表1矿山开采-破碎机及其他通风生产设备限值要求：颗粒物≤10mg/m</w:t>
                  </w:r>
                  <w:r>
                    <w:rPr>
                      <w:rFonts w:hint="eastAsia"/>
                      <w:sz w:val="21"/>
                      <w:szCs w:val="21"/>
                      <w:vertAlign w:val="superscript"/>
                    </w:rPr>
                    <w:t>3</w:t>
                  </w:r>
                  <w:r>
                    <w:rPr>
                      <w:rFonts w:hint="eastAsia"/>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152" w:type="dxa"/>
                  <w:tcBorders>
                    <w:tl2br w:val="nil"/>
                    <w:tr2bl w:val="nil"/>
                  </w:tcBorders>
                  <w:shd w:val="clear" w:color="auto" w:fill="auto"/>
                  <w:tcMar>
                    <w:top w:w="15" w:type="dxa"/>
                    <w:left w:w="15" w:type="dxa"/>
                    <w:bottom w:w="15" w:type="dxa"/>
                    <w:right w:w="15" w:type="dxa"/>
                  </w:tcMar>
                  <w:vAlign w:val="center"/>
                </w:tcPr>
                <w:p>
                  <w:pPr>
                    <w:spacing w:line="240" w:lineRule="auto"/>
                    <w:ind w:firstLine="0" w:firstLineChars="0"/>
                    <w:jc w:val="center"/>
                    <w:rPr>
                      <w:snapToGrid w:val="0"/>
                      <w:kern w:val="0"/>
                      <w:sz w:val="21"/>
                      <w:szCs w:val="21"/>
                    </w:rPr>
                  </w:pPr>
                  <w:r>
                    <w:rPr>
                      <w:rFonts w:hint="eastAsia"/>
                      <w:snapToGrid w:val="0"/>
                      <w:kern w:val="0"/>
                      <w:sz w:val="21"/>
                      <w:szCs w:val="21"/>
                    </w:rPr>
                    <w:t>2#缓冲仓废气排放口</w:t>
                  </w:r>
                </w:p>
              </w:tc>
              <w:tc>
                <w:tcPr>
                  <w:tcW w:w="1033" w:type="dxa"/>
                  <w:tcBorders>
                    <w:tl2br w:val="nil"/>
                    <w:tr2bl w:val="nil"/>
                  </w:tcBorders>
                  <w:shd w:val="clear" w:color="auto" w:fill="auto"/>
                  <w:tcMar>
                    <w:top w:w="15" w:type="dxa"/>
                    <w:left w:w="15" w:type="dxa"/>
                    <w:bottom w:w="15" w:type="dxa"/>
                    <w:right w:w="15" w:type="dxa"/>
                  </w:tcMar>
                  <w:vAlign w:val="center"/>
                </w:tcPr>
                <w:p>
                  <w:pPr>
                    <w:pStyle w:val="40"/>
                    <w:rPr>
                      <w:kern w:val="2"/>
                      <w:sz w:val="21"/>
                    </w:rPr>
                  </w:pPr>
                  <w:r>
                    <w:rPr>
                      <w:rFonts w:hint="eastAsia"/>
                      <w:kern w:val="2"/>
                      <w:sz w:val="21"/>
                    </w:rPr>
                    <w:t>颗粒物</w:t>
                  </w:r>
                </w:p>
              </w:tc>
              <w:tc>
                <w:tcPr>
                  <w:tcW w:w="967" w:type="dxa"/>
                  <w:tcBorders>
                    <w:tl2br w:val="nil"/>
                    <w:tr2bl w:val="nil"/>
                  </w:tcBorders>
                  <w:shd w:val="clear" w:color="auto" w:fill="auto"/>
                  <w:tcMar>
                    <w:top w:w="15" w:type="dxa"/>
                    <w:left w:w="15" w:type="dxa"/>
                    <w:bottom w:w="15" w:type="dxa"/>
                    <w:right w:w="15" w:type="dxa"/>
                  </w:tcMar>
                  <w:vAlign w:val="center"/>
                </w:tcPr>
                <w:p>
                  <w:pPr>
                    <w:pStyle w:val="40"/>
                    <w:rPr>
                      <w:kern w:val="2"/>
                      <w:sz w:val="21"/>
                    </w:rPr>
                  </w:pPr>
                  <w:r>
                    <w:rPr>
                      <w:rFonts w:hint="eastAsia"/>
                      <w:sz w:val="21"/>
                    </w:rPr>
                    <w:t>每两年一次</w:t>
                  </w:r>
                </w:p>
              </w:tc>
              <w:tc>
                <w:tcPr>
                  <w:tcW w:w="4785" w:type="dxa"/>
                  <w:tcBorders>
                    <w:tl2br w:val="nil"/>
                    <w:tr2bl w:val="nil"/>
                  </w:tcBorders>
                  <w:shd w:val="clear" w:color="auto" w:fill="auto"/>
                  <w:tcMar>
                    <w:top w:w="15" w:type="dxa"/>
                    <w:left w:w="15" w:type="dxa"/>
                    <w:bottom w:w="15" w:type="dxa"/>
                    <w:right w:w="15" w:type="dxa"/>
                  </w:tcMar>
                  <w:vAlign w:val="center"/>
                </w:tcPr>
                <w:p>
                  <w:pPr>
                    <w:spacing w:line="240" w:lineRule="auto"/>
                    <w:ind w:firstLine="0" w:firstLineChars="0"/>
                    <w:rPr>
                      <w:sz w:val="21"/>
                      <w:szCs w:val="21"/>
                    </w:rPr>
                  </w:pPr>
                  <w:r>
                    <w:rPr>
                      <w:rFonts w:hint="eastAsia"/>
                      <w:sz w:val="21"/>
                      <w:szCs w:val="21"/>
                    </w:rPr>
                    <w:t>《石灰行业大气污染物排放标准》（DB13/1641-2012）表2中相关限值要求：颗粒物≤30mg/m</w:t>
                  </w:r>
                  <w:r>
                    <w:rPr>
                      <w:rFonts w:hint="eastAsia"/>
                      <w:sz w:val="21"/>
                      <w:szCs w:val="21"/>
                      <w:vertAlign w:val="superscript"/>
                    </w:rPr>
                    <w:t>3</w:t>
                  </w:r>
                  <w:r>
                    <w:rPr>
                      <w:rFonts w:hint="eastAsia"/>
                      <w:sz w:val="21"/>
                      <w:szCs w:val="21"/>
                    </w:rPr>
                    <w:t>，排气筒高度不低于15m且高于本体建筑物3m以上，同时满足《水泥工业大气污染物超低排放标准》（DB13/2167-2020）中表1矿山开采-破碎机及其他通风生产设备限值要求：颗粒物≤10mg/m</w:t>
                  </w:r>
                  <w:r>
                    <w:rPr>
                      <w:rFonts w:hint="eastAsia"/>
                      <w:sz w:val="21"/>
                      <w:szCs w:val="21"/>
                      <w:vertAlign w:val="superscript"/>
                    </w:rPr>
                    <w:t>3</w:t>
                  </w:r>
                  <w:r>
                    <w:rPr>
                      <w:rFonts w:hint="eastAsia"/>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152" w:type="dxa"/>
                  <w:tcBorders>
                    <w:tl2br w:val="nil"/>
                    <w:tr2bl w:val="nil"/>
                  </w:tcBorders>
                  <w:shd w:val="clear" w:color="auto" w:fill="auto"/>
                  <w:tcMar>
                    <w:top w:w="15" w:type="dxa"/>
                    <w:left w:w="15" w:type="dxa"/>
                    <w:bottom w:w="15" w:type="dxa"/>
                    <w:right w:w="15" w:type="dxa"/>
                  </w:tcMar>
                  <w:vAlign w:val="center"/>
                </w:tcPr>
                <w:p>
                  <w:pPr>
                    <w:spacing w:line="240" w:lineRule="auto"/>
                    <w:ind w:firstLine="0" w:firstLineChars="0"/>
                    <w:jc w:val="center"/>
                    <w:rPr>
                      <w:snapToGrid w:val="0"/>
                      <w:kern w:val="0"/>
                      <w:sz w:val="21"/>
                      <w:szCs w:val="21"/>
                    </w:rPr>
                  </w:pPr>
                  <w:r>
                    <w:rPr>
                      <w:rFonts w:hint="eastAsia"/>
                      <w:snapToGrid w:val="0"/>
                      <w:kern w:val="0"/>
                      <w:sz w:val="21"/>
                      <w:szCs w:val="21"/>
                    </w:rPr>
                    <w:t>180式锤式破碎机废气排放口</w:t>
                  </w:r>
                </w:p>
              </w:tc>
              <w:tc>
                <w:tcPr>
                  <w:tcW w:w="1033" w:type="dxa"/>
                  <w:tcBorders>
                    <w:tl2br w:val="nil"/>
                    <w:tr2bl w:val="nil"/>
                  </w:tcBorders>
                  <w:shd w:val="clear" w:color="auto" w:fill="auto"/>
                  <w:tcMar>
                    <w:top w:w="15" w:type="dxa"/>
                    <w:left w:w="15" w:type="dxa"/>
                    <w:bottom w:w="15" w:type="dxa"/>
                    <w:right w:w="15" w:type="dxa"/>
                  </w:tcMar>
                  <w:vAlign w:val="center"/>
                </w:tcPr>
                <w:p>
                  <w:pPr>
                    <w:pStyle w:val="40"/>
                    <w:rPr>
                      <w:kern w:val="2"/>
                      <w:sz w:val="21"/>
                    </w:rPr>
                  </w:pPr>
                  <w:r>
                    <w:rPr>
                      <w:rFonts w:hint="eastAsia"/>
                      <w:kern w:val="2"/>
                      <w:sz w:val="21"/>
                    </w:rPr>
                    <w:t>颗粒物</w:t>
                  </w:r>
                </w:p>
              </w:tc>
              <w:tc>
                <w:tcPr>
                  <w:tcW w:w="967" w:type="dxa"/>
                  <w:tcBorders>
                    <w:tl2br w:val="nil"/>
                    <w:tr2bl w:val="nil"/>
                  </w:tcBorders>
                  <w:shd w:val="clear" w:color="auto" w:fill="auto"/>
                  <w:tcMar>
                    <w:top w:w="15" w:type="dxa"/>
                    <w:left w:w="15" w:type="dxa"/>
                    <w:bottom w:w="15" w:type="dxa"/>
                    <w:right w:w="15" w:type="dxa"/>
                  </w:tcMar>
                  <w:vAlign w:val="center"/>
                </w:tcPr>
                <w:p>
                  <w:pPr>
                    <w:pStyle w:val="40"/>
                    <w:rPr>
                      <w:kern w:val="2"/>
                      <w:sz w:val="21"/>
                    </w:rPr>
                  </w:pPr>
                  <w:r>
                    <w:rPr>
                      <w:rFonts w:hint="eastAsia"/>
                      <w:sz w:val="21"/>
                    </w:rPr>
                    <w:t>每半年一次</w:t>
                  </w:r>
                </w:p>
              </w:tc>
              <w:tc>
                <w:tcPr>
                  <w:tcW w:w="4785" w:type="dxa"/>
                  <w:tcBorders>
                    <w:tl2br w:val="nil"/>
                    <w:tr2bl w:val="nil"/>
                  </w:tcBorders>
                  <w:shd w:val="clear" w:color="auto" w:fill="auto"/>
                  <w:tcMar>
                    <w:top w:w="15" w:type="dxa"/>
                    <w:left w:w="15" w:type="dxa"/>
                    <w:bottom w:w="15" w:type="dxa"/>
                    <w:right w:w="15" w:type="dxa"/>
                  </w:tcMar>
                  <w:vAlign w:val="center"/>
                </w:tcPr>
                <w:p>
                  <w:pPr>
                    <w:spacing w:line="240" w:lineRule="auto"/>
                    <w:ind w:firstLine="0" w:firstLineChars="0"/>
                    <w:rPr>
                      <w:sz w:val="21"/>
                      <w:szCs w:val="21"/>
                    </w:rPr>
                  </w:pPr>
                  <w:r>
                    <w:rPr>
                      <w:rFonts w:hint="eastAsia"/>
                      <w:sz w:val="21"/>
                      <w:szCs w:val="21"/>
                    </w:rPr>
                    <w:t>《石灰行业大气污染物排放标准》（DB13/1641-2012）表2中相关限值要求：颗粒物≤30mg/m</w:t>
                  </w:r>
                  <w:r>
                    <w:rPr>
                      <w:rFonts w:hint="eastAsia"/>
                      <w:sz w:val="21"/>
                      <w:szCs w:val="21"/>
                      <w:vertAlign w:val="superscript"/>
                    </w:rPr>
                    <w:t>3</w:t>
                  </w:r>
                  <w:r>
                    <w:rPr>
                      <w:rFonts w:hint="eastAsia"/>
                      <w:sz w:val="21"/>
                      <w:szCs w:val="21"/>
                    </w:rPr>
                    <w:t>，排气筒高度不低于15m且高于本体建筑物3m以上，同时满足《水泥工业大气污染物超低排放标准》（DB13/2167-2020）中表1矿山开采-破碎机及其他通风生产设备限值要求：颗粒物≤10mg/m</w:t>
                  </w:r>
                  <w:r>
                    <w:rPr>
                      <w:rFonts w:hint="eastAsia"/>
                      <w:sz w:val="21"/>
                      <w:szCs w:val="21"/>
                      <w:vertAlign w:val="superscript"/>
                    </w:rPr>
                    <w:t>3</w:t>
                  </w:r>
                  <w:r>
                    <w:rPr>
                      <w:rFonts w:hint="eastAsia"/>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6" w:hRule="atLeast"/>
                <w:jc w:val="center"/>
              </w:trPr>
              <w:tc>
                <w:tcPr>
                  <w:tcW w:w="1152" w:type="dxa"/>
                  <w:tcBorders>
                    <w:tl2br w:val="nil"/>
                    <w:tr2bl w:val="nil"/>
                  </w:tcBorders>
                  <w:tcMar>
                    <w:top w:w="15" w:type="dxa"/>
                    <w:left w:w="15" w:type="dxa"/>
                    <w:bottom w:w="15" w:type="dxa"/>
                    <w:right w:w="15" w:type="dxa"/>
                  </w:tcMar>
                  <w:vAlign w:val="center"/>
                </w:tcPr>
                <w:p>
                  <w:pPr>
                    <w:spacing w:line="240" w:lineRule="auto"/>
                    <w:ind w:firstLine="0" w:firstLineChars="0"/>
                    <w:jc w:val="center"/>
                    <w:rPr>
                      <w:sz w:val="21"/>
                      <w:szCs w:val="21"/>
                    </w:rPr>
                  </w:pPr>
                  <w:r>
                    <w:rPr>
                      <w:rFonts w:hint="eastAsia"/>
                      <w:bCs/>
                      <w:sz w:val="21"/>
                      <w:szCs w:val="21"/>
                    </w:rPr>
                    <w:t>厂界</w:t>
                  </w:r>
                </w:p>
              </w:tc>
              <w:tc>
                <w:tcPr>
                  <w:tcW w:w="1033" w:type="dxa"/>
                  <w:tcBorders>
                    <w:tl2br w:val="nil"/>
                    <w:tr2bl w:val="nil"/>
                  </w:tcBorders>
                  <w:tcMar>
                    <w:top w:w="15" w:type="dxa"/>
                    <w:left w:w="15" w:type="dxa"/>
                    <w:bottom w:w="15" w:type="dxa"/>
                    <w:right w:w="15" w:type="dxa"/>
                  </w:tcMar>
                  <w:vAlign w:val="center"/>
                </w:tcPr>
                <w:p>
                  <w:pPr>
                    <w:spacing w:line="240" w:lineRule="auto"/>
                    <w:ind w:firstLine="0" w:firstLineChars="0"/>
                    <w:jc w:val="center"/>
                    <w:rPr>
                      <w:sz w:val="21"/>
                      <w:szCs w:val="21"/>
                    </w:rPr>
                  </w:pPr>
                  <w:r>
                    <w:rPr>
                      <w:rFonts w:hint="eastAsia"/>
                      <w:bCs/>
                      <w:sz w:val="21"/>
                      <w:szCs w:val="21"/>
                    </w:rPr>
                    <w:t>颗粒物</w:t>
                  </w:r>
                </w:p>
              </w:tc>
              <w:tc>
                <w:tcPr>
                  <w:tcW w:w="967" w:type="dxa"/>
                  <w:tcBorders>
                    <w:tl2br w:val="nil"/>
                    <w:tr2bl w:val="nil"/>
                  </w:tcBorders>
                  <w:tcMar>
                    <w:top w:w="15" w:type="dxa"/>
                    <w:left w:w="15" w:type="dxa"/>
                    <w:bottom w:w="15" w:type="dxa"/>
                    <w:right w:w="15" w:type="dxa"/>
                  </w:tcMar>
                  <w:vAlign w:val="center"/>
                </w:tcPr>
                <w:p>
                  <w:pPr>
                    <w:adjustRightInd w:val="0"/>
                    <w:spacing w:line="240" w:lineRule="auto"/>
                    <w:ind w:firstLine="0" w:firstLineChars="0"/>
                    <w:jc w:val="center"/>
                    <w:rPr>
                      <w:sz w:val="21"/>
                      <w:szCs w:val="21"/>
                    </w:rPr>
                  </w:pPr>
                  <w:r>
                    <w:rPr>
                      <w:rFonts w:hint="eastAsia"/>
                      <w:sz w:val="21"/>
                      <w:szCs w:val="21"/>
                    </w:rPr>
                    <w:t>每季度一次</w:t>
                  </w:r>
                </w:p>
              </w:tc>
              <w:tc>
                <w:tcPr>
                  <w:tcW w:w="4785" w:type="dxa"/>
                  <w:tcBorders>
                    <w:tl2br w:val="nil"/>
                    <w:tr2bl w:val="nil"/>
                  </w:tcBorders>
                  <w:tcMar>
                    <w:top w:w="15" w:type="dxa"/>
                    <w:left w:w="15" w:type="dxa"/>
                    <w:bottom w:w="15" w:type="dxa"/>
                    <w:right w:w="15" w:type="dxa"/>
                  </w:tcMar>
                  <w:vAlign w:val="center"/>
                </w:tcPr>
                <w:p>
                  <w:pPr>
                    <w:adjustRightInd w:val="0"/>
                    <w:spacing w:line="240" w:lineRule="auto"/>
                    <w:ind w:firstLine="0" w:firstLineChars="0"/>
                    <w:jc w:val="center"/>
                    <w:rPr>
                      <w:sz w:val="21"/>
                      <w:szCs w:val="21"/>
                    </w:rPr>
                  </w:pPr>
                  <w:r>
                    <w:rPr>
                      <w:sz w:val="21"/>
                      <w:szCs w:val="21"/>
                    </w:rPr>
                    <w:t>《石灰行业大气污染物排放标准》（DB13/1641-2012）表3中标准：即颗粒物无组织排放浓度限值：1.0mg/m</w:t>
                  </w:r>
                  <w:r>
                    <w:rPr>
                      <w:sz w:val="21"/>
                      <w:szCs w:val="21"/>
                      <w:vertAlign w:val="superscript"/>
                    </w:rPr>
                    <w:t>3</w:t>
                  </w:r>
                  <w:r>
                    <w:rPr>
                      <w:sz w:val="21"/>
                      <w:szCs w:val="21"/>
                    </w:rPr>
                    <w:t>。</w:t>
                  </w:r>
                </w:p>
              </w:tc>
            </w:tr>
          </w:tbl>
          <w:p>
            <w:pPr>
              <w:pStyle w:val="39"/>
              <w:ind w:firstLine="482" w:firstLineChars="200"/>
              <w:jc w:val="left"/>
              <w:rPr>
                <w:bCs/>
                <w:color w:val="000000" w:themeColor="text1"/>
              </w:rPr>
            </w:pPr>
            <w:r>
              <w:rPr>
                <w:rFonts w:hint="eastAsia"/>
                <w:bCs/>
                <w:color w:val="000000" w:themeColor="text1"/>
              </w:rPr>
              <w:t>1.2源强核算分析过程</w:t>
            </w:r>
          </w:p>
          <w:p>
            <w:pPr>
              <w:adjustRightInd w:val="0"/>
              <w:snapToGrid w:val="0"/>
              <w:ind w:firstLine="480"/>
              <w:rPr>
                <w:kern w:val="24"/>
              </w:rPr>
            </w:pPr>
            <w:r>
              <w:rPr>
                <w:rFonts w:hint="eastAsia"/>
                <w:kern w:val="24"/>
              </w:rPr>
              <w:t>根据《污染源源强核算技术指南 准则》（HJ884—2018）可知：“污染源源强核算可采用实测法、物料衡算法、产污系数法、排污系数法、类比法、实验法等方法”。“按照行业指南规定的优先级别选取适当的核算方法，合理选取或科学确定相关参数”。结合项目生产特点和环境特征，本项目废气颗粒物</w:t>
            </w:r>
            <w:r>
              <w:rPr>
                <w:kern w:val="24"/>
              </w:rPr>
              <w:t>污染源</w:t>
            </w:r>
            <w:r>
              <w:rPr>
                <w:rFonts w:hint="eastAsia"/>
                <w:kern w:val="24"/>
              </w:rPr>
              <w:t>源强核算时选用排污系数法。</w:t>
            </w:r>
          </w:p>
          <w:p>
            <w:pPr>
              <w:adjustRightInd w:val="0"/>
              <w:snapToGrid w:val="0"/>
              <w:ind w:firstLine="482"/>
              <w:rPr>
                <w:b/>
                <w:bCs/>
                <w:snapToGrid w:val="0"/>
                <w:kern w:val="0"/>
                <w:szCs w:val="21"/>
              </w:rPr>
            </w:pPr>
            <w:r>
              <w:rPr>
                <w:rFonts w:hint="eastAsia"/>
                <w:b/>
                <w:bCs/>
                <w:snapToGrid w:val="0"/>
                <w:kern w:val="0"/>
                <w:szCs w:val="21"/>
              </w:rPr>
              <w:t>1.2.1废气源强核算</w:t>
            </w:r>
          </w:p>
          <w:p>
            <w:pPr>
              <w:pStyle w:val="39"/>
              <w:ind w:firstLine="482" w:firstLineChars="200"/>
              <w:jc w:val="left"/>
              <w:rPr>
                <w:bCs/>
                <w:snapToGrid w:val="0"/>
                <w:kern w:val="0"/>
                <w:szCs w:val="21"/>
              </w:rPr>
            </w:pPr>
            <w:r>
              <w:rPr>
                <w:rFonts w:hint="eastAsia"/>
                <w:bCs/>
                <w:snapToGrid w:val="0"/>
                <w:kern w:val="0"/>
                <w:szCs w:val="21"/>
              </w:rPr>
              <w:t>（1）生产车间内破碎生产线生产过程产生的废气</w:t>
            </w:r>
          </w:p>
          <w:p>
            <w:pPr>
              <w:pStyle w:val="2"/>
              <w:spacing w:after="0"/>
              <w:ind w:left="0" w:leftChars="0" w:right="0" w:rightChars="0" w:firstLine="480"/>
              <w:rPr>
                <w:b/>
                <w:bCs/>
                <w:snapToGrid w:val="0"/>
                <w:kern w:val="0"/>
                <w:szCs w:val="21"/>
              </w:rPr>
            </w:pPr>
            <w:r>
              <w:rPr>
                <w:rFonts w:hint="eastAsia"/>
                <w:snapToGrid w:val="0"/>
                <w:kern w:val="0"/>
                <w:szCs w:val="21"/>
              </w:rPr>
              <w:t>本项目在3#生产车间内部共设有1条矿石破碎生产线，根据企业提供的设备数量及工艺流程可知，本项目建成后，产尘节点为颚式破碎机上料、入料、破碎、出料过程，1#缓冲仓入料、出料过程，1#200式锤式破碎机入料、破碎、出料过程，2#200式锤式破碎机上料、入料、破碎、出料过程，1#、2#振动筛入料、筛分、出料过程，2#缓冲仓入料、出料过程，两台180式锤式破碎机入料、破碎、出料过程，3#、4#振动筛入料、筛分、出料过程，根据企业投资项目备案信息可知，本项目建成后可年破碎毛石废料120万吨。</w:t>
            </w:r>
            <w:r>
              <w:rPr>
                <w:rFonts w:hint="eastAsia"/>
              </w:rPr>
              <w:t>生产过程中废气主要为颗粒物，本项目年工作300天，每天2班，每班8小时，年工作时间为4800h。</w:t>
            </w:r>
          </w:p>
          <w:p>
            <w:pPr>
              <w:adjustRightInd w:val="0"/>
              <w:snapToGrid w:val="0"/>
              <w:ind w:firstLine="482"/>
              <w:rPr>
                <w:b/>
                <w:bCs/>
                <w:snapToGrid w:val="0"/>
                <w:kern w:val="0"/>
              </w:rPr>
            </w:pPr>
            <w:r>
              <w:rPr>
                <w:b/>
                <w:bCs/>
                <w:snapToGrid w:val="0"/>
                <w:kern w:val="0"/>
              </w:rPr>
              <w:t>①鄂破及1#缓冲仓生产过程</w:t>
            </w:r>
            <w:r>
              <w:rPr>
                <w:rFonts w:hint="eastAsia"/>
                <w:b/>
                <w:bCs/>
                <w:snapToGrid w:val="0"/>
                <w:kern w:val="0"/>
              </w:rPr>
              <w:t>（颚式破碎机上料、入料、破碎、出料以及1#缓冲仓入料、出料过程）</w:t>
            </w:r>
          </w:p>
          <w:p>
            <w:pPr>
              <w:pStyle w:val="2"/>
              <w:spacing w:after="0"/>
              <w:ind w:left="0" w:leftChars="0" w:right="0" w:rightChars="0" w:firstLine="480"/>
              <w:rPr>
                <w:snapToGrid w:val="0"/>
                <w:kern w:val="0"/>
              </w:rPr>
            </w:pPr>
            <w:r>
              <w:rPr>
                <w:rFonts w:hint="eastAsia"/>
                <w:snapToGrid w:val="0"/>
                <w:kern w:val="0"/>
              </w:rPr>
              <w:t>本项目生产过程中使用铲车将位于原料库内的毛石废料转移至颚式破碎机上料口，经上料口下方全密闭皮带输送机</w:t>
            </w:r>
            <w:r>
              <w:rPr>
                <w:rFonts w:hint="eastAsia"/>
              </w:rPr>
              <w:t>69式颚式破碎机入料口</w:t>
            </w:r>
            <w:r>
              <w:rPr>
                <w:rFonts w:hint="eastAsia"/>
                <w:snapToGrid w:val="0"/>
                <w:kern w:val="0"/>
              </w:rPr>
              <w:t>，通过入料口直接落料至颚式破碎机内，颚式破碎机破碎后通过密闭的皮带转移至1#缓冲仓内，等待下一步生产，经与企业核实可知，本项目生产使用的原料进厂时粒径不一，按照69式颚式破碎机及200式锤式破碎机的入料粒径可分为粒径在50mm~90cm的毛石废矿尾料及粒径＜50mm的毛石废矿尾料，两者比例为粒径在50mm~90cm的毛石废矿尾料：粒径＜50mm的毛石废矿尾料=7:3，即进入颚式破碎机的物料约为84万吨/年。</w:t>
            </w:r>
          </w:p>
          <w:p>
            <w:pPr>
              <w:ind w:firstLine="480"/>
            </w:pPr>
            <w:r>
              <w:rPr>
                <w:rFonts w:hint="eastAsia"/>
              </w:rPr>
              <w:t>上料过程共涉及一个</w:t>
            </w:r>
            <w:r>
              <w:rPr>
                <w:rFonts w:hint="eastAsia"/>
                <w:bCs/>
              </w:rPr>
              <w:t>转运节点</w:t>
            </w:r>
            <w:r>
              <w:t>运过程</w:t>
            </w:r>
            <w:r>
              <w:rPr>
                <w:kern w:val="24"/>
              </w:rPr>
              <w:t>废气污染源源强参照</w:t>
            </w:r>
            <w:r>
              <w:t>《排放源统计调查产排污核算方法和系数手册》中</w:t>
            </w:r>
            <w:r>
              <w:rPr>
                <w:rFonts w:hint="eastAsia"/>
              </w:rPr>
              <w:t>“3024轻质建筑材料制品制造行业系数表”产污系数</w:t>
            </w:r>
            <w:r>
              <w:t>，</w:t>
            </w:r>
            <w:r>
              <w:rPr>
                <w:rFonts w:hint="eastAsia"/>
              </w:rPr>
              <w:t>物料输送储存</w:t>
            </w:r>
            <w:r>
              <w:t>颗粒物源强为</w:t>
            </w:r>
            <w:r>
              <w:rPr>
                <w:rFonts w:hint="eastAsia"/>
              </w:rPr>
              <w:t>0.197</w:t>
            </w:r>
            <w:r>
              <w:t>kg/吨-产品</w:t>
            </w:r>
            <w:r>
              <w:rPr>
                <w:rFonts w:hint="eastAsia"/>
                <w:kern w:val="24"/>
              </w:rPr>
              <w:t>，</w:t>
            </w:r>
            <w:r>
              <w:rPr>
                <w:rFonts w:hint="eastAsia"/>
                <w:bCs/>
                <w:kern w:val="24"/>
              </w:rPr>
              <w:t>转运过程中产生的颗粒物总量为</w:t>
            </w:r>
            <w:r>
              <w:rPr>
                <w:rFonts w:hint="eastAsia"/>
                <w:kern w:val="24"/>
              </w:rPr>
              <w:t>165.48吨，</w:t>
            </w:r>
            <w:r>
              <w:rPr>
                <w:rFonts w:hint="eastAsia"/>
                <w:bCs/>
                <w:kern w:val="24"/>
              </w:rPr>
              <w:t>产生速率为34.475kg/h。</w:t>
            </w:r>
          </w:p>
          <w:p>
            <w:pPr>
              <w:pStyle w:val="39"/>
              <w:ind w:firstLine="480" w:firstLineChars="200"/>
              <w:jc w:val="left"/>
              <w:rPr>
                <w:b w:val="0"/>
                <w:bCs/>
                <w:kern w:val="24"/>
              </w:rPr>
            </w:pPr>
            <w:r>
              <w:rPr>
                <w:rFonts w:hint="eastAsia"/>
                <w:b w:val="0"/>
                <w:kern w:val="24"/>
              </w:rPr>
              <w:t>颚</w:t>
            </w:r>
            <w:r>
              <w:rPr>
                <w:rFonts w:hint="eastAsia"/>
                <w:b w:val="0"/>
                <w:bCs/>
              </w:rPr>
              <w:t>破过程中共含有两个转运节点（</w:t>
            </w:r>
            <w:r>
              <w:rPr>
                <w:rFonts w:hint="eastAsia"/>
                <w:b w:val="0"/>
                <w:kern w:val="24"/>
              </w:rPr>
              <w:t>颚式</w:t>
            </w:r>
            <w:r>
              <w:rPr>
                <w:rFonts w:hint="eastAsia"/>
                <w:b w:val="0"/>
                <w:bCs/>
              </w:rPr>
              <w:t>破碎机入料、出料过程），</w:t>
            </w:r>
            <w:r>
              <w:rPr>
                <w:b w:val="0"/>
              </w:rPr>
              <w:t>转运过程</w:t>
            </w:r>
            <w:r>
              <w:rPr>
                <w:b w:val="0"/>
                <w:kern w:val="24"/>
              </w:rPr>
              <w:t>废气污染源源强参照</w:t>
            </w:r>
            <w:r>
              <w:rPr>
                <w:b w:val="0"/>
              </w:rPr>
              <w:t>《排放源统计调查产排污核算方法和系数手册》中</w:t>
            </w:r>
            <w:r>
              <w:rPr>
                <w:rFonts w:hint="eastAsia"/>
                <w:b w:val="0"/>
              </w:rPr>
              <w:t>“3024轻质建筑材料制品制造行业系数表”产污系数</w:t>
            </w:r>
            <w:r>
              <w:rPr>
                <w:b w:val="0"/>
              </w:rPr>
              <w:t>，</w:t>
            </w:r>
            <w:r>
              <w:rPr>
                <w:rFonts w:hint="eastAsia"/>
                <w:b w:val="0"/>
              </w:rPr>
              <w:t>物料输送储存</w:t>
            </w:r>
            <w:r>
              <w:rPr>
                <w:b w:val="0"/>
              </w:rPr>
              <w:t>颗粒物源强为</w:t>
            </w:r>
            <w:r>
              <w:rPr>
                <w:rFonts w:hint="eastAsia"/>
                <w:b w:val="0"/>
              </w:rPr>
              <w:t>0.197</w:t>
            </w:r>
            <w:r>
              <w:rPr>
                <w:b w:val="0"/>
              </w:rPr>
              <w:t>kg/吨-产品</w:t>
            </w:r>
            <w:r>
              <w:rPr>
                <w:rFonts w:hint="eastAsia"/>
                <w:b w:val="0"/>
                <w:kern w:val="24"/>
              </w:rPr>
              <w:t>，</w:t>
            </w:r>
            <w:r>
              <w:rPr>
                <w:rFonts w:hint="eastAsia"/>
                <w:b w:val="0"/>
                <w:bCs/>
                <w:kern w:val="24"/>
              </w:rPr>
              <w:t>转运过程中产生的颗粒物总量为</w:t>
            </w:r>
            <w:r>
              <w:rPr>
                <w:rFonts w:hint="eastAsia"/>
                <w:b w:val="0"/>
                <w:kern w:val="24"/>
              </w:rPr>
              <w:t>330.96吨，</w:t>
            </w:r>
            <w:r>
              <w:rPr>
                <w:rFonts w:hint="eastAsia"/>
                <w:b w:val="0"/>
                <w:bCs/>
                <w:kern w:val="24"/>
              </w:rPr>
              <w:t>产生速率为68.95kg/h。</w:t>
            </w:r>
          </w:p>
          <w:p>
            <w:pPr>
              <w:ind w:firstLine="480"/>
              <w:rPr>
                <w:kern w:val="24"/>
              </w:rPr>
            </w:pPr>
            <w:r>
              <w:rPr>
                <w:rFonts w:hint="eastAsia"/>
                <w:kern w:val="24"/>
              </w:rPr>
              <w:t>颚破过程</w:t>
            </w:r>
            <w:r>
              <w:rPr>
                <w:kern w:val="24"/>
              </w:rPr>
              <w:t>废气污染源源强参照</w:t>
            </w:r>
            <w:r>
              <w:t>《排放源统计调查产排污核算方法和系数手册》中</w:t>
            </w:r>
            <w:r>
              <w:rPr>
                <w:rFonts w:hint="eastAsia"/>
              </w:rPr>
              <w:t>“1011石灰石石膏开采</w:t>
            </w:r>
            <w:r>
              <w:t>行业系数手册</w:t>
            </w:r>
            <w:r>
              <w:rPr>
                <w:rFonts w:hint="eastAsia"/>
              </w:rPr>
              <w:t>”</w:t>
            </w:r>
            <w:r>
              <w:t>中</w:t>
            </w:r>
            <w:r>
              <w:rPr>
                <w:rFonts w:hint="eastAsia"/>
              </w:rPr>
              <w:t>“1011</w:t>
            </w:r>
            <w:r>
              <w:t xml:space="preserve"> </w:t>
            </w:r>
            <w:r>
              <w:rPr>
                <w:rFonts w:hint="eastAsia"/>
              </w:rPr>
              <w:t>石灰石、石膏开采行业”产污系数</w:t>
            </w:r>
            <w:r>
              <w:t>，</w:t>
            </w:r>
            <w:r>
              <w:rPr>
                <w:rFonts w:hint="eastAsia"/>
              </w:rPr>
              <w:t>石灰石破碎，</w:t>
            </w:r>
            <w:r>
              <w:t>颗粒物源强为</w:t>
            </w:r>
            <w:r>
              <w:rPr>
                <w:rFonts w:hint="eastAsia"/>
              </w:rPr>
              <w:t>0.0307</w:t>
            </w:r>
            <w:r>
              <w:t>kg/吨-产品</w:t>
            </w:r>
            <w:r>
              <w:rPr>
                <w:kern w:val="24"/>
              </w:rPr>
              <w:t>。故本项目</w:t>
            </w:r>
            <w:r>
              <w:rPr>
                <w:rFonts w:hint="eastAsia"/>
                <w:kern w:val="24"/>
              </w:rPr>
              <w:t>颚</w:t>
            </w:r>
            <w:r>
              <w:rPr>
                <w:rFonts w:hint="eastAsia"/>
              </w:rPr>
              <w:t>破</w:t>
            </w:r>
            <w:r>
              <w:rPr>
                <w:kern w:val="24"/>
              </w:rPr>
              <w:t>过程</w:t>
            </w:r>
            <w:r>
              <w:rPr>
                <w:rFonts w:hint="eastAsia"/>
                <w:kern w:val="24"/>
              </w:rPr>
              <w:t>产生的颗粒物总量</w:t>
            </w:r>
            <w:r>
              <w:rPr>
                <w:kern w:val="24"/>
              </w:rPr>
              <w:t>为</w:t>
            </w:r>
            <w:r>
              <w:rPr>
                <w:rFonts w:hint="eastAsia"/>
                <w:kern w:val="24"/>
              </w:rPr>
              <w:t>25.788</w:t>
            </w:r>
            <w:r>
              <w:rPr>
                <w:kern w:val="24"/>
              </w:rPr>
              <w:t>吨，产生速率为</w:t>
            </w:r>
            <w:r>
              <w:rPr>
                <w:rFonts w:hint="eastAsia"/>
                <w:bCs/>
                <w:kern w:val="24"/>
              </w:rPr>
              <w:t>5.373</w:t>
            </w:r>
            <w:r>
              <w:rPr>
                <w:kern w:val="24"/>
              </w:rPr>
              <w:t>kg/h。</w:t>
            </w:r>
          </w:p>
          <w:p>
            <w:pPr>
              <w:pStyle w:val="39"/>
              <w:ind w:firstLine="480" w:firstLineChars="200"/>
              <w:jc w:val="left"/>
              <w:rPr>
                <w:b w:val="0"/>
                <w:bCs/>
                <w:kern w:val="24"/>
              </w:rPr>
            </w:pPr>
            <w:r>
              <w:rPr>
                <w:b w:val="0"/>
                <w:kern w:val="24"/>
              </w:rPr>
              <w:t>1#缓冲仓</w:t>
            </w:r>
            <w:r>
              <w:rPr>
                <w:rFonts w:hint="eastAsia"/>
                <w:b w:val="0"/>
                <w:kern w:val="24"/>
              </w:rPr>
              <w:t>生产过程共含</w:t>
            </w:r>
            <w:r>
              <w:rPr>
                <w:rFonts w:hint="eastAsia"/>
                <w:b w:val="0"/>
                <w:bCs/>
              </w:rPr>
              <w:t>两个转运节点（</w:t>
            </w:r>
            <w:r>
              <w:rPr>
                <w:rFonts w:hint="eastAsia"/>
                <w:b w:val="0"/>
                <w:kern w:val="24"/>
              </w:rPr>
              <w:t>1#缓冲仓</w:t>
            </w:r>
            <w:r>
              <w:rPr>
                <w:rFonts w:hint="eastAsia"/>
                <w:b w:val="0"/>
                <w:bCs/>
              </w:rPr>
              <w:t>入料、出料过程），</w:t>
            </w:r>
            <w:r>
              <w:rPr>
                <w:b w:val="0"/>
              </w:rPr>
              <w:t>转运过程</w:t>
            </w:r>
            <w:r>
              <w:rPr>
                <w:b w:val="0"/>
                <w:kern w:val="24"/>
              </w:rPr>
              <w:t>废气污染源源强参照</w:t>
            </w:r>
            <w:r>
              <w:rPr>
                <w:b w:val="0"/>
              </w:rPr>
              <w:t>《排放源统计调查产排污核算方法和系数手册》中</w:t>
            </w:r>
            <w:r>
              <w:rPr>
                <w:rFonts w:hint="eastAsia"/>
                <w:b w:val="0"/>
              </w:rPr>
              <w:t>“3024轻质建筑材料制品制造行业系数表”产污系数</w:t>
            </w:r>
            <w:r>
              <w:rPr>
                <w:b w:val="0"/>
              </w:rPr>
              <w:t>，</w:t>
            </w:r>
            <w:r>
              <w:rPr>
                <w:rFonts w:hint="eastAsia"/>
                <w:b w:val="0"/>
              </w:rPr>
              <w:t>物料输送储存</w:t>
            </w:r>
            <w:r>
              <w:rPr>
                <w:b w:val="0"/>
              </w:rPr>
              <w:t>颗粒物源强为</w:t>
            </w:r>
            <w:r>
              <w:rPr>
                <w:rFonts w:hint="eastAsia"/>
                <w:b w:val="0"/>
              </w:rPr>
              <w:t>0.197</w:t>
            </w:r>
            <w:r>
              <w:rPr>
                <w:b w:val="0"/>
              </w:rPr>
              <w:t>kg/吨-产品</w:t>
            </w:r>
            <w:r>
              <w:rPr>
                <w:rFonts w:hint="eastAsia"/>
                <w:b w:val="0"/>
                <w:kern w:val="24"/>
              </w:rPr>
              <w:t>，</w:t>
            </w:r>
            <w:r>
              <w:rPr>
                <w:rFonts w:hint="eastAsia"/>
                <w:b w:val="0"/>
                <w:bCs/>
                <w:kern w:val="24"/>
              </w:rPr>
              <w:t>转运过程中产生的颗粒物总量为</w:t>
            </w:r>
            <w:r>
              <w:rPr>
                <w:rFonts w:hint="eastAsia"/>
                <w:b w:val="0"/>
                <w:kern w:val="24"/>
              </w:rPr>
              <w:t>330.96吨，</w:t>
            </w:r>
            <w:r>
              <w:rPr>
                <w:rFonts w:hint="eastAsia"/>
                <w:b w:val="0"/>
                <w:bCs/>
                <w:kern w:val="24"/>
              </w:rPr>
              <w:t>产生速率为68.95kg/h。</w:t>
            </w:r>
          </w:p>
          <w:p>
            <w:pPr>
              <w:pStyle w:val="39"/>
              <w:ind w:firstLine="480" w:firstLineChars="200"/>
              <w:jc w:val="left"/>
              <w:rPr>
                <w:b w:val="0"/>
                <w:snapToGrid w:val="0"/>
                <w:kern w:val="0"/>
              </w:rPr>
            </w:pPr>
            <w:r>
              <w:rPr>
                <w:rFonts w:hint="eastAsia"/>
                <w:b w:val="0"/>
                <w:snapToGrid w:val="0"/>
                <w:kern w:val="0"/>
              </w:rPr>
              <w:t>本项目颚式破碎机入料过程采用喷雾抑尘装置，生产时</w:t>
            </w:r>
            <w:r>
              <w:rPr>
                <w:rFonts w:hint="eastAsia"/>
                <w:b w:val="0"/>
              </w:rPr>
              <w:t>物料表面呈潮湿状态</w:t>
            </w:r>
            <w:r>
              <w:rPr>
                <w:rFonts w:hint="eastAsia"/>
                <w:b w:val="0"/>
                <w:snapToGrid w:val="0"/>
                <w:kern w:val="0"/>
              </w:rPr>
              <w:t>，降尘量按颗粒物产生量的80%进行计算，则项目建成后，</w:t>
            </w:r>
            <w:r>
              <w:rPr>
                <w:b w:val="0"/>
                <w:snapToGrid w:val="0"/>
                <w:kern w:val="0"/>
              </w:rPr>
              <w:t>鄂破及1#缓冲仓生产过程</w:t>
            </w:r>
            <w:r>
              <w:rPr>
                <w:rFonts w:hint="eastAsia"/>
                <w:b w:val="0"/>
                <w:snapToGrid w:val="0"/>
                <w:kern w:val="0"/>
              </w:rPr>
              <w:t>颗粒物产生量为170.638t/a，产生速率为35.55kg/h</w:t>
            </w:r>
            <w:r>
              <w:rPr>
                <w:rFonts w:hint="eastAsia"/>
                <w:b w:val="0"/>
              </w:rPr>
              <w:t>，沉降的颗粒物与物料一同进入下一生产工序。</w:t>
            </w:r>
          </w:p>
          <w:p>
            <w:pPr>
              <w:pStyle w:val="39"/>
              <w:ind w:firstLine="480" w:firstLineChars="200"/>
              <w:jc w:val="left"/>
              <w:rPr>
                <w:b w:val="0"/>
                <w:kern w:val="24"/>
              </w:rPr>
            </w:pPr>
            <w:r>
              <w:rPr>
                <w:rFonts w:hint="eastAsia"/>
                <w:b w:val="0"/>
                <w:kern w:val="24"/>
              </w:rPr>
              <w:t>本项目颚式破碎机整体密闭，物料转移皮带均为密闭，颚式破碎机入料口设置三面围挡和一面软帘+喷雾抑尘装置，顶部设置集气罩，出料口上方设置集气管道，1#缓冲仓入料口与皮带连接并设置垂帘，顶部设置集气管道，出料口设置集气管道，</w:t>
            </w:r>
            <w:r>
              <w:rPr>
                <w:rFonts w:hint="eastAsia"/>
                <w:b w:val="0"/>
              </w:rPr>
              <w:t>利用管道将各产尘点产生的颗粒物收集后引至脉冲布袋除尘器</w:t>
            </w:r>
            <w:r>
              <w:rPr>
                <w:rFonts w:hint="eastAsia"/>
                <w:b w:val="0"/>
                <w:kern w:val="24"/>
              </w:rPr>
              <w:t>（风量14000m</w:t>
            </w:r>
            <w:r>
              <w:rPr>
                <w:rFonts w:hint="eastAsia"/>
                <w:b w:val="0"/>
                <w:kern w:val="24"/>
                <w:vertAlign w:val="superscript"/>
              </w:rPr>
              <w:t>3</w:t>
            </w:r>
            <w:r>
              <w:rPr>
                <w:rFonts w:hint="eastAsia"/>
                <w:b w:val="0"/>
                <w:kern w:val="24"/>
              </w:rPr>
              <w:t>/h）处理，集气</w:t>
            </w:r>
            <w:r>
              <w:rPr>
                <w:rFonts w:hint="eastAsia"/>
                <w:b w:val="0"/>
                <w:bCs/>
              </w:rPr>
              <w:t>装置</w:t>
            </w:r>
            <w:r>
              <w:rPr>
                <w:rFonts w:hint="eastAsia"/>
                <w:b w:val="0"/>
                <w:kern w:val="24"/>
              </w:rPr>
              <w:t>收集率为95%，除尘器处理效率99.6%，处理后的废气经一根19m高的排气筒排放至大气中。</w:t>
            </w:r>
          </w:p>
          <w:p>
            <w:pPr>
              <w:pStyle w:val="39"/>
              <w:ind w:firstLine="422" w:firstLineChars="200"/>
              <w:rPr>
                <w:sz w:val="21"/>
                <w:szCs w:val="21"/>
              </w:rPr>
            </w:pPr>
            <w:r>
              <w:rPr>
                <w:rFonts w:hint="eastAsia"/>
                <w:sz w:val="21"/>
                <w:szCs w:val="21"/>
              </w:rPr>
              <w:t>表4-4  鄂破及1#缓冲仓生产过程颗粒物产排污一览表</w:t>
            </w:r>
          </w:p>
          <w:tbl>
            <w:tblPr>
              <w:tblStyle w:val="31"/>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1"/>
              <w:gridCol w:w="904"/>
              <w:gridCol w:w="446"/>
              <w:gridCol w:w="904"/>
              <w:gridCol w:w="620"/>
              <w:gridCol w:w="799"/>
              <w:gridCol w:w="762"/>
              <w:gridCol w:w="605"/>
              <w:gridCol w:w="722"/>
              <w:gridCol w:w="665"/>
              <w:gridCol w:w="7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Borders>
                    <w:tl2br w:val="nil"/>
                    <w:tr2bl w:val="nil"/>
                  </w:tcBorders>
                  <w:vAlign w:val="center"/>
                </w:tcPr>
                <w:p>
                  <w:pPr>
                    <w:pStyle w:val="39"/>
                    <w:snapToGrid w:val="0"/>
                    <w:spacing w:line="240" w:lineRule="auto"/>
                  </w:pPr>
                  <w:r>
                    <w:rPr>
                      <w:rFonts w:hint="eastAsia"/>
                      <w:b w:val="0"/>
                      <w:bCs/>
                      <w:sz w:val="21"/>
                      <w:szCs w:val="21"/>
                    </w:rPr>
                    <w:t>处理设备</w:t>
                  </w:r>
                </w:p>
              </w:tc>
              <w:tc>
                <w:tcPr>
                  <w:tcW w:w="904" w:type="dxa"/>
                  <w:tcBorders>
                    <w:tl2br w:val="nil"/>
                    <w:tr2bl w:val="nil"/>
                  </w:tcBorders>
                  <w:vAlign w:val="center"/>
                </w:tcPr>
                <w:p>
                  <w:pPr>
                    <w:pStyle w:val="39"/>
                    <w:snapToGrid w:val="0"/>
                    <w:spacing w:line="240" w:lineRule="auto"/>
                  </w:pPr>
                  <w:r>
                    <w:rPr>
                      <w:rFonts w:hint="eastAsia"/>
                      <w:b w:val="0"/>
                      <w:bCs/>
                      <w:sz w:val="21"/>
                      <w:szCs w:val="21"/>
                    </w:rPr>
                    <w:t>污染源</w:t>
                  </w:r>
                </w:p>
              </w:tc>
              <w:tc>
                <w:tcPr>
                  <w:tcW w:w="446" w:type="dxa"/>
                  <w:tcBorders>
                    <w:tl2br w:val="nil"/>
                    <w:tr2bl w:val="nil"/>
                  </w:tcBorders>
                  <w:vAlign w:val="center"/>
                </w:tcPr>
                <w:p>
                  <w:pPr>
                    <w:pStyle w:val="39"/>
                    <w:snapToGrid w:val="0"/>
                    <w:spacing w:line="240" w:lineRule="auto"/>
                  </w:pPr>
                  <w:r>
                    <w:rPr>
                      <w:rFonts w:hint="eastAsia"/>
                      <w:b w:val="0"/>
                      <w:bCs/>
                      <w:sz w:val="21"/>
                      <w:szCs w:val="21"/>
                    </w:rPr>
                    <w:t>污染物</w:t>
                  </w:r>
                </w:p>
              </w:tc>
              <w:tc>
                <w:tcPr>
                  <w:tcW w:w="904" w:type="dxa"/>
                  <w:tcBorders>
                    <w:tl2br w:val="nil"/>
                    <w:tr2bl w:val="nil"/>
                  </w:tcBorders>
                  <w:vAlign w:val="center"/>
                </w:tcPr>
                <w:p>
                  <w:pPr>
                    <w:pStyle w:val="39"/>
                    <w:snapToGrid w:val="0"/>
                    <w:spacing w:line="240" w:lineRule="auto"/>
                  </w:pPr>
                  <w:r>
                    <w:rPr>
                      <w:rFonts w:hint="eastAsia"/>
                      <w:b w:val="0"/>
                      <w:bCs/>
                      <w:sz w:val="21"/>
                      <w:szCs w:val="21"/>
                    </w:rPr>
                    <w:t>产生量t/a</w:t>
                  </w:r>
                </w:p>
              </w:tc>
              <w:tc>
                <w:tcPr>
                  <w:tcW w:w="620" w:type="dxa"/>
                  <w:tcBorders>
                    <w:tl2br w:val="nil"/>
                    <w:tr2bl w:val="nil"/>
                  </w:tcBorders>
                  <w:vAlign w:val="center"/>
                </w:tcPr>
                <w:p>
                  <w:pPr>
                    <w:pStyle w:val="39"/>
                    <w:snapToGrid w:val="0"/>
                    <w:spacing w:line="240" w:lineRule="auto"/>
                  </w:pPr>
                  <w:r>
                    <w:rPr>
                      <w:rFonts w:hint="eastAsia"/>
                      <w:b w:val="0"/>
                      <w:bCs/>
                      <w:sz w:val="21"/>
                      <w:szCs w:val="21"/>
                    </w:rPr>
                    <w:t>收集量t/a</w:t>
                  </w:r>
                </w:p>
              </w:tc>
              <w:tc>
                <w:tcPr>
                  <w:tcW w:w="799" w:type="dxa"/>
                  <w:tcBorders>
                    <w:tl2br w:val="nil"/>
                    <w:tr2bl w:val="nil"/>
                  </w:tcBorders>
                  <w:vAlign w:val="center"/>
                </w:tcPr>
                <w:p>
                  <w:pPr>
                    <w:pStyle w:val="39"/>
                    <w:snapToGrid w:val="0"/>
                    <w:spacing w:line="240" w:lineRule="auto"/>
                  </w:pPr>
                  <w:r>
                    <w:rPr>
                      <w:rFonts w:hint="eastAsia"/>
                      <w:b w:val="0"/>
                      <w:bCs/>
                      <w:sz w:val="21"/>
                      <w:szCs w:val="21"/>
                    </w:rPr>
                    <w:t>产生速率kg/h</w:t>
                  </w:r>
                </w:p>
              </w:tc>
              <w:tc>
                <w:tcPr>
                  <w:tcW w:w="762" w:type="dxa"/>
                  <w:tcBorders>
                    <w:tl2br w:val="nil"/>
                    <w:tr2bl w:val="nil"/>
                  </w:tcBorders>
                  <w:vAlign w:val="center"/>
                </w:tcPr>
                <w:p>
                  <w:pPr>
                    <w:pStyle w:val="39"/>
                    <w:snapToGrid w:val="0"/>
                    <w:spacing w:line="240" w:lineRule="auto"/>
                  </w:pPr>
                  <w:r>
                    <w:rPr>
                      <w:rFonts w:hint="eastAsia"/>
                      <w:b w:val="0"/>
                      <w:bCs/>
                      <w:sz w:val="21"/>
                      <w:szCs w:val="21"/>
                    </w:rPr>
                    <w:t>产生浓度mg/m</w:t>
                  </w:r>
                  <w:r>
                    <w:rPr>
                      <w:rFonts w:hint="eastAsia"/>
                      <w:b w:val="0"/>
                      <w:bCs/>
                      <w:sz w:val="21"/>
                      <w:szCs w:val="21"/>
                      <w:vertAlign w:val="superscript"/>
                    </w:rPr>
                    <w:t>3</w:t>
                  </w:r>
                </w:p>
              </w:tc>
              <w:tc>
                <w:tcPr>
                  <w:tcW w:w="605" w:type="dxa"/>
                  <w:tcBorders>
                    <w:tl2br w:val="nil"/>
                    <w:tr2bl w:val="nil"/>
                  </w:tcBorders>
                  <w:vAlign w:val="center"/>
                </w:tcPr>
                <w:p>
                  <w:pPr>
                    <w:pStyle w:val="39"/>
                    <w:snapToGrid w:val="0"/>
                    <w:spacing w:line="240" w:lineRule="auto"/>
                  </w:pPr>
                  <w:r>
                    <w:rPr>
                      <w:rFonts w:hint="eastAsia"/>
                      <w:b w:val="0"/>
                      <w:bCs/>
                      <w:sz w:val="21"/>
                      <w:szCs w:val="21"/>
                    </w:rPr>
                    <w:t>处理效率%</w:t>
                  </w:r>
                </w:p>
              </w:tc>
              <w:tc>
                <w:tcPr>
                  <w:tcW w:w="722" w:type="dxa"/>
                  <w:tcBorders>
                    <w:tl2br w:val="nil"/>
                    <w:tr2bl w:val="nil"/>
                  </w:tcBorders>
                  <w:vAlign w:val="center"/>
                </w:tcPr>
                <w:p>
                  <w:pPr>
                    <w:pStyle w:val="39"/>
                    <w:snapToGrid w:val="0"/>
                    <w:spacing w:line="240" w:lineRule="auto"/>
                  </w:pPr>
                  <w:r>
                    <w:rPr>
                      <w:rFonts w:hint="eastAsia"/>
                      <w:b w:val="0"/>
                      <w:bCs/>
                      <w:sz w:val="21"/>
                      <w:szCs w:val="21"/>
                    </w:rPr>
                    <w:t>排放量t/a</w:t>
                  </w:r>
                </w:p>
              </w:tc>
              <w:tc>
                <w:tcPr>
                  <w:tcW w:w="665" w:type="dxa"/>
                  <w:tcBorders>
                    <w:tl2br w:val="nil"/>
                    <w:tr2bl w:val="nil"/>
                  </w:tcBorders>
                  <w:vAlign w:val="center"/>
                </w:tcPr>
                <w:p>
                  <w:pPr>
                    <w:pStyle w:val="39"/>
                    <w:snapToGrid w:val="0"/>
                    <w:spacing w:line="240" w:lineRule="auto"/>
                  </w:pPr>
                  <w:r>
                    <w:rPr>
                      <w:rFonts w:hint="eastAsia"/>
                      <w:b w:val="0"/>
                      <w:bCs/>
                      <w:sz w:val="21"/>
                      <w:szCs w:val="21"/>
                    </w:rPr>
                    <w:t>排放速率kg/h</w:t>
                  </w:r>
                </w:p>
              </w:tc>
              <w:tc>
                <w:tcPr>
                  <w:tcW w:w="779" w:type="dxa"/>
                  <w:tcBorders>
                    <w:tl2br w:val="nil"/>
                    <w:tr2bl w:val="nil"/>
                  </w:tcBorders>
                  <w:vAlign w:val="center"/>
                </w:tcPr>
                <w:p>
                  <w:pPr>
                    <w:pStyle w:val="39"/>
                    <w:snapToGrid w:val="0"/>
                    <w:spacing w:line="240" w:lineRule="auto"/>
                  </w:pPr>
                  <w:r>
                    <w:rPr>
                      <w:rFonts w:hint="eastAsia"/>
                      <w:b w:val="0"/>
                      <w:bCs/>
                      <w:sz w:val="21"/>
                      <w:szCs w:val="21"/>
                    </w:rPr>
                    <w:t>排放浓度mg/m</w:t>
                  </w:r>
                  <w:r>
                    <w:rPr>
                      <w:rFonts w:hint="eastAsia"/>
                      <w:b w:val="0"/>
                      <w:bCs/>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31" w:type="dxa"/>
                  <w:tcBorders>
                    <w:tl2br w:val="nil"/>
                    <w:tr2bl w:val="nil"/>
                  </w:tcBorders>
                  <w:vAlign w:val="center"/>
                </w:tcPr>
                <w:p>
                  <w:pPr>
                    <w:snapToGrid w:val="0"/>
                    <w:spacing w:line="240" w:lineRule="auto"/>
                    <w:ind w:firstLine="0" w:firstLineChars="0"/>
                    <w:jc w:val="center"/>
                    <w:rPr>
                      <w:sz w:val="21"/>
                      <w:szCs w:val="21"/>
                    </w:rPr>
                  </w:pPr>
                  <w:r>
                    <w:rPr>
                      <w:rFonts w:hint="eastAsia"/>
                      <w:sz w:val="21"/>
                      <w:szCs w:val="21"/>
                    </w:rPr>
                    <w:t>脉冲布袋除尘器</w:t>
                  </w:r>
                </w:p>
              </w:tc>
              <w:tc>
                <w:tcPr>
                  <w:tcW w:w="904"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sz w:val="21"/>
                      <w:szCs w:val="21"/>
                    </w:rPr>
                    <w:t>鄂破及1#缓冲仓生产过程</w:t>
                  </w:r>
                </w:p>
              </w:tc>
              <w:tc>
                <w:tcPr>
                  <w:tcW w:w="446"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颗粒物</w:t>
                  </w:r>
                </w:p>
              </w:tc>
              <w:tc>
                <w:tcPr>
                  <w:tcW w:w="904"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170.638</w:t>
                  </w:r>
                </w:p>
              </w:tc>
              <w:tc>
                <w:tcPr>
                  <w:tcW w:w="620"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162.106</w:t>
                  </w:r>
                </w:p>
              </w:tc>
              <w:tc>
                <w:tcPr>
                  <w:tcW w:w="799"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33.772</w:t>
                  </w:r>
                </w:p>
              </w:tc>
              <w:tc>
                <w:tcPr>
                  <w:tcW w:w="762"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2412.293</w:t>
                  </w:r>
                </w:p>
              </w:tc>
              <w:tc>
                <w:tcPr>
                  <w:tcW w:w="605"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99.6</w:t>
                  </w:r>
                </w:p>
              </w:tc>
              <w:tc>
                <w:tcPr>
                  <w:tcW w:w="722"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0.648</w:t>
                  </w:r>
                </w:p>
              </w:tc>
              <w:tc>
                <w:tcPr>
                  <w:tcW w:w="665"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0.135</w:t>
                  </w:r>
                </w:p>
              </w:tc>
              <w:tc>
                <w:tcPr>
                  <w:tcW w:w="779"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9.649</w:t>
                  </w:r>
                </w:p>
              </w:tc>
            </w:tr>
          </w:tbl>
          <w:p>
            <w:pPr>
              <w:ind w:firstLine="480"/>
            </w:pPr>
            <w:r>
              <w:rPr>
                <w:rFonts w:hint="eastAsia"/>
                <w:snapToGrid w:val="0"/>
                <w:kern w:val="0"/>
              </w:rPr>
              <w:t>由上表可知，本项目建成后鄂破及1#缓冲仓生产过程产生的颗粒物排放满足</w:t>
            </w:r>
            <w:r>
              <w:rPr>
                <w:rFonts w:hint="eastAsia"/>
              </w:rPr>
              <w:t>《石灰行业大气污染物排放标准》（DB13/1641-2012）表2中相关限值要求：颗粒物≤30mg/m</w:t>
            </w:r>
            <w:r>
              <w:rPr>
                <w:rFonts w:hint="eastAsia"/>
                <w:vertAlign w:val="superscript"/>
              </w:rPr>
              <w:t>3</w:t>
            </w:r>
            <w:r>
              <w:rPr>
                <w:rFonts w:hint="eastAsia"/>
              </w:rPr>
              <w:t>，排气筒高度不低于15m且高于本体建筑物3m以上，同时满足《水泥工业大气污染物超低排放标准》（DB13/2167-2020）中表1矿山开采-破碎机及其他通风生产设备限值要求：颗粒物≤10mg/m</w:t>
            </w:r>
            <w:r>
              <w:rPr>
                <w:rFonts w:hint="eastAsia"/>
                <w:vertAlign w:val="superscript"/>
              </w:rPr>
              <w:t>3</w:t>
            </w:r>
            <w:r>
              <w:rPr>
                <w:rFonts w:hint="eastAsia"/>
              </w:rPr>
              <w:t>。</w:t>
            </w:r>
          </w:p>
          <w:p>
            <w:pPr>
              <w:pStyle w:val="2"/>
              <w:spacing w:after="0"/>
              <w:ind w:left="0" w:leftChars="0" w:right="0" w:rightChars="0" w:firstLine="482"/>
              <w:rPr>
                <w:b/>
                <w:bCs/>
              </w:rPr>
            </w:pPr>
            <w:r>
              <w:rPr>
                <w:b/>
                <w:bCs/>
              </w:rPr>
              <w:t>②一次锤破、筛分生产过程</w:t>
            </w:r>
            <w:r>
              <w:rPr>
                <w:rFonts w:hint="eastAsia"/>
                <w:b/>
                <w:bCs/>
              </w:rPr>
              <w:t>（1#200式锤式破碎机入料、破碎、出料过程，2#200式锤式破碎机上料、入料、破碎、出料过程，两台振动筛入料、筛分、出料过程</w:t>
            </w:r>
            <w:r>
              <w:rPr>
                <w:b/>
                <w:bCs/>
              </w:rPr>
              <w:t>废气</w:t>
            </w:r>
            <w:r>
              <w:rPr>
                <w:rFonts w:hint="eastAsia"/>
                <w:b/>
                <w:bCs/>
              </w:rPr>
              <w:t>）</w:t>
            </w:r>
          </w:p>
          <w:p>
            <w:pPr>
              <w:pStyle w:val="2"/>
              <w:spacing w:after="0"/>
              <w:ind w:left="0" w:leftChars="0" w:right="0" w:rightChars="0" w:firstLine="480"/>
            </w:pPr>
            <w:r>
              <w:rPr>
                <w:rFonts w:hint="eastAsia"/>
              </w:rPr>
              <w:t>位于1#缓冲仓物料经密闭的皮带转运至1#200式锤式破碎机内，位于原料库内的粒径＜50mm的毛石废矿尾料经铲车运至2#200式锤式破碎机上料口，经上料口转运至2#200式锤式破碎机内，破碎后通过出料口落至密闭的皮带上，通过皮带运至两台振动筛内进行筛分，其中1#200式锤式破碎机生产过程物料总用量为86万t/a，2#式锤式破碎机生产过程物料用量为36万t/a。</w:t>
            </w:r>
          </w:p>
          <w:p>
            <w:pPr>
              <w:ind w:firstLine="480"/>
            </w:pPr>
            <w:r>
              <w:rPr>
                <w:rFonts w:hint="eastAsia"/>
              </w:rPr>
              <w:t>1#200式锤式破碎机内生产过程共涉及转运节点（入料及出料过程）</w:t>
            </w:r>
            <w:r>
              <w:t>转运过程</w:t>
            </w:r>
            <w:r>
              <w:rPr>
                <w:kern w:val="24"/>
              </w:rPr>
              <w:t>废气污染源源强参照</w:t>
            </w:r>
            <w:r>
              <w:t>《排放源统计调查产排污核算方法和系数手册》中</w:t>
            </w:r>
            <w:r>
              <w:rPr>
                <w:rFonts w:hint="eastAsia"/>
              </w:rPr>
              <w:t>“3024轻质建筑材料制品制造行业系数表”产污系数</w:t>
            </w:r>
            <w:r>
              <w:t>，</w:t>
            </w:r>
            <w:r>
              <w:rPr>
                <w:rFonts w:hint="eastAsia"/>
              </w:rPr>
              <w:t>物料输送储存</w:t>
            </w:r>
            <w:r>
              <w:t>颗粒物源强为</w:t>
            </w:r>
            <w:r>
              <w:rPr>
                <w:rFonts w:hint="eastAsia"/>
              </w:rPr>
              <w:t>0.197</w:t>
            </w:r>
            <w:r>
              <w:t>kg/吨-产品</w:t>
            </w:r>
            <w:r>
              <w:rPr>
                <w:rFonts w:hint="eastAsia"/>
                <w:kern w:val="24"/>
              </w:rPr>
              <w:t>，</w:t>
            </w:r>
            <w:r>
              <w:rPr>
                <w:rFonts w:hint="eastAsia"/>
                <w:bCs/>
                <w:kern w:val="24"/>
              </w:rPr>
              <w:t>转运过程中产生的颗粒物总量为</w:t>
            </w:r>
            <w:r>
              <w:rPr>
                <w:rFonts w:hint="eastAsia"/>
                <w:kern w:val="24"/>
              </w:rPr>
              <w:t>330.96吨，</w:t>
            </w:r>
            <w:r>
              <w:rPr>
                <w:rFonts w:hint="eastAsia"/>
                <w:bCs/>
                <w:kern w:val="24"/>
              </w:rPr>
              <w:t>产生速率为69.95kg/h。</w:t>
            </w:r>
          </w:p>
          <w:p>
            <w:pPr>
              <w:ind w:firstLine="480"/>
              <w:rPr>
                <w:kern w:val="24"/>
              </w:rPr>
            </w:pPr>
            <w:r>
              <w:rPr>
                <w:rFonts w:hint="eastAsia"/>
              </w:rPr>
              <w:t>1#200式锤式破碎机破碎过程</w:t>
            </w:r>
            <w:r>
              <w:rPr>
                <w:kern w:val="24"/>
              </w:rPr>
              <w:t>废气污染源源强参照</w:t>
            </w:r>
            <w:r>
              <w:t>《排放源统计调查产排污核算方法和系数手册》中</w:t>
            </w:r>
            <w:r>
              <w:rPr>
                <w:rFonts w:hint="eastAsia"/>
              </w:rPr>
              <w:t>“1011石灰石石膏开采</w:t>
            </w:r>
            <w:r>
              <w:t>行业系数手册</w:t>
            </w:r>
            <w:r>
              <w:rPr>
                <w:rFonts w:hint="eastAsia"/>
              </w:rPr>
              <w:t>”</w:t>
            </w:r>
            <w:r>
              <w:t>中</w:t>
            </w:r>
            <w:r>
              <w:rPr>
                <w:rFonts w:hint="eastAsia"/>
              </w:rPr>
              <w:t>“1011</w:t>
            </w:r>
            <w:r>
              <w:t xml:space="preserve"> </w:t>
            </w:r>
            <w:r>
              <w:rPr>
                <w:rFonts w:hint="eastAsia"/>
              </w:rPr>
              <w:t>石灰石、石膏开采行业”产污系数</w:t>
            </w:r>
            <w:r>
              <w:t>，</w:t>
            </w:r>
            <w:r>
              <w:rPr>
                <w:rFonts w:hint="eastAsia"/>
              </w:rPr>
              <w:t>石灰石破碎，</w:t>
            </w:r>
            <w:r>
              <w:t>颗粒物源强为</w:t>
            </w:r>
            <w:r>
              <w:rPr>
                <w:rFonts w:hint="eastAsia"/>
              </w:rPr>
              <w:t>0.0307</w:t>
            </w:r>
            <w:r>
              <w:t>kg/吨-产品</w:t>
            </w:r>
            <w:r>
              <w:rPr>
                <w:kern w:val="24"/>
              </w:rPr>
              <w:t>。故本项目</w:t>
            </w:r>
            <w:r>
              <w:rPr>
                <w:rFonts w:hint="eastAsia"/>
                <w:kern w:val="24"/>
              </w:rPr>
              <w:t>锤破</w:t>
            </w:r>
            <w:r>
              <w:rPr>
                <w:kern w:val="24"/>
              </w:rPr>
              <w:t>过程</w:t>
            </w:r>
            <w:r>
              <w:rPr>
                <w:rFonts w:hint="eastAsia"/>
                <w:kern w:val="24"/>
              </w:rPr>
              <w:t>产生的颗粒物总量</w:t>
            </w:r>
            <w:r>
              <w:rPr>
                <w:kern w:val="24"/>
              </w:rPr>
              <w:t>为</w:t>
            </w:r>
            <w:r>
              <w:rPr>
                <w:rFonts w:hint="eastAsia"/>
                <w:kern w:val="24"/>
              </w:rPr>
              <w:t>35.788</w:t>
            </w:r>
            <w:r>
              <w:rPr>
                <w:kern w:val="24"/>
              </w:rPr>
              <w:t>吨，产生速率为</w:t>
            </w:r>
            <w:r>
              <w:rPr>
                <w:rFonts w:hint="eastAsia"/>
                <w:bCs/>
                <w:kern w:val="24"/>
              </w:rPr>
              <w:t>5.373</w:t>
            </w:r>
            <w:r>
              <w:rPr>
                <w:kern w:val="24"/>
              </w:rPr>
              <w:t>kg/h。</w:t>
            </w:r>
          </w:p>
          <w:p>
            <w:pPr>
              <w:pStyle w:val="39"/>
              <w:ind w:firstLine="480" w:firstLineChars="200"/>
              <w:jc w:val="left"/>
              <w:rPr>
                <w:b w:val="0"/>
                <w:bCs/>
                <w:kern w:val="24"/>
              </w:rPr>
            </w:pPr>
            <w:r>
              <w:rPr>
                <w:rFonts w:hint="eastAsia"/>
                <w:b w:val="0"/>
              </w:rPr>
              <w:t>2#200式锤式破碎机生产过程共涉及三个转运节点（200式锤式破碎机上料、入料及出料过程）</w:t>
            </w:r>
            <w:r>
              <w:rPr>
                <w:b w:val="0"/>
              </w:rPr>
              <w:t>转运过程</w:t>
            </w:r>
            <w:r>
              <w:rPr>
                <w:b w:val="0"/>
                <w:kern w:val="24"/>
              </w:rPr>
              <w:t>废气污染源源强参照</w:t>
            </w:r>
            <w:r>
              <w:rPr>
                <w:b w:val="0"/>
              </w:rPr>
              <w:t>《排放源统计调查产排污核算方法和系数手册》中</w:t>
            </w:r>
            <w:r>
              <w:rPr>
                <w:rFonts w:hint="eastAsia"/>
                <w:b w:val="0"/>
              </w:rPr>
              <w:t>“3024轻质建筑材料制品制造行业系数表”产污系数</w:t>
            </w:r>
            <w:r>
              <w:rPr>
                <w:b w:val="0"/>
              </w:rPr>
              <w:t>，</w:t>
            </w:r>
            <w:r>
              <w:rPr>
                <w:rFonts w:hint="eastAsia"/>
                <w:b w:val="0"/>
              </w:rPr>
              <w:t>物料输送储存</w:t>
            </w:r>
            <w:r>
              <w:rPr>
                <w:b w:val="0"/>
              </w:rPr>
              <w:t>颗粒物源强为</w:t>
            </w:r>
            <w:r>
              <w:rPr>
                <w:rFonts w:hint="eastAsia"/>
                <w:b w:val="0"/>
              </w:rPr>
              <w:t>0.197</w:t>
            </w:r>
            <w:r>
              <w:rPr>
                <w:b w:val="0"/>
              </w:rPr>
              <w:t>kg/吨-产品</w:t>
            </w:r>
            <w:r>
              <w:rPr>
                <w:rFonts w:hint="eastAsia"/>
                <w:b w:val="0"/>
                <w:kern w:val="24"/>
              </w:rPr>
              <w:t>，</w:t>
            </w:r>
            <w:r>
              <w:rPr>
                <w:rFonts w:hint="eastAsia"/>
                <w:b w:val="0"/>
                <w:bCs/>
                <w:kern w:val="24"/>
              </w:rPr>
              <w:t>转运过程中产生的颗粒物总量为</w:t>
            </w:r>
            <w:r>
              <w:rPr>
                <w:rFonts w:hint="eastAsia"/>
                <w:b w:val="0"/>
                <w:kern w:val="24"/>
              </w:rPr>
              <w:t>212.76吨，</w:t>
            </w:r>
            <w:r>
              <w:rPr>
                <w:rFonts w:hint="eastAsia"/>
                <w:b w:val="0"/>
                <w:bCs/>
                <w:kern w:val="24"/>
              </w:rPr>
              <w:t>产生速率为44.325g/h。</w:t>
            </w:r>
          </w:p>
          <w:p>
            <w:pPr>
              <w:ind w:firstLine="480"/>
              <w:rPr>
                <w:kern w:val="24"/>
              </w:rPr>
            </w:pPr>
            <w:r>
              <w:rPr>
                <w:rFonts w:hint="eastAsia"/>
              </w:rPr>
              <w:t>2#200式锤式破碎机破碎过程</w:t>
            </w:r>
            <w:r>
              <w:rPr>
                <w:kern w:val="24"/>
              </w:rPr>
              <w:t>废气污染源源强参照</w:t>
            </w:r>
            <w:r>
              <w:t>《排放源统计调查产排污核算方法和系数手册》中</w:t>
            </w:r>
            <w:r>
              <w:rPr>
                <w:rFonts w:hint="eastAsia"/>
              </w:rPr>
              <w:t>“1011石灰石石膏开采</w:t>
            </w:r>
            <w:r>
              <w:t>行业系数手册</w:t>
            </w:r>
            <w:r>
              <w:rPr>
                <w:rFonts w:hint="eastAsia"/>
              </w:rPr>
              <w:t>”</w:t>
            </w:r>
            <w:r>
              <w:t>中</w:t>
            </w:r>
            <w:r>
              <w:rPr>
                <w:rFonts w:hint="eastAsia"/>
              </w:rPr>
              <w:t>“1011</w:t>
            </w:r>
            <w:r>
              <w:t xml:space="preserve"> </w:t>
            </w:r>
            <w:r>
              <w:rPr>
                <w:rFonts w:hint="eastAsia"/>
              </w:rPr>
              <w:t>石灰石、石膏开采行业”产污系数</w:t>
            </w:r>
            <w:r>
              <w:t>，</w:t>
            </w:r>
            <w:r>
              <w:rPr>
                <w:rFonts w:hint="eastAsia"/>
              </w:rPr>
              <w:t>石灰石破碎，</w:t>
            </w:r>
            <w:r>
              <w:t>颗粒物源强为</w:t>
            </w:r>
            <w:r>
              <w:rPr>
                <w:rFonts w:hint="eastAsia"/>
              </w:rPr>
              <w:t>0.0307</w:t>
            </w:r>
            <w:r>
              <w:t>kg/吨-产品</w:t>
            </w:r>
            <w:r>
              <w:rPr>
                <w:kern w:val="24"/>
              </w:rPr>
              <w:t>。故本项目</w:t>
            </w:r>
            <w:r>
              <w:rPr>
                <w:rFonts w:hint="eastAsia"/>
                <w:kern w:val="24"/>
              </w:rPr>
              <w:t>锤破</w:t>
            </w:r>
            <w:r>
              <w:rPr>
                <w:kern w:val="24"/>
              </w:rPr>
              <w:t>过程</w:t>
            </w:r>
            <w:r>
              <w:rPr>
                <w:rFonts w:hint="eastAsia"/>
                <w:kern w:val="24"/>
              </w:rPr>
              <w:t>产生的颗粒物总量</w:t>
            </w:r>
            <w:r>
              <w:rPr>
                <w:kern w:val="24"/>
              </w:rPr>
              <w:t>为</w:t>
            </w:r>
            <w:r>
              <w:rPr>
                <w:rFonts w:hint="eastAsia"/>
                <w:kern w:val="24"/>
              </w:rPr>
              <w:t>11.052</w:t>
            </w:r>
            <w:r>
              <w:rPr>
                <w:kern w:val="24"/>
              </w:rPr>
              <w:t>吨，产生速率为</w:t>
            </w:r>
            <w:r>
              <w:rPr>
                <w:rFonts w:hint="eastAsia"/>
                <w:bCs/>
                <w:kern w:val="24"/>
              </w:rPr>
              <w:t>2.303</w:t>
            </w:r>
            <w:r>
              <w:rPr>
                <w:kern w:val="24"/>
              </w:rPr>
              <w:t>kg/h。</w:t>
            </w:r>
          </w:p>
          <w:p>
            <w:pPr>
              <w:pStyle w:val="39"/>
              <w:ind w:firstLine="480" w:firstLineChars="200"/>
              <w:jc w:val="left"/>
              <w:rPr>
                <w:b w:val="0"/>
                <w:bCs/>
                <w:kern w:val="24"/>
              </w:rPr>
            </w:pPr>
            <w:r>
              <w:rPr>
                <w:rFonts w:hint="eastAsia"/>
                <w:b w:val="0"/>
              </w:rPr>
              <w:t>振动筛生产过程共涉及两个转运节点（振动筛入料及出料过程）</w:t>
            </w:r>
            <w:r>
              <w:rPr>
                <w:b w:val="0"/>
              </w:rPr>
              <w:t>转运过程</w:t>
            </w:r>
            <w:r>
              <w:rPr>
                <w:b w:val="0"/>
                <w:kern w:val="24"/>
              </w:rPr>
              <w:t>废气污染源源强参照</w:t>
            </w:r>
            <w:r>
              <w:rPr>
                <w:b w:val="0"/>
              </w:rPr>
              <w:t>《排放源统计调查产排污核算方法和系数手册》中</w:t>
            </w:r>
            <w:r>
              <w:rPr>
                <w:rFonts w:hint="eastAsia"/>
                <w:b w:val="0"/>
              </w:rPr>
              <w:t>“3024轻质建筑材料制品制造行业系数表”产污系数</w:t>
            </w:r>
            <w:r>
              <w:rPr>
                <w:b w:val="0"/>
              </w:rPr>
              <w:t>，</w:t>
            </w:r>
            <w:r>
              <w:rPr>
                <w:rFonts w:hint="eastAsia"/>
                <w:b w:val="0"/>
              </w:rPr>
              <w:t>物料输送储存</w:t>
            </w:r>
            <w:r>
              <w:rPr>
                <w:b w:val="0"/>
              </w:rPr>
              <w:t>颗粒物源强为</w:t>
            </w:r>
            <w:r>
              <w:rPr>
                <w:rFonts w:hint="eastAsia"/>
                <w:b w:val="0"/>
              </w:rPr>
              <w:t>0.197</w:t>
            </w:r>
            <w:r>
              <w:rPr>
                <w:b w:val="0"/>
              </w:rPr>
              <w:t>kg/吨-产品</w:t>
            </w:r>
            <w:r>
              <w:rPr>
                <w:rFonts w:hint="eastAsia"/>
                <w:b w:val="0"/>
                <w:kern w:val="24"/>
              </w:rPr>
              <w:t>，</w:t>
            </w:r>
            <w:r>
              <w:rPr>
                <w:rFonts w:hint="eastAsia"/>
                <w:b w:val="0"/>
                <w:bCs/>
                <w:kern w:val="24"/>
              </w:rPr>
              <w:t>转运过程中产生的颗粒物总量为</w:t>
            </w:r>
            <w:r>
              <w:rPr>
                <w:rFonts w:hint="eastAsia"/>
                <w:b w:val="0"/>
                <w:kern w:val="24"/>
              </w:rPr>
              <w:t>472.8吨，</w:t>
            </w:r>
            <w:r>
              <w:rPr>
                <w:rFonts w:hint="eastAsia"/>
                <w:b w:val="0"/>
                <w:bCs/>
                <w:kern w:val="24"/>
              </w:rPr>
              <w:t>产生速率为98.5kg/h。</w:t>
            </w:r>
          </w:p>
          <w:p>
            <w:pPr>
              <w:pStyle w:val="39"/>
              <w:ind w:firstLine="480" w:firstLineChars="200"/>
              <w:jc w:val="left"/>
              <w:rPr>
                <w:b w:val="0"/>
              </w:rPr>
            </w:pPr>
            <w:r>
              <w:rPr>
                <w:rFonts w:hint="eastAsia"/>
                <w:b w:val="0"/>
                <w:snapToGrid w:val="0"/>
                <w:kern w:val="0"/>
              </w:rPr>
              <w:t>筛分过程废气污染源源强参照</w:t>
            </w:r>
            <w:r>
              <w:rPr>
                <w:b w:val="0"/>
              </w:rPr>
              <w:t>《排放源统计调查产排污核算方法和系数手册》中</w:t>
            </w:r>
            <w:r>
              <w:rPr>
                <w:rFonts w:hint="eastAsia"/>
                <w:b w:val="0"/>
              </w:rPr>
              <w:t>“1011石灰石石膏开采行业系数手册”中筛分废气颗粒物产生源强：0.4千克/吨-产品，则筛分过程颗粒物产生量为480t/a，产生速率为100kg/h。</w:t>
            </w:r>
          </w:p>
          <w:p>
            <w:pPr>
              <w:pStyle w:val="39"/>
              <w:ind w:firstLine="480" w:firstLineChars="200"/>
              <w:jc w:val="left"/>
              <w:rPr>
                <w:b w:val="0"/>
              </w:rPr>
            </w:pPr>
            <w:r>
              <w:rPr>
                <w:rFonts w:hint="eastAsia"/>
                <w:b w:val="0"/>
              </w:rPr>
              <w:t>因本项目颚破及2#200式锤式破碎机上料过程</w:t>
            </w:r>
            <w:r>
              <w:rPr>
                <w:rFonts w:hint="eastAsia"/>
                <w:b w:val="0"/>
                <w:snapToGrid w:val="0"/>
                <w:kern w:val="0"/>
              </w:rPr>
              <w:t>采用喷雾抑尘装置</w:t>
            </w:r>
            <w:r>
              <w:rPr>
                <w:rFonts w:hint="eastAsia"/>
                <w:b w:val="0"/>
              </w:rPr>
              <w:t>，生产时物料表面呈潮湿状态，降尘量按颗粒物产生量的80%进行计算，则</w:t>
            </w:r>
            <w:r>
              <w:rPr>
                <w:b w:val="0"/>
              </w:rPr>
              <w:t>一次锤破、筛分生产过程</w:t>
            </w:r>
            <w:r>
              <w:rPr>
                <w:rFonts w:hint="eastAsia"/>
                <w:b w:val="0"/>
              </w:rPr>
              <w:t>颗粒物产生量为306.672t/a，排放速率为63.89kg/h，沉降的颗粒物与物料一同进入下一生产工序。</w:t>
            </w:r>
          </w:p>
          <w:p>
            <w:pPr>
              <w:pStyle w:val="39"/>
              <w:ind w:firstLine="480" w:firstLineChars="200"/>
              <w:jc w:val="left"/>
              <w:rPr>
                <w:b w:val="0"/>
                <w:kern w:val="24"/>
              </w:rPr>
            </w:pPr>
            <w:r>
              <w:rPr>
                <w:rFonts w:hint="eastAsia"/>
                <w:b w:val="0"/>
                <w:kern w:val="24"/>
              </w:rPr>
              <w:t>本项目两台200式锤式破碎机及两台振动筛整体密闭，物料转移皮带均为密闭，每台200式锤式破碎机、振动筛入料口、出料口位置设置集气管道，振动筛筛面上方设置集气管道，2#200式锤式破碎机上料口设置三面围挡+一面软帘+喷雾抑尘装置，</w:t>
            </w:r>
            <w:r>
              <w:rPr>
                <w:rFonts w:hint="eastAsia"/>
                <w:b w:val="0"/>
              </w:rPr>
              <w:t>利用管道将各产尘点产生的颗粒物收集后引至脉冲布袋除尘器</w:t>
            </w:r>
            <w:r>
              <w:rPr>
                <w:rFonts w:hint="eastAsia"/>
                <w:b w:val="0"/>
                <w:kern w:val="24"/>
              </w:rPr>
              <w:t>（风量60000m</w:t>
            </w:r>
            <w:r>
              <w:rPr>
                <w:rFonts w:hint="eastAsia"/>
                <w:b w:val="0"/>
                <w:kern w:val="24"/>
                <w:vertAlign w:val="superscript"/>
              </w:rPr>
              <w:t>3</w:t>
            </w:r>
            <w:r>
              <w:rPr>
                <w:rFonts w:hint="eastAsia"/>
                <w:b w:val="0"/>
                <w:kern w:val="24"/>
              </w:rPr>
              <w:t>/h）处理，集气</w:t>
            </w:r>
            <w:r>
              <w:rPr>
                <w:rFonts w:hint="eastAsia"/>
                <w:b w:val="0"/>
                <w:bCs/>
              </w:rPr>
              <w:t>装置</w:t>
            </w:r>
            <w:r>
              <w:rPr>
                <w:rFonts w:hint="eastAsia"/>
                <w:b w:val="0"/>
                <w:kern w:val="24"/>
              </w:rPr>
              <w:t>收集率为95%，除尘器处理效率99.1%，处理后的废气经一根19m高的排气筒排放至大气中。</w:t>
            </w:r>
          </w:p>
          <w:p>
            <w:pPr>
              <w:pStyle w:val="39"/>
              <w:ind w:firstLine="480" w:firstLineChars="200"/>
              <w:jc w:val="left"/>
              <w:rPr>
                <w:b w:val="0"/>
                <w:kern w:val="24"/>
              </w:rPr>
            </w:pPr>
          </w:p>
          <w:p>
            <w:pPr>
              <w:pStyle w:val="39"/>
              <w:ind w:firstLine="422" w:firstLineChars="200"/>
              <w:rPr>
                <w:sz w:val="21"/>
                <w:szCs w:val="21"/>
              </w:rPr>
            </w:pPr>
            <w:r>
              <w:rPr>
                <w:rFonts w:hint="eastAsia"/>
                <w:sz w:val="21"/>
                <w:szCs w:val="21"/>
              </w:rPr>
              <w:t>表4-5  一次锤破、筛分生产过程颗粒物产排污一览表</w:t>
            </w:r>
          </w:p>
          <w:tbl>
            <w:tblPr>
              <w:tblStyle w:val="31"/>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58"/>
              <w:gridCol w:w="446"/>
              <w:gridCol w:w="904"/>
              <w:gridCol w:w="620"/>
              <w:gridCol w:w="799"/>
              <w:gridCol w:w="762"/>
              <w:gridCol w:w="674"/>
              <w:gridCol w:w="653"/>
              <w:gridCol w:w="665"/>
              <w:gridCol w:w="7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Borders>
                    <w:tl2br w:val="nil"/>
                    <w:tr2bl w:val="nil"/>
                  </w:tcBorders>
                  <w:vAlign w:val="center"/>
                </w:tcPr>
                <w:p>
                  <w:pPr>
                    <w:pStyle w:val="39"/>
                    <w:snapToGrid w:val="0"/>
                    <w:spacing w:line="240" w:lineRule="auto"/>
                  </w:pPr>
                  <w:r>
                    <w:rPr>
                      <w:rFonts w:hint="eastAsia"/>
                      <w:b w:val="0"/>
                      <w:bCs/>
                      <w:sz w:val="21"/>
                      <w:szCs w:val="21"/>
                    </w:rPr>
                    <w:t>处理设备</w:t>
                  </w:r>
                </w:p>
              </w:tc>
              <w:tc>
                <w:tcPr>
                  <w:tcW w:w="858" w:type="dxa"/>
                  <w:tcBorders>
                    <w:tl2br w:val="nil"/>
                    <w:tr2bl w:val="nil"/>
                  </w:tcBorders>
                  <w:vAlign w:val="center"/>
                </w:tcPr>
                <w:p>
                  <w:pPr>
                    <w:pStyle w:val="39"/>
                    <w:snapToGrid w:val="0"/>
                    <w:spacing w:line="240" w:lineRule="auto"/>
                  </w:pPr>
                  <w:r>
                    <w:rPr>
                      <w:rFonts w:hint="eastAsia"/>
                      <w:b w:val="0"/>
                      <w:bCs/>
                      <w:sz w:val="21"/>
                      <w:szCs w:val="21"/>
                    </w:rPr>
                    <w:t>污染源</w:t>
                  </w:r>
                </w:p>
              </w:tc>
              <w:tc>
                <w:tcPr>
                  <w:tcW w:w="446" w:type="dxa"/>
                  <w:tcBorders>
                    <w:tl2br w:val="nil"/>
                    <w:tr2bl w:val="nil"/>
                  </w:tcBorders>
                  <w:vAlign w:val="center"/>
                </w:tcPr>
                <w:p>
                  <w:pPr>
                    <w:pStyle w:val="39"/>
                    <w:snapToGrid w:val="0"/>
                    <w:spacing w:line="240" w:lineRule="auto"/>
                  </w:pPr>
                  <w:r>
                    <w:rPr>
                      <w:rFonts w:hint="eastAsia"/>
                      <w:b w:val="0"/>
                      <w:bCs/>
                      <w:sz w:val="21"/>
                      <w:szCs w:val="21"/>
                    </w:rPr>
                    <w:t>污染物</w:t>
                  </w:r>
                </w:p>
              </w:tc>
              <w:tc>
                <w:tcPr>
                  <w:tcW w:w="904" w:type="dxa"/>
                  <w:tcBorders>
                    <w:tl2br w:val="nil"/>
                    <w:tr2bl w:val="nil"/>
                  </w:tcBorders>
                  <w:vAlign w:val="center"/>
                </w:tcPr>
                <w:p>
                  <w:pPr>
                    <w:pStyle w:val="39"/>
                    <w:snapToGrid w:val="0"/>
                    <w:spacing w:line="240" w:lineRule="auto"/>
                  </w:pPr>
                  <w:r>
                    <w:rPr>
                      <w:rFonts w:hint="eastAsia"/>
                      <w:b w:val="0"/>
                      <w:bCs/>
                      <w:sz w:val="21"/>
                      <w:szCs w:val="21"/>
                    </w:rPr>
                    <w:t>产生量t/a</w:t>
                  </w:r>
                </w:p>
              </w:tc>
              <w:tc>
                <w:tcPr>
                  <w:tcW w:w="620" w:type="dxa"/>
                  <w:tcBorders>
                    <w:tl2br w:val="nil"/>
                    <w:tr2bl w:val="nil"/>
                  </w:tcBorders>
                  <w:vAlign w:val="center"/>
                </w:tcPr>
                <w:p>
                  <w:pPr>
                    <w:pStyle w:val="39"/>
                    <w:snapToGrid w:val="0"/>
                    <w:spacing w:line="240" w:lineRule="auto"/>
                  </w:pPr>
                  <w:r>
                    <w:rPr>
                      <w:rFonts w:hint="eastAsia"/>
                      <w:b w:val="0"/>
                      <w:bCs/>
                      <w:sz w:val="21"/>
                      <w:szCs w:val="21"/>
                    </w:rPr>
                    <w:t>收集量t/a</w:t>
                  </w:r>
                </w:p>
              </w:tc>
              <w:tc>
                <w:tcPr>
                  <w:tcW w:w="799" w:type="dxa"/>
                  <w:tcBorders>
                    <w:tl2br w:val="nil"/>
                    <w:tr2bl w:val="nil"/>
                  </w:tcBorders>
                  <w:vAlign w:val="center"/>
                </w:tcPr>
                <w:p>
                  <w:pPr>
                    <w:pStyle w:val="39"/>
                    <w:snapToGrid w:val="0"/>
                    <w:spacing w:line="240" w:lineRule="auto"/>
                  </w:pPr>
                  <w:r>
                    <w:rPr>
                      <w:rFonts w:hint="eastAsia"/>
                      <w:b w:val="0"/>
                      <w:bCs/>
                      <w:sz w:val="21"/>
                      <w:szCs w:val="21"/>
                    </w:rPr>
                    <w:t>产生速率kg/h</w:t>
                  </w:r>
                </w:p>
              </w:tc>
              <w:tc>
                <w:tcPr>
                  <w:tcW w:w="762" w:type="dxa"/>
                  <w:tcBorders>
                    <w:tl2br w:val="nil"/>
                    <w:tr2bl w:val="nil"/>
                  </w:tcBorders>
                  <w:vAlign w:val="center"/>
                </w:tcPr>
                <w:p>
                  <w:pPr>
                    <w:pStyle w:val="39"/>
                    <w:snapToGrid w:val="0"/>
                    <w:spacing w:line="240" w:lineRule="auto"/>
                  </w:pPr>
                  <w:r>
                    <w:rPr>
                      <w:rFonts w:hint="eastAsia"/>
                      <w:b w:val="0"/>
                      <w:bCs/>
                      <w:sz w:val="21"/>
                      <w:szCs w:val="21"/>
                    </w:rPr>
                    <w:t>产生浓度mg/m</w:t>
                  </w:r>
                  <w:r>
                    <w:rPr>
                      <w:rFonts w:hint="eastAsia"/>
                      <w:b w:val="0"/>
                      <w:bCs/>
                      <w:sz w:val="21"/>
                      <w:szCs w:val="21"/>
                      <w:vertAlign w:val="superscript"/>
                    </w:rPr>
                    <w:t>3</w:t>
                  </w:r>
                </w:p>
              </w:tc>
              <w:tc>
                <w:tcPr>
                  <w:tcW w:w="674" w:type="dxa"/>
                  <w:tcBorders>
                    <w:tl2br w:val="nil"/>
                    <w:tr2bl w:val="nil"/>
                  </w:tcBorders>
                  <w:vAlign w:val="center"/>
                </w:tcPr>
                <w:p>
                  <w:pPr>
                    <w:pStyle w:val="39"/>
                    <w:snapToGrid w:val="0"/>
                    <w:spacing w:line="240" w:lineRule="auto"/>
                  </w:pPr>
                  <w:r>
                    <w:rPr>
                      <w:rFonts w:hint="eastAsia"/>
                      <w:b w:val="0"/>
                      <w:bCs/>
                      <w:sz w:val="21"/>
                      <w:szCs w:val="21"/>
                    </w:rPr>
                    <w:t>处理效率%</w:t>
                  </w:r>
                </w:p>
              </w:tc>
              <w:tc>
                <w:tcPr>
                  <w:tcW w:w="653" w:type="dxa"/>
                  <w:tcBorders>
                    <w:tl2br w:val="nil"/>
                    <w:tr2bl w:val="nil"/>
                  </w:tcBorders>
                  <w:vAlign w:val="center"/>
                </w:tcPr>
                <w:p>
                  <w:pPr>
                    <w:pStyle w:val="39"/>
                    <w:snapToGrid w:val="0"/>
                    <w:spacing w:line="240" w:lineRule="auto"/>
                  </w:pPr>
                  <w:r>
                    <w:rPr>
                      <w:rFonts w:hint="eastAsia"/>
                      <w:b w:val="0"/>
                      <w:bCs/>
                      <w:sz w:val="21"/>
                      <w:szCs w:val="21"/>
                    </w:rPr>
                    <w:t>排放量t/a</w:t>
                  </w:r>
                </w:p>
              </w:tc>
              <w:tc>
                <w:tcPr>
                  <w:tcW w:w="665" w:type="dxa"/>
                  <w:tcBorders>
                    <w:tl2br w:val="nil"/>
                    <w:tr2bl w:val="nil"/>
                  </w:tcBorders>
                  <w:vAlign w:val="center"/>
                </w:tcPr>
                <w:p>
                  <w:pPr>
                    <w:pStyle w:val="39"/>
                    <w:snapToGrid w:val="0"/>
                    <w:spacing w:line="240" w:lineRule="auto"/>
                  </w:pPr>
                  <w:r>
                    <w:rPr>
                      <w:rFonts w:hint="eastAsia"/>
                      <w:b w:val="0"/>
                      <w:bCs/>
                      <w:sz w:val="21"/>
                      <w:szCs w:val="21"/>
                    </w:rPr>
                    <w:t>排放速率kg/h</w:t>
                  </w:r>
                </w:p>
              </w:tc>
              <w:tc>
                <w:tcPr>
                  <w:tcW w:w="779" w:type="dxa"/>
                  <w:tcBorders>
                    <w:tl2br w:val="nil"/>
                    <w:tr2bl w:val="nil"/>
                  </w:tcBorders>
                  <w:vAlign w:val="center"/>
                </w:tcPr>
                <w:p>
                  <w:pPr>
                    <w:pStyle w:val="39"/>
                    <w:snapToGrid w:val="0"/>
                    <w:spacing w:line="240" w:lineRule="auto"/>
                  </w:pPr>
                  <w:r>
                    <w:rPr>
                      <w:rFonts w:hint="eastAsia"/>
                      <w:b w:val="0"/>
                      <w:bCs/>
                      <w:sz w:val="21"/>
                      <w:szCs w:val="21"/>
                    </w:rPr>
                    <w:t>排放浓度mg/m</w:t>
                  </w:r>
                  <w:r>
                    <w:rPr>
                      <w:rFonts w:hint="eastAsia"/>
                      <w:b w:val="0"/>
                      <w:bCs/>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777" w:type="dxa"/>
                  <w:tcBorders>
                    <w:tl2br w:val="nil"/>
                    <w:tr2bl w:val="nil"/>
                  </w:tcBorders>
                  <w:vAlign w:val="center"/>
                </w:tcPr>
                <w:p>
                  <w:pPr>
                    <w:snapToGrid w:val="0"/>
                    <w:spacing w:line="240" w:lineRule="auto"/>
                    <w:ind w:firstLine="0" w:firstLineChars="0"/>
                    <w:jc w:val="center"/>
                    <w:rPr>
                      <w:sz w:val="21"/>
                      <w:szCs w:val="21"/>
                    </w:rPr>
                  </w:pPr>
                  <w:r>
                    <w:rPr>
                      <w:rFonts w:hint="eastAsia"/>
                      <w:sz w:val="21"/>
                      <w:szCs w:val="21"/>
                    </w:rPr>
                    <w:t>脉冲布袋除尘器</w:t>
                  </w:r>
                </w:p>
              </w:tc>
              <w:tc>
                <w:tcPr>
                  <w:tcW w:w="858"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sz w:val="21"/>
                      <w:szCs w:val="21"/>
                    </w:rPr>
                    <w:t>一次锤破、筛分生产过程</w:t>
                  </w:r>
                </w:p>
              </w:tc>
              <w:tc>
                <w:tcPr>
                  <w:tcW w:w="446"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颗粒物</w:t>
                  </w:r>
                </w:p>
              </w:tc>
              <w:tc>
                <w:tcPr>
                  <w:tcW w:w="904"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306.672</w:t>
                  </w:r>
                </w:p>
              </w:tc>
              <w:tc>
                <w:tcPr>
                  <w:tcW w:w="620"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291.338</w:t>
                  </w:r>
                </w:p>
              </w:tc>
              <w:tc>
                <w:tcPr>
                  <w:tcW w:w="799"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60.696</w:t>
                  </w:r>
                </w:p>
              </w:tc>
              <w:tc>
                <w:tcPr>
                  <w:tcW w:w="762"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1011.592</w:t>
                  </w:r>
                </w:p>
              </w:tc>
              <w:tc>
                <w:tcPr>
                  <w:tcW w:w="674"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99.1</w:t>
                  </w:r>
                </w:p>
              </w:tc>
              <w:tc>
                <w:tcPr>
                  <w:tcW w:w="653"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2.622</w:t>
                  </w:r>
                </w:p>
              </w:tc>
              <w:tc>
                <w:tcPr>
                  <w:tcW w:w="665"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0.546</w:t>
                  </w:r>
                </w:p>
              </w:tc>
              <w:tc>
                <w:tcPr>
                  <w:tcW w:w="779"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9.104</w:t>
                  </w:r>
                </w:p>
              </w:tc>
            </w:tr>
          </w:tbl>
          <w:p>
            <w:pPr>
              <w:ind w:firstLine="480"/>
            </w:pPr>
            <w:r>
              <w:rPr>
                <w:rFonts w:hint="eastAsia"/>
                <w:snapToGrid w:val="0"/>
                <w:kern w:val="0"/>
              </w:rPr>
              <w:t>由上表可知，本项目建成后一次锤破、筛分生产过程产生的颗粒物排放满足</w:t>
            </w:r>
            <w:r>
              <w:rPr>
                <w:rFonts w:hint="eastAsia"/>
              </w:rPr>
              <w:t>《石灰行业大气污染物排放标准》（DB13/1641-2012）表2中相关限值要求：颗粒物≤30mg/m</w:t>
            </w:r>
            <w:r>
              <w:rPr>
                <w:rFonts w:hint="eastAsia"/>
                <w:vertAlign w:val="superscript"/>
              </w:rPr>
              <w:t>3</w:t>
            </w:r>
            <w:r>
              <w:rPr>
                <w:rFonts w:hint="eastAsia"/>
              </w:rPr>
              <w:t>，排气筒高度不低于15m且高于本体建筑物3m以上，同时满足《水泥工业大气污染物超低排放标准》（DB13/2167-2020）中表1矿山开采-破碎机及其他通风生产设备限值要求：颗粒物≤10mg/m</w:t>
            </w:r>
            <w:r>
              <w:rPr>
                <w:rFonts w:hint="eastAsia"/>
                <w:vertAlign w:val="superscript"/>
              </w:rPr>
              <w:t>3</w:t>
            </w:r>
            <w:r>
              <w:rPr>
                <w:rFonts w:hint="eastAsia"/>
              </w:rPr>
              <w:t>。</w:t>
            </w:r>
          </w:p>
          <w:p>
            <w:pPr>
              <w:pStyle w:val="2"/>
              <w:spacing w:after="0"/>
              <w:ind w:left="0" w:leftChars="0" w:right="0" w:rightChars="0" w:firstLine="482"/>
              <w:rPr>
                <w:b/>
                <w:bCs/>
              </w:rPr>
            </w:pPr>
            <w:r>
              <w:rPr>
                <w:b/>
                <w:bCs/>
              </w:rPr>
              <w:t>③</w:t>
            </w:r>
            <w:r>
              <w:rPr>
                <w:rFonts w:hint="eastAsia"/>
                <w:b/>
                <w:bCs/>
              </w:rPr>
              <w:t>2#缓冲仓生产过程（2#缓冲仓入料、出料过程）</w:t>
            </w:r>
          </w:p>
          <w:p>
            <w:pPr>
              <w:pStyle w:val="2"/>
              <w:spacing w:after="0"/>
              <w:ind w:left="0" w:leftChars="0" w:right="0" w:rightChars="0" w:firstLine="480"/>
            </w:pPr>
            <w:r>
              <w:rPr>
                <w:rFonts w:hint="eastAsia"/>
              </w:rPr>
              <w:t>本项目一次锤破后使用的振动筛为双层振动筛，筛分后的物料共分为三种粒径，分别为粒径≥20mm以上的、粒径在20~5mm之间的，粒径＜5mm的，其中粒径＜5mm的物料即为成品，约占原料量的20%，即24万吨，经密闭的皮带转运至原料库内，剩余两种粒径的物料经密闭的皮带输送机输送至2#缓冲仓内，进入2#缓冲仓内的物料约为96万吨。</w:t>
            </w:r>
          </w:p>
          <w:p>
            <w:pPr>
              <w:pStyle w:val="39"/>
              <w:ind w:firstLine="480" w:firstLineChars="200"/>
              <w:jc w:val="left"/>
              <w:rPr>
                <w:b w:val="0"/>
                <w:bCs/>
                <w:kern w:val="24"/>
              </w:rPr>
            </w:pPr>
            <w:r>
              <w:rPr>
                <w:rFonts w:hint="eastAsia"/>
                <w:b w:val="0"/>
              </w:rPr>
              <w:t>2#缓冲仓生产过程共涉及两个转运节点（2#缓冲仓入料、出料过程），</w:t>
            </w:r>
            <w:r>
              <w:rPr>
                <w:b w:val="0"/>
              </w:rPr>
              <w:t>《排放源统计调查产排污核算方法和系数手册》中</w:t>
            </w:r>
            <w:r>
              <w:rPr>
                <w:rFonts w:hint="eastAsia"/>
                <w:b w:val="0"/>
              </w:rPr>
              <w:t>“3024轻质建筑材料制品制造行业系数表”产污系数</w:t>
            </w:r>
            <w:r>
              <w:rPr>
                <w:b w:val="0"/>
              </w:rPr>
              <w:t>，</w:t>
            </w:r>
            <w:r>
              <w:rPr>
                <w:rFonts w:hint="eastAsia"/>
                <w:b w:val="0"/>
              </w:rPr>
              <w:t>物料输送储存</w:t>
            </w:r>
            <w:r>
              <w:rPr>
                <w:b w:val="0"/>
              </w:rPr>
              <w:t>颗粒物源强为</w:t>
            </w:r>
            <w:r>
              <w:rPr>
                <w:rFonts w:hint="eastAsia"/>
                <w:b w:val="0"/>
              </w:rPr>
              <w:t>0.197</w:t>
            </w:r>
            <w:r>
              <w:rPr>
                <w:b w:val="0"/>
              </w:rPr>
              <w:t>kg/吨-产品</w:t>
            </w:r>
            <w:r>
              <w:rPr>
                <w:rFonts w:hint="eastAsia"/>
                <w:b w:val="0"/>
                <w:kern w:val="24"/>
              </w:rPr>
              <w:t>，</w:t>
            </w:r>
            <w:r>
              <w:rPr>
                <w:rFonts w:hint="eastAsia"/>
                <w:b w:val="0"/>
                <w:bCs/>
                <w:kern w:val="24"/>
              </w:rPr>
              <w:t>转运过程中产生的颗粒物总量为378.24</w:t>
            </w:r>
            <w:r>
              <w:rPr>
                <w:rFonts w:hint="eastAsia"/>
                <w:b w:val="0"/>
                <w:kern w:val="24"/>
              </w:rPr>
              <w:t>吨，</w:t>
            </w:r>
            <w:r>
              <w:rPr>
                <w:rFonts w:hint="eastAsia"/>
                <w:b w:val="0"/>
                <w:bCs/>
                <w:kern w:val="24"/>
              </w:rPr>
              <w:t>产生速率为78.8kg/h。</w:t>
            </w:r>
          </w:p>
          <w:p>
            <w:pPr>
              <w:pStyle w:val="39"/>
              <w:ind w:firstLine="480" w:firstLineChars="200"/>
              <w:jc w:val="left"/>
              <w:rPr>
                <w:b w:val="0"/>
              </w:rPr>
            </w:pPr>
            <w:r>
              <w:rPr>
                <w:rFonts w:hint="eastAsia"/>
                <w:b w:val="0"/>
              </w:rPr>
              <w:t>因本项目颚破及2#200式锤式破碎机上料过程</w:t>
            </w:r>
            <w:r>
              <w:rPr>
                <w:rFonts w:hint="eastAsia"/>
                <w:b w:val="0"/>
                <w:snapToGrid w:val="0"/>
                <w:kern w:val="0"/>
              </w:rPr>
              <w:t>采用喷雾抑尘装置</w:t>
            </w:r>
            <w:r>
              <w:rPr>
                <w:rFonts w:hint="eastAsia"/>
                <w:b w:val="0"/>
              </w:rPr>
              <w:t>，生产时物料表面呈潮湿状态，降尘量按颗粒物产生量的80%进行计算，则2#缓冲仓</w:t>
            </w:r>
            <w:r>
              <w:rPr>
                <w:b w:val="0"/>
              </w:rPr>
              <w:t>生产过程</w:t>
            </w:r>
            <w:r>
              <w:rPr>
                <w:rFonts w:hint="eastAsia"/>
                <w:b w:val="0"/>
              </w:rPr>
              <w:t>颗粒物产生量为75.648t/a，排放速率为15.76kg/h，沉降的颗粒物与物料一同进入下一生产工序。</w:t>
            </w:r>
          </w:p>
          <w:p>
            <w:pPr>
              <w:pStyle w:val="39"/>
              <w:ind w:firstLine="480" w:firstLineChars="200"/>
              <w:jc w:val="left"/>
              <w:rPr>
                <w:b w:val="0"/>
                <w:kern w:val="24"/>
              </w:rPr>
            </w:pPr>
            <w:r>
              <w:rPr>
                <w:rFonts w:hint="eastAsia"/>
                <w:b w:val="0"/>
                <w:kern w:val="24"/>
              </w:rPr>
              <w:t>本项目2#缓冲仓整体密闭，转运皮带整体密闭，并与2#缓冲仓入料口紧密连接，入料口设置垂帘，顶部设置集气管道，出料口设置集气管道，</w:t>
            </w:r>
            <w:r>
              <w:rPr>
                <w:rFonts w:hint="eastAsia"/>
                <w:b w:val="0"/>
              </w:rPr>
              <w:t>利用管道将各产尘点产生的颗粒物收集后引至脉冲布袋除尘器</w:t>
            </w:r>
            <w:r>
              <w:rPr>
                <w:rFonts w:hint="eastAsia"/>
                <w:b w:val="0"/>
                <w:kern w:val="24"/>
              </w:rPr>
              <w:t>（风量2500m</w:t>
            </w:r>
            <w:r>
              <w:rPr>
                <w:rFonts w:hint="eastAsia"/>
                <w:b w:val="0"/>
                <w:kern w:val="24"/>
                <w:vertAlign w:val="superscript"/>
              </w:rPr>
              <w:t>3</w:t>
            </w:r>
            <w:r>
              <w:rPr>
                <w:rFonts w:hint="eastAsia"/>
                <w:b w:val="0"/>
                <w:kern w:val="24"/>
              </w:rPr>
              <w:t>/h）处理，集气</w:t>
            </w:r>
            <w:r>
              <w:rPr>
                <w:rFonts w:hint="eastAsia"/>
                <w:b w:val="0"/>
                <w:bCs/>
              </w:rPr>
              <w:t>装置</w:t>
            </w:r>
            <w:r>
              <w:rPr>
                <w:rFonts w:hint="eastAsia"/>
                <w:b w:val="0"/>
                <w:kern w:val="24"/>
              </w:rPr>
              <w:t>收集率为95%，除尘器处理效率99.9%，处理后的废气经一根19m高的排气筒排放至大气中。</w:t>
            </w:r>
          </w:p>
          <w:p>
            <w:pPr>
              <w:pStyle w:val="39"/>
              <w:ind w:firstLine="422" w:firstLineChars="200"/>
              <w:rPr>
                <w:sz w:val="21"/>
                <w:szCs w:val="21"/>
              </w:rPr>
            </w:pPr>
            <w:r>
              <w:rPr>
                <w:rFonts w:hint="eastAsia"/>
                <w:sz w:val="21"/>
                <w:szCs w:val="21"/>
              </w:rPr>
              <w:t>表4-6  2#缓冲仓生产过程颗粒物产排污一览表</w:t>
            </w:r>
          </w:p>
          <w:tbl>
            <w:tblPr>
              <w:tblStyle w:val="31"/>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6"/>
              <w:gridCol w:w="949"/>
              <w:gridCol w:w="446"/>
              <w:gridCol w:w="904"/>
              <w:gridCol w:w="620"/>
              <w:gridCol w:w="799"/>
              <w:gridCol w:w="762"/>
              <w:gridCol w:w="674"/>
              <w:gridCol w:w="653"/>
              <w:gridCol w:w="665"/>
              <w:gridCol w:w="7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Borders>
                    <w:tl2br w:val="nil"/>
                    <w:tr2bl w:val="nil"/>
                  </w:tcBorders>
                  <w:vAlign w:val="center"/>
                </w:tcPr>
                <w:p>
                  <w:pPr>
                    <w:pStyle w:val="39"/>
                    <w:snapToGrid w:val="0"/>
                    <w:spacing w:line="240" w:lineRule="auto"/>
                  </w:pPr>
                  <w:r>
                    <w:rPr>
                      <w:rFonts w:hint="eastAsia"/>
                      <w:b w:val="0"/>
                      <w:bCs/>
                      <w:sz w:val="21"/>
                      <w:szCs w:val="21"/>
                    </w:rPr>
                    <w:t>处理设备</w:t>
                  </w:r>
                </w:p>
              </w:tc>
              <w:tc>
                <w:tcPr>
                  <w:tcW w:w="949" w:type="dxa"/>
                  <w:tcBorders>
                    <w:tl2br w:val="nil"/>
                    <w:tr2bl w:val="nil"/>
                  </w:tcBorders>
                  <w:vAlign w:val="center"/>
                </w:tcPr>
                <w:p>
                  <w:pPr>
                    <w:pStyle w:val="39"/>
                    <w:snapToGrid w:val="0"/>
                    <w:spacing w:line="240" w:lineRule="auto"/>
                  </w:pPr>
                  <w:r>
                    <w:rPr>
                      <w:rFonts w:hint="eastAsia"/>
                      <w:b w:val="0"/>
                      <w:bCs/>
                      <w:sz w:val="21"/>
                      <w:szCs w:val="21"/>
                    </w:rPr>
                    <w:t>污染源</w:t>
                  </w:r>
                </w:p>
              </w:tc>
              <w:tc>
                <w:tcPr>
                  <w:tcW w:w="446" w:type="dxa"/>
                  <w:tcBorders>
                    <w:tl2br w:val="nil"/>
                    <w:tr2bl w:val="nil"/>
                  </w:tcBorders>
                  <w:vAlign w:val="center"/>
                </w:tcPr>
                <w:p>
                  <w:pPr>
                    <w:pStyle w:val="39"/>
                    <w:snapToGrid w:val="0"/>
                    <w:spacing w:line="240" w:lineRule="auto"/>
                  </w:pPr>
                  <w:r>
                    <w:rPr>
                      <w:rFonts w:hint="eastAsia"/>
                      <w:b w:val="0"/>
                      <w:bCs/>
                      <w:sz w:val="21"/>
                      <w:szCs w:val="21"/>
                    </w:rPr>
                    <w:t>污染物</w:t>
                  </w:r>
                </w:p>
              </w:tc>
              <w:tc>
                <w:tcPr>
                  <w:tcW w:w="904" w:type="dxa"/>
                  <w:tcBorders>
                    <w:tl2br w:val="nil"/>
                    <w:tr2bl w:val="nil"/>
                  </w:tcBorders>
                  <w:vAlign w:val="center"/>
                </w:tcPr>
                <w:p>
                  <w:pPr>
                    <w:pStyle w:val="39"/>
                    <w:snapToGrid w:val="0"/>
                    <w:spacing w:line="240" w:lineRule="auto"/>
                  </w:pPr>
                  <w:r>
                    <w:rPr>
                      <w:rFonts w:hint="eastAsia"/>
                      <w:b w:val="0"/>
                      <w:bCs/>
                      <w:sz w:val="21"/>
                      <w:szCs w:val="21"/>
                    </w:rPr>
                    <w:t>产生量t/a</w:t>
                  </w:r>
                </w:p>
              </w:tc>
              <w:tc>
                <w:tcPr>
                  <w:tcW w:w="620" w:type="dxa"/>
                  <w:tcBorders>
                    <w:tl2br w:val="nil"/>
                    <w:tr2bl w:val="nil"/>
                  </w:tcBorders>
                  <w:vAlign w:val="center"/>
                </w:tcPr>
                <w:p>
                  <w:pPr>
                    <w:pStyle w:val="39"/>
                    <w:snapToGrid w:val="0"/>
                    <w:spacing w:line="240" w:lineRule="auto"/>
                  </w:pPr>
                  <w:r>
                    <w:rPr>
                      <w:rFonts w:hint="eastAsia"/>
                      <w:b w:val="0"/>
                      <w:bCs/>
                      <w:sz w:val="21"/>
                      <w:szCs w:val="21"/>
                    </w:rPr>
                    <w:t>收集量t/a</w:t>
                  </w:r>
                </w:p>
              </w:tc>
              <w:tc>
                <w:tcPr>
                  <w:tcW w:w="799" w:type="dxa"/>
                  <w:tcBorders>
                    <w:tl2br w:val="nil"/>
                    <w:tr2bl w:val="nil"/>
                  </w:tcBorders>
                  <w:vAlign w:val="center"/>
                </w:tcPr>
                <w:p>
                  <w:pPr>
                    <w:pStyle w:val="39"/>
                    <w:snapToGrid w:val="0"/>
                    <w:spacing w:line="240" w:lineRule="auto"/>
                  </w:pPr>
                  <w:r>
                    <w:rPr>
                      <w:rFonts w:hint="eastAsia"/>
                      <w:b w:val="0"/>
                      <w:bCs/>
                      <w:sz w:val="21"/>
                      <w:szCs w:val="21"/>
                    </w:rPr>
                    <w:t>产生速率kg/h</w:t>
                  </w:r>
                </w:p>
              </w:tc>
              <w:tc>
                <w:tcPr>
                  <w:tcW w:w="762" w:type="dxa"/>
                  <w:tcBorders>
                    <w:tl2br w:val="nil"/>
                    <w:tr2bl w:val="nil"/>
                  </w:tcBorders>
                  <w:vAlign w:val="center"/>
                </w:tcPr>
                <w:p>
                  <w:pPr>
                    <w:pStyle w:val="39"/>
                    <w:snapToGrid w:val="0"/>
                    <w:spacing w:line="240" w:lineRule="auto"/>
                  </w:pPr>
                  <w:r>
                    <w:rPr>
                      <w:rFonts w:hint="eastAsia"/>
                      <w:b w:val="0"/>
                      <w:bCs/>
                      <w:sz w:val="21"/>
                      <w:szCs w:val="21"/>
                    </w:rPr>
                    <w:t>产生浓度mg/m</w:t>
                  </w:r>
                  <w:r>
                    <w:rPr>
                      <w:rFonts w:hint="eastAsia"/>
                      <w:b w:val="0"/>
                      <w:bCs/>
                      <w:sz w:val="21"/>
                      <w:szCs w:val="21"/>
                      <w:vertAlign w:val="superscript"/>
                    </w:rPr>
                    <w:t>3</w:t>
                  </w:r>
                </w:p>
              </w:tc>
              <w:tc>
                <w:tcPr>
                  <w:tcW w:w="674" w:type="dxa"/>
                  <w:tcBorders>
                    <w:tl2br w:val="nil"/>
                    <w:tr2bl w:val="nil"/>
                  </w:tcBorders>
                  <w:vAlign w:val="center"/>
                </w:tcPr>
                <w:p>
                  <w:pPr>
                    <w:pStyle w:val="39"/>
                    <w:snapToGrid w:val="0"/>
                    <w:spacing w:line="240" w:lineRule="auto"/>
                  </w:pPr>
                  <w:r>
                    <w:rPr>
                      <w:rFonts w:hint="eastAsia"/>
                      <w:b w:val="0"/>
                      <w:bCs/>
                      <w:sz w:val="21"/>
                      <w:szCs w:val="21"/>
                    </w:rPr>
                    <w:t>处理效率%</w:t>
                  </w:r>
                </w:p>
              </w:tc>
              <w:tc>
                <w:tcPr>
                  <w:tcW w:w="653" w:type="dxa"/>
                  <w:tcBorders>
                    <w:tl2br w:val="nil"/>
                    <w:tr2bl w:val="nil"/>
                  </w:tcBorders>
                  <w:vAlign w:val="center"/>
                </w:tcPr>
                <w:p>
                  <w:pPr>
                    <w:pStyle w:val="39"/>
                    <w:snapToGrid w:val="0"/>
                    <w:spacing w:line="240" w:lineRule="auto"/>
                  </w:pPr>
                  <w:r>
                    <w:rPr>
                      <w:rFonts w:hint="eastAsia"/>
                      <w:b w:val="0"/>
                      <w:bCs/>
                      <w:sz w:val="21"/>
                      <w:szCs w:val="21"/>
                    </w:rPr>
                    <w:t>排放量t/a</w:t>
                  </w:r>
                </w:p>
              </w:tc>
              <w:tc>
                <w:tcPr>
                  <w:tcW w:w="665" w:type="dxa"/>
                  <w:tcBorders>
                    <w:tl2br w:val="nil"/>
                    <w:tr2bl w:val="nil"/>
                  </w:tcBorders>
                  <w:vAlign w:val="center"/>
                </w:tcPr>
                <w:p>
                  <w:pPr>
                    <w:pStyle w:val="39"/>
                    <w:snapToGrid w:val="0"/>
                    <w:spacing w:line="240" w:lineRule="auto"/>
                  </w:pPr>
                  <w:r>
                    <w:rPr>
                      <w:rFonts w:hint="eastAsia"/>
                      <w:b w:val="0"/>
                      <w:bCs/>
                      <w:sz w:val="21"/>
                      <w:szCs w:val="21"/>
                    </w:rPr>
                    <w:t>排放速率kg/h</w:t>
                  </w:r>
                </w:p>
              </w:tc>
              <w:tc>
                <w:tcPr>
                  <w:tcW w:w="779" w:type="dxa"/>
                  <w:tcBorders>
                    <w:tl2br w:val="nil"/>
                    <w:tr2bl w:val="nil"/>
                  </w:tcBorders>
                  <w:vAlign w:val="center"/>
                </w:tcPr>
                <w:p>
                  <w:pPr>
                    <w:pStyle w:val="39"/>
                    <w:snapToGrid w:val="0"/>
                    <w:spacing w:line="240" w:lineRule="auto"/>
                  </w:pPr>
                  <w:r>
                    <w:rPr>
                      <w:rFonts w:hint="eastAsia"/>
                      <w:b w:val="0"/>
                      <w:bCs/>
                      <w:sz w:val="21"/>
                      <w:szCs w:val="21"/>
                    </w:rPr>
                    <w:t>排放浓度mg/m</w:t>
                  </w:r>
                  <w:r>
                    <w:rPr>
                      <w:rFonts w:hint="eastAsia"/>
                      <w:b w:val="0"/>
                      <w:bCs/>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686" w:type="dxa"/>
                  <w:tcBorders>
                    <w:tl2br w:val="nil"/>
                    <w:tr2bl w:val="nil"/>
                  </w:tcBorders>
                  <w:vAlign w:val="center"/>
                </w:tcPr>
                <w:p>
                  <w:pPr>
                    <w:snapToGrid w:val="0"/>
                    <w:spacing w:line="240" w:lineRule="auto"/>
                    <w:ind w:firstLine="0" w:firstLineChars="0"/>
                    <w:jc w:val="center"/>
                    <w:rPr>
                      <w:sz w:val="21"/>
                      <w:szCs w:val="21"/>
                    </w:rPr>
                  </w:pPr>
                  <w:r>
                    <w:rPr>
                      <w:rFonts w:hint="eastAsia"/>
                      <w:sz w:val="21"/>
                      <w:szCs w:val="21"/>
                    </w:rPr>
                    <w:t>脉冲布袋除尘器</w:t>
                  </w:r>
                </w:p>
              </w:tc>
              <w:tc>
                <w:tcPr>
                  <w:tcW w:w="949"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2#缓冲仓生产过程</w:t>
                  </w:r>
                </w:p>
              </w:tc>
              <w:tc>
                <w:tcPr>
                  <w:tcW w:w="446"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颗粒物</w:t>
                  </w:r>
                </w:p>
              </w:tc>
              <w:tc>
                <w:tcPr>
                  <w:tcW w:w="904"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75.648</w:t>
                  </w:r>
                </w:p>
              </w:tc>
              <w:tc>
                <w:tcPr>
                  <w:tcW w:w="620"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71.866</w:t>
                  </w:r>
                </w:p>
              </w:tc>
              <w:tc>
                <w:tcPr>
                  <w:tcW w:w="799"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14.972</w:t>
                  </w:r>
                </w:p>
              </w:tc>
              <w:tc>
                <w:tcPr>
                  <w:tcW w:w="762"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5988.8</w:t>
                  </w:r>
                </w:p>
              </w:tc>
              <w:tc>
                <w:tcPr>
                  <w:tcW w:w="674"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99.9</w:t>
                  </w:r>
                </w:p>
              </w:tc>
              <w:tc>
                <w:tcPr>
                  <w:tcW w:w="653"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0.072</w:t>
                  </w:r>
                </w:p>
              </w:tc>
              <w:tc>
                <w:tcPr>
                  <w:tcW w:w="665"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0.015</w:t>
                  </w:r>
                </w:p>
              </w:tc>
              <w:tc>
                <w:tcPr>
                  <w:tcW w:w="779"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5.989</w:t>
                  </w:r>
                </w:p>
              </w:tc>
            </w:tr>
          </w:tbl>
          <w:p>
            <w:pPr>
              <w:ind w:firstLine="480"/>
            </w:pPr>
            <w:r>
              <w:rPr>
                <w:rFonts w:hint="eastAsia"/>
                <w:snapToGrid w:val="0"/>
                <w:kern w:val="0"/>
              </w:rPr>
              <w:t>由上表可知，本项目建成后2#缓冲仓生产过程产生的颗粒物排放满足</w:t>
            </w:r>
            <w:r>
              <w:rPr>
                <w:rFonts w:hint="eastAsia"/>
              </w:rPr>
              <w:t>《石灰行业大气污染物排放标准》（DB13/1641-2012）表2中相关限值要求：颗粒物≤30mg/m</w:t>
            </w:r>
            <w:r>
              <w:rPr>
                <w:rFonts w:hint="eastAsia"/>
                <w:vertAlign w:val="superscript"/>
              </w:rPr>
              <w:t>3</w:t>
            </w:r>
            <w:r>
              <w:rPr>
                <w:rFonts w:hint="eastAsia"/>
              </w:rPr>
              <w:t>，排气筒高度不低于15m且高于本体建筑物3m以上，同时满足《水泥工业大气污染物超低排放标准》（DB13/2167-2020）中表1矿山开采-破碎机及其他通风生产设备限值要求：颗粒物≤10mg/m</w:t>
            </w:r>
            <w:r>
              <w:rPr>
                <w:rFonts w:hint="eastAsia"/>
                <w:vertAlign w:val="superscript"/>
              </w:rPr>
              <w:t>3</w:t>
            </w:r>
            <w:r>
              <w:rPr>
                <w:rFonts w:hint="eastAsia"/>
              </w:rPr>
              <w:t>。</w:t>
            </w:r>
          </w:p>
          <w:p>
            <w:pPr>
              <w:pStyle w:val="2"/>
              <w:spacing w:after="0"/>
              <w:ind w:left="0" w:leftChars="0" w:right="0" w:rightChars="0" w:firstLine="482"/>
              <w:rPr>
                <w:b/>
                <w:bCs/>
              </w:rPr>
            </w:pPr>
            <w:r>
              <w:rPr>
                <w:b/>
                <w:bCs/>
              </w:rPr>
              <w:t>④二次锤破、筛分过程（</w:t>
            </w:r>
            <w:r>
              <w:rPr>
                <w:rFonts w:hint="eastAsia"/>
                <w:b/>
                <w:bCs/>
              </w:rPr>
              <w:t>18</w:t>
            </w:r>
            <w:r>
              <w:rPr>
                <w:b/>
                <w:bCs/>
              </w:rPr>
              <w:t>0式锤式破碎机入料、破碎、出料过程以及振动筛入料、筛分、出料过程）</w:t>
            </w:r>
          </w:p>
          <w:p>
            <w:pPr>
              <w:pStyle w:val="2"/>
              <w:spacing w:after="0"/>
              <w:ind w:left="0" w:leftChars="0" w:right="0" w:rightChars="0" w:firstLine="480"/>
            </w:pPr>
            <w:r>
              <w:t>经2#缓冲仓缓冲后的物料经密闭的皮带转运至两台</w:t>
            </w:r>
            <w:r>
              <w:rPr>
                <w:rFonts w:hint="eastAsia"/>
              </w:rPr>
              <w:t>18</w:t>
            </w:r>
            <w:r>
              <w:t>0式锤式破碎机内进行二次锤破，破碎后经密闭的皮带转运至两台振动筛内进行再次筛分。此阶段使用的振动筛均为双层振动筛，筛分后粒径共分为三种粒径</w:t>
            </w:r>
            <w:r>
              <w:rPr>
                <w:rFonts w:hint="eastAsia"/>
              </w:rPr>
              <w:t>分别为粒径≥</w:t>
            </w:r>
            <w:r>
              <w:t>10mm的、粒径在10~</w:t>
            </w:r>
            <w:r>
              <w:rPr>
                <w:rFonts w:hint="eastAsia"/>
              </w:rPr>
              <w:t>5</w:t>
            </w:r>
            <w:r>
              <w:t>mm之间的，粒径＜</w:t>
            </w:r>
            <w:r>
              <w:rPr>
                <w:rFonts w:hint="eastAsia"/>
              </w:rPr>
              <w:t>5</w:t>
            </w:r>
            <w:r>
              <w:t>mm的，其中粒径＜</w:t>
            </w:r>
            <w:r>
              <w:rPr>
                <w:rFonts w:hint="eastAsia"/>
              </w:rPr>
              <w:t>5</w:t>
            </w:r>
            <w:r>
              <w:t>mm为成品，经密闭的皮带输送机转移至</w:t>
            </w:r>
            <w:r>
              <w:rPr>
                <w:rFonts w:hint="eastAsia"/>
              </w:rPr>
              <w:t>成品库</w:t>
            </w:r>
            <w:r>
              <w:t>内，等待外售，粒径</w:t>
            </w:r>
            <w:r>
              <w:rPr>
                <w:rFonts w:hint="eastAsia"/>
              </w:rPr>
              <w:t>≥</w:t>
            </w:r>
            <w:r>
              <w:t>10mm的、粒径在10~</w:t>
            </w:r>
            <w:r>
              <w:rPr>
                <w:rFonts w:hint="eastAsia"/>
              </w:rPr>
              <w:t>5</w:t>
            </w:r>
            <w:r>
              <w:t>mm之间的经密闭的皮带输送机输送至</w:t>
            </w:r>
            <w:r>
              <w:rPr>
                <w:rFonts w:hint="eastAsia"/>
              </w:rPr>
              <w:t>18</w:t>
            </w:r>
            <w:r>
              <w:t>0式锤式破碎机内进行再次破碎（再次破碎的物料约占原料总使用量的30%，即36万吨）。</w:t>
            </w:r>
          </w:p>
          <w:p>
            <w:pPr>
              <w:pStyle w:val="2"/>
              <w:spacing w:after="0"/>
              <w:ind w:left="0" w:leftChars="0" w:right="0" w:rightChars="0" w:firstLine="480"/>
            </w:pPr>
            <w:r>
              <w:t>本项目建成后二次锤破、筛分过程原料总用量约为132万吨（进入2#缓冲仓的物料量为96万吨，需再次破碎的物料约为36万吨）。</w:t>
            </w:r>
          </w:p>
          <w:p>
            <w:pPr>
              <w:pStyle w:val="39"/>
              <w:ind w:firstLine="480" w:firstLineChars="200"/>
              <w:jc w:val="left"/>
              <w:rPr>
                <w:b w:val="0"/>
                <w:bCs/>
                <w:kern w:val="24"/>
              </w:rPr>
            </w:pPr>
            <w:r>
              <w:rPr>
                <w:rFonts w:hint="eastAsia"/>
                <w:b w:val="0"/>
              </w:rPr>
              <w:t>180式锤式破碎机生产过程共涉及两个转运节点（180式锤式破碎机入料及出料过程）</w:t>
            </w:r>
            <w:r>
              <w:rPr>
                <w:b w:val="0"/>
              </w:rPr>
              <w:t>转运过程</w:t>
            </w:r>
            <w:r>
              <w:rPr>
                <w:b w:val="0"/>
                <w:kern w:val="24"/>
              </w:rPr>
              <w:t>废气污染源源强参照</w:t>
            </w:r>
            <w:r>
              <w:rPr>
                <w:b w:val="0"/>
              </w:rPr>
              <w:t>《排放源统计调查产排污核算方法和系数手册》中</w:t>
            </w:r>
            <w:r>
              <w:rPr>
                <w:rFonts w:hint="eastAsia"/>
                <w:b w:val="0"/>
              </w:rPr>
              <w:t>“3024轻质建筑材料制品制造行业系数表”产污系数</w:t>
            </w:r>
            <w:r>
              <w:rPr>
                <w:b w:val="0"/>
              </w:rPr>
              <w:t>，</w:t>
            </w:r>
            <w:r>
              <w:rPr>
                <w:rFonts w:hint="eastAsia"/>
                <w:b w:val="0"/>
              </w:rPr>
              <w:t>物料输送储存</w:t>
            </w:r>
            <w:r>
              <w:rPr>
                <w:b w:val="0"/>
              </w:rPr>
              <w:t>颗粒物源强为</w:t>
            </w:r>
            <w:r>
              <w:rPr>
                <w:rFonts w:hint="eastAsia"/>
                <w:b w:val="0"/>
              </w:rPr>
              <w:t>0.197</w:t>
            </w:r>
            <w:r>
              <w:rPr>
                <w:b w:val="0"/>
              </w:rPr>
              <w:t>kg/吨-产品</w:t>
            </w:r>
            <w:r>
              <w:rPr>
                <w:rFonts w:hint="eastAsia"/>
                <w:b w:val="0"/>
                <w:kern w:val="24"/>
              </w:rPr>
              <w:t>，</w:t>
            </w:r>
            <w:r>
              <w:rPr>
                <w:rFonts w:hint="eastAsia"/>
                <w:b w:val="0"/>
                <w:bCs/>
                <w:kern w:val="24"/>
              </w:rPr>
              <w:t>转运过程中产生的颗粒物总量为</w:t>
            </w:r>
            <w:r>
              <w:rPr>
                <w:rFonts w:hint="eastAsia"/>
                <w:b w:val="0"/>
                <w:kern w:val="24"/>
              </w:rPr>
              <w:t>520.08吨，</w:t>
            </w:r>
            <w:r>
              <w:rPr>
                <w:rFonts w:hint="eastAsia"/>
                <w:b w:val="0"/>
                <w:bCs/>
                <w:kern w:val="24"/>
              </w:rPr>
              <w:t>产生速率为108.35kg/h。</w:t>
            </w:r>
          </w:p>
          <w:p>
            <w:pPr>
              <w:ind w:firstLine="480"/>
              <w:rPr>
                <w:kern w:val="24"/>
              </w:rPr>
            </w:pPr>
            <w:r>
              <w:rPr>
                <w:rFonts w:hint="eastAsia"/>
              </w:rPr>
              <w:t>180式锤式破碎机生产过程</w:t>
            </w:r>
            <w:r>
              <w:rPr>
                <w:kern w:val="24"/>
              </w:rPr>
              <w:t>废气污染源源强参照</w:t>
            </w:r>
            <w:r>
              <w:t>《排放源统计调查产排污核算方法和系数手册》中</w:t>
            </w:r>
            <w:r>
              <w:rPr>
                <w:rFonts w:hint="eastAsia"/>
              </w:rPr>
              <w:t>“1011石灰石石膏开采</w:t>
            </w:r>
            <w:r>
              <w:t>行业系数手册</w:t>
            </w:r>
            <w:r>
              <w:rPr>
                <w:rFonts w:hint="eastAsia"/>
              </w:rPr>
              <w:t>”</w:t>
            </w:r>
            <w:r>
              <w:t>中</w:t>
            </w:r>
            <w:r>
              <w:rPr>
                <w:rFonts w:hint="eastAsia"/>
              </w:rPr>
              <w:t>“1011</w:t>
            </w:r>
            <w:r>
              <w:t xml:space="preserve"> </w:t>
            </w:r>
            <w:r>
              <w:rPr>
                <w:rFonts w:hint="eastAsia"/>
              </w:rPr>
              <w:t>石灰石、石膏开采行业”产污系数</w:t>
            </w:r>
            <w:r>
              <w:t>，</w:t>
            </w:r>
            <w:r>
              <w:rPr>
                <w:rFonts w:hint="eastAsia"/>
              </w:rPr>
              <w:t>石灰石破碎，</w:t>
            </w:r>
            <w:r>
              <w:t>颗粒物源强为</w:t>
            </w:r>
            <w:r>
              <w:rPr>
                <w:rFonts w:hint="eastAsia"/>
              </w:rPr>
              <w:t>0.0307</w:t>
            </w:r>
            <w:r>
              <w:t>kg/吨-产品</w:t>
            </w:r>
            <w:r>
              <w:rPr>
                <w:kern w:val="24"/>
              </w:rPr>
              <w:t>。故本项目</w:t>
            </w:r>
            <w:r>
              <w:rPr>
                <w:rFonts w:hint="eastAsia"/>
              </w:rPr>
              <w:t>锤破</w:t>
            </w:r>
            <w:r>
              <w:rPr>
                <w:kern w:val="24"/>
              </w:rPr>
              <w:t>过程</w:t>
            </w:r>
            <w:r>
              <w:rPr>
                <w:rFonts w:hint="eastAsia"/>
                <w:kern w:val="24"/>
              </w:rPr>
              <w:t>产生的颗粒物总量</w:t>
            </w:r>
            <w:r>
              <w:rPr>
                <w:kern w:val="24"/>
              </w:rPr>
              <w:t>为</w:t>
            </w:r>
            <w:r>
              <w:rPr>
                <w:rFonts w:hint="eastAsia"/>
                <w:kern w:val="24"/>
              </w:rPr>
              <w:t>40.524</w:t>
            </w:r>
            <w:r>
              <w:rPr>
                <w:kern w:val="24"/>
              </w:rPr>
              <w:t>吨，产生速率为</w:t>
            </w:r>
            <w:r>
              <w:rPr>
                <w:rFonts w:hint="eastAsia"/>
                <w:bCs/>
                <w:kern w:val="24"/>
              </w:rPr>
              <w:t>8.443</w:t>
            </w:r>
            <w:r>
              <w:rPr>
                <w:kern w:val="24"/>
              </w:rPr>
              <w:t>kg/h。</w:t>
            </w:r>
          </w:p>
          <w:p>
            <w:pPr>
              <w:pStyle w:val="39"/>
              <w:ind w:firstLine="480" w:firstLineChars="200"/>
              <w:jc w:val="left"/>
              <w:rPr>
                <w:b w:val="0"/>
                <w:bCs/>
                <w:kern w:val="24"/>
              </w:rPr>
            </w:pPr>
            <w:r>
              <w:rPr>
                <w:rFonts w:hint="eastAsia"/>
                <w:b w:val="0"/>
              </w:rPr>
              <w:t>振动筛生产过程共涉及两个转运节点（振动筛入料及出料过程）</w:t>
            </w:r>
            <w:r>
              <w:rPr>
                <w:b w:val="0"/>
              </w:rPr>
              <w:t>转运过程</w:t>
            </w:r>
            <w:r>
              <w:rPr>
                <w:b w:val="0"/>
                <w:kern w:val="24"/>
              </w:rPr>
              <w:t>废气污染源源强参照</w:t>
            </w:r>
            <w:r>
              <w:rPr>
                <w:b w:val="0"/>
              </w:rPr>
              <w:t>《排放源统计调查产排污核算方法和系数手册》中</w:t>
            </w:r>
            <w:r>
              <w:rPr>
                <w:rFonts w:hint="eastAsia"/>
                <w:b w:val="0"/>
              </w:rPr>
              <w:t>“3024轻质建筑材料制品制造行业系数表”产污系数</w:t>
            </w:r>
            <w:r>
              <w:rPr>
                <w:b w:val="0"/>
              </w:rPr>
              <w:t>，</w:t>
            </w:r>
            <w:r>
              <w:rPr>
                <w:rFonts w:hint="eastAsia"/>
                <w:b w:val="0"/>
              </w:rPr>
              <w:t>物料输送储存</w:t>
            </w:r>
            <w:r>
              <w:rPr>
                <w:b w:val="0"/>
              </w:rPr>
              <w:t>颗粒物源强为</w:t>
            </w:r>
            <w:r>
              <w:rPr>
                <w:rFonts w:hint="eastAsia"/>
                <w:b w:val="0"/>
              </w:rPr>
              <w:t>0.197</w:t>
            </w:r>
            <w:r>
              <w:rPr>
                <w:b w:val="0"/>
              </w:rPr>
              <w:t>kg/吨-产品</w:t>
            </w:r>
            <w:r>
              <w:rPr>
                <w:rFonts w:hint="eastAsia"/>
                <w:b w:val="0"/>
                <w:kern w:val="24"/>
              </w:rPr>
              <w:t>，</w:t>
            </w:r>
            <w:r>
              <w:rPr>
                <w:rFonts w:hint="eastAsia"/>
                <w:b w:val="0"/>
                <w:bCs/>
                <w:kern w:val="24"/>
              </w:rPr>
              <w:t>转运过程中产生的颗粒物总量为</w:t>
            </w:r>
            <w:r>
              <w:rPr>
                <w:rFonts w:hint="eastAsia"/>
                <w:b w:val="0"/>
                <w:kern w:val="24"/>
              </w:rPr>
              <w:t>520.08吨，</w:t>
            </w:r>
            <w:r>
              <w:rPr>
                <w:rFonts w:hint="eastAsia"/>
                <w:b w:val="0"/>
                <w:bCs/>
                <w:kern w:val="24"/>
              </w:rPr>
              <w:t>产生速率为108.35kg/h。</w:t>
            </w:r>
          </w:p>
          <w:p>
            <w:pPr>
              <w:pStyle w:val="39"/>
              <w:ind w:firstLine="480" w:firstLineChars="200"/>
              <w:jc w:val="left"/>
              <w:rPr>
                <w:b w:val="0"/>
              </w:rPr>
            </w:pPr>
            <w:r>
              <w:rPr>
                <w:rFonts w:hint="eastAsia"/>
                <w:b w:val="0"/>
                <w:snapToGrid w:val="0"/>
                <w:kern w:val="0"/>
              </w:rPr>
              <w:t>筛分过程废气污染源源强参照</w:t>
            </w:r>
            <w:r>
              <w:rPr>
                <w:b w:val="0"/>
              </w:rPr>
              <w:t>《排放源统计调查产排污核算方法和系数手册》中</w:t>
            </w:r>
            <w:r>
              <w:rPr>
                <w:rFonts w:hint="eastAsia"/>
                <w:b w:val="0"/>
              </w:rPr>
              <w:t>“1011石灰石石膏开采行业系数手册”中筛分废气颗粒物产生源强：0.4千克/吨-产品，则筛分过程颗粒物产生量为528t/a，产生速率为110kg/h。</w:t>
            </w:r>
          </w:p>
          <w:p>
            <w:pPr>
              <w:pStyle w:val="39"/>
              <w:ind w:firstLine="480" w:firstLineChars="200"/>
              <w:jc w:val="left"/>
              <w:rPr>
                <w:b w:val="0"/>
              </w:rPr>
            </w:pPr>
            <w:r>
              <w:rPr>
                <w:rFonts w:hint="eastAsia"/>
                <w:b w:val="0"/>
              </w:rPr>
              <w:t>因本项目颚破及一次锤破入料过程</w:t>
            </w:r>
            <w:r>
              <w:rPr>
                <w:rFonts w:hint="eastAsia"/>
                <w:b w:val="0"/>
                <w:snapToGrid w:val="0"/>
                <w:kern w:val="0"/>
              </w:rPr>
              <w:t>采用喷雾抑尘装置</w:t>
            </w:r>
            <w:r>
              <w:rPr>
                <w:rFonts w:hint="eastAsia"/>
                <w:b w:val="0"/>
              </w:rPr>
              <w:t>，生产时物料表面呈潮湿状态，降尘量按颗粒物产生量的80%进行计算，则二</w:t>
            </w:r>
            <w:r>
              <w:rPr>
                <w:b w:val="0"/>
              </w:rPr>
              <w:t>次锤破、筛分生产过程</w:t>
            </w:r>
            <w:r>
              <w:rPr>
                <w:rFonts w:hint="eastAsia"/>
                <w:b w:val="0"/>
              </w:rPr>
              <w:t>颗粒物产生量为321.737t/a，排放速率为67.029kg/h，沉降的颗粒物与物料一同进入下一生产工序。</w:t>
            </w:r>
          </w:p>
          <w:p>
            <w:pPr>
              <w:pStyle w:val="39"/>
              <w:ind w:firstLine="480" w:firstLineChars="200"/>
              <w:jc w:val="left"/>
              <w:rPr>
                <w:b w:val="0"/>
                <w:kern w:val="24"/>
              </w:rPr>
            </w:pPr>
            <w:r>
              <w:rPr>
                <w:rFonts w:hint="eastAsia"/>
                <w:b w:val="0"/>
                <w:kern w:val="24"/>
              </w:rPr>
              <w:t>本项目两台180式锤式破碎机及两台振动筛整体密闭，物料转移皮带均为密闭，每台180式锤式破碎机、振动筛入料口、出料口位置设置集气管道，振动筛筛面上方设置集气管道，</w:t>
            </w:r>
            <w:r>
              <w:rPr>
                <w:rFonts w:hint="eastAsia"/>
                <w:b w:val="0"/>
              </w:rPr>
              <w:t>利用管道将各产尘点产生的颗粒物收集后引至脉冲布袋除尘器</w:t>
            </w:r>
            <w:r>
              <w:rPr>
                <w:rFonts w:hint="eastAsia"/>
                <w:b w:val="0"/>
                <w:kern w:val="24"/>
              </w:rPr>
              <w:t>（风量60000m</w:t>
            </w:r>
            <w:r>
              <w:rPr>
                <w:rFonts w:hint="eastAsia"/>
                <w:b w:val="0"/>
                <w:kern w:val="24"/>
                <w:vertAlign w:val="superscript"/>
              </w:rPr>
              <w:t>3</w:t>
            </w:r>
            <w:r>
              <w:rPr>
                <w:rFonts w:hint="eastAsia"/>
                <w:b w:val="0"/>
                <w:kern w:val="24"/>
              </w:rPr>
              <w:t>/h）处理，集气</w:t>
            </w:r>
            <w:r>
              <w:rPr>
                <w:rFonts w:hint="eastAsia"/>
                <w:b w:val="0"/>
                <w:bCs/>
              </w:rPr>
              <w:t>装置</w:t>
            </w:r>
            <w:r>
              <w:rPr>
                <w:rFonts w:hint="eastAsia"/>
                <w:b w:val="0"/>
                <w:kern w:val="24"/>
              </w:rPr>
              <w:t>收集率为95%，除尘器处理效率99.1%，处理后的废气经一根19m高的排气筒排放至大气中。</w:t>
            </w:r>
          </w:p>
          <w:p>
            <w:pPr>
              <w:pStyle w:val="39"/>
              <w:ind w:firstLine="422" w:firstLineChars="200"/>
              <w:rPr>
                <w:sz w:val="21"/>
                <w:szCs w:val="21"/>
              </w:rPr>
            </w:pPr>
            <w:r>
              <w:rPr>
                <w:rFonts w:hint="eastAsia"/>
                <w:sz w:val="21"/>
                <w:szCs w:val="21"/>
              </w:rPr>
              <w:t>表4-7  二次锤破、筛分生产过程颗粒物产排污一览表</w:t>
            </w:r>
          </w:p>
          <w:tbl>
            <w:tblPr>
              <w:tblStyle w:val="31"/>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77"/>
              <w:gridCol w:w="446"/>
              <w:gridCol w:w="904"/>
              <w:gridCol w:w="620"/>
              <w:gridCol w:w="883"/>
              <w:gridCol w:w="678"/>
              <w:gridCol w:w="674"/>
              <w:gridCol w:w="653"/>
              <w:gridCol w:w="665"/>
              <w:gridCol w:w="7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tl2br w:val="nil"/>
                    <w:tr2bl w:val="nil"/>
                  </w:tcBorders>
                  <w:vAlign w:val="center"/>
                </w:tcPr>
                <w:p>
                  <w:pPr>
                    <w:pStyle w:val="39"/>
                    <w:snapToGrid w:val="0"/>
                    <w:spacing w:line="240" w:lineRule="auto"/>
                  </w:pPr>
                  <w:r>
                    <w:rPr>
                      <w:rFonts w:hint="eastAsia"/>
                      <w:b w:val="0"/>
                      <w:bCs/>
                      <w:sz w:val="21"/>
                      <w:szCs w:val="21"/>
                    </w:rPr>
                    <w:t>处理设备</w:t>
                  </w:r>
                </w:p>
              </w:tc>
              <w:tc>
                <w:tcPr>
                  <w:tcW w:w="977" w:type="dxa"/>
                  <w:tcBorders>
                    <w:tl2br w:val="nil"/>
                    <w:tr2bl w:val="nil"/>
                  </w:tcBorders>
                  <w:vAlign w:val="center"/>
                </w:tcPr>
                <w:p>
                  <w:pPr>
                    <w:pStyle w:val="39"/>
                    <w:snapToGrid w:val="0"/>
                    <w:spacing w:line="240" w:lineRule="auto"/>
                  </w:pPr>
                  <w:r>
                    <w:rPr>
                      <w:rFonts w:hint="eastAsia"/>
                      <w:b w:val="0"/>
                      <w:bCs/>
                      <w:sz w:val="21"/>
                      <w:szCs w:val="21"/>
                    </w:rPr>
                    <w:t>污染源</w:t>
                  </w:r>
                </w:p>
              </w:tc>
              <w:tc>
                <w:tcPr>
                  <w:tcW w:w="446" w:type="dxa"/>
                  <w:tcBorders>
                    <w:tl2br w:val="nil"/>
                    <w:tr2bl w:val="nil"/>
                  </w:tcBorders>
                  <w:vAlign w:val="center"/>
                </w:tcPr>
                <w:p>
                  <w:pPr>
                    <w:pStyle w:val="39"/>
                    <w:snapToGrid w:val="0"/>
                    <w:spacing w:line="240" w:lineRule="auto"/>
                  </w:pPr>
                  <w:r>
                    <w:rPr>
                      <w:rFonts w:hint="eastAsia"/>
                      <w:b w:val="0"/>
                      <w:bCs/>
                      <w:sz w:val="21"/>
                      <w:szCs w:val="21"/>
                    </w:rPr>
                    <w:t>污染物</w:t>
                  </w:r>
                </w:p>
              </w:tc>
              <w:tc>
                <w:tcPr>
                  <w:tcW w:w="904" w:type="dxa"/>
                  <w:tcBorders>
                    <w:tl2br w:val="nil"/>
                    <w:tr2bl w:val="nil"/>
                  </w:tcBorders>
                  <w:vAlign w:val="center"/>
                </w:tcPr>
                <w:p>
                  <w:pPr>
                    <w:pStyle w:val="39"/>
                    <w:snapToGrid w:val="0"/>
                    <w:spacing w:line="240" w:lineRule="auto"/>
                  </w:pPr>
                  <w:r>
                    <w:rPr>
                      <w:rFonts w:hint="eastAsia"/>
                      <w:b w:val="0"/>
                      <w:bCs/>
                      <w:sz w:val="21"/>
                      <w:szCs w:val="21"/>
                    </w:rPr>
                    <w:t>产生量t/a</w:t>
                  </w:r>
                </w:p>
              </w:tc>
              <w:tc>
                <w:tcPr>
                  <w:tcW w:w="620" w:type="dxa"/>
                  <w:tcBorders>
                    <w:tl2br w:val="nil"/>
                    <w:tr2bl w:val="nil"/>
                  </w:tcBorders>
                  <w:vAlign w:val="center"/>
                </w:tcPr>
                <w:p>
                  <w:pPr>
                    <w:pStyle w:val="39"/>
                    <w:snapToGrid w:val="0"/>
                    <w:spacing w:line="240" w:lineRule="auto"/>
                  </w:pPr>
                  <w:r>
                    <w:rPr>
                      <w:rFonts w:hint="eastAsia"/>
                      <w:b w:val="0"/>
                      <w:bCs/>
                      <w:sz w:val="21"/>
                      <w:szCs w:val="21"/>
                    </w:rPr>
                    <w:t>收集量t/a</w:t>
                  </w:r>
                </w:p>
              </w:tc>
              <w:tc>
                <w:tcPr>
                  <w:tcW w:w="883" w:type="dxa"/>
                  <w:tcBorders>
                    <w:tl2br w:val="nil"/>
                    <w:tr2bl w:val="nil"/>
                  </w:tcBorders>
                  <w:vAlign w:val="center"/>
                </w:tcPr>
                <w:p>
                  <w:pPr>
                    <w:pStyle w:val="39"/>
                    <w:snapToGrid w:val="0"/>
                    <w:spacing w:line="240" w:lineRule="auto"/>
                  </w:pPr>
                  <w:r>
                    <w:rPr>
                      <w:rFonts w:hint="eastAsia"/>
                      <w:b w:val="0"/>
                      <w:bCs/>
                      <w:sz w:val="21"/>
                      <w:szCs w:val="21"/>
                    </w:rPr>
                    <w:t>产生速率kg/h</w:t>
                  </w:r>
                </w:p>
              </w:tc>
              <w:tc>
                <w:tcPr>
                  <w:tcW w:w="678" w:type="dxa"/>
                  <w:tcBorders>
                    <w:tl2br w:val="nil"/>
                    <w:tr2bl w:val="nil"/>
                  </w:tcBorders>
                  <w:vAlign w:val="center"/>
                </w:tcPr>
                <w:p>
                  <w:pPr>
                    <w:pStyle w:val="39"/>
                    <w:snapToGrid w:val="0"/>
                    <w:spacing w:line="240" w:lineRule="auto"/>
                  </w:pPr>
                  <w:r>
                    <w:rPr>
                      <w:rFonts w:hint="eastAsia"/>
                      <w:b w:val="0"/>
                      <w:bCs/>
                      <w:sz w:val="21"/>
                      <w:szCs w:val="21"/>
                    </w:rPr>
                    <w:t>产生浓度mg/m</w:t>
                  </w:r>
                  <w:r>
                    <w:rPr>
                      <w:rFonts w:hint="eastAsia"/>
                      <w:b w:val="0"/>
                      <w:bCs/>
                      <w:sz w:val="21"/>
                      <w:szCs w:val="21"/>
                      <w:vertAlign w:val="superscript"/>
                    </w:rPr>
                    <w:t>3</w:t>
                  </w:r>
                </w:p>
              </w:tc>
              <w:tc>
                <w:tcPr>
                  <w:tcW w:w="674" w:type="dxa"/>
                  <w:tcBorders>
                    <w:tl2br w:val="nil"/>
                    <w:tr2bl w:val="nil"/>
                  </w:tcBorders>
                  <w:vAlign w:val="center"/>
                </w:tcPr>
                <w:p>
                  <w:pPr>
                    <w:pStyle w:val="39"/>
                    <w:snapToGrid w:val="0"/>
                    <w:spacing w:line="240" w:lineRule="auto"/>
                  </w:pPr>
                  <w:r>
                    <w:rPr>
                      <w:rFonts w:hint="eastAsia"/>
                      <w:b w:val="0"/>
                      <w:bCs/>
                      <w:sz w:val="21"/>
                      <w:szCs w:val="21"/>
                    </w:rPr>
                    <w:t>处理效率%</w:t>
                  </w:r>
                </w:p>
              </w:tc>
              <w:tc>
                <w:tcPr>
                  <w:tcW w:w="653" w:type="dxa"/>
                  <w:tcBorders>
                    <w:tl2br w:val="nil"/>
                    <w:tr2bl w:val="nil"/>
                  </w:tcBorders>
                  <w:vAlign w:val="center"/>
                </w:tcPr>
                <w:p>
                  <w:pPr>
                    <w:pStyle w:val="39"/>
                    <w:snapToGrid w:val="0"/>
                    <w:spacing w:line="240" w:lineRule="auto"/>
                  </w:pPr>
                  <w:r>
                    <w:rPr>
                      <w:rFonts w:hint="eastAsia"/>
                      <w:b w:val="0"/>
                      <w:bCs/>
                      <w:sz w:val="21"/>
                      <w:szCs w:val="21"/>
                    </w:rPr>
                    <w:t>排放量t/a</w:t>
                  </w:r>
                </w:p>
              </w:tc>
              <w:tc>
                <w:tcPr>
                  <w:tcW w:w="665" w:type="dxa"/>
                  <w:tcBorders>
                    <w:tl2br w:val="nil"/>
                    <w:tr2bl w:val="nil"/>
                  </w:tcBorders>
                  <w:vAlign w:val="center"/>
                </w:tcPr>
                <w:p>
                  <w:pPr>
                    <w:pStyle w:val="39"/>
                    <w:snapToGrid w:val="0"/>
                    <w:spacing w:line="240" w:lineRule="auto"/>
                  </w:pPr>
                  <w:r>
                    <w:rPr>
                      <w:rFonts w:hint="eastAsia"/>
                      <w:b w:val="0"/>
                      <w:bCs/>
                      <w:sz w:val="21"/>
                      <w:szCs w:val="21"/>
                    </w:rPr>
                    <w:t>排放速率kg/h</w:t>
                  </w:r>
                </w:p>
              </w:tc>
              <w:tc>
                <w:tcPr>
                  <w:tcW w:w="779" w:type="dxa"/>
                  <w:tcBorders>
                    <w:tl2br w:val="nil"/>
                    <w:tr2bl w:val="nil"/>
                  </w:tcBorders>
                  <w:vAlign w:val="center"/>
                </w:tcPr>
                <w:p>
                  <w:pPr>
                    <w:pStyle w:val="39"/>
                    <w:snapToGrid w:val="0"/>
                    <w:spacing w:line="240" w:lineRule="auto"/>
                  </w:pPr>
                  <w:r>
                    <w:rPr>
                      <w:rFonts w:hint="eastAsia"/>
                      <w:b w:val="0"/>
                      <w:bCs/>
                      <w:sz w:val="21"/>
                      <w:szCs w:val="21"/>
                    </w:rPr>
                    <w:t>排放浓度mg/m</w:t>
                  </w:r>
                  <w:r>
                    <w:rPr>
                      <w:rFonts w:hint="eastAsia"/>
                      <w:b w:val="0"/>
                      <w:bCs/>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658" w:type="dxa"/>
                  <w:tcBorders>
                    <w:tl2br w:val="nil"/>
                    <w:tr2bl w:val="nil"/>
                  </w:tcBorders>
                  <w:vAlign w:val="center"/>
                </w:tcPr>
                <w:p>
                  <w:pPr>
                    <w:snapToGrid w:val="0"/>
                    <w:spacing w:line="240" w:lineRule="auto"/>
                    <w:ind w:firstLine="0" w:firstLineChars="0"/>
                    <w:jc w:val="center"/>
                    <w:rPr>
                      <w:sz w:val="21"/>
                      <w:szCs w:val="21"/>
                    </w:rPr>
                  </w:pPr>
                  <w:r>
                    <w:rPr>
                      <w:rFonts w:hint="eastAsia"/>
                      <w:sz w:val="21"/>
                      <w:szCs w:val="21"/>
                    </w:rPr>
                    <w:t>脉冲布袋除尘器</w:t>
                  </w:r>
                </w:p>
              </w:tc>
              <w:tc>
                <w:tcPr>
                  <w:tcW w:w="977"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二</w:t>
                  </w:r>
                  <w:r>
                    <w:rPr>
                      <w:sz w:val="21"/>
                      <w:szCs w:val="21"/>
                    </w:rPr>
                    <w:t>次锤破、筛分生产过程</w:t>
                  </w:r>
                </w:p>
              </w:tc>
              <w:tc>
                <w:tcPr>
                  <w:tcW w:w="446"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颗粒物</w:t>
                  </w:r>
                </w:p>
              </w:tc>
              <w:tc>
                <w:tcPr>
                  <w:tcW w:w="904"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321.737</w:t>
                  </w:r>
                </w:p>
              </w:tc>
              <w:tc>
                <w:tcPr>
                  <w:tcW w:w="620"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305.65</w:t>
                  </w:r>
                </w:p>
              </w:tc>
              <w:tc>
                <w:tcPr>
                  <w:tcW w:w="883"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63.677</w:t>
                  </w:r>
                </w:p>
              </w:tc>
              <w:tc>
                <w:tcPr>
                  <w:tcW w:w="678"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1061.283</w:t>
                  </w:r>
                </w:p>
              </w:tc>
              <w:tc>
                <w:tcPr>
                  <w:tcW w:w="674"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99.1</w:t>
                  </w:r>
                </w:p>
              </w:tc>
              <w:tc>
                <w:tcPr>
                  <w:tcW w:w="653"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2.751</w:t>
                  </w:r>
                </w:p>
              </w:tc>
              <w:tc>
                <w:tcPr>
                  <w:tcW w:w="665"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0.573</w:t>
                  </w:r>
                </w:p>
              </w:tc>
              <w:tc>
                <w:tcPr>
                  <w:tcW w:w="779" w:type="dxa"/>
                  <w:tcBorders>
                    <w:tl2br w:val="nil"/>
                    <w:tr2bl w:val="nil"/>
                  </w:tcBorders>
                  <w:vAlign w:val="center"/>
                </w:tcPr>
                <w:p>
                  <w:pPr>
                    <w:pStyle w:val="2"/>
                    <w:snapToGrid w:val="0"/>
                    <w:spacing w:after="0" w:line="240" w:lineRule="auto"/>
                    <w:ind w:left="0" w:leftChars="0" w:right="0" w:rightChars="0" w:firstLine="0" w:firstLineChars="0"/>
                    <w:jc w:val="center"/>
                    <w:rPr>
                      <w:sz w:val="21"/>
                      <w:szCs w:val="21"/>
                    </w:rPr>
                  </w:pPr>
                  <w:r>
                    <w:rPr>
                      <w:rFonts w:hint="eastAsia"/>
                      <w:sz w:val="21"/>
                      <w:szCs w:val="21"/>
                    </w:rPr>
                    <w:t>9.55</w:t>
                  </w:r>
                </w:p>
              </w:tc>
            </w:tr>
          </w:tbl>
          <w:p>
            <w:pPr>
              <w:ind w:firstLine="480"/>
            </w:pPr>
            <w:r>
              <w:rPr>
                <w:rFonts w:hint="eastAsia"/>
                <w:snapToGrid w:val="0"/>
                <w:kern w:val="0"/>
              </w:rPr>
              <w:t>由上表可知，本项目建成后二次锤破、筛分生产过程产生的颗粒物排放满足</w:t>
            </w:r>
            <w:r>
              <w:rPr>
                <w:rFonts w:hint="eastAsia"/>
              </w:rPr>
              <w:t>《石灰行业大气污染物排放标准》（DB13/1641-2012）表2中相关限值要求：颗粒物≤30mg/m</w:t>
            </w:r>
            <w:r>
              <w:rPr>
                <w:rFonts w:hint="eastAsia"/>
                <w:vertAlign w:val="superscript"/>
              </w:rPr>
              <w:t>3</w:t>
            </w:r>
            <w:r>
              <w:rPr>
                <w:rFonts w:hint="eastAsia"/>
              </w:rPr>
              <w:t>，排气筒高度不低于15m且高于本体建筑物3m以上，同时满足《水泥工业大气污染物超低排放标准》（DB13/2167-2020）中表1矿山开采-破碎机及其他通风生产设备限值要求：颗粒物≤10mg/m</w:t>
            </w:r>
            <w:r>
              <w:rPr>
                <w:rFonts w:hint="eastAsia"/>
                <w:vertAlign w:val="superscript"/>
              </w:rPr>
              <w:t>3</w:t>
            </w:r>
            <w:r>
              <w:rPr>
                <w:rFonts w:hint="eastAsia"/>
              </w:rPr>
              <w:t>。</w:t>
            </w:r>
          </w:p>
          <w:p>
            <w:pPr>
              <w:ind w:firstLine="480"/>
            </w:pPr>
            <w:r>
              <w:rPr>
                <w:rFonts w:hint="eastAsia"/>
              </w:rPr>
              <w:t>生产车间内未被集气设施收集的颗粒物无组织排放于车间内，未被集气设施补集量为43.735t/a，产生速率为9.11kg/h，考虑车间封闭，车间顶部设置喷淋装置等措施，可抑尘90%，因此，生产车间内未被集气设施收集的颗粒物无组织排放量为4.374t/a，排放速率为0.911kg/h，考虑车间抑制的颗粒物，采取吸尘车定期清理。</w:t>
            </w:r>
          </w:p>
          <w:p>
            <w:pPr>
              <w:ind w:firstLine="482"/>
              <w:rPr>
                <w:b/>
                <w:bCs/>
                <w:color w:val="000000"/>
              </w:rPr>
            </w:pPr>
            <w:r>
              <w:rPr>
                <w:rFonts w:hint="eastAsia"/>
                <w:b/>
                <w:bCs/>
                <w:color w:val="000000"/>
              </w:rPr>
              <w:t>1.2.4无组织废气</w:t>
            </w:r>
          </w:p>
          <w:p>
            <w:pPr>
              <w:adjustRightInd w:val="0"/>
              <w:snapToGrid w:val="0"/>
              <w:ind w:firstLine="482"/>
            </w:pPr>
            <w:r>
              <w:rPr>
                <w:rFonts w:hint="eastAsia"/>
                <w:b/>
                <w:bCs/>
                <w:snapToGrid w:val="0"/>
                <w:kern w:val="0"/>
                <w:szCs w:val="21"/>
              </w:rPr>
              <w:t>1.2.2无组织排放废气</w:t>
            </w:r>
          </w:p>
          <w:p>
            <w:pPr>
              <w:ind w:firstLine="480"/>
            </w:pPr>
            <w:r>
              <w:rPr>
                <w:rFonts w:hint="eastAsia"/>
                <w:snapToGrid w:val="0"/>
                <w:kern w:val="0"/>
              </w:rPr>
              <w:t>本项目无组织排放废气主要为毛石废矿尾料在运输、装卸、堆存过程，</w:t>
            </w:r>
            <w:r>
              <w:rPr>
                <w:rFonts w:hint="eastAsia"/>
              </w:rPr>
              <w:t>集气装置未捕集部分以及成品骨料落料过程产生的废气。</w:t>
            </w:r>
          </w:p>
          <w:p>
            <w:pPr>
              <w:ind w:firstLine="480"/>
              <w:rPr>
                <w:snapToGrid w:val="0"/>
                <w:kern w:val="0"/>
              </w:rPr>
            </w:pPr>
            <w:r>
              <w:rPr>
                <w:rFonts w:hint="eastAsia"/>
                <w:snapToGrid w:val="0"/>
                <w:kern w:val="0"/>
              </w:rPr>
              <w:t>（1）原料运输、装卸、堆存过程无组织排放</w:t>
            </w:r>
          </w:p>
          <w:p>
            <w:pPr>
              <w:pStyle w:val="2"/>
              <w:spacing w:after="0"/>
              <w:ind w:left="0" w:leftChars="0" w:right="0" w:rightChars="0" w:firstLine="480"/>
              <w:jc w:val="left"/>
            </w:pPr>
            <w:r>
              <w:rPr>
                <w:rFonts w:hint="eastAsia"/>
                <w:snapToGrid w:val="0"/>
                <w:kern w:val="0"/>
              </w:rPr>
              <w:t>毛石废矿尾料</w:t>
            </w:r>
            <w:r>
              <w:rPr>
                <w:rFonts w:hint="eastAsia"/>
              </w:rPr>
              <w:t>运输、装卸、堆存过程废气：</w:t>
            </w:r>
            <w:r>
              <w:rPr>
                <w:rFonts w:hint="eastAsia"/>
                <w:snapToGrid w:val="0"/>
                <w:kern w:val="0"/>
              </w:rPr>
              <w:t>毛石废矿尾料</w:t>
            </w:r>
            <w:r>
              <w:rPr>
                <w:rFonts w:hint="eastAsia"/>
              </w:rPr>
              <w:t>直接由运输车辆运至原料库内堆存。</w:t>
            </w:r>
            <w:r>
              <w:rPr>
                <w:rFonts w:hint="eastAsia"/>
                <w:snapToGrid w:val="0"/>
                <w:kern w:val="0"/>
                <w:szCs w:val="21"/>
              </w:rPr>
              <w:t>项目</w:t>
            </w:r>
            <w:r>
              <w:rPr>
                <w:rFonts w:hint="eastAsia"/>
              </w:rPr>
              <w:t>厂区整体密闭，原料放置场所地面硬化且不存在露天储存的情况，原料的装卸、堆存均在原料库内进行，并对运输车辆加盖苫布，防止物料洒落。铲车运输物料时在封闭的车间内进行，减缓作业速度，原料库顶部设有水雾喷淋装置（冷冻期添加防冻液）进行抑尘。喷淋装置每隔5m设置1个</w:t>
            </w:r>
            <w:r>
              <w:t>伞状雾化喷头</w:t>
            </w:r>
            <w:r>
              <w:rPr>
                <w:rFonts w:hint="eastAsia"/>
              </w:rPr>
              <w:t>，每个喷头辐射面积为5m×3.5m，整套</w:t>
            </w:r>
            <w:r>
              <w:t>喷淋</w:t>
            </w:r>
            <w:r>
              <w:rPr>
                <w:rFonts w:hint="eastAsia"/>
              </w:rPr>
              <w:t>装置</w:t>
            </w:r>
            <w:r>
              <w:t>覆盖全部原料堆存区，</w:t>
            </w:r>
            <w:r>
              <w:rPr>
                <w:rFonts w:hint="eastAsia"/>
              </w:rPr>
              <w:t>定期向料堆喷水，并在物料装卸过程中增加喷淋次数，采取上述措施后，排放颗粒物可减少99%以上。</w:t>
            </w:r>
          </w:p>
          <w:p>
            <w:pPr>
              <w:ind w:firstLine="480"/>
              <w:rPr>
                <w:szCs w:val="21"/>
              </w:rPr>
            </w:pPr>
            <w:r>
              <w:rPr>
                <w:szCs w:val="21"/>
              </w:rPr>
              <w:t>依据《</w:t>
            </w:r>
            <w:r>
              <w:rPr>
                <w:rStyle w:val="34"/>
                <w:szCs w:val="21"/>
              </w:rPr>
              <w:t>扬尘源颗粒物排放清单编制技术指南</w:t>
            </w:r>
            <w:r>
              <w:rPr>
                <w:rStyle w:val="34"/>
                <w:rFonts w:hint="eastAsia"/>
                <w:szCs w:val="21"/>
              </w:rPr>
              <w:t>（</w:t>
            </w:r>
            <w:r>
              <w:rPr>
                <w:rStyle w:val="34"/>
                <w:szCs w:val="21"/>
              </w:rPr>
              <w:t>试行</w:t>
            </w:r>
            <w:r>
              <w:rPr>
                <w:rStyle w:val="34"/>
                <w:rFonts w:hint="eastAsia"/>
                <w:szCs w:val="21"/>
              </w:rPr>
              <w:t>）</w:t>
            </w:r>
            <w:r>
              <w:rPr>
                <w:szCs w:val="21"/>
              </w:rPr>
              <w:t>》堆场的扬尘源排放量是装卸、运输引起的扬尘与堆积存放期间风蚀扬尘的加和，本项目不在室外堆积，不考虑风蚀扬尘，因此计算公式如下：</w:t>
            </w:r>
          </w:p>
          <w:p>
            <w:pPr>
              <w:ind w:firstLine="480"/>
              <w:rPr>
                <w:position w:val="-10"/>
                <w:szCs w:val="21"/>
              </w:rPr>
            </w:pPr>
          </w:p>
          <w:p>
            <w:pPr>
              <w:ind w:left="480" w:leftChars="200" w:firstLine="0" w:firstLineChars="0"/>
            </w:pPr>
            <m:oMathPara>
              <m:oMath>
                <m:r>
                  <m:rPr>
                    <m:sty m:val="p"/>
                  </m:rPr>
                  <w:drawing>
                    <wp:inline distT="0" distB="0" distL="114300" distR="114300">
                      <wp:extent cx="1400175" cy="428625"/>
                      <wp:effectExtent l="0" t="0" r="0" b="254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27" cstate="print"/>
                              <a:stretch>
                                <a:fillRect/>
                              </a:stretch>
                            </pic:blipFill>
                            <pic:spPr>
                              <a:xfrm>
                                <a:off x="0" y="0"/>
                                <a:ext cx="1400175" cy="428625"/>
                              </a:xfrm>
                              <a:prstGeom prst="rect">
                                <a:avLst/>
                              </a:prstGeom>
                              <a:noFill/>
                              <a:ln>
                                <a:noFill/>
                              </a:ln>
                            </pic:spPr>
                          </pic:pic>
                        </a:graphicData>
                      </a:graphic>
                    </wp:inline>
                  </w:drawing>
                </m:r>
              </m:oMath>
            </m:oMathPara>
          </w:p>
          <w:p>
            <w:pPr>
              <w:ind w:left="480" w:leftChars="200" w:firstLine="0" w:firstLineChars="0"/>
              <w:rPr>
                <w:szCs w:val="21"/>
              </w:rPr>
            </w:pPr>
            <w:r>
              <w:rPr>
                <w:position w:val="-10"/>
                <w:szCs w:val="21"/>
              </w:rPr>
              <w:pict>
                <v:shape id="_x0000_i1027" o:spt="75" type="#_x0000_t75" style="height:17.65pt;width:17.65pt;" filled="f" o:preferrelative="t" stroked="f" coordsize="21600,21600">
                  <v:path/>
                  <v:fill on="f" focussize="0,0"/>
                  <v:stroke on="f" joinstyle="miter"/>
                  <v:imagedata r:id="rId28" o:title=""/>
                  <o:lock v:ext="edit" aspectratio="t"/>
                  <w10:wrap type="none"/>
                  <w10:anchorlock/>
                </v:shape>
              </w:pict>
            </w:r>
            <w:r>
              <w:rPr>
                <w:szCs w:val="21"/>
              </w:rPr>
              <w:t>：颗粒物总排放量，t/a。</w:t>
            </w:r>
          </w:p>
          <w:p>
            <w:pPr>
              <w:ind w:left="480" w:leftChars="200" w:firstLine="0" w:firstLineChars="0"/>
              <w:rPr>
                <w:szCs w:val="21"/>
              </w:rPr>
            </w:pPr>
            <w:r>
              <w:rPr>
                <w:rFonts w:hint="eastAsia"/>
                <w:szCs w:val="21"/>
              </w:rPr>
              <w:t>m：</w:t>
            </w:r>
            <w:r>
              <w:rPr>
                <w:szCs w:val="21"/>
              </w:rPr>
              <w:t>每年料堆物料装卸总次数（</w:t>
            </w:r>
            <w:r>
              <w:rPr>
                <w:rFonts w:hint="eastAsia"/>
                <w:szCs w:val="21"/>
              </w:rPr>
              <w:t>本项目按1次计算</w:t>
            </w:r>
            <w:r>
              <w:rPr>
                <w:szCs w:val="21"/>
              </w:rPr>
              <w:t>）。</w:t>
            </w:r>
          </w:p>
          <w:p>
            <w:pPr>
              <w:ind w:firstLine="480"/>
              <w:rPr>
                <w:szCs w:val="21"/>
              </w:rPr>
            </w:pPr>
            <w:r>
              <w:rPr>
                <w:szCs w:val="21"/>
              </w:rPr>
              <w:pict>
                <v:shape id="_x0000_i1028" o:spt="75" type="#_x0000_t75" style="height:18.35pt;width:14.95pt;" filled="f" o:preferrelative="t" stroked="f" coordsize="21600,21600">
                  <v:path/>
                  <v:fill on="f" focussize="0,0"/>
                  <v:stroke on="f" joinstyle="miter"/>
                  <v:imagedata r:id="rId29" o:title=""/>
                  <o:lock v:ext="edit" aspectratio="t"/>
                  <w10:wrap type="none"/>
                  <w10:anchorlock/>
                </v:shape>
              </w:pict>
            </w:r>
            <w:r>
              <w:rPr>
                <w:rFonts w:hint="eastAsia"/>
                <w:szCs w:val="21"/>
              </w:rPr>
              <w:t>：为堆场装卸运输过程的扬尘颗粒物排放系数，kg/t，计算过程为：</w:t>
            </w:r>
          </w:p>
          <w:p>
            <w:pPr>
              <w:pStyle w:val="2"/>
              <w:ind w:left="0" w:leftChars="0" w:right="1680" w:firstLine="480"/>
            </w:pPr>
          </w:p>
          <w:p>
            <w:pPr>
              <w:pStyle w:val="2"/>
              <w:ind w:left="0" w:leftChars="0" w:right="1680" w:firstLine="480"/>
            </w:pPr>
          </w:p>
          <w:p>
            <w:pPr>
              <w:ind w:firstLine="480"/>
            </w:pPr>
            <m:oMathPara>
              <m:oMath>
                <m:r>
                  <m:rPr>
                    <m:sty m:val="p"/>
                  </m:rPr>
                  <w:drawing>
                    <wp:inline distT="0" distB="0" distL="114300" distR="114300">
                      <wp:extent cx="2085975" cy="7524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0" cstate="print"/>
                              <a:stretch>
                                <a:fillRect/>
                              </a:stretch>
                            </pic:blipFill>
                            <pic:spPr>
                              <a:xfrm>
                                <a:off x="0" y="0"/>
                                <a:ext cx="2085975" cy="752475"/>
                              </a:xfrm>
                              <a:prstGeom prst="rect">
                                <a:avLst/>
                              </a:prstGeom>
                              <a:noFill/>
                              <a:ln>
                                <a:noFill/>
                              </a:ln>
                            </pic:spPr>
                          </pic:pic>
                        </a:graphicData>
                      </a:graphic>
                    </wp:inline>
                  </w:drawing>
                </m:r>
              </m:oMath>
            </m:oMathPara>
          </w:p>
          <w:p>
            <w:pPr>
              <w:pStyle w:val="2"/>
              <w:ind w:left="0" w:leftChars="0" w:right="1680" w:firstLine="480"/>
            </w:pPr>
            <w:r>
              <w:rPr>
                <w:rFonts w:hint="eastAsia"/>
              </w:rPr>
              <w:t>E</w:t>
            </w:r>
            <w:r>
              <w:rPr>
                <w:rFonts w:hint="eastAsia"/>
                <w:vertAlign w:val="subscript"/>
              </w:rPr>
              <w:t>h</w:t>
            </w:r>
            <w:r>
              <w:rPr>
                <w:rFonts w:hint="eastAsia"/>
              </w:rPr>
              <w:t>：堆场装卸扬尘的排放系数，kg/t。</w:t>
            </w:r>
          </w:p>
          <w:p>
            <w:pPr>
              <w:pStyle w:val="2"/>
              <w:ind w:left="0" w:leftChars="0" w:right="1680" w:firstLine="480"/>
            </w:pPr>
            <w:r>
              <w:rPr>
                <w:rFonts w:hint="eastAsia"/>
              </w:rPr>
              <w:t>k</w:t>
            </w:r>
            <w:r>
              <w:rPr>
                <w:rFonts w:hint="eastAsia"/>
                <w:vertAlign w:val="subscript"/>
              </w:rPr>
              <w:t>i</w:t>
            </w:r>
            <w:r>
              <w:rPr>
                <w:rFonts w:hint="eastAsia"/>
              </w:rPr>
              <w:t>：物料的粒度乘数，</w:t>
            </w:r>
            <w:r>
              <w:t>装卸过程中TSP粒度乘积取值0.74。</w:t>
            </w:r>
            <w:r>
              <w:rPr>
                <w:rFonts w:hint="eastAsia"/>
              </w:rPr>
              <w:t xml:space="preserve"> </w:t>
            </w:r>
          </w:p>
          <w:p>
            <w:pPr>
              <w:ind w:firstLine="480"/>
            </w:pPr>
            <w:r>
              <w:rPr>
                <w:rFonts w:hint="eastAsia"/>
              </w:rPr>
              <w:t>M：物料含水率，（取值2%）。</w:t>
            </w:r>
          </w:p>
          <w:p>
            <w:pPr>
              <w:pStyle w:val="12"/>
              <w:ind w:firstLine="480"/>
              <w:jc w:val="both"/>
              <w:rPr>
                <w:szCs w:val="21"/>
              </w:rPr>
            </w:pPr>
            <w:r>
              <w:rPr>
                <w:szCs w:val="21"/>
              </w:rPr>
              <w:pict>
                <v:shape id="_x0000_i1029" o:spt="75" type="#_x0000_t75" style="height:13.6pt;width:10.2pt;" filled="f" o:preferrelative="t" stroked="f" coordsize="21600,21600">
                  <v:path/>
                  <v:fill on="f" focussize="0,0"/>
                  <v:stroke on="f" joinstyle="miter"/>
                  <v:imagedata r:id="rId31" o:title=""/>
                  <o:lock v:ext="edit" aspectratio="t"/>
                  <w10:wrap type="none"/>
                  <w10:anchorlock/>
                </v:shape>
              </w:pict>
            </w:r>
            <w:r>
              <w:rPr>
                <w:rFonts w:hint="eastAsia"/>
                <w:szCs w:val="21"/>
              </w:rPr>
              <w:t>：为污染控制技术对扬尘的去除效率，%，</w:t>
            </w:r>
            <w:r>
              <w:rPr>
                <w:szCs w:val="21"/>
              </w:rPr>
              <w:t>（</w:t>
            </w:r>
            <w:r>
              <w:rPr>
                <w:rFonts w:hint="eastAsia"/>
                <w:szCs w:val="21"/>
              </w:rPr>
              <w:t>原料库封闭，并设有水雾喷淋装置，颗粒物去除效率为99%</w:t>
            </w:r>
            <w:r>
              <w:rPr>
                <w:szCs w:val="21"/>
              </w:rPr>
              <w:t>）。</w:t>
            </w:r>
          </w:p>
          <w:p>
            <w:pPr>
              <w:pStyle w:val="2"/>
              <w:spacing w:after="0"/>
              <w:ind w:left="0" w:leftChars="0" w:right="0" w:rightChars="0" w:firstLine="480"/>
            </w:pPr>
            <w:r>
              <w:rPr>
                <w:rFonts w:hint="eastAsia"/>
              </w:rPr>
              <w:pict>
                <v:shape id="_x0000_i1030" o:spt="75" type="#_x0000_t75" style="height:11.55pt;width:10.2pt;" filled="f" o:preferrelative="t" stroked="f" coordsize="21600,21600">
                  <v:path/>
                  <v:fill on="f" focussize="0,0"/>
                  <v:stroke on="f" joinstyle="miter"/>
                  <v:imagedata r:id="rId32" o:title=""/>
                  <o:lock v:ext="edit" aspectratio="t"/>
                  <w10:wrap type="none"/>
                  <w10:anchorlock/>
                </v:shape>
              </w:pict>
            </w:r>
            <w:r>
              <w:rPr>
                <w:rFonts w:hint="eastAsia"/>
              </w:rPr>
              <w:t>：平均风速，m/s。（物料堆存于全封闭料棚，进棚车辆控制车速5km/h，风速取值0.2m/s）。</w:t>
            </w:r>
          </w:p>
          <w:p>
            <w:pPr>
              <w:ind w:firstLine="480"/>
              <w:rPr>
                <w:szCs w:val="21"/>
              </w:rPr>
            </w:pPr>
            <w:r>
              <w:rPr>
                <w:rFonts w:hint="eastAsia"/>
              </w:rPr>
              <w:t>G</w:t>
            </w:r>
            <w:r>
              <w:rPr>
                <w:rFonts w:hint="eastAsia"/>
                <w:vertAlign w:val="subscript"/>
              </w:rPr>
              <w:t>Yi</w:t>
            </w:r>
            <w:r>
              <w:rPr>
                <w:rFonts w:hint="eastAsia"/>
              </w:rPr>
              <w:t>：第i次装卸过程的物料装卸量，t。</w:t>
            </w:r>
            <w:r>
              <w:rPr>
                <w:szCs w:val="21"/>
              </w:rPr>
              <w:t>（</w:t>
            </w:r>
            <w:r>
              <w:rPr>
                <w:rFonts w:hint="eastAsia"/>
                <w:szCs w:val="21"/>
              </w:rPr>
              <w:t>原料库</w:t>
            </w:r>
            <w:r>
              <w:rPr>
                <w:szCs w:val="21"/>
              </w:rPr>
              <w:t>存放物料为</w:t>
            </w:r>
            <w:r>
              <w:rPr>
                <w:rFonts w:hint="eastAsia"/>
                <w:snapToGrid w:val="0"/>
                <w:kern w:val="0"/>
              </w:rPr>
              <w:t>毛石废矿尾料</w:t>
            </w:r>
            <w:r>
              <w:rPr>
                <w:szCs w:val="21"/>
              </w:rPr>
              <w:t>，年用量为</w:t>
            </w:r>
            <w:r>
              <w:rPr>
                <w:rFonts w:hint="eastAsia"/>
                <w:szCs w:val="21"/>
              </w:rPr>
              <w:t>120万吨</w:t>
            </w:r>
            <w:r>
              <w:rPr>
                <w:szCs w:val="21"/>
              </w:rPr>
              <w:t>，所以取值</w:t>
            </w:r>
            <w:r>
              <w:rPr>
                <w:rFonts w:hint="eastAsia"/>
                <w:szCs w:val="21"/>
              </w:rPr>
              <w:t>120万吨</w:t>
            </w:r>
            <w:r>
              <w:rPr>
                <w:szCs w:val="21"/>
              </w:rPr>
              <w:t>）</w:t>
            </w:r>
            <w:r>
              <w:rPr>
                <w:rFonts w:hint="eastAsia"/>
                <w:szCs w:val="21"/>
              </w:rPr>
              <w:t>。</w:t>
            </w:r>
          </w:p>
          <w:p>
            <w:pPr>
              <w:pStyle w:val="12"/>
              <w:ind w:firstLine="480"/>
              <w:jc w:val="both"/>
              <w:rPr>
                <w:szCs w:val="21"/>
              </w:rPr>
            </w:pPr>
            <w:r>
              <w:rPr>
                <w:szCs w:val="21"/>
              </w:rPr>
              <w:t>依据上式计算</w:t>
            </w:r>
            <w:r>
              <w:rPr>
                <w:rFonts w:hint="eastAsia"/>
                <w:snapToGrid w:val="0"/>
                <w:szCs w:val="24"/>
              </w:rPr>
              <w:t>毛石废矿尾料</w:t>
            </w:r>
            <w:r>
              <w:rPr>
                <w:szCs w:val="21"/>
              </w:rPr>
              <w:t>的排放源强如下：</w:t>
            </w:r>
          </w:p>
          <w:p>
            <w:pPr>
              <w:pStyle w:val="12"/>
              <w:ind w:firstLine="480"/>
              <w:jc w:val="both"/>
              <w:rPr>
                <w:szCs w:val="21"/>
              </w:rPr>
            </w:pPr>
            <w:r>
              <w:rPr>
                <w:szCs w:val="21"/>
              </w:rPr>
              <w:pict>
                <v:shape id="_x0000_s2135" o:spid="_x0000_s2135" o:spt="75" type="#_x0000_t75" style="position:absolute;left:0pt;margin-left:42.8pt;margin-top:11.9pt;height:60.95pt;width:359.2pt;z-index:251669504;mso-width-relative:page;mso-height-relative:page;" o:ole="t" filled="f" o:preferrelative="t" stroked="f" coordsize="21600,21600">
                  <v:path/>
                  <v:fill on="f" focussize="0,0"/>
                  <v:stroke on="f" joinstyle="miter"/>
                  <v:imagedata r:id="rId34" o:title=""/>
                  <o:lock v:ext="edit" aspectratio="t"/>
                </v:shape>
                <o:OLEObject Type="Embed" ProgID="Equation.3" ShapeID="_x0000_s2135" DrawAspect="Content" ObjectID="_1468075731" r:id="rId33">
                  <o:LockedField>false</o:LockedField>
                </o:OLEObject>
              </w:pict>
            </w:r>
          </w:p>
          <w:p>
            <w:pPr>
              <w:ind w:firstLine="482"/>
              <w:rPr>
                <w:b/>
                <w:bCs/>
              </w:rPr>
            </w:pPr>
          </w:p>
          <w:p>
            <w:pPr>
              <w:ind w:firstLine="480"/>
              <w:rPr>
                <w:snapToGrid w:val="0"/>
                <w:kern w:val="0"/>
              </w:rPr>
            </w:pPr>
          </w:p>
          <w:p>
            <w:pPr>
              <w:pStyle w:val="12"/>
              <w:ind w:firstLine="480"/>
              <w:rPr>
                <w:snapToGrid w:val="0"/>
                <w:szCs w:val="21"/>
              </w:rPr>
            </w:pPr>
            <w:r>
              <w:rPr>
                <w:rFonts w:hint="eastAsia"/>
                <w:szCs w:val="24"/>
              </w:rPr>
              <w:t>项目</w:t>
            </w:r>
            <w:r>
              <w:rPr>
                <w:rFonts w:hint="eastAsia"/>
              </w:rPr>
              <w:t>料棚出入口设置自动感应门，在厂区出入口设置了洗车平台，确保车辆不会带泥出厂，铲车运输物料时减缓作业速度，转运物料均通过密闭的皮带运输机，除尘器中产生的除尘灰采用吨包袋收集后，定期回用于生产工序，确保灰尘不落地。</w:t>
            </w:r>
            <w:r>
              <w:rPr>
                <w:rFonts w:hint="eastAsia"/>
                <w:snapToGrid w:val="0"/>
                <w:szCs w:val="24"/>
              </w:rPr>
              <w:t>原料运输、装卸、堆存过程产生的颗粒物，在封闭的车间内自然沉降后</w:t>
            </w:r>
            <w:r>
              <w:rPr>
                <w:rFonts w:hint="eastAsia"/>
              </w:rPr>
              <w:t>的降尘量</w:t>
            </w:r>
            <w:r>
              <w:rPr>
                <w:rFonts w:hint="eastAsia"/>
                <w:snapToGrid w:val="0"/>
                <w:szCs w:val="24"/>
              </w:rPr>
              <w:t>约占产生量的99%，根据上述计算，原料运输、装卸、堆存过程无组织排放量为1.306t/a，</w:t>
            </w:r>
            <w:r>
              <w:rPr>
                <w:rFonts w:hint="eastAsia"/>
                <w:kern w:val="24"/>
                <w:szCs w:val="24"/>
              </w:rPr>
              <w:t>排放速率为0.272kg/h。</w:t>
            </w:r>
          </w:p>
          <w:p>
            <w:pPr>
              <w:ind w:firstLine="480"/>
            </w:pPr>
            <w:r>
              <w:rPr>
                <w:rFonts w:hint="eastAsia"/>
                <w:snapToGrid w:val="0"/>
                <w:kern w:val="0"/>
                <w:szCs w:val="21"/>
              </w:rPr>
              <w:t>（2）</w:t>
            </w:r>
            <w:r>
              <w:rPr>
                <w:rFonts w:hint="eastAsia"/>
              </w:rPr>
              <w:t>集气设施未捕集部分无组织排放</w:t>
            </w:r>
          </w:p>
          <w:p>
            <w:pPr>
              <w:ind w:firstLine="480"/>
            </w:pPr>
            <w:r>
              <w:rPr>
                <w:rFonts w:hint="eastAsia"/>
              </w:rPr>
              <w:t>根据源强分析可知，项目厂区整体封闭，生产过程各节点</w:t>
            </w:r>
            <w:r>
              <w:rPr>
                <w:rFonts w:hint="eastAsia"/>
                <w:kern w:val="24"/>
              </w:rPr>
              <w:t>废气通过风机引至布袋除尘器处理，项目输送皮带以及生产设备均封闭处理，集气收集率按95%计算，</w:t>
            </w:r>
            <w:r>
              <w:rPr>
                <w:rFonts w:hint="eastAsia"/>
              </w:rPr>
              <w:t>考虑车间封闭，车间顶部设置喷淋装置等措施，可抑尘90%，</w:t>
            </w:r>
            <w:r>
              <w:rPr>
                <w:rFonts w:hint="eastAsia"/>
                <w:kern w:val="24"/>
              </w:rPr>
              <w:t>则生产车间内</w:t>
            </w:r>
            <w:r>
              <w:rPr>
                <w:rFonts w:hint="eastAsia"/>
              </w:rPr>
              <w:t>无组织排放</w:t>
            </w:r>
            <w:r>
              <w:rPr>
                <w:rFonts w:hint="eastAsia"/>
                <w:kern w:val="24"/>
              </w:rPr>
              <w:t>量为</w:t>
            </w:r>
            <w:r>
              <w:rPr>
                <w:rFonts w:hint="eastAsia"/>
              </w:rPr>
              <w:t>4.374</w:t>
            </w:r>
            <w:r>
              <w:rPr>
                <w:rFonts w:hint="eastAsia"/>
                <w:kern w:val="24"/>
              </w:rPr>
              <w:t>t/a</w:t>
            </w:r>
            <w:r>
              <w:rPr>
                <w:rFonts w:hint="eastAsia"/>
              </w:rPr>
              <w:t>，排放速率为0.911kg/h。考虑车间抑制的颗粒物，采取吸尘车定期清理。</w:t>
            </w:r>
          </w:p>
          <w:p>
            <w:pPr>
              <w:pStyle w:val="2"/>
              <w:spacing w:after="0"/>
              <w:ind w:left="0" w:leftChars="0" w:right="0" w:rightChars="0" w:firstLine="480"/>
            </w:pPr>
            <w:r>
              <w:rPr>
                <w:rFonts w:hint="eastAsia"/>
              </w:rPr>
              <w:t>（3）成品骨料落料过程</w:t>
            </w:r>
          </w:p>
          <w:p>
            <w:pPr>
              <w:ind w:firstLine="480"/>
            </w:pPr>
            <w:r>
              <w:rPr>
                <w:rFonts w:hint="eastAsia"/>
              </w:rPr>
              <w:t>根据企业提供的企业投资项目备案信息可知，本项目建成后年产120万吨骨料。</w:t>
            </w:r>
          </w:p>
          <w:p>
            <w:pPr>
              <w:pStyle w:val="39"/>
              <w:ind w:firstLine="480" w:firstLineChars="200"/>
              <w:jc w:val="left"/>
              <w:rPr>
                <w:b w:val="0"/>
                <w:bCs/>
                <w:kern w:val="24"/>
              </w:rPr>
            </w:pPr>
            <w:r>
              <w:rPr>
                <w:rFonts w:hint="eastAsia"/>
                <w:b w:val="0"/>
                <w:bCs/>
              </w:rPr>
              <w:t>本项目成品采用封闭的皮带通廊转运至成品库内，转运过程</w:t>
            </w:r>
            <w:r>
              <w:rPr>
                <w:b w:val="0"/>
                <w:kern w:val="24"/>
              </w:rPr>
              <w:t>废气污染源源强参照</w:t>
            </w:r>
            <w:r>
              <w:rPr>
                <w:b w:val="0"/>
              </w:rPr>
              <w:t>《排放源统计调查产排污核算方法和系数手册》中</w:t>
            </w:r>
            <w:r>
              <w:rPr>
                <w:rFonts w:hint="eastAsia"/>
                <w:b w:val="0"/>
              </w:rPr>
              <w:t>“3024轻质建筑材料制品制造行业系数表”产污系数</w:t>
            </w:r>
            <w:r>
              <w:rPr>
                <w:b w:val="0"/>
              </w:rPr>
              <w:t>，</w:t>
            </w:r>
            <w:r>
              <w:rPr>
                <w:rFonts w:hint="eastAsia"/>
                <w:b w:val="0"/>
              </w:rPr>
              <w:t>物料输送储存</w:t>
            </w:r>
            <w:r>
              <w:rPr>
                <w:b w:val="0"/>
              </w:rPr>
              <w:t>颗粒物源强为</w:t>
            </w:r>
            <w:r>
              <w:rPr>
                <w:rFonts w:hint="eastAsia"/>
                <w:b w:val="0"/>
              </w:rPr>
              <w:t>0.197</w:t>
            </w:r>
            <w:r>
              <w:rPr>
                <w:b w:val="0"/>
              </w:rPr>
              <w:t>kg/吨-产品</w:t>
            </w:r>
            <w:r>
              <w:rPr>
                <w:rFonts w:hint="eastAsia"/>
                <w:b w:val="0"/>
                <w:kern w:val="24"/>
              </w:rPr>
              <w:t>，</w:t>
            </w:r>
            <w:r>
              <w:rPr>
                <w:rFonts w:hint="eastAsia"/>
                <w:b w:val="0"/>
                <w:bCs/>
                <w:kern w:val="24"/>
              </w:rPr>
              <w:t>转运过程中产生的颗粒物总量为</w:t>
            </w:r>
            <w:r>
              <w:rPr>
                <w:rFonts w:hint="eastAsia"/>
                <w:b w:val="0"/>
                <w:kern w:val="24"/>
              </w:rPr>
              <w:t>236.4吨，</w:t>
            </w:r>
            <w:r>
              <w:rPr>
                <w:rFonts w:hint="eastAsia"/>
                <w:b w:val="0"/>
                <w:bCs/>
                <w:kern w:val="24"/>
              </w:rPr>
              <w:t>产生速率为49.25kg/h。</w:t>
            </w:r>
          </w:p>
          <w:p>
            <w:pPr>
              <w:pStyle w:val="2"/>
              <w:spacing w:after="0"/>
              <w:ind w:left="0" w:leftChars="0" w:right="0" w:rightChars="0" w:firstLine="480"/>
            </w:pPr>
            <w:r>
              <w:rPr>
                <w:rFonts w:hint="eastAsia"/>
              </w:rPr>
              <w:t>本项目成品库整体密闭，并在成品库顶部设置喷雾抑尘装置，颗粒物去除效率按99%计算，则本项目建成后成品落料过程颗粒物无组织排放量为2.364t/a，排放速率为0.493kg/h。</w:t>
            </w:r>
          </w:p>
          <w:p>
            <w:pPr>
              <w:ind w:firstLine="480"/>
            </w:pPr>
            <w:r>
              <w:rPr>
                <w:rFonts w:hint="eastAsia"/>
                <w:kern w:val="24"/>
              </w:rPr>
              <w:t>综上，本项目厂房内颗粒物无组织排放量共为8.044t/a，排放速率为1.676kg/h。</w:t>
            </w:r>
          </w:p>
          <w:p>
            <w:pPr>
              <w:widowControl/>
              <w:ind w:firstLine="480"/>
              <w:jc w:val="left"/>
            </w:pPr>
            <w:r>
              <w:rPr>
                <w:rFonts w:hint="eastAsia"/>
                <w:snapToGrid w:val="0"/>
                <w:kern w:val="0"/>
                <w:szCs w:val="21"/>
              </w:rPr>
              <w:t>经</w:t>
            </w:r>
            <w:r>
              <w:t>AERSCREEN</w:t>
            </w:r>
            <w:r>
              <w:rPr>
                <w:rFonts w:hint="eastAsia"/>
                <w:snapToGrid w:val="0"/>
                <w:kern w:val="0"/>
                <w:szCs w:val="21"/>
              </w:rPr>
              <w:t>预测，项目颗粒物无组织排放最大浓度为0.037</w:t>
            </w:r>
            <w:r>
              <w:rPr>
                <w:rFonts w:hint="eastAsia"/>
              </w:rPr>
              <w:t>mg/m</w:t>
            </w:r>
            <w:r>
              <w:rPr>
                <w:rFonts w:hint="eastAsia"/>
                <w:vertAlign w:val="superscript"/>
              </w:rPr>
              <w:t>3</w:t>
            </w:r>
            <w:r>
              <w:rPr>
                <w:rFonts w:hint="eastAsia"/>
              </w:rPr>
              <w:t>，根据唐山亿泽环境检测有限公司于2023年08月28日出具的检测报告（报告编号：YZHJ自行检测[2023]Z98-01号）可知，</w:t>
            </w:r>
            <w:r>
              <w:t>唐山曹妃甸区国信水泥制品有限公司</w:t>
            </w:r>
            <w:r>
              <w:rPr>
                <w:rFonts w:hint="eastAsia"/>
              </w:rPr>
              <w:t>厂界颗粒物无组织排放浓度最大值为0.535</w:t>
            </w:r>
            <w:r>
              <w:t>mg/m</w:t>
            </w:r>
            <w:r>
              <w:rPr>
                <w:vertAlign w:val="superscript"/>
              </w:rPr>
              <w:t>3</w:t>
            </w:r>
            <w:r>
              <w:t>。</w:t>
            </w:r>
            <w:r>
              <w:rPr>
                <w:rFonts w:hint="eastAsia"/>
              </w:rPr>
              <w:t>则本项目建成后颗粒物无组织排放浓度最大值为0.572</w:t>
            </w:r>
            <w:r>
              <w:t>mg/m</w:t>
            </w:r>
            <w:r>
              <w:rPr>
                <w:vertAlign w:val="superscript"/>
              </w:rPr>
              <w:t>3</w:t>
            </w:r>
            <w:r>
              <w:t>。</w:t>
            </w:r>
            <w:r>
              <w:rPr>
                <w:rFonts w:hint="eastAsia"/>
              </w:rPr>
              <w:t>满足</w:t>
            </w:r>
            <w:r>
              <w:t>《石灰行业大气污染物排放标准》（DB13/1641-2012）表3中标准：即颗粒物无组织排放浓度限值：1.0mg/m</w:t>
            </w:r>
            <w:r>
              <w:rPr>
                <w:vertAlign w:val="superscript"/>
              </w:rPr>
              <w:t>3</w:t>
            </w:r>
            <w:r>
              <w:t>。</w:t>
            </w:r>
          </w:p>
          <w:p>
            <w:pPr>
              <w:ind w:firstLine="482"/>
              <w:rPr>
                <w:b/>
                <w:bCs/>
                <w:snapToGrid w:val="0"/>
                <w:kern w:val="0"/>
                <w:szCs w:val="21"/>
              </w:rPr>
            </w:pPr>
            <w:r>
              <w:rPr>
                <w:rFonts w:hint="eastAsia"/>
                <w:b/>
                <w:bCs/>
                <w:snapToGrid w:val="0"/>
                <w:kern w:val="0"/>
                <w:szCs w:val="21"/>
              </w:rPr>
              <w:t>1.3非正常情况分析</w:t>
            </w:r>
          </w:p>
          <w:p>
            <w:pPr>
              <w:ind w:firstLine="480"/>
            </w:pPr>
            <w:r>
              <w:rPr>
                <w:rFonts w:hint="eastAsia"/>
              </w:rPr>
              <w:t>本项目可能发生的非正常工况主要为环保设施发生故障，发生故障时污染物不经过处理，直接排放至大气中。本次环评非正常情况主要考虑布袋除尘器发生故障，处理效率降低为0，故障频次按每年发生1次，每次持续1h计。环保设施发生故障后，立即停产，对故障设施进行检修，待故障设施恢复正常后恢复生产，本项目非正常工况污染物排放情况见下表。</w:t>
            </w:r>
          </w:p>
          <w:p>
            <w:pPr>
              <w:pStyle w:val="2"/>
              <w:ind w:left="1680" w:right="1680" w:firstLine="480"/>
            </w:pPr>
          </w:p>
          <w:p>
            <w:pPr>
              <w:widowControl/>
              <w:ind w:firstLine="422"/>
              <w:jc w:val="center"/>
              <w:rPr>
                <w:b/>
                <w:sz w:val="21"/>
                <w:szCs w:val="21"/>
              </w:rPr>
            </w:pPr>
            <w:r>
              <w:rPr>
                <w:rFonts w:hint="eastAsia"/>
                <w:b/>
                <w:sz w:val="21"/>
                <w:szCs w:val="21"/>
              </w:rPr>
              <w:t>表4-8  非正常排放参数一览表</w:t>
            </w:r>
          </w:p>
          <w:tbl>
            <w:tblPr>
              <w:tblStyle w:val="31"/>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766"/>
              <w:gridCol w:w="1084"/>
              <w:gridCol w:w="883"/>
              <w:gridCol w:w="1100"/>
              <w:gridCol w:w="950"/>
              <w:gridCol w:w="917"/>
              <w:gridCol w:w="9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69" w:type="dxa"/>
                  <w:vMerge w:val="restart"/>
                  <w:tcBorders>
                    <w:tl2br w:val="nil"/>
                    <w:tr2bl w:val="nil"/>
                  </w:tcBorders>
                  <w:vAlign w:val="center"/>
                </w:tcPr>
                <w:p>
                  <w:pPr>
                    <w:spacing w:line="240" w:lineRule="auto"/>
                    <w:ind w:firstLine="0" w:firstLineChars="0"/>
                    <w:jc w:val="center"/>
                    <w:rPr>
                      <w:sz w:val="21"/>
                      <w:szCs w:val="21"/>
                    </w:rPr>
                  </w:pPr>
                  <w:r>
                    <w:rPr>
                      <w:sz w:val="21"/>
                      <w:szCs w:val="21"/>
                    </w:rPr>
                    <w:t>非正常排放源</w:t>
                  </w:r>
                </w:p>
              </w:tc>
              <w:tc>
                <w:tcPr>
                  <w:tcW w:w="766" w:type="dxa"/>
                  <w:vMerge w:val="restart"/>
                  <w:tcBorders>
                    <w:tl2br w:val="nil"/>
                    <w:tr2bl w:val="nil"/>
                  </w:tcBorders>
                  <w:vAlign w:val="center"/>
                </w:tcPr>
                <w:p>
                  <w:pPr>
                    <w:spacing w:line="240" w:lineRule="auto"/>
                    <w:ind w:firstLine="0" w:firstLineChars="0"/>
                    <w:jc w:val="center"/>
                    <w:rPr>
                      <w:sz w:val="21"/>
                      <w:szCs w:val="21"/>
                    </w:rPr>
                  </w:pPr>
                  <w:r>
                    <w:rPr>
                      <w:sz w:val="21"/>
                      <w:szCs w:val="21"/>
                    </w:rPr>
                    <w:t>频次</w:t>
                  </w:r>
                </w:p>
              </w:tc>
              <w:tc>
                <w:tcPr>
                  <w:tcW w:w="1084" w:type="dxa"/>
                  <w:vMerge w:val="restart"/>
                  <w:tcBorders>
                    <w:tl2br w:val="nil"/>
                    <w:tr2bl w:val="nil"/>
                  </w:tcBorders>
                  <w:vAlign w:val="center"/>
                </w:tcPr>
                <w:p>
                  <w:pPr>
                    <w:spacing w:line="240" w:lineRule="auto"/>
                    <w:ind w:firstLine="0" w:firstLineChars="0"/>
                    <w:jc w:val="center"/>
                    <w:rPr>
                      <w:sz w:val="21"/>
                      <w:szCs w:val="21"/>
                    </w:rPr>
                  </w:pPr>
                  <w:r>
                    <w:rPr>
                      <w:sz w:val="21"/>
                      <w:szCs w:val="21"/>
                    </w:rPr>
                    <w:t>排放浓度</w:t>
                  </w:r>
                  <w:r>
                    <w:rPr>
                      <w:rFonts w:hint="eastAsia"/>
                      <w:bCs/>
                      <w:sz w:val="21"/>
                      <w:szCs w:val="21"/>
                    </w:rPr>
                    <w:t>mg/m</w:t>
                  </w:r>
                  <w:r>
                    <w:rPr>
                      <w:rFonts w:hint="eastAsia"/>
                      <w:bCs/>
                      <w:sz w:val="21"/>
                      <w:szCs w:val="21"/>
                      <w:vertAlign w:val="superscript"/>
                    </w:rPr>
                    <w:t>3</w:t>
                  </w:r>
                </w:p>
              </w:tc>
              <w:tc>
                <w:tcPr>
                  <w:tcW w:w="883" w:type="dxa"/>
                  <w:vMerge w:val="restart"/>
                  <w:tcBorders>
                    <w:tl2br w:val="nil"/>
                    <w:tr2bl w:val="nil"/>
                  </w:tcBorders>
                  <w:vAlign w:val="center"/>
                </w:tcPr>
                <w:p>
                  <w:pPr>
                    <w:spacing w:line="240" w:lineRule="auto"/>
                    <w:ind w:firstLine="0" w:firstLineChars="0"/>
                    <w:jc w:val="center"/>
                    <w:rPr>
                      <w:sz w:val="21"/>
                      <w:szCs w:val="21"/>
                    </w:rPr>
                  </w:pPr>
                  <w:r>
                    <w:rPr>
                      <w:sz w:val="21"/>
                      <w:szCs w:val="21"/>
                    </w:rPr>
                    <w:t>持续时间</w:t>
                  </w:r>
                </w:p>
              </w:tc>
              <w:tc>
                <w:tcPr>
                  <w:tcW w:w="1100" w:type="dxa"/>
                  <w:vMerge w:val="restart"/>
                  <w:tcBorders>
                    <w:tl2br w:val="nil"/>
                    <w:tr2bl w:val="nil"/>
                  </w:tcBorders>
                  <w:vAlign w:val="center"/>
                </w:tcPr>
                <w:p>
                  <w:pPr>
                    <w:spacing w:line="240" w:lineRule="auto"/>
                    <w:ind w:firstLine="0" w:firstLineChars="0"/>
                    <w:jc w:val="center"/>
                    <w:rPr>
                      <w:sz w:val="21"/>
                      <w:szCs w:val="21"/>
                    </w:rPr>
                  </w:pPr>
                  <w:r>
                    <w:rPr>
                      <w:sz w:val="21"/>
                      <w:szCs w:val="21"/>
                    </w:rPr>
                    <w:t>污染物</w:t>
                  </w:r>
                </w:p>
              </w:tc>
              <w:tc>
                <w:tcPr>
                  <w:tcW w:w="1867" w:type="dxa"/>
                  <w:gridSpan w:val="2"/>
                  <w:tcBorders>
                    <w:tl2br w:val="nil"/>
                    <w:tr2bl w:val="nil"/>
                  </w:tcBorders>
                  <w:vAlign w:val="center"/>
                </w:tcPr>
                <w:p>
                  <w:pPr>
                    <w:spacing w:line="240" w:lineRule="auto"/>
                    <w:ind w:firstLine="0" w:firstLineChars="0"/>
                    <w:jc w:val="center"/>
                    <w:rPr>
                      <w:sz w:val="21"/>
                      <w:szCs w:val="21"/>
                    </w:rPr>
                  </w:pPr>
                  <w:r>
                    <w:rPr>
                      <w:sz w:val="21"/>
                      <w:szCs w:val="21"/>
                    </w:rPr>
                    <w:t>排放量</w:t>
                  </w:r>
                </w:p>
              </w:tc>
              <w:tc>
                <w:tcPr>
                  <w:tcW w:w="968" w:type="dxa"/>
                  <w:vMerge w:val="restart"/>
                  <w:tcBorders>
                    <w:tl2br w:val="nil"/>
                    <w:tr2bl w:val="nil"/>
                  </w:tcBorders>
                  <w:vAlign w:val="center"/>
                </w:tcPr>
                <w:p>
                  <w:pPr>
                    <w:spacing w:line="240" w:lineRule="auto"/>
                    <w:ind w:firstLine="0" w:firstLineChars="0"/>
                    <w:jc w:val="center"/>
                    <w:rPr>
                      <w:sz w:val="21"/>
                      <w:szCs w:val="21"/>
                    </w:rPr>
                  </w:pPr>
                  <w:r>
                    <w:rPr>
                      <w:sz w:val="21"/>
                      <w:szCs w:val="21"/>
                    </w:rPr>
                    <w:t>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269" w:type="dxa"/>
                  <w:vMerge w:val="continue"/>
                  <w:tcBorders>
                    <w:tl2br w:val="nil"/>
                    <w:tr2bl w:val="nil"/>
                  </w:tcBorders>
                  <w:vAlign w:val="center"/>
                </w:tcPr>
                <w:p>
                  <w:pPr>
                    <w:spacing w:line="240" w:lineRule="auto"/>
                    <w:ind w:firstLine="0" w:firstLineChars="0"/>
                    <w:jc w:val="center"/>
                    <w:rPr>
                      <w:sz w:val="21"/>
                      <w:szCs w:val="21"/>
                    </w:rPr>
                  </w:pPr>
                </w:p>
              </w:tc>
              <w:tc>
                <w:tcPr>
                  <w:tcW w:w="766" w:type="dxa"/>
                  <w:vMerge w:val="continue"/>
                  <w:tcBorders>
                    <w:tl2br w:val="nil"/>
                    <w:tr2bl w:val="nil"/>
                  </w:tcBorders>
                  <w:vAlign w:val="center"/>
                </w:tcPr>
                <w:p>
                  <w:pPr>
                    <w:spacing w:line="240" w:lineRule="auto"/>
                    <w:ind w:firstLine="0" w:firstLineChars="0"/>
                    <w:jc w:val="center"/>
                    <w:rPr>
                      <w:sz w:val="21"/>
                      <w:szCs w:val="21"/>
                    </w:rPr>
                  </w:pPr>
                </w:p>
              </w:tc>
              <w:tc>
                <w:tcPr>
                  <w:tcW w:w="1084" w:type="dxa"/>
                  <w:vMerge w:val="continue"/>
                  <w:tcBorders>
                    <w:tl2br w:val="nil"/>
                    <w:tr2bl w:val="nil"/>
                  </w:tcBorders>
                  <w:vAlign w:val="center"/>
                </w:tcPr>
                <w:p>
                  <w:pPr>
                    <w:spacing w:line="240" w:lineRule="auto"/>
                    <w:ind w:firstLine="0" w:firstLineChars="0"/>
                    <w:jc w:val="center"/>
                    <w:rPr>
                      <w:sz w:val="21"/>
                      <w:szCs w:val="21"/>
                    </w:rPr>
                  </w:pPr>
                </w:p>
              </w:tc>
              <w:tc>
                <w:tcPr>
                  <w:tcW w:w="883" w:type="dxa"/>
                  <w:vMerge w:val="continue"/>
                  <w:tcBorders>
                    <w:tl2br w:val="nil"/>
                    <w:tr2bl w:val="nil"/>
                  </w:tcBorders>
                  <w:vAlign w:val="center"/>
                </w:tcPr>
                <w:p>
                  <w:pPr>
                    <w:spacing w:line="240" w:lineRule="auto"/>
                    <w:ind w:firstLine="0" w:firstLineChars="0"/>
                    <w:jc w:val="center"/>
                    <w:rPr>
                      <w:sz w:val="21"/>
                      <w:szCs w:val="21"/>
                    </w:rPr>
                  </w:pPr>
                </w:p>
              </w:tc>
              <w:tc>
                <w:tcPr>
                  <w:tcW w:w="1100" w:type="dxa"/>
                  <w:vMerge w:val="continue"/>
                  <w:tcBorders>
                    <w:tl2br w:val="nil"/>
                    <w:tr2bl w:val="nil"/>
                  </w:tcBorders>
                  <w:vAlign w:val="center"/>
                </w:tcPr>
                <w:p>
                  <w:pPr>
                    <w:spacing w:line="240" w:lineRule="auto"/>
                    <w:ind w:firstLine="0" w:firstLineChars="0"/>
                    <w:jc w:val="center"/>
                    <w:rPr>
                      <w:sz w:val="21"/>
                      <w:szCs w:val="21"/>
                    </w:rPr>
                  </w:pPr>
                </w:p>
              </w:tc>
              <w:tc>
                <w:tcPr>
                  <w:tcW w:w="950" w:type="dxa"/>
                  <w:tcBorders>
                    <w:tl2br w:val="nil"/>
                    <w:tr2bl w:val="nil"/>
                  </w:tcBorders>
                  <w:vAlign w:val="center"/>
                </w:tcPr>
                <w:p>
                  <w:pPr>
                    <w:spacing w:line="240" w:lineRule="auto"/>
                    <w:ind w:firstLine="0" w:firstLineChars="0"/>
                    <w:jc w:val="center"/>
                    <w:rPr>
                      <w:sz w:val="21"/>
                      <w:szCs w:val="21"/>
                    </w:rPr>
                  </w:pPr>
                  <w:r>
                    <w:rPr>
                      <w:rFonts w:hint="eastAsia"/>
                      <w:sz w:val="21"/>
                      <w:szCs w:val="21"/>
                    </w:rPr>
                    <w:t>kg/h</w:t>
                  </w:r>
                </w:p>
              </w:tc>
              <w:tc>
                <w:tcPr>
                  <w:tcW w:w="917" w:type="dxa"/>
                  <w:tcBorders>
                    <w:tl2br w:val="nil"/>
                    <w:tr2bl w:val="nil"/>
                  </w:tcBorders>
                  <w:vAlign w:val="center"/>
                </w:tcPr>
                <w:p>
                  <w:pPr>
                    <w:spacing w:line="240" w:lineRule="auto"/>
                    <w:ind w:firstLine="0" w:firstLineChars="0"/>
                    <w:jc w:val="center"/>
                    <w:rPr>
                      <w:sz w:val="21"/>
                      <w:szCs w:val="21"/>
                    </w:rPr>
                  </w:pPr>
                  <w:r>
                    <w:rPr>
                      <w:rFonts w:hint="eastAsia"/>
                      <w:bCs/>
                      <w:sz w:val="21"/>
                      <w:szCs w:val="21"/>
                    </w:rPr>
                    <w:t>t/a</w:t>
                  </w:r>
                </w:p>
              </w:tc>
              <w:tc>
                <w:tcPr>
                  <w:tcW w:w="968"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tcBorders>
                    <w:tl2br w:val="nil"/>
                    <w:tr2bl w:val="nil"/>
                  </w:tcBorders>
                  <w:shd w:val="clear" w:color="auto" w:fill="auto"/>
                  <w:vAlign w:val="center"/>
                </w:tcPr>
                <w:p>
                  <w:pPr>
                    <w:spacing w:line="240" w:lineRule="auto"/>
                    <w:ind w:firstLine="0" w:firstLineChars="0"/>
                    <w:jc w:val="center"/>
                    <w:rPr>
                      <w:snapToGrid w:val="0"/>
                      <w:kern w:val="0"/>
                      <w:sz w:val="21"/>
                      <w:szCs w:val="21"/>
                    </w:rPr>
                  </w:pPr>
                  <w:r>
                    <w:rPr>
                      <w:rFonts w:hint="eastAsia"/>
                      <w:snapToGrid w:val="0"/>
                      <w:kern w:val="0"/>
                      <w:sz w:val="21"/>
                      <w:szCs w:val="21"/>
                    </w:rPr>
                    <w:t>颚式破碎机废气排放口</w:t>
                  </w:r>
                </w:p>
              </w:tc>
              <w:tc>
                <w:tcPr>
                  <w:tcW w:w="766" w:type="dxa"/>
                  <w:tcBorders>
                    <w:tl2br w:val="nil"/>
                    <w:tr2bl w:val="nil"/>
                  </w:tcBorders>
                  <w:vAlign w:val="center"/>
                </w:tcPr>
                <w:p>
                  <w:pPr>
                    <w:spacing w:line="240" w:lineRule="auto"/>
                    <w:ind w:firstLine="0" w:firstLineChars="0"/>
                    <w:jc w:val="center"/>
                    <w:rPr>
                      <w:sz w:val="21"/>
                      <w:szCs w:val="21"/>
                    </w:rPr>
                  </w:pPr>
                  <w:r>
                    <w:rPr>
                      <w:sz w:val="21"/>
                      <w:szCs w:val="21"/>
                    </w:rPr>
                    <w:t>1次/年</w:t>
                  </w:r>
                </w:p>
              </w:tc>
              <w:tc>
                <w:tcPr>
                  <w:tcW w:w="1084" w:type="dxa"/>
                  <w:tcBorders>
                    <w:tl2br w:val="nil"/>
                    <w:tr2bl w:val="nil"/>
                  </w:tcBorders>
                  <w:vAlign w:val="center"/>
                </w:tcPr>
                <w:p>
                  <w:pPr>
                    <w:spacing w:line="240" w:lineRule="auto"/>
                    <w:ind w:firstLine="0" w:firstLineChars="0"/>
                    <w:jc w:val="center"/>
                    <w:rPr>
                      <w:sz w:val="21"/>
                      <w:szCs w:val="21"/>
                    </w:rPr>
                  </w:pPr>
                  <w:r>
                    <w:rPr>
                      <w:rFonts w:hint="eastAsia"/>
                      <w:sz w:val="21"/>
                      <w:szCs w:val="21"/>
                    </w:rPr>
                    <w:t>2412.293</w:t>
                  </w:r>
                </w:p>
              </w:tc>
              <w:tc>
                <w:tcPr>
                  <w:tcW w:w="883" w:type="dxa"/>
                  <w:tcBorders>
                    <w:tl2br w:val="nil"/>
                    <w:tr2bl w:val="nil"/>
                  </w:tcBorders>
                  <w:vAlign w:val="center"/>
                </w:tcPr>
                <w:p>
                  <w:pPr>
                    <w:spacing w:line="240" w:lineRule="auto"/>
                    <w:ind w:firstLine="0" w:firstLineChars="0"/>
                    <w:jc w:val="center"/>
                    <w:rPr>
                      <w:sz w:val="21"/>
                      <w:szCs w:val="21"/>
                    </w:rPr>
                  </w:pPr>
                  <w:r>
                    <w:rPr>
                      <w:sz w:val="21"/>
                      <w:szCs w:val="21"/>
                    </w:rPr>
                    <w:t>每次</w:t>
                  </w:r>
                  <w:r>
                    <w:rPr>
                      <w:rFonts w:hint="eastAsia"/>
                      <w:sz w:val="21"/>
                      <w:szCs w:val="21"/>
                    </w:rPr>
                    <w:t>1h</w:t>
                  </w:r>
                </w:p>
              </w:tc>
              <w:tc>
                <w:tcPr>
                  <w:tcW w:w="1100" w:type="dxa"/>
                  <w:tcBorders>
                    <w:tl2br w:val="nil"/>
                    <w:tr2bl w:val="nil"/>
                  </w:tcBorders>
                  <w:vAlign w:val="center"/>
                </w:tcPr>
                <w:p>
                  <w:pPr>
                    <w:spacing w:line="240" w:lineRule="auto"/>
                    <w:ind w:firstLine="0" w:firstLineChars="0"/>
                    <w:jc w:val="center"/>
                    <w:rPr>
                      <w:sz w:val="21"/>
                      <w:szCs w:val="21"/>
                    </w:rPr>
                  </w:pPr>
                  <w:r>
                    <w:rPr>
                      <w:sz w:val="21"/>
                      <w:szCs w:val="21"/>
                    </w:rPr>
                    <w:t>颗粒物</w:t>
                  </w:r>
                </w:p>
              </w:tc>
              <w:tc>
                <w:tcPr>
                  <w:tcW w:w="950" w:type="dxa"/>
                  <w:tcBorders>
                    <w:tl2br w:val="nil"/>
                    <w:tr2bl w:val="nil"/>
                  </w:tcBorders>
                  <w:vAlign w:val="center"/>
                </w:tcPr>
                <w:p>
                  <w:pPr>
                    <w:spacing w:line="240" w:lineRule="auto"/>
                    <w:ind w:firstLine="0" w:firstLineChars="0"/>
                    <w:jc w:val="center"/>
                    <w:rPr>
                      <w:sz w:val="21"/>
                      <w:szCs w:val="21"/>
                    </w:rPr>
                  </w:pPr>
                  <w:r>
                    <w:rPr>
                      <w:rFonts w:hint="eastAsia"/>
                      <w:sz w:val="21"/>
                      <w:szCs w:val="21"/>
                    </w:rPr>
                    <w:t>33.772</w:t>
                  </w:r>
                </w:p>
              </w:tc>
              <w:tc>
                <w:tcPr>
                  <w:tcW w:w="917" w:type="dxa"/>
                  <w:tcBorders>
                    <w:tl2br w:val="nil"/>
                    <w:tr2bl w:val="nil"/>
                  </w:tcBorders>
                  <w:vAlign w:val="center"/>
                </w:tcPr>
                <w:p>
                  <w:pPr>
                    <w:spacing w:line="240" w:lineRule="auto"/>
                    <w:ind w:firstLine="0" w:firstLineChars="0"/>
                    <w:jc w:val="center"/>
                    <w:rPr>
                      <w:sz w:val="21"/>
                      <w:szCs w:val="21"/>
                    </w:rPr>
                  </w:pPr>
                  <w:r>
                    <w:rPr>
                      <w:rFonts w:hint="eastAsia"/>
                      <w:sz w:val="21"/>
                      <w:szCs w:val="21"/>
                    </w:rPr>
                    <w:t>0.034</w:t>
                  </w:r>
                </w:p>
              </w:tc>
              <w:tc>
                <w:tcPr>
                  <w:tcW w:w="968" w:type="dxa"/>
                  <w:tcBorders>
                    <w:tl2br w:val="nil"/>
                    <w:tr2bl w:val="nil"/>
                  </w:tcBorders>
                  <w:vAlign w:val="center"/>
                </w:tcPr>
                <w:p>
                  <w:pPr>
                    <w:spacing w:line="240" w:lineRule="auto"/>
                    <w:ind w:firstLine="0" w:firstLineChars="0"/>
                    <w:jc w:val="center"/>
                    <w:rPr>
                      <w:sz w:val="21"/>
                      <w:szCs w:val="21"/>
                    </w:rPr>
                  </w:pPr>
                  <w:r>
                    <w:rPr>
                      <w:sz w:val="21"/>
                      <w:szCs w:val="21"/>
                    </w:rPr>
                    <w:t>停产、维修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tcBorders>
                    <w:tl2br w:val="nil"/>
                    <w:tr2bl w:val="nil"/>
                  </w:tcBorders>
                  <w:shd w:val="clear" w:color="auto" w:fill="auto"/>
                  <w:vAlign w:val="center"/>
                </w:tcPr>
                <w:p>
                  <w:pPr>
                    <w:spacing w:line="240" w:lineRule="auto"/>
                    <w:ind w:firstLine="0" w:firstLineChars="0"/>
                    <w:jc w:val="center"/>
                    <w:rPr>
                      <w:snapToGrid w:val="0"/>
                      <w:kern w:val="0"/>
                      <w:sz w:val="21"/>
                      <w:szCs w:val="21"/>
                    </w:rPr>
                  </w:pPr>
                  <w:r>
                    <w:rPr>
                      <w:rFonts w:hint="eastAsia"/>
                      <w:snapToGrid w:val="0"/>
                      <w:kern w:val="0"/>
                      <w:sz w:val="21"/>
                      <w:szCs w:val="21"/>
                    </w:rPr>
                    <w:t>200式锤式破碎机废气排放口</w:t>
                  </w:r>
                </w:p>
              </w:tc>
              <w:tc>
                <w:tcPr>
                  <w:tcW w:w="766" w:type="dxa"/>
                  <w:tcBorders>
                    <w:tl2br w:val="nil"/>
                    <w:tr2bl w:val="nil"/>
                  </w:tcBorders>
                  <w:vAlign w:val="center"/>
                </w:tcPr>
                <w:p>
                  <w:pPr>
                    <w:spacing w:line="240" w:lineRule="auto"/>
                    <w:ind w:firstLine="0" w:firstLineChars="0"/>
                    <w:jc w:val="center"/>
                    <w:rPr>
                      <w:sz w:val="21"/>
                      <w:szCs w:val="21"/>
                    </w:rPr>
                  </w:pPr>
                  <w:r>
                    <w:rPr>
                      <w:sz w:val="21"/>
                      <w:szCs w:val="21"/>
                    </w:rPr>
                    <w:t>1次/年</w:t>
                  </w:r>
                </w:p>
              </w:tc>
              <w:tc>
                <w:tcPr>
                  <w:tcW w:w="1084" w:type="dxa"/>
                  <w:tcBorders>
                    <w:tl2br w:val="nil"/>
                    <w:tr2bl w:val="nil"/>
                  </w:tcBorders>
                  <w:vAlign w:val="center"/>
                </w:tcPr>
                <w:p>
                  <w:pPr>
                    <w:spacing w:line="240" w:lineRule="auto"/>
                    <w:ind w:firstLine="0" w:firstLineChars="0"/>
                    <w:jc w:val="center"/>
                    <w:rPr>
                      <w:sz w:val="21"/>
                      <w:szCs w:val="21"/>
                    </w:rPr>
                  </w:pPr>
                  <w:r>
                    <w:rPr>
                      <w:rFonts w:hint="eastAsia"/>
                      <w:sz w:val="21"/>
                      <w:szCs w:val="21"/>
                    </w:rPr>
                    <w:t>1011.592</w:t>
                  </w:r>
                </w:p>
              </w:tc>
              <w:tc>
                <w:tcPr>
                  <w:tcW w:w="883" w:type="dxa"/>
                  <w:tcBorders>
                    <w:tl2br w:val="nil"/>
                    <w:tr2bl w:val="nil"/>
                  </w:tcBorders>
                  <w:vAlign w:val="center"/>
                </w:tcPr>
                <w:p>
                  <w:pPr>
                    <w:spacing w:line="240" w:lineRule="auto"/>
                    <w:ind w:firstLine="0" w:firstLineChars="0"/>
                    <w:jc w:val="center"/>
                    <w:rPr>
                      <w:sz w:val="21"/>
                      <w:szCs w:val="21"/>
                    </w:rPr>
                  </w:pPr>
                  <w:r>
                    <w:rPr>
                      <w:sz w:val="21"/>
                      <w:szCs w:val="21"/>
                    </w:rPr>
                    <w:t>每次</w:t>
                  </w:r>
                  <w:r>
                    <w:rPr>
                      <w:rFonts w:hint="eastAsia"/>
                      <w:sz w:val="21"/>
                      <w:szCs w:val="21"/>
                    </w:rPr>
                    <w:t>1h</w:t>
                  </w:r>
                </w:p>
              </w:tc>
              <w:tc>
                <w:tcPr>
                  <w:tcW w:w="1100" w:type="dxa"/>
                  <w:tcBorders>
                    <w:tl2br w:val="nil"/>
                    <w:tr2bl w:val="nil"/>
                  </w:tcBorders>
                  <w:vAlign w:val="center"/>
                </w:tcPr>
                <w:p>
                  <w:pPr>
                    <w:spacing w:line="240" w:lineRule="auto"/>
                    <w:ind w:firstLine="0" w:firstLineChars="0"/>
                    <w:jc w:val="center"/>
                    <w:rPr>
                      <w:sz w:val="21"/>
                      <w:szCs w:val="21"/>
                    </w:rPr>
                  </w:pPr>
                  <w:r>
                    <w:rPr>
                      <w:sz w:val="21"/>
                      <w:szCs w:val="21"/>
                    </w:rPr>
                    <w:t>颗粒物</w:t>
                  </w:r>
                </w:p>
              </w:tc>
              <w:tc>
                <w:tcPr>
                  <w:tcW w:w="950" w:type="dxa"/>
                  <w:tcBorders>
                    <w:tl2br w:val="nil"/>
                    <w:tr2bl w:val="nil"/>
                  </w:tcBorders>
                  <w:vAlign w:val="center"/>
                </w:tcPr>
                <w:p>
                  <w:pPr>
                    <w:spacing w:line="240" w:lineRule="auto"/>
                    <w:ind w:firstLine="0" w:firstLineChars="0"/>
                    <w:jc w:val="center"/>
                    <w:rPr>
                      <w:sz w:val="21"/>
                      <w:szCs w:val="21"/>
                    </w:rPr>
                  </w:pPr>
                  <w:r>
                    <w:rPr>
                      <w:rFonts w:hint="eastAsia"/>
                      <w:sz w:val="21"/>
                      <w:szCs w:val="21"/>
                    </w:rPr>
                    <w:t>60.696</w:t>
                  </w:r>
                </w:p>
              </w:tc>
              <w:tc>
                <w:tcPr>
                  <w:tcW w:w="917" w:type="dxa"/>
                  <w:tcBorders>
                    <w:tl2br w:val="nil"/>
                    <w:tr2bl w:val="nil"/>
                  </w:tcBorders>
                  <w:vAlign w:val="center"/>
                </w:tcPr>
                <w:p>
                  <w:pPr>
                    <w:spacing w:line="240" w:lineRule="auto"/>
                    <w:ind w:firstLine="0" w:firstLineChars="0"/>
                    <w:jc w:val="center"/>
                    <w:rPr>
                      <w:sz w:val="21"/>
                      <w:szCs w:val="21"/>
                    </w:rPr>
                  </w:pPr>
                  <w:r>
                    <w:rPr>
                      <w:rFonts w:hint="eastAsia"/>
                      <w:sz w:val="21"/>
                      <w:szCs w:val="21"/>
                    </w:rPr>
                    <w:t>0.061</w:t>
                  </w:r>
                </w:p>
              </w:tc>
              <w:tc>
                <w:tcPr>
                  <w:tcW w:w="968" w:type="dxa"/>
                  <w:tcBorders>
                    <w:tl2br w:val="nil"/>
                    <w:tr2bl w:val="nil"/>
                  </w:tcBorders>
                  <w:vAlign w:val="center"/>
                </w:tcPr>
                <w:p>
                  <w:pPr>
                    <w:spacing w:line="240" w:lineRule="auto"/>
                    <w:ind w:firstLine="0" w:firstLineChars="0"/>
                    <w:jc w:val="center"/>
                    <w:rPr>
                      <w:sz w:val="21"/>
                      <w:szCs w:val="21"/>
                    </w:rPr>
                  </w:pPr>
                  <w:r>
                    <w:rPr>
                      <w:sz w:val="21"/>
                      <w:szCs w:val="21"/>
                    </w:rPr>
                    <w:t>停产、维修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tcBorders>
                    <w:tl2br w:val="nil"/>
                    <w:tr2bl w:val="nil"/>
                  </w:tcBorders>
                  <w:shd w:val="clear" w:color="auto" w:fill="auto"/>
                  <w:vAlign w:val="center"/>
                </w:tcPr>
                <w:p>
                  <w:pPr>
                    <w:spacing w:line="240" w:lineRule="auto"/>
                    <w:ind w:firstLine="0" w:firstLineChars="0"/>
                    <w:jc w:val="center"/>
                    <w:rPr>
                      <w:snapToGrid w:val="0"/>
                      <w:kern w:val="0"/>
                      <w:sz w:val="21"/>
                      <w:szCs w:val="21"/>
                    </w:rPr>
                  </w:pPr>
                  <w:r>
                    <w:rPr>
                      <w:rFonts w:hint="eastAsia"/>
                      <w:snapToGrid w:val="0"/>
                      <w:kern w:val="0"/>
                      <w:sz w:val="21"/>
                      <w:szCs w:val="21"/>
                    </w:rPr>
                    <w:t>2#缓冲仓废气排放口</w:t>
                  </w:r>
                </w:p>
              </w:tc>
              <w:tc>
                <w:tcPr>
                  <w:tcW w:w="766" w:type="dxa"/>
                  <w:tcBorders>
                    <w:tl2br w:val="nil"/>
                    <w:tr2bl w:val="nil"/>
                  </w:tcBorders>
                  <w:vAlign w:val="center"/>
                </w:tcPr>
                <w:p>
                  <w:pPr>
                    <w:spacing w:line="240" w:lineRule="auto"/>
                    <w:ind w:firstLine="0" w:firstLineChars="0"/>
                    <w:jc w:val="center"/>
                    <w:rPr>
                      <w:sz w:val="21"/>
                      <w:szCs w:val="21"/>
                    </w:rPr>
                  </w:pPr>
                  <w:r>
                    <w:rPr>
                      <w:sz w:val="21"/>
                      <w:szCs w:val="21"/>
                    </w:rPr>
                    <w:t>1次/年</w:t>
                  </w:r>
                </w:p>
              </w:tc>
              <w:tc>
                <w:tcPr>
                  <w:tcW w:w="1084" w:type="dxa"/>
                  <w:tcBorders>
                    <w:tl2br w:val="nil"/>
                    <w:tr2bl w:val="nil"/>
                  </w:tcBorders>
                  <w:vAlign w:val="center"/>
                </w:tcPr>
                <w:p>
                  <w:pPr>
                    <w:spacing w:line="240" w:lineRule="auto"/>
                    <w:ind w:firstLine="0" w:firstLineChars="0"/>
                    <w:jc w:val="center"/>
                    <w:rPr>
                      <w:sz w:val="21"/>
                      <w:szCs w:val="21"/>
                    </w:rPr>
                  </w:pPr>
                  <w:r>
                    <w:rPr>
                      <w:rFonts w:hint="eastAsia"/>
                      <w:sz w:val="21"/>
                      <w:szCs w:val="21"/>
                    </w:rPr>
                    <w:t>5988.8</w:t>
                  </w:r>
                </w:p>
              </w:tc>
              <w:tc>
                <w:tcPr>
                  <w:tcW w:w="883" w:type="dxa"/>
                  <w:tcBorders>
                    <w:tl2br w:val="nil"/>
                    <w:tr2bl w:val="nil"/>
                  </w:tcBorders>
                  <w:vAlign w:val="center"/>
                </w:tcPr>
                <w:p>
                  <w:pPr>
                    <w:spacing w:line="240" w:lineRule="auto"/>
                    <w:ind w:firstLine="0" w:firstLineChars="0"/>
                    <w:jc w:val="center"/>
                    <w:rPr>
                      <w:sz w:val="21"/>
                      <w:szCs w:val="21"/>
                    </w:rPr>
                  </w:pPr>
                  <w:r>
                    <w:rPr>
                      <w:sz w:val="21"/>
                      <w:szCs w:val="21"/>
                    </w:rPr>
                    <w:t>每次</w:t>
                  </w:r>
                  <w:r>
                    <w:rPr>
                      <w:rFonts w:hint="eastAsia"/>
                      <w:sz w:val="21"/>
                      <w:szCs w:val="21"/>
                    </w:rPr>
                    <w:t>1h</w:t>
                  </w:r>
                </w:p>
              </w:tc>
              <w:tc>
                <w:tcPr>
                  <w:tcW w:w="1100" w:type="dxa"/>
                  <w:tcBorders>
                    <w:tl2br w:val="nil"/>
                    <w:tr2bl w:val="nil"/>
                  </w:tcBorders>
                  <w:vAlign w:val="center"/>
                </w:tcPr>
                <w:p>
                  <w:pPr>
                    <w:spacing w:line="240" w:lineRule="auto"/>
                    <w:ind w:firstLine="0" w:firstLineChars="0"/>
                    <w:jc w:val="center"/>
                    <w:rPr>
                      <w:sz w:val="21"/>
                      <w:szCs w:val="21"/>
                    </w:rPr>
                  </w:pPr>
                  <w:r>
                    <w:rPr>
                      <w:sz w:val="21"/>
                      <w:szCs w:val="21"/>
                    </w:rPr>
                    <w:t>颗粒物</w:t>
                  </w:r>
                </w:p>
              </w:tc>
              <w:tc>
                <w:tcPr>
                  <w:tcW w:w="950" w:type="dxa"/>
                  <w:tcBorders>
                    <w:tl2br w:val="nil"/>
                    <w:tr2bl w:val="nil"/>
                  </w:tcBorders>
                  <w:vAlign w:val="center"/>
                </w:tcPr>
                <w:p>
                  <w:pPr>
                    <w:spacing w:line="240" w:lineRule="auto"/>
                    <w:ind w:firstLine="0" w:firstLineChars="0"/>
                    <w:jc w:val="center"/>
                    <w:rPr>
                      <w:sz w:val="21"/>
                      <w:szCs w:val="21"/>
                    </w:rPr>
                  </w:pPr>
                  <w:r>
                    <w:rPr>
                      <w:rFonts w:hint="eastAsia"/>
                      <w:sz w:val="21"/>
                      <w:szCs w:val="21"/>
                    </w:rPr>
                    <w:t>14.972</w:t>
                  </w:r>
                </w:p>
              </w:tc>
              <w:tc>
                <w:tcPr>
                  <w:tcW w:w="917" w:type="dxa"/>
                  <w:tcBorders>
                    <w:tl2br w:val="nil"/>
                    <w:tr2bl w:val="nil"/>
                  </w:tcBorders>
                  <w:vAlign w:val="center"/>
                </w:tcPr>
                <w:p>
                  <w:pPr>
                    <w:spacing w:line="240" w:lineRule="auto"/>
                    <w:ind w:firstLine="0" w:firstLineChars="0"/>
                    <w:jc w:val="center"/>
                    <w:rPr>
                      <w:sz w:val="21"/>
                      <w:szCs w:val="21"/>
                    </w:rPr>
                  </w:pPr>
                  <w:r>
                    <w:rPr>
                      <w:rFonts w:hint="eastAsia"/>
                      <w:sz w:val="21"/>
                      <w:szCs w:val="21"/>
                    </w:rPr>
                    <w:t>0.015</w:t>
                  </w:r>
                </w:p>
              </w:tc>
              <w:tc>
                <w:tcPr>
                  <w:tcW w:w="968" w:type="dxa"/>
                  <w:tcBorders>
                    <w:tl2br w:val="nil"/>
                    <w:tr2bl w:val="nil"/>
                  </w:tcBorders>
                  <w:vAlign w:val="center"/>
                </w:tcPr>
                <w:p>
                  <w:pPr>
                    <w:spacing w:line="240" w:lineRule="auto"/>
                    <w:ind w:firstLine="0" w:firstLineChars="0"/>
                    <w:jc w:val="center"/>
                    <w:rPr>
                      <w:sz w:val="21"/>
                      <w:szCs w:val="21"/>
                    </w:rPr>
                  </w:pPr>
                  <w:r>
                    <w:rPr>
                      <w:sz w:val="21"/>
                      <w:szCs w:val="21"/>
                    </w:rPr>
                    <w:t>停产、维修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tcBorders>
                    <w:tl2br w:val="nil"/>
                    <w:tr2bl w:val="nil"/>
                  </w:tcBorders>
                  <w:shd w:val="clear" w:color="auto" w:fill="auto"/>
                  <w:vAlign w:val="center"/>
                </w:tcPr>
                <w:p>
                  <w:pPr>
                    <w:spacing w:line="240" w:lineRule="auto"/>
                    <w:ind w:firstLine="0" w:firstLineChars="0"/>
                    <w:jc w:val="center"/>
                    <w:rPr>
                      <w:snapToGrid w:val="0"/>
                      <w:kern w:val="0"/>
                      <w:sz w:val="21"/>
                      <w:szCs w:val="21"/>
                    </w:rPr>
                  </w:pPr>
                  <w:r>
                    <w:rPr>
                      <w:rFonts w:hint="eastAsia"/>
                      <w:snapToGrid w:val="0"/>
                      <w:kern w:val="0"/>
                      <w:sz w:val="21"/>
                      <w:szCs w:val="21"/>
                    </w:rPr>
                    <w:t>180式锤式破碎机废气排放口</w:t>
                  </w:r>
                </w:p>
              </w:tc>
              <w:tc>
                <w:tcPr>
                  <w:tcW w:w="766" w:type="dxa"/>
                  <w:tcBorders>
                    <w:tl2br w:val="nil"/>
                    <w:tr2bl w:val="nil"/>
                  </w:tcBorders>
                  <w:vAlign w:val="center"/>
                </w:tcPr>
                <w:p>
                  <w:pPr>
                    <w:spacing w:line="240" w:lineRule="auto"/>
                    <w:ind w:firstLine="0" w:firstLineChars="0"/>
                    <w:jc w:val="center"/>
                    <w:rPr>
                      <w:sz w:val="21"/>
                      <w:szCs w:val="21"/>
                    </w:rPr>
                  </w:pPr>
                  <w:r>
                    <w:rPr>
                      <w:sz w:val="21"/>
                      <w:szCs w:val="21"/>
                    </w:rPr>
                    <w:t>1次/年</w:t>
                  </w:r>
                </w:p>
              </w:tc>
              <w:tc>
                <w:tcPr>
                  <w:tcW w:w="1084" w:type="dxa"/>
                  <w:tcBorders>
                    <w:tl2br w:val="nil"/>
                    <w:tr2bl w:val="nil"/>
                  </w:tcBorders>
                  <w:vAlign w:val="center"/>
                </w:tcPr>
                <w:p>
                  <w:pPr>
                    <w:spacing w:line="240" w:lineRule="auto"/>
                    <w:ind w:firstLine="0" w:firstLineChars="0"/>
                    <w:jc w:val="center"/>
                    <w:rPr>
                      <w:sz w:val="21"/>
                      <w:szCs w:val="21"/>
                    </w:rPr>
                  </w:pPr>
                  <w:r>
                    <w:rPr>
                      <w:rFonts w:hint="eastAsia"/>
                      <w:sz w:val="21"/>
                      <w:szCs w:val="21"/>
                    </w:rPr>
                    <w:t>1061.283</w:t>
                  </w:r>
                </w:p>
              </w:tc>
              <w:tc>
                <w:tcPr>
                  <w:tcW w:w="883" w:type="dxa"/>
                  <w:tcBorders>
                    <w:tl2br w:val="nil"/>
                    <w:tr2bl w:val="nil"/>
                  </w:tcBorders>
                  <w:shd w:val="clear" w:color="auto" w:fill="auto"/>
                  <w:vAlign w:val="center"/>
                </w:tcPr>
                <w:p>
                  <w:pPr>
                    <w:spacing w:line="240" w:lineRule="auto"/>
                    <w:ind w:firstLine="0" w:firstLineChars="0"/>
                    <w:jc w:val="center"/>
                    <w:rPr>
                      <w:sz w:val="21"/>
                      <w:szCs w:val="21"/>
                    </w:rPr>
                  </w:pPr>
                  <w:r>
                    <w:rPr>
                      <w:sz w:val="21"/>
                      <w:szCs w:val="21"/>
                    </w:rPr>
                    <w:t>每次</w:t>
                  </w:r>
                  <w:r>
                    <w:rPr>
                      <w:rFonts w:hint="eastAsia"/>
                      <w:sz w:val="21"/>
                      <w:szCs w:val="21"/>
                    </w:rPr>
                    <w:t>1h</w:t>
                  </w:r>
                </w:p>
              </w:tc>
              <w:tc>
                <w:tcPr>
                  <w:tcW w:w="1100" w:type="dxa"/>
                  <w:tcBorders>
                    <w:tl2br w:val="nil"/>
                    <w:tr2bl w:val="nil"/>
                  </w:tcBorders>
                  <w:shd w:val="clear" w:color="auto" w:fill="auto"/>
                  <w:vAlign w:val="center"/>
                </w:tcPr>
                <w:p>
                  <w:pPr>
                    <w:spacing w:line="240" w:lineRule="auto"/>
                    <w:ind w:firstLine="0" w:firstLineChars="0"/>
                    <w:jc w:val="center"/>
                    <w:rPr>
                      <w:sz w:val="21"/>
                      <w:szCs w:val="21"/>
                    </w:rPr>
                  </w:pPr>
                  <w:r>
                    <w:rPr>
                      <w:sz w:val="21"/>
                      <w:szCs w:val="21"/>
                    </w:rPr>
                    <w:t>颗粒物</w:t>
                  </w:r>
                </w:p>
              </w:tc>
              <w:tc>
                <w:tcPr>
                  <w:tcW w:w="950" w:type="dxa"/>
                  <w:tcBorders>
                    <w:tl2br w:val="nil"/>
                    <w:tr2bl w:val="nil"/>
                  </w:tcBorders>
                  <w:vAlign w:val="center"/>
                </w:tcPr>
                <w:p>
                  <w:pPr>
                    <w:spacing w:line="240" w:lineRule="auto"/>
                    <w:ind w:firstLine="0" w:firstLineChars="0"/>
                    <w:jc w:val="center"/>
                    <w:rPr>
                      <w:sz w:val="21"/>
                      <w:szCs w:val="21"/>
                    </w:rPr>
                  </w:pPr>
                  <w:r>
                    <w:rPr>
                      <w:rFonts w:hint="eastAsia"/>
                      <w:sz w:val="21"/>
                      <w:szCs w:val="21"/>
                    </w:rPr>
                    <w:t>63.677</w:t>
                  </w:r>
                </w:p>
              </w:tc>
              <w:tc>
                <w:tcPr>
                  <w:tcW w:w="917" w:type="dxa"/>
                  <w:tcBorders>
                    <w:tl2br w:val="nil"/>
                    <w:tr2bl w:val="nil"/>
                  </w:tcBorders>
                  <w:vAlign w:val="center"/>
                </w:tcPr>
                <w:p>
                  <w:pPr>
                    <w:spacing w:line="240" w:lineRule="auto"/>
                    <w:ind w:firstLine="0" w:firstLineChars="0"/>
                    <w:jc w:val="center"/>
                    <w:rPr>
                      <w:sz w:val="21"/>
                      <w:szCs w:val="21"/>
                    </w:rPr>
                  </w:pPr>
                  <w:r>
                    <w:rPr>
                      <w:rFonts w:hint="eastAsia"/>
                      <w:sz w:val="21"/>
                      <w:szCs w:val="21"/>
                    </w:rPr>
                    <w:t>0.064</w:t>
                  </w:r>
                </w:p>
              </w:tc>
              <w:tc>
                <w:tcPr>
                  <w:tcW w:w="968" w:type="dxa"/>
                  <w:tcBorders>
                    <w:tl2br w:val="nil"/>
                    <w:tr2bl w:val="nil"/>
                  </w:tcBorders>
                  <w:vAlign w:val="center"/>
                </w:tcPr>
                <w:p>
                  <w:pPr>
                    <w:spacing w:line="240" w:lineRule="auto"/>
                    <w:ind w:firstLine="0" w:firstLineChars="0"/>
                    <w:jc w:val="center"/>
                    <w:rPr>
                      <w:sz w:val="21"/>
                      <w:szCs w:val="21"/>
                    </w:rPr>
                  </w:pPr>
                  <w:r>
                    <w:rPr>
                      <w:sz w:val="21"/>
                      <w:szCs w:val="21"/>
                    </w:rPr>
                    <w:t>停产、维修</w:t>
                  </w:r>
                </w:p>
              </w:tc>
            </w:tr>
          </w:tbl>
          <w:p>
            <w:pPr>
              <w:widowControl/>
              <w:ind w:firstLine="0" w:firstLineChars="0"/>
            </w:pPr>
            <w:r>
              <w:rPr>
                <w:rFonts w:hint="eastAsia"/>
                <w:b/>
                <w:bCs/>
                <w:snapToGrid w:val="0"/>
                <w:kern w:val="0"/>
                <w:szCs w:val="21"/>
              </w:rPr>
              <w:t>1.4脉冲式布袋除尘器</w:t>
            </w:r>
          </w:p>
          <w:p>
            <w:pPr>
              <w:widowControl/>
              <w:ind w:firstLine="480"/>
            </w:pPr>
            <w:r>
              <w:rPr>
                <w:rFonts w:hint="eastAsia"/>
              </w:rPr>
              <w:t>袋式除尘器本体结构主要由上部箱体、中部箱体、下部箱体（灰斗）、清灰系统和排灰机构等部分组成。</w:t>
            </w:r>
          </w:p>
          <w:p>
            <w:pPr>
              <w:widowControl/>
              <w:ind w:firstLine="480"/>
            </w:pPr>
            <w:r>
              <w:rPr>
                <w:rFonts w:hint="eastAsia"/>
              </w:rPr>
              <w:t>袋式除尘器是一种干式滤尘装置。滤料使用一段时间后，由于筛滤、碰撞、滞留、扩散、静电等效应，滤袋表面积聚了一层颗粒物，这层颗粒物称为初层，在此以后的运动过程中，初层成了滤料的主要过滤层，依靠初层的作用，网孔较大的滤料也能获得较高的过滤效率。随着颗粒物在滤料表面的积聚，除尘器的效率和阻力都相应的增加，当滤料两侧的压力差很大时，会把有些已附着在滤料上的细小尘粒挤压过去，使收尘器效率下降。另外，收尘器的阻力过高会使收尘系统的风量显著下降。因此，收尘器的阻力达到一定数值后，要及时清灰。清灰时不能破坏初层，以免效率下降。</w:t>
            </w:r>
            <w:r>
              <w:t xml:space="preserve"> </w:t>
            </w:r>
          </w:p>
          <w:p>
            <w:pPr>
              <w:widowControl/>
              <w:ind w:firstLine="480"/>
              <w:rPr>
                <w:b/>
                <w:sz w:val="21"/>
                <w:szCs w:val="21"/>
              </w:rPr>
            </w:pPr>
            <w:r>
              <w:rPr>
                <w:rFonts w:hint="eastAsia"/>
              </w:rPr>
              <w:t>本项目采用脉冲布袋收尘器，其技术参数见下表。</w:t>
            </w:r>
          </w:p>
          <w:p>
            <w:pPr>
              <w:widowControl/>
              <w:ind w:firstLine="422"/>
              <w:jc w:val="center"/>
              <w:rPr>
                <w:b/>
                <w:sz w:val="21"/>
                <w:szCs w:val="21"/>
              </w:rPr>
            </w:pPr>
            <w:r>
              <w:rPr>
                <w:rFonts w:hint="eastAsia"/>
                <w:b/>
                <w:sz w:val="21"/>
                <w:szCs w:val="21"/>
              </w:rPr>
              <w:t>表4-9  脉冲布袋收尘器技术参数</w:t>
            </w:r>
          </w:p>
          <w:tbl>
            <w:tblPr>
              <w:tblStyle w:val="30"/>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338"/>
              <w:gridCol w:w="1050"/>
              <w:gridCol w:w="4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82" w:type="dxa"/>
                  <w:vMerge w:val="restart"/>
                  <w:vAlign w:val="center"/>
                </w:tcPr>
                <w:p>
                  <w:pPr>
                    <w:snapToGrid w:val="0"/>
                    <w:spacing w:line="340" w:lineRule="exact"/>
                    <w:ind w:firstLine="0" w:firstLineChars="0"/>
                    <w:jc w:val="center"/>
                    <w:rPr>
                      <w:sz w:val="21"/>
                      <w:szCs w:val="21"/>
                    </w:rPr>
                  </w:pPr>
                  <w:r>
                    <w:rPr>
                      <w:sz w:val="21"/>
                      <w:szCs w:val="21"/>
                    </w:rPr>
                    <w:t>序号</w:t>
                  </w:r>
                </w:p>
              </w:tc>
              <w:tc>
                <w:tcPr>
                  <w:tcW w:w="1185" w:type="dxa"/>
                  <w:vMerge w:val="restart"/>
                  <w:vAlign w:val="center"/>
                </w:tcPr>
                <w:p>
                  <w:pPr>
                    <w:snapToGrid w:val="0"/>
                    <w:spacing w:line="340" w:lineRule="exact"/>
                    <w:ind w:firstLine="0" w:firstLineChars="0"/>
                    <w:jc w:val="center"/>
                    <w:rPr>
                      <w:sz w:val="21"/>
                      <w:szCs w:val="21"/>
                    </w:rPr>
                  </w:pPr>
                  <w:r>
                    <w:rPr>
                      <w:sz w:val="21"/>
                      <w:szCs w:val="21"/>
                    </w:rPr>
                    <w:t>项目</w:t>
                  </w:r>
                </w:p>
              </w:tc>
              <w:tc>
                <w:tcPr>
                  <w:tcW w:w="930" w:type="dxa"/>
                  <w:vMerge w:val="restart"/>
                  <w:vAlign w:val="center"/>
                </w:tcPr>
                <w:p>
                  <w:pPr>
                    <w:snapToGrid w:val="0"/>
                    <w:spacing w:line="340" w:lineRule="exact"/>
                    <w:ind w:firstLine="0" w:firstLineChars="0"/>
                    <w:jc w:val="center"/>
                    <w:rPr>
                      <w:sz w:val="21"/>
                      <w:szCs w:val="21"/>
                    </w:rPr>
                  </w:pPr>
                  <w:r>
                    <w:rPr>
                      <w:sz w:val="21"/>
                      <w:szCs w:val="21"/>
                    </w:rPr>
                    <w:t>单位</w:t>
                  </w:r>
                </w:p>
              </w:tc>
              <w:tc>
                <w:tcPr>
                  <w:tcW w:w="4230" w:type="dxa"/>
                  <w:vAlign w:val="center"/>
                </w:tcPr>
                <w:p>
                  <w:pPr>
                    <w:snapToGrid w:val="0"/>
                    <w:spacing w:line="340" w:lineRule="exact"/>
                    <w:ind w:firstLine="0" w:firstLineChars="0"/>
                    <w:jc w:val="center"/>
                    <w:rPr>
                      <w:sz w:val="21"/>
                      <w:szCs w:val="21"/>
                    </w:rPr>
                  </w:pPr>
                  <w:r>
                    <w:rPr>
                      <w:sz w:val="21"/>
                      <w:szCs w:val="21"/>
                    </w:rPr>
                    <w:t>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82" w:type="dxa"/>
                  <w:vMerge w:val="continue"/>
                  <w:vAlign w:val="center"/>
                </w:tcPr>
                <w:p>
                  <w:pPr>
                    <w:snapToGrid w:val="0"/>
                    <w:spacing w:line="340" w:lineRule="exact"/>
                    <w:ind w:firstLine="420"/>
                    <w:jc w:val="center"/>
                    <w:rPr>
                      <w:sz w:val="21"/>
                    </w:rPr>
                  </w:pPr>
                </w:p>
              </w:tc>
              <w:tc>
                <w:tcPr>
                  <w:tcW w:w="1185" w:type="dxa"/>
                  <w:vMerge w:val="continue"/>
                  <w:vAlign w:val="center"/>
                </w:tcPr>
                <w:p>
                  <w:pPr>
                    <w:snapToGrid w:val="0"/>
                    <w:spacing w:line="340" w:lineRule="exact"/>
                    <w:ind w:firstLine="420"/>
                    <w:jc w:val="center"/>
                    <w:rPr>
                      <w:sz w:val="21"/>
                    </w:rPr>
                  </w:pPr>
                </w:p>
              </w:tc>
              <w:tc>
                <w:tcPr>
                  <w:tcW w:w="930" w:type="dxa"/>
                  <w:vMerge w:val="continue"/>
                  <w:vAlign w:val="center"/>
                </w:tcPr>
                <w:p>
                  <w:pPr>
                    <w:snapToGrid w:val="0"/>
                    <w:spacing w:line="340" w:lineRule="exact"/>
                    <w:ind w:firstLine="420"/>
                    <w:jc w:val="center"/>
                    <w:rPr>
                      <w:sz w:val="21"/>
                      <w:szCs w:val="21"/>
                    </w:rPr>
                  </w:pPr>
                </w:p>
              </w:tc>
              <w:tc>
                <w:tcPr>
                  <w:tcW w:w="4230" w:type="dxa"/>
                  <w:vAlign w:val="center"/>
                </w:tcPr>
                <w:p>
                  <w:pPr>
                    <w:snapToGrid w:val="0"/>
                    <w:spacing w:line="340" w:lineRule="exact"/>
                    <w:ind w:firstLine="0" w:firstLineChars="0"/>
                    <w:jc w:val="center"/>
                    <w:rPr>
                      <w:sz w:val="21"/>
                      <w:szCs w:val="21"/>
                    </w:rPr>
                  </w:pPr>
                  <w:r>
                    <w:rPr>
                      <w:rFonts w:hint="eastAsia"/>
                      <w:sz w:val="21"/>
                      <w:szCs w:val="21"/>
                    </w:rPr>
                    <w:t>脉冲布袋除尘器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82" w:type="dxa"/>
                  <w:vAlign w:val="center"/>
                </w:tcPr>
                <w:p>
                  <w:pPr>
                    <w:snapToGrid w:val="0"/>
                    <w:spacing w:line="340" w:lineRule="exact"/>
                    <w:ind w:firstLine="0" w:firstLineChars="0"/>
                    <w:jc w:val="center"/>
                    <w:rPr>
                      <w:sz w:val="21"/>
                      <w:szCs w:val="21"/>
                    </w:rPr>
                  </w:pPr>
                  <w:r>
                    <w:rPr>
                      <w:rFonts w:hint="eastAsia"/>
                      <w:sz w:val="21"/>
                      <w:szCs w:val="21"/>
                    </w:rPr>
                    <w:t>1</w:t>
                  </w:r>
                </w:p>
              </w:tc>
              <w:tc>
                <w:tcPr>
                  <w:tcW w:w="1185" w:type="dxa"/>
                  <w:vAlign w:val="center"/>
                </w:tcPr>
                <w:p>
                  <w:pPr>
                    <w:snapToGrid w:val="0"/>
                    <w:spacing w:line="340" w:lineRule="exact"/>
                    <w:ind w:firstLine="0" w:firstLineChars="0"/>
                    <w:jc w:val="center"/>
                    <w:rPr>
                      <w:sz w:val="21"/>
                      <w:szCs w:val="21"/>
                    </w:rPr>
                  </w:pPr>
                  <w:r>
                    <w:rPr>
                      <w:sz w:val="21"/>
                      <w:szCs w:val="21"/>
                    </w:rPr>
                    <w:t>处理风量</w:t>
                  </w:r>
                </w:p>
              </w:tc>
              <w:tc>
                <w:tcPr>
                  <w:tcW w:w="930" w:type="dxa"/>
                  <w:vAlign w:val="center"/>
                </w:tcPr>
                <w:p>
                  <w:pPr>
                    <w:snapToGrid w:val="0"/>
                    <w:spacing w:line="340" w:lineRule="exact"/>
                    <w:ind w:firstLine="0" w:firstLineChars="0"/>
                    <w:jc w:val="center"/>
                    <w:rPr>
                      <w:sz w:val="21"/>
                      <w:szCs w:val="21"/>
                    </w:rPr>
                  </w:pPr>
                  <w:r>
                    <w:rPr>
                      <w:sz w:val="21"/>
                    </w:rPr>
                    <w:t>m</w:t>
                  </w:r>
                  <w:r>
                    <w:rPr>
                      <w:sz w:val="21"/>
                      <w:vertAlign w:val="superscript"/>
                    </w:rPr>
                    <w:t>3</w:t>
                  </w:r>
                  <w:r>
                    <w:rPr>
                      <w:sz w:val="21"/>
                      <w:szCs w:val="21"/>
                    </w:rPr>
                    <w:t>/h</w:t>
                  </w:r>
                </w:p>
              </w:tc>
              <w:tc>
                <w:tcPr>
                  <w:tcW w:w="4230" w:type="dxa"/>
                  <w:vAlign w:val="center"/>
                </w:tcPr>
                <w:p>
                  <w:pPr>
                    <w:snapToGrid w:val="0"/>
                    <w:spacing w:line="340" w:lineRule="exact"/>
                    <w:ind w:firstLine="0" w:firstLineChars="0"/>
                    <w:jc w:val="center"/>
                    <w:rPr>
                      <w:sz w:val="21"/>
                      <w:szCs w:val="21"/>
                    </w:rPr>
                  </w:pPr>
                  <w:r>
                    <w:rPr>
                      <w:rFonts w:hint="eastAsia"/>
                      <w:sz w:val="21"/>
                      <w:szCs w:val="21"/>
                    </w:rPr>
                    <w:t>14000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82" w:type="dxa"/>
                  <w:vAlign w:val="center"/>
                </w:tcPr>
                <w:p>
                  <w:pPr>
                    <w:snapToGrid w:val="0"/>
                    <w:spacing w:line="340" w:lineRule="exact"/>
                    <w:ind w:firstLine="0" w:firstLineChars="0"/>
                    <w:jc w:val="center"/>
                    <w:rPr>
                      <w:sz w:val="21"/>
                      <w:szCs w:val="21"/>
                    </w:rPr>
                  </w:pPr>
                  <w:r>
                    <w:rPr>
                      <w:rFonts w:hint="eastAsia"/>
                      <w:sz w:val="21"/>
                      <w:szCs w:val="21"/>
                    </w:rPr>
                    <w:t>2</w:t>
                  </w:r>
                </w:p>
              </w:tc>
              <w:tc>
                <w:tcPr>
                  <w:tcW w:w="1185" w:type="dxa"/>
                  <w:vAlign w:val="center"/>
                </w:tcPr>
                <w:p>
                  <w:pPr>
                    <w:snapToGrid w:val="0"/>
                    <w:spacing w:line="340" w:lineRule="exact"/>
                    <w:ind w:firstLine="0" w:firstLineChars="0"/>
                    <w:jc w:val="center"/>
                    <w:rPr>
                      <w:sz w:val="21"/>
                      <w:szCs w:val="21"/>
                    </w:rPr>
                  </w:pPr>
                  <w:r>
                    <w:rPr>
                      <w:sz w:val="21"/>
                      <w:szCs w:val="21"/>
                    </w:rPr>
                    <w:t>除尘效率</w:t>
                  </w:r>
                </w:p>
              </w:tc>
              <w:tc>
                <w:tcPr>
                  <w:tcW w:w="930" w:type="dxa"/>
                  <w:vAlign w:val="center"/>
                </w:tcPr>
                <w:p>
                  <w:pPr>
                    <w:snapToGrid w:val="0"/>
                    <w:spacing w:line="340" w:lineRule="exact"/>
                    <w:ind w:firstLine="0" w:firstLineChars="0"/>
                    <w:jc w:val="center"/>
                    <w:rPr>
                      <w:sz w:val="21"/>
                      <w:szCs w:val="21"/>
                    </w:rPr>
                  </w:pPr>
                  <w:r>
                    <w:rPr>
                      <w:sz w:val="21"/>
                      <w:szCs w:val="21"/>
                    </w:rPr>
                    <w:t>%</w:t>
                  </w:r>
                </w:p>
              </w:tc>
              <w:tc>
                <w:tcPr>
                  <w:tcW w:w="4230" w:type="dxa"/>
                  <w:vAlign w:val="center"/>
                </w:tcPr>
                <w:p>
                  <w:pPr>
                    <w:snapToGrid w:val="0"/>
                    <w:spacing w:line="340" w:lineRule="exact"/>
                    <w:ind w:firstLine="0" w:firstLineChars="0"/>
                    <w:jc w:val="center"/>
                    <w:rPr>
                      <w:sz w:val="21"/>
                      <w:szCs w:val="21"/>
                    </w:rPr>
                  </w:pPr>
                  <w:r>
                    <w:rPr>
                      <w:rFonts w:hint="eastAsia"/>
                      <w:sz w:val="21"/>
                      <w:szCs w:val="21"/>
                    </w:rPr>
                    <w:t>99.6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82" w:type="dxa"/>
                  <w:vAlign w:val="center"/>
                </w:tcPr>
                <w:p>
                  <w:pPr>
                    <w:snapToGrid w:val="0"/>
                    <w:spacing w:line="340" w:lineRule="exact"/>
                    <w:ind w:firstLine="0" w:firstLineChars="0"/>
                    <w:jc w:val="center"/>
                    <w:rPr>
                      <w:sz w:val="21"/>
                      <w:szCs w:val="21"/>
                    </w:rPr>
                  </w:pPr>
                  <w:r>
                    <w:rPr>
                      <w:rFonts w:hint="eastAsia"/>
                      <w:sz w:val="21"/>
                      <w:szCs w:val="21"/>
                    </w:rPr>
                    <w:t>3</w:t>
                  </w:r>
                </w:p>
              </w:tc>
              <w:tc>
                <w:tcPr>
                  <w:tcW w:w="1185" w:type="dxa"/>
                  <w:vAlign w:val="center"/>
                </w:tcPr>
                <w:p>
                  <w:pPr>
                    <w:snapToGrid w:val="0"/>
                    <w:spacing w:line="340" w:lineRule="exact"/>
                    <w:ind w:firstLine="0" w:firstLineChars="0"/>
                    <w:jc w:val="center"/>
                    <w:rPr>
                      <w:sz w:val="21"/>
                      <w:szCs w:val="21"/>
                    </w:rPr>
                  </w:pPr>
                  <w:r>
                    <w:rPr>
                      <w:sz w:val="21"/>
                      <w:szCs w:val="21"/>
                    </w:rPr>
                    <w:t>过滤风速</w:t>
                  </w:r>
                </w:p>
              </w:tc>
              <w:tc>
                <w:tcPr>
                  <w:tcW w:w="930" w:type="dxa"/>
                  <w:vAlign w:val="center"/>
                </w:tcPr>
                <w:p>
                  <w:pPr>
                    <w:snapToGrid w:val="0"/>
                    <w:spacing w:line="340" w:lineRule="exact"/>
                    <w:ind w:firstLine="0" w:firstLineChars="0"/>
                    <w:jc w:val="center"/>
                    <w:rPr>
                      <w:sz w:val="21"/>
                      <w:szCs w:val="21"/>
                    </w:rPr>
                  </w:pPr>
                  <w:r>
                    <w:rPr>
                      <w:sz w:val="21"/>
                      <w:szCs w:val="21"/>
                    </w:rPr>
                    <w:t>m/min</w:t>
                  </w:r>
                </w:p>
              </w:tc>
              <w:tc>
                <w:tcPr>
                  <w:tcW w:w="4230" w:type="dxa"/>
                  <w:vAlign w:val="center"/>
                </w:tcPr>
                <w:p>
                  <w:pPr>
                    <w:snapToGrid w:val="0"/>
                    <w:spacing w:line="340" w:lineRule="exact"/>
                    <w:ind w:firstLine="0" w:firstLineChars="0"/>
                    <w:jc w:val="center"/>
                    <w:rPr>
                      <w:sz w:val="21"/>
                      <w:szCs w:val="21"/>
                    </w:rPr>
                  </w:pPr>
                  <w:r>
                    <w:rPr>
                      <w:rFonts w:hint="eastAsia"/>
                      <w:sz w:val="21"/>
                      <w:szCs w:val="21"/>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82" w:type="dxa"/>
                  <w:vAlign w:val="center"/>
                </w:tcPr>
                <w:p>
                  <w:pPr>
                    <w:snapToGrid w:val="0"/>
                    <w:spacing w:line="340" w:lineRule="exact"/>
                    <w:ind w:firstLine="0" w:firstLineChars="0"/>
                    <w:jc w:val="center"/>
                    <w:rPr>
                      <w:sz w:val="21"/>
                      <w:szCs w:val="21"/>
                    </w:rPr>
                  </w:pPr>
                  <w:r>
                    <w:rPr>
                      <w:rFonts w:hint="eastAsia"/>
                      <w:sz w:val="21"/>
                      <w:szCs w:val="21"/>
                    </w:rPr>
                    <w:t>4</w:t>
                  </w:r>
                </w:p>
              </w:tc>
              <w:tc>
                <w:tcPr>
                  <w:tcW w:w="1185" w:type="dxa"/>
                  <w:vAlign w:val="center"/>
                </w:tcPr>
                <w:p>
                  <w:pPr>
                    <w:snapToGrid w:val="0"/>
                    <w:spacing w:line="340" w:lineRule="exact"/>
                    <w:ind w:firstLine="0" w:firstLineChars="0"/>
                    <w:jc w:val="center"/>
                    <w:rPr>
                      <w:sz w:val="21"/>
                      <w:szCs w:val="21"/>
                    </w:rPr>
                  </w:pPr>
                  <w:r>
                    <w:rPr>
                      <w:sz w:val="21"/>
                      <w:szCs w:val="21"/>
                    </w:rPr>
                    <w:t>布袋材质</w:t>
                  </w:r>
                </w:p>
              </w:tc>
              <w:tc>
                <w:tcPr>
                  <w:tcW w:w="930" w:type="dxa"/>
                  <w:vAlign w:val="center"/>
                </w:tcPr>
                <w:p>
                  <w:pPr>
                    <w:snapToGrid w:val="0"/>
                    <w:spacing w:line="340" w:lineRule="exact"/>
                    <w:ind w:firstLine="0" w:firstLineChars="0"/>
                    <w:jc w:val="center"/>
                    <w:rPr>
                      <w:sz w:val="21"/>
                      <w:szCs w:val="21"/>
                    </w:rPr>
                  </w:pPr>
                  <w:r>
                    <w:rPr>
                      <w:sz w:val="21"/>
                      <w:szCs w:val="21"/>
                    </w:rPr>
                    <w:t>/</w:t>
                  </w:r>
                </w:p>
              </w:tc>
              <w:tc>
                <w:tcPr>
                  <w:tcW w:w="4230" w:type="dxa"/>
                  <w:vAlign w:val="center"/>
                </w:tcPr>
                <w:p>
                  <w:pPr>
                    <w:snapToGrid w:val="0"/>
                    <w:spacing w:line="340" w:lineRule="exact"/>
                    <w:ind w:firstLine="0" w:firstLineChars="0"/>
                    <w:jc w:val="center"/>
                    <w:rPr>
                      <w:sz w:val="21"/>
                      <w:szCs w:val="21"/>
                    </w:rPr>
                  </w:pPr>
                  <w:r>
                    <w:rPr>
                      <w:rFonts w:hint="eastAsia"/>
                      <w:sz w:val="21"/>
                      <w:szCs w:val="21"/>
                    </w:rPr>
                    <w:t>覆膜</w:t>
                  </w:r>
                  <w:r>
                    <w:rPr>
                      <w:sz w:val="21"/>
                      <w:szCs w:val="21"/>
                    </w:rPr>
                    <w:t>针刺毡</w:t>
                  </w:r>
                </w:p>
              </w:tc>
            </w:tr>
          </w:tbl>
          <w:p>
            <w:pPr>
              <w:widowControl/>
              <w:ind w:firstLine="422"/>
              <w:jc w:val="center"/>
              <w:rPr>
                <w:b/>
                <w:sz w:val="21"/>
                <w:szCs w:val="21"/>
              </w:rPr>
            </w:pPr>
            <w:r>
              <w:rPr>
                <w:rFonts w:hint="eastAsia"/>
                <w:b/>
                <w:sz w:val="21"/>
                <w:szCs w:val="21"/>
              </w:rPr>
              <w:t>表4-10  脉冲布袋收尘器技术参数</w:t>
            </w:r>
          </w:p>
          <w:tbl>
            <w:tblPr>
              <w:tblStyle w:val="30"/>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338"/>
              <w:gridCol w:w="1050"/>
              <w:gridCol w:w="4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82" w:type="dxa"/>
                  <w:vMerge w:val="restart"/>
                  <w:vAlign w:val="center"/>
                </w:tcPr>
                <w:p>
                  <w:pPr>
                    <w:snapToGrid w:val="0"/>
                    <w:spacing w:line="340" w:lineRule="exact"/>
                    <w:ind w:firstLine="0" w:firstLineChars="0"/>
                    <w:jc w:val="center"/>
                    <w:rPr>
                      <w:sz w:val="21"/>
                      <w:szCs w:val="21"/>
                    </w:rPr>
                  </w:pPr>
                  <w:r>
                    <w:rPr>
                      <w:sz w:val="21"/>
                      <w:szCs w:val="21"/>
                    </w:rPr>
                    <w:t>序号</w:t>
                  </w:r>
                </w:p>
              </w:tc>
              <w:tc>
                <w:tcPr>
                  <w:tcW w:w="1185" w:type="dxa"/>
                  <w:vMerge w:val="restart"/>
                  <w:vAlign w:val="center"/>
                </w:tcPr>
                <w:p>
                  <w:pPr>
                    <w:snapToGrid w:val="0"/>
                    <w:spacing w:line="340" w:lineRule="exact"/>
                    <w:ind w:firstLine="0" w:firstLineChars="0"/>
                    <w:jc w:val="center"/>
                    <w:rPr>
                      <w:sz w:val="21"/>
                      <w:szCs w:val="21"/>
                    </w:rPr>
                  </w:pPr>
                  <w:r>
                    <w:rPr>
                      <w:sz w:val="21"/>
                      <w:szCs w:val="21"/>
                    </w:rPr>
                    <w:t>项目</w:t>
                  </w:r>
                </w:p>
              </w:tc>
              <w:tc>
                <w:tcPr>
                  <w:tcW w:w="930" w:type="dxa"/>
                  <w:vMerge w:val="restart"/>
                  <w:vAlign w:val="center"/>
                </w:tcPr>
                <w:p>
                  <w:pPr>
                    <w:snapToGrid w:val="0"/>
                    <w:spacing w:line="340" w:lineRule="exact"/>
                    <w:ind w:firstLine="0" w:firstLineChars="0"/>
                    <w:jc w:val="center"/>
                    <w:rPr>
                      <w:sz w:val="21"/>
                      <w:szCs w:val="21"/>
                    </w:rPr>
                  </w:pPr>
                  <w:r>
                    <w:rPr>
                      <w:sz w:val="21"/>
                      <w:szCs w:val="21"/>
                    </w:rPr>
                    <w:t>单位</w:t>
                  </w:r>
                </w:p>
              </w:tc>
              <w:tc>
                <w:tcPr>
                  <w:tcW w:w="4230" w:type="dxa"/>
                  <w:vAlign w:val="center"/>
                </w:tcPr>
                <w:p>
                  <w:pPr>
                    <w:snapToGrid w:val="0"/>
                    <w:spacing w:line="340" w:lineRule="exact"/>
                    <w:ind w:firstLine="0" w:firstLineChars="0"/>
                    <w:jc w:val="center"/>
                    <w:rPr>
                      <w:sz w:val="21"/>
                      <w:szCs w:val="21"/>
                    </w:rPr>
                  </w:pPr>
                  <w:r>
                    <w:rPr>
                      <w:sz w:val="21"/>
                      <w:szCs w:val="21"/>
                    </w:rPr>
                    <w:t>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82" w:type="dxa"/>
                  <w:vMerge w:val="continue"/>
                  <w:vAlign w:val="center"/>
                </w:tcPr>
                <w:p>
                  <w:pPr>
                    <w:snapToGrid w:val="0"/>
                    <w:spacing w:line="340" w:lineRule="exact"/>
                    <w:ind w:firstLine="420"/>
                    <w:jc w:val="center"/>
                    <w:rPr>
                      <w:sz w:val="21"/>
                    </w:rPr>
                  </w:pPr>
                </w:p>
              </w:tc>
              <w:tc>
                <w:tcPr>
                  <w:tcW w:w="1185" w:type="dxa"/>
                  <w:vMerge w:val="continue"/>
                  <w:vAlign w:val="center"/>
                </w:tcPr>
                <w:p>
                  <w:pPr>
                    <w:snapToGrid w:val="0"/>
                    <w:spacing w:line="340" w:lineRule="exact"/>
                    <w:ind w:firstLine="420"/>
                    <w:jc w:val="center"/>
                    <w:rPr>
                      <w:sz w:val="21"/>
                    </w:rPr>
                  </w:pPr>
                </w:p>
              </w:tc>
              <w:tc>
                <w:tcPr>
                  <w:tcW w:w="930" w:type="dxa"/>
                  <w:vMerge w:val="continue"/>
                  <w:vAlign w:val="center"/>
                </w:tcPr>
                <w:p>
                  <w:pPr>
                    <w:snapToGrid w:val="0"/>
                    <w:spacing w:line="340" w:lineRule="exact"/>
                    <w:ind w:firstLine="420"/>
                    <w:jc w:val="center"/>
                    <w:rPr>
                      <w:sz w:val="21"/>
                      <w:szCs w:val="21"/>
                    </w:rPr>
                  </w:pPr>
                </w:p>
              </w:tc>
              <w:tc>
                <w:tcPr>
                  <w:tcW w:w="4230" w:type="dxa"/>
                  <w:vAlign w:val="center"/>
                </w:tcPr>
                <w:p>
                  <w:pPr>
                    <w:snapToGrid w:val="0"/>
                    <w:spacing w:line="340" w:lineRule="exact"/>
                    <w:ind w:firstLine="0" w:firstLineChars="0"/>
                    <w:jc w:val="center"/>
                    <w:rPr>
                      <w:sz w:val="21"/>
                      <w:szCs w:val="21"/>
                    </w:rPr>
                  </w:pPr>
                  <w:r>
                    <w:rPr>
                      <w:rFonts w:hint="eastAsia"/>
                      <w:sz w:val="21"/>
                      <w:szCs w:val="21"/>
                    </w:rPr>
                    <w:t>脉冲布袋除尘器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82" w:type="dxa"/>
                  <w:vAlign w:val="center"/>
                </w:tcPr>
                <w:p>
                  <w:pPr>
                    <w:snapToGrid w:val="0"/>
                    <w:spacing w:line="340" w:lineRule="exact"/>
                    <w:ind w:firstLine="0" w:firstLineChars="0"/>
                    <w:jc w:val="center"/>
                    <w:rPr>
                      <w:sz w:val="21"/>
                      <w:szCs w:val="21"/>
                    </w:rPr>
                  </w:pPr>
                  <w:r>
                    <w:rPr>
                      <w:rFonts w:hint="eastAsia"/>
                      <w:sz w:val="21"/>
                      <w:szCs w:val="21"/>
                    </w:rPr>
                    <w:t>1</w:t>
                  </w:r>
                </w:p>
              </w:tc>
              <w:tc>
                <w:tcPr>
                  <w:tcW w:w="1185" w:type="dxa"/>
                  <w:vAlign w:val="center"/>
                </w:tcPr>
                <w:p>
                  <w:pPr>
                    <w:snapToGrid w:val="0"/>
                    <w:spacing w:line="340" w:lineRule="exact"/>
                    <w:ind w:firstLine="0" w:firstLineChars="0"/>
                    <w:jc w:val="center"/>
                    <w:rPr>
                      <w:sz w:val="21"/>
                      <w:szCs w:val="21"/>
                    </w:rPr>
                  </w:pPr>
                  <w:r>
                    <w:rPr>
                      <w:sz w:val="21"/>
                      <w:szCs w:val="21"/>
                    </w:rPr>
                    <w:t>处理风量</w:t>
                  </w:r>
                </w:p>
              </w:tc>
              <w:tc>
                <w:tcPr>
                  <w:tcW w:w="930" w:type="dxa"/>
                  <w:vAlign w:val="center"/>
                </w:tcPr>
                <w:p>
                  <w:pPr>
                    <w:snapToGrid w:val="0"/>
                    <w:spacing w:line="340" w:lineRule="exact"/>
                    <w:ind w:firstLine="0" w:firstLineChars="0"/>
                    <w:jc w:val="center"/>
                    <w:rPr>
                      <w:sz w:val="21"/>
                      <w:szCs w:val="21"/>
                    </w:rPr>
                  </w:pPr>
                  <w:r>
                    <w:rPr>
                      <w:sz w:val="21"/>
                    </w:rPr>
                    <w:t>m</w:t>
                  </w:r>
                  <w:r>
                    <w:rPr>
                      <w:sz w:val="21"/>
                      <w:vertAlign w:val="superscript"/>
                    </w:rPr>
                    <w:t>3</w:t>
                  </w:r>
                  <w:r>
                    <w:rPr>
                      <w:sz w:val="21"/>
                      <w:szCs w:val="21"/>
                    </w:rPr>
                    <w:t>/h</w:t>
                  </w:r>
                </w:p>
              </w:tc>
              <w:tc>
                <w:tcPr>
                  <w:tcW w:w="4230" w:type="dxa"/>
                  <w:vAlign w:val="center"/>
                </w:tcPr>
                <w:p>
                  <w:pPr>
                    <w:snapToGrid w:val="0"/>
                    <w:spacing w:line="340" w:lineRule="exact"/>
                    <w:ind w:firstLine="0" w:firstLineChars="0"/>
                    <w:jc w:val="center"/>
                    <w:rPr>
                      <w:sz w:val="21"/>
                      <w:szCs w:val="21"/>
                    </w:rPr>
                  </w:pPr>
                  <w:r>
                    <w:rPr>
                      <w:rFonts w:hint="eastAsia"/>
                      <w:sz w:val="21"/>
                      <w:szCs w:val="21"/>
                    </w:rPr>
                    <w:t>60000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82" w:type="dxa"/>
                  <w:vAlign w:val="center"/>
                </w:tcPr>
                <w:p>
                  <w:pPr>
                    <w:snapToGrid w:val="0"/>
                    <w:spacing w:line="340" w:lineRule="exact"/>
                    <w:ind w:firstLine="0" w:firstLineChars="0"/>
                    <w:jc w:val="center"/>
                    <w:rPr>
                      <w:sz w:val="21"/>
                      <w:szCs w:val="21"/>
                    </w:rPr>
                  </w:pPr>
                  <w:r>
                    <w:rPr>
                      <w:rFonts w:hint="eastAsia"/>
                      <w:sz w:val="21"/>
                      <w:szCs w:val="21"/>
                    </w:rPr>
                    <w:t>2</w:t>
                  </w:r>
                </w:p>
              </w:tc>
              <w:tc>
                <w:tcPr>
                  <w:tcW w:w="1185" w:type="dxa"/>
                  <w:vAlign w:val="center"/>
                </w:tcPr>
                <w:p>
                  <w:pPr>
                    <w:snapToGrid w:val="0"/>
                    <w:spacing w:line="340" w:lineRule="exact"/>
                    <w:ind w:firstLine="0" w:firstLineChars="0"/>
                    <w:jc w:val="center"/>
                    <w:rPr>
                      <w:sz w:val="21"/>
                      <w:szCs w:val="21"/>
                    </w:rPr>
                  </w:pPr>
                  <w:r>
                    <w:rPr>
                      <w:sz w:val="21"/>
                      <w:szCs w:val="21"/>
                    </w:rPr>
                    <w:t>除尘效率</w:t>
                  </w:r>
                </w:p>
              </w:tc>
              <w:tc>
                <w:tcPr>
                  <w:tcW w:w="930" w:type="dxa"/>
                  <w:vAlign w:val="center"/>
                </w:tcPr>
                <w:p>
                  <w:pPr>
                    <w:snapToGrid w:val="0"/>
                    <w:spacing w:line="340" w:lineRule="exact"/>
                    <w:ind w:firstLine="0" w:firstLineChars="0"/>
                    <w:jc w:val="center"/>
                    <w:rPr>
                      <w:sz w:val="21"/>
                      <w:szCs w:val="21"/>
                    </w:rPr>
                  </w:pPr>
                  <w:r>
                    <w:rPr>
                      <w:sz w:val="21"/>
                      <w:szCs w:val="21"/>
                    </w:rPr>
                    <w:t>%</w:t>
                  </w:r>
                </w:p>
              </w:tc>
              <w:tc>
                <w:tcPr>
                  <w:tcW w:w="4230" w:type="dxa"/>
                  <w:vAlign w:val="center"/>
                </w:tcPr>
                <w:p>
                  <w:pPr>
                    <w:snapToGrid w:val="0"/>
                    <w:spacing w:line="340" w:lineRule="exact"/>
                    <w:ind w:firstLine="0" w:firstLineChars="0"/>
                    <w:jc w:val="center"/>
                    <w:rPr>
                      <w:sz w:val="21"/>
                      <w:szCs w:val="21"/>
                    </w:rPr>
                  </w:pPr>
                  <w:r>
                    <w:rPr>
                      <w:rFonts w:hint="eastAsia"/>
                      <w:sz w:val="21"/>
                      <w:szCs w:val="21"/>
                    </w:rPr>
                    <w:t>99.1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82" w:type="dxa"/>
                  <w:vAlign w:val="center"/>
                </w:tcPr>
                <w:p>
                  <w:pPr>
                    <w:snapToGrid w:val="0"/>
                    <w:spacing w:line="340" w:lineRule="exact"/>
                    <w:ind w:firstLine="0" w:firstLineChars="0"/>
                    <w:jc w:val="center"/>
                    <w:rPr>
                      <w:sz w:val="21"/>
                      <w:szCs w:val="21"/>
                    </w:rPr>
                  </w:pPr>
                  <w:r>
                    <w:rPr>
                      <w:rFonts w:hint="eastAsia"/>
                      <w:sz w:val="21"/>
                      <w:szCs w:val="21"/>
                    </w:rPr>
                    <w:t>3</w:t>
                  </w:r>
                </w:p>
              </w:tc>
              <w:tc>
                <w:tcPr>
                  <w:tcW w:w="1185" w:type="dxa"/>
                  <w:vAlign w:val="center"/>
                </w:tcPr>
                <w:p>
                  <w:pPr>
                    <w:snapToGrid w:val="0"/>
                    <w:spacing w:line="340" w:lineRule="exact"/>
                    <w:ind w:firstLine="0" w:firstLineChars="0"/>
                    <w:jc w:val="center"/>
                    <w:rPr>
                      <w:sz w:val="21"/>
                      <w:szCs w:val="21"/>
                    </w:rPr>
                  </w:pPr>
                  <w:r>
                    <w:rPr>
                      <w:sz w:val="21"/>
                      <w:szCs w:val="21"/>
                    </w:rPr>
                    <w:t>过滤风速</w:t>
                  </w:r>
                </w:p>
              </w:tc>
              <w:tc>
                <w:tcPr>
                  <w:tcW w:w="930" w:type="dxa"/>
                  <w:vAlign w:val="center"/>
                </w:tcPr>
                <w:p>
                  <w:pPr>
                    <w:snapToGrid w:val="0"/>
                    <w:spacing w:line="340" w:lineRule="exact"/>
                    <w:ind w:firstLine="0" w:firstLineChars="0"/>
                    <w:jc w:val="center"/>
                    <w:rPr>
                      <w:sz w:val="21"/>
                      <w:szCs w:val="21"/>
                    </w:rPr>
                  </w:pPr>
                  <w:r>
                    <w:rPr>
                      <w:sz w:val="21"/>
                      <w:szCs w:val="21"/>
                    </w:rPr>
                    <w:t>m/min</w:t>
                  </w:r>
                </w:p>
              </w:tc>
              <w:tc>
                <w:tcPr>
                  <w:tcW w:w="4230" w:type="dxa"/>
                  <w:vAlign w:val="center"/>
                </w:tcPr>
                <w:p>
                  <w:pPr>
                    <w:snapToGrid w:val="0"/>
                    <w:spacing w:line="340" w:lineRule="exact"/>
                    <w:ind w:firstLine="0" w:firstLineChars="0"/>
                    <w:jc w:val="center"/>
                    <w:rPr>
                      <w:sz w:val="21"/>
                      <w:szCs w:val="21"/>
                    </w:rPr>
                  </w:pPr>
                  <w:r>
                    <w:rPr>
                      <w:rFonts w:hint="eastAsia"/>
                      <w:sz w:val="21"/>
                      <w:szCs w:val="21"/>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82" w:type="dxa"/>
                  <w:vAlign w:val="center"/>
                </w:tcPr>
                <w:p>
                  <w:pPr>
                    <w:snapToGrid w:val="0"/>
                    <w:spacing w:line="340" w:lineRule="exact"/>
                    <w:ind w:firstLine="0" w:firstLineChars="0"/>
                    <w:jc w:val="center"/>
                    <w:rPr>
                      <w:sz w:val="21"/>
                      <w:szCs w:val="21"/>
                    </w:rPr>
                  </w:pPr>
                  <w:r>
                    <w:rPr>
                      <w:rFonts w:hint="eastAsia"/>
                      <w:sz w:val="21"/>
                      <w:szCs w:val="21"/>
                    </w:rPr>
                    <w:t>4</w:t>
                  </w:r>
                </w:p>
              </w:tc>
              <w:tc>
                <w:tcPr>
                  <w:tcW w:w="1185" w:type="dxa"/>
                  <w:vAlign w:val="center"/>
                </w:tcPr>
                <w:p>
                  <w:pPr>
                    <w:snapToGrid w:val="0"/>
                    <w:spacing w:line="340" w:lineRule="exact"/>
                    <w:ind w:firstLine="0" w:firstLineChars="0"/>
                    <w:jc w:val="center"/>
                    <w:rPr>
                      <w:sz w:val="21"/>
                      <w:szCs w:val="21"/>
                    </w:rPr>
                  </w:pPr>
                  <w:r>
                    <w:rPr>
                      <w:sz w:val="21"/>
                      <w:szCs w:val="21"/>
                    </w:rPr>
                    <w:t>布袋材质</w:t>
                  </w:r>
                </w:p>
              </w:tc>
              <w:tc>
                <w:tcPr>
                  <w:tcW w:w="930" w:type="dxa"/>
                  <w:vAlign w:val="center"/>
                </w:tcPr>
                <w:p>
                  <w:pPr>
                    <w:snapToGrid w:val="0"/>
                    <w:spacing w:line="340" w:lineRule="exact"/>
                    <w:ind w:firstLine="0" w:firstLineChars="0"/>
                    <w:jc w:val="center"/>
                    <w:rPr>
                      <w:sz w:val="21"/>
                      <w:szCs w:val="21"/>
                    </w:rPr>
                  </w:pPr>
                  <w:r>
                    <w:rPr>
                      <w:sz w:val="21"/>
                      <w:szCs w:val="21"/>
                    </w:rPr>
                    <w:t>/</w:t>
                  </w:r>
                </w:p>
              </w:tc>
              <w:tc>
                <w:tcPr>
                  <w:tcW w:w="4230" w:type="dxa"/>
                  <w:vAlign w:val="center"/>
                </w:tcPr>
                <w:p>
                  <w:pPr>
                    <w:snapToGrid w:val="0"/>
                    <w:spacing w:line="340" w:lineRule="exact"/>
                    <w:ind w:firstLine="0" w:firstLineChars="0"/>
                    <w:jc w:val="center"/>
                    <w:rPr>
                      <w:sz w:val="21"/>
                      <w:szCs w:val="21"/>
                    </w:rPr>
                  </w:pPr>
                  <w:r>
                    <w:rPr>
                      <w:rFonts w:hint="eastAsia"/>
                      <w:sz w:val="21"/>
                      <w:szCs w:val="21"/>
                    </w:rPr>
                    <w:t>覆膜</w:t>
                  </w:r>
                  <w:r>
                    <w:rPr>
                      <w:sz w:val="21"/>
                      <w:szCs w:val="21"/>
                    </w:rPr>
                    <w:t>针刺毡</w:t>
                  </w:r>
                </w:p>
              </w:tc>
            </w:tr>
          </w:tbl>
          <w:p>
            <w:pPr>
              <w:widowControl/>
              <w:ind w:firstLine="422"/>
              <w:jc w:val="center"/>
              <w:rPr>
                <w:b/>
                <w:sz w:val="21"/>
                <w:szCs w:val="21"/>
              </w:rPr>
            </w:pPr>
            <w:r>
              <w:rPr>
                <w:rFonts w:hint="eastAsia"/>
                <w:b/>
                <w:sz w:val="21"/>
                <w:szCs w:val="21"/>
              </w:rPr>
              <w:t>表4-11  脉冲布袋收尘器技术参数</w:t>
            </w:r>
          </w:p>
          <w:tbl>
            <w:tblPr>
              <w:tblStyle w:val="30"/>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338"/>
              <w:gridCol w:w="1050"/>
              <w:gridCol w:w="4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82" w:type="dxa"/>
                  <w:vMerge w:val="restart"/>
                  <w:vAlign w:val="center"/>
                </w:tcPr>
                <w:p>
                  <w:pPr>
                    <w:snapToGrid w:val="0"/>
                    <w:spacing w:line="340" w:lineRule="exact"/>
                    <w:ind w:firstLine="0" w:firstLineChars="0"/>
                    <w:jc w:val="center"/>
                    <w:rPr>
                      <w:sz w:val="21"/>
                      <w:szCs w:val="21"/>
                    </w:rPr>
                  </w:pPr>
                  <w:r>
                    <w:rPr>
                      <w:sz w:val="21"/>
                      <w:szCs w:val="21"/>
                    </w:rPr>
                    <w:t>序号</w:t>
                  </w:r>
                </w:p>
              </w:tc>
              <w:tc>
                <w:tcPr>
                  <w:tcW w:w="1185" w:type="dxa"/>
                  <w:vMerge w:val="restart"/>
                  <w:vAlign w:val="center"/>
                </w:tcPr>
                <w:p>
                  <w:pPr>
                    <w:snapToGrid w:val="0"/>
                    <w:spacing w:line="340" w:lineRule="exact"/>
                    <w:ind w:firstLine="0" w:firstLineChars="0"/>
                    <w:jc w:val="center"/>
                    <w:rPr>
                      <w:sz w:val="21"/>
                      <w:szCs w:val="21"/>
                    </w:rPr>
                  </w:pPr>
                  <w:r>
                    <w:rPr>
                      <w:sz w:val="21"/>
                      <w:szCs w:val="21"/>
                    </w:rPr>
                    <w:t>项目</w:t>
                  </w:r>
                </w:p>
              </w:tc>
              <w:tc>
                <w:tcPr>
                  <w:tcW w:w="930" w:type="dxa"/>
                  <w:vMerge w:val="restart"/>
                  <w:vAlign w:val="center"/>
                </w:tcPr>
                <w:p>
                  <w:pPr>
                    <w:snapToGrid w:val="0"/>
                    <w:spacing w:line="340" w:lineRule="exact"/>
                    <w:ind w:firstLine="0" w:firstLineChars="0"/>
                    <w:jc w:val="center"/>
                    <w:rPr>
                      <w:sz w:val="21"/>
                      <w:szCs w:val="21"/>
                    </w:rPr>
                  </w:pPr>
                  <w:r>
                    <w:rPr>
                      <w:sz w:val="21"/>
                      <w:szCs w:val="21"/>
                    </w:rPr>
                    <w:t>单位</w:t>
                  </w:r>
                </w:p>
              </w:tc>
              <w:tc>
                <w:tcPr>
                  <w:tcW w:w="4230" w:type="dxa"/>
                  <w:vAlign w:val="center"/>
                </w:tcPr>
                <w:p>
                  <w:pPr>
                    <w:snapToGrid w:val="0"/>
                    <w:spacing w:line="340" w:lineRule="exact"/>
                    <w:ind w:firstLine="0" w:firstLineChars="0"/>
                    <w:jc w:val="center"/>
                    <w:rPr>
                      <w:sz w:val="21"/>
                      <w:szCs w:val="21"/>
                    </w:rPr>
                  </w:pPr>
                  <w:r>
                    <w:rPr>
                      <w:sz w:val="21"/>
                      <w:szCs w:val="21"/>
                    </w:rPr>
                    <w:t>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82" w:type="dxa"/>
                  <w:vMerge w:val="continue"/>
                  <w:vAlign w:val="center"/>
                </w:tcPr>
                <w:p>
                  <w:pPr>
                    <w:snapToGrid w:val="0"/>
                    <w:spacing w:line="340" w:lineRule="exact"/>
                    <w:ind w:firstLine="420"/>
                    <w:jc w:val="center"/>
                    <w:rPr>
                      <w:sz w:val="21"/>
                    </w:rPr>
                  </w:pPr>
                </w:p>
              </w:tc>
              <w:tc>
                <w:tcPr>
                  <w:tcW w:w="1185" w:type="dxa"/>
                  <w:vMerge w:val="continue"/>
                  <w:vAlign w:val="center"/>
                </w:tcPr>
                <w:p>
                  <w:pPr>
                    <w:snapToGrid w:val="0"/>
                    <w:spacing w:line="340" w:lineRule="exact"/>
                    <w:ind w:firstLine="420"/>
                    <w:jc w:val="center"/>
                    <w:rPr>
                      <w:sz w:val="21"/>
                    </w:rPr>
                  </w:pPr>
                </w:p>
              </w:tc>
              <w:tc>
                <w:tcPr>
                  <w:tcW w:w="930" w:type="dxa"/>
                  <w:vMerge w:val="continue"/>
                  <w:vAlign w:val="center"/>
                </w:tcPr>
                <w:p>
                  <w:pPr>
                    <w:snapToGrid w:val="0"/>
                    <w:spacing w:line="340" w:lineRule="exact"/>
                    <w:ind w:firstLine="420"/>
                    <w:jc w:val="center"/>
                    <w:rPr>
                      <w:sz w:val="21"/>
                      <w:szCs w:val="21"/>
                    </w:rPr>
                  </w:pPr>
                </w:p>
              </w:tc>
              <w:tc>
                <w:tcPr>
                  <w:tcW w:w="4230" w:type="dxa"/>
                  <w:vAlign w:val="center"/>
                </w:tcPr>
                <w:p>
                  <w:pPr>
                    <w:snapToGrid w:val="0"/>
                    <w:spacing w:line="340" w:lineRule="exact"/>
                    <w:ind w:firstLine="0" w:firstLineChars="0"/>
                    <w:jc w:val="center"/>
                    <w:rPr>
                      <w:sz w:val="21"/>
                      <w:szCs w:val="21"/>
                    </w:rPr>
                  </w:pPr>
                  <w:r>
                    <w:rPr>
                      <w:rFonts w:hint="eastAsia"/>
                      <w:sz w:val="21"/>
                      <w:szCs w:val="21"/>
                    </w:rPr>
                    <w:t>脉冲布袋除尘器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82" w:type="dxa"/>
                  <w:vAlign w:val="center"/>
                </w:tcPr>
                <w:p>
                  <w:pPr>
                    <w:snapToGrid w:val="0"/>
                    <w:spacing w:line="340" w:lineRule="exact"/>
                    <w:ind w:firstLine="0" w:firstLineChars="0"/>
                    <w:jc w:val="center"/>
                    <w:rPr>
                      <w:sz w:val="21"/>
                      <w:szCs w:val="21"/>
                    </w:rPr>
                  </w:pPr>
                  <w:r>
                    <w:rPr>
                      <w:rFonts w:hint="eastAsia"/>
                      <w:sz w:val="21"/>
                      <w:szCs w:val="21"/>
                    </w:rPr>
                    <w:t>1</w:t>
                  </w:r>
                </w:p>
              </w:tc>
              <w:tc>
                <w:tcPr>
                  <w:tcW w:w="1185" w:type="dxa"/>
                  <w:vAlign w:val="center"/>
                </w:tcPr>
                <w:p>
                  <w:pPr>
                    <w:snapToGrid w:val="0"/>
                    <w:spacing w:line="340" w:lineRule="exact"/>
                    <w:ind w:firstLine="0" w:firstLineChars="0"/>
                    <w:jc w:val="center"/>
                    <w:rPr>
                      <w:sz w:val="21"/>
                      <w:szCs w:val="21"/>
                    </w:rPr>
                  </w:pPr>
                  <w:r>
                    <w:rPr>
                      <w:sz w:val="21"/>
                      <w:szCs w:val="21"/>
                    </w:rPr>
                    <w:t>处理风量</w:t>
                  </w:r>
                </w:p>
              </w:tc>
              <w:tc>
                <w:tcPr>
                  <w:tcW w:w="930" w:type="dxa"/>
                  <w:vAlign w:val="center"/>
                </w:tcPr>
                <w:p>
                  <w:pPr>
                    <w:snapToGrid w:val="0"/>
                    <w:spacing w:line="340" w:lineRule="exact"/>
                    <w:ind w:firstLine="0" w:firstLineChars="0"/>
                    <w:jc w:val="center"/>
                    <w:rPr>
                      <w:sz w:val="21"/>
                      <w:szCs w:val="21"/>
                    </w:rPr>
                  </w:pPr>
                  <w:r>
                    <w:rPr>
                      <w:sz w:val="21"/>
                    </w:rPr>
                    <w:t>m</w:t>
                  </w:r>
                  <w:r>
                    <w:rPr>
                      <w:sz w:val="21"/>
                      <w:vertAlign w:val="superscript"/>
                    </w:rPr>
                    <w:t>3</w:t>
                  </w:r>
                  <w:r>
                    <w:rPr>
                      <w:sz w:val="21"/>
                      <w:szCs w:val="21"/>
                    </w:rPr>
                    <w:t>/h</w:t>
                  </w:r>
                </w:p>
              </w:tc>
              <w:tc>
                <w:tcPr>
                  <w:tcW w:w="4230" w:type="dxa"/>
                  <w:vAlign w:val="center"/>
                </w:tcPr>
                <w:p>
                  <w:pPr>
                    <w:snapToGrid w:val="0"/>
                    <w:spacing w:line="340" w:lineRule="exact"/>
                    <w:ind w:firstLine="0" w:firstLineChars="0"/>
                    <w:jc w:val="center"/>
                    <w:rPr>
                      <w:sz w:val="21"/>
                      <w:szCs w:val="21"/>
                    </w:rPr>
                  </w:pPr>
                  <w:r>
                    <w:rPr>
                      <w:rFonts w:hint="eastAsia"/>
                      <w:sz w:val="21"/>
                      <w:szCs w:val="21"/>
                    </w:rPr>
                    <w:t>2500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82" w:type="dxa"/>
                  <w:vAlign w:val="center"/>
                </w:tcPr>
                <w:p>
                  <w:pPr>
                    <w:snapToGrid w:val="0"/>
                    <w:spacing w:line="340" w:lineRule="exact"/>
                    <w:ind w:firstLine="0" w:firstLineChars="0"/>
                    <w:jc w:val="center"/>
                    <w:rPr>
                      <w:sz w:val="21"/>
                      <w:szCs w:val="21"/>
                    </w:rPr>
                  </w:pPr>
                  <w:r>
                    <w:rPr>
                      <w:rFonts w:hint="eastAsia"/>
                      <w:sz w:val="21"/>
                      <w:szCs w:val="21"/>
                    </w:rPr>
                    <w:t>2</w:t>
                  </w:r>
                </w:p>
              </w:tc>
              <w:tc>
                <w:tcPr>
                  <w:tcW w:w="1185" w:type="dxa"/>
                  <w:vAlign w:val="center"/>
                </w:tcPr>
                <w:p>
                  <w:pPr>
                    <w:snapToGrid w:val="0"/>
                    <w:spacing w:line="340" w:lineRule="exact"/>
                    <w:ind w:firstLine="0" w:firstLineChars="0"/>
                    <w:jc w:val="center"/>
                    <w:rPr>
                      <w:sz w:val="21"/>
                      <w:szCs w:val="21"/>
                    </w:rPr>
                  </w:pPr>
                  <w:r>
                    <w:rPr>
                      <w:sz w:val="21"/>
                      <w:szCs w:val="21"/>
                    </w:rPr>
                    <w:t>除尘效率</w:t>
                  </w:r>
                </w:p>
              </w:tc>
              <w:tc>
                <w:tcPr>
                  <w:tcW w:w="930" w:type="dxa"/>
                  <w:vAlign w:val="center"/>
                </w:tcPr>
                <w:p>
                  <w:pPr>
                    <w:snapToGrid w:val="0"/>
                    <w:spacing w:line="340" w:lineRule="exact"/>
                    <w:ind w:firstLine="0" w:firstLineChars="0"/>
                    <w:jc w:val="center"/>
                    <w:rPr>
                      <w:sz w:val="21"/>
                      <w:szCs w:val="21"/>
                    </w:rPr>
                  </w:pPr>
                  <w:r>
                    <w:rPr>
                      <w:sz w:val="21"/>
                      <w:szCs w:val="21"/>
                    </w:rPr>
                    <w:t>%</w:t>
                  </w:r>
                </w:p>
              </w:tc>
              <w:tc>
                <w:tcPr>
                  <w:tcW w:w="4230" w:type="dxa"/>
                  <w:vAlign w:val="center"/>
                </w:tcPr>
                <w:p>
                  <w:pPr>
                    <w:snapToGrid w:val="0"/>
                    <w:spacing w:line="340" w:lineRule="exact"/>
                    <w:ind w:firstLine="0" w:firstLineChars="0"/>
                    <w:jc w:val="center"/>
                    <w:rPr>
                      <w:sz w:val="21"/>
                      <w:szCs w:val="21"/>
                    </w:rPr>
                  </w:pPr>
                  <w:r>
                    <w:rPr>
                      <w:rFonts w:hint="eastAsia"/>
                      <w:sz w:val="21"/>
                      <w:szCs w:val="21"/>
                    </w:rPr>
                    <w:t>99.9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82" w:type="dxa"/>
                  <w:vAlign w:val="center"/>
                </w:tcPr>
                <w:p>
                  <w:pPr>
                    <w:snapToGrid w:val="0"/>
                    <w:spacing w:line="340" w:lineRule="exact"/>
                    <w:ind w:firstLine="0" w:firstLineChars="0"/>
                    <w:jc w:val="center"/>
                    <w:rPr>
                      <w:sz w:val="21"/>
                      <w:szCs w:val="21"/>
                    </w:rPr>
                  </w:pPr>
                  <w:r>
                    <w:rPr>
                      <w:rFonts w:hint="eastAsia"/>
                      <w:sz w:val="21"/>
                      <w:szCs w:val="21"/>
                    </w:rPr>
                    <w:t>3</w:t>
                  </w:r>
                </w:p>
              </w:tc>
              <w:tc>
                <w:tcPr>
                  <w:tcW w:w="1185" w:type="dxa"/>
                  <w:vAlign w:val="center"/>
                </w:tcPr>
                <w:p>
                  <w:pPr>
                    <w:snapToGrid w:val="0"/>
                    <w:spacing w:line="340" w:lineRule="exact"/>
                    <w:ind w:firstLine="0" w:firstLineChars="0"/>
                    <w:jc w:val="center"/>
                    <w:rPr>
                      <w:sz w:val="21"/>
                      <w:szCs w:val="21"/>
                    </w:rPr>
                  </w:pPr>
                  <w:r>
                    <w:rPr>
                      <w:sz w:val="21"/>
                      <w:szCs w:val="21"/>
                    </w:rPr>
                    <w:t>过滤风速</w:t>
                  </w:r>
                </w:p>
              </w:tc>
              <w:tc>
                <w:tcPr>
                  <w:tcW w:w="930" w:type="dxa"/>
                  <w:vAlign w:val="center"/>
                </w:tcPr>
                <w:p>
                  <w:pPr>
                    <w:snapToGrid w:val="0"/>
                    <w:spacing w:line="340" w:lineRule="exact"/>
                    <w:ind w:firstLine="0" w:firstLineChars="0"/>
                    <w:jc w:val="center"/>
                    <w:rPr>
                      <w:sz w:val="21"/>
                      <w:szCs w:val="21"/>
                    </w:rPr>
                  </w:pPr>
                  <w:r>
                    <w:rPr>
                      <w:sz w:val="21"/>
                      <w:szCs w:val="21"/>
                    </w:rPr>
                    <w:t>m/min</w:t>
                  </w:r>
                </w:p>
              </w:tc>
              <w:tc>
                <w:tcPr>
                  <w:tcW w:w="4230" w:type="dxa"/>
                  <w:vAlign w:val="center"/>
                </w:tcPr>
                <w:p>
                  <w:pPr>
                    <w:snapToGrid w:val="0"/>
                    <w:spacing w:line="340" w:lineRule="exact"/>
                    <w:ind w:firstLine="0" w:firstLineChars="0"/>
                    <w:jc w:val="center"/>
                    <w:rPr>
                      <w:sz w:val="21"/>
                      <w:szCs w:val="21"/>
                    </w:rPr>
                  </w:pPr>
                  <w:r>
                    <w:rPr>
                      <w:rFonts w:hint="eastAsia"/>
                      <w:sz w:val="21"/>
                      <w:szCs w:val="21"/>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82" w:type="dxa"/>
                  <w:vAlign w:val="center"/>
                </w:tcPr>
                <w:p>
                  <w:pPr>
                    <w:snapToGrid w:val="0"/>
                    <w:spacing w:line="340" w:lineRule="exact"/>
                    <w:ind w:firstLine="0" w:firstLineChars="0"/>
                    <w:jc w:val="center"/>
                    <w:rPr>
                      <w:sz w:val="21"/>
                      <w:szCs w:val="21"/>
                    </w:rPr>
                  </w:pPr>
                  <w:r>
                    <w:rPr>
                      <w:rFonts w:hint="eastAsia"/>
                      <w:sz w:val="21"/>
                      <w:szCs w:val="21"/>
                    </w:rPr>
                    <w:t>4</w:t>
                  </w:r>
                </w:p>
              </w:tc>
              <w:tc>
                <w:tcPr>
                  <w:tcW w:w="1185" w:type="dxa"/>
                  <w:vAlign w:val="center"/>
                </w:tcPr>
                <w:p>
                  <w:pPr>
                    <w:snapToGrid w:val="0"/>
                    <w:spacing w:line="340" w:lineRule="exact"/>
                    <w:ind w:firstLine="0" w:firstLineChars="0"/>
                    <w:jc w:val="center"/>
                    <w:rPr>
                      <w:sz w:val="21"/>
                      <w:szCs w:val="21"/>
                    </w:rPr>
                  </w:pPr>
                  <w:r>
                    <w:rPr>
                      <w:sz w:val="21"/>
                      <w:szCs w:val="21"/>
                    </w:rPr>
                    <w:t>布袋材质</w:t>
                  </w:r>
                </w:p>
              </w:tc>
              <w:tc>
                <w:tcPr>
                  <w:tcW w:w="930" w:type="dxa"/>
                  <w:vAlign w:val="center"/>
                </w:tcPr>
                <w:p>
                  <w:pPr>
                    <w:snapToGrid w:val="0"/>
                    <w:spacing w:line="340" w:lineRule="exact"/>
                    <w:ind w:firstLine="0" w:firstLineChars="0"/>
                    <w:jc w:val="center"/>
                    <w:rPr>
                      <w:sz w:val="21"/>
                      <w:szCs w:val="21"/>
                    </w:rPr>
                  </w:pPr>
                  <w:r>
                    <w:rPr>
                      <w:sz w:val="21"/>
                      <w:szCs w:val="21"/>
                    </w:rPr>
                    <w:t>/</w:t>
                  </w:r>
                </w:p>
              </w:tc>
              <w:tc>
                <w:tcPr>
                  <w:tcW w:w="4230" w:type="dxa"/>
                  <w:vAlign w:val="center"/>
                </w:tcPr>
                <w:p>
                  <w:pPr>
                    <w:snapToGrid w:val="0"/>
                    <w:spacing w:line="340" w:lineRule="exact"/>
                    <w:ind w:firstLine="0" w:firstLineChars="0"/>
                    <w:jc w:val="center"/>
                    <w:rPr>
                      <w:sz w:val="21"/>
                      <w:szCs w:val="21"/>
                    </w:rPr>
                  </w:pPr>
                  <w:r>
                    <w:rPr>
                      <w:rFonts w:hint="eastAsia"/>
                      <w:sz w:val="21"/>
                      <w:szCs w:val="21"/>
                    </w:rPr>
                    <w:t>覆膜</w:t>
                  </w:r>
                  <w:r>
                    <w:rPr>
                      <w:sz w:val="21"/>
                      <w:szCs w:val="21"/>
                    </w:rPr>
                    <w:t>针刺毡</w:t>
                  </w:r>
                </w:p>
              </w:tc>
            </w:tr>
          </w:tbl>
          <w:p>
            <w:pPr>
              <w:widowControl/>
              <w:ind w:firstLine="422"/>
              <w:jc w:val="center"/>
              <w:rPr>
                <w:b/>
                <w:sz w:val="21"/>
                <w:szCs w:val="21"/>
              </w:rPr>
            </w:pPr>
            <w:r>
              <w:rPr>
                <w:rFonts w:hint="eastAsia"/>
                <w:b/>
                <w:sz w:val="21"/>
                <w:szCs w:val="21"/>
              </w:rPr>
              <w:t>表4-12  脉冲布袋收尘器技术参数</w:t>
            </w:r>
          </w:p>
          <w:tbl>
            <w:tblPr>
              <w:tblStyle w:val="30"/>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338"/>
              <w:gridCol w:w="1050"/>
              <w:gridCol w:w="4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82" w:type="dxa"/>
                  <w:vMerge w:val="restart"/>
                  <w:vAlign w:val="center"/>
                </w:tcPr>
                <w:p>
                  <w:pPr>
                    <w:snapToGrid w:val="0"/>
                    <w:spacing w:line="340" w:lineRule="exact"/>
                    <w:ind w:firstLine="0" w:firstLineChars="0"/>
                    <w:jc w:val="center"/>
                    <w:rPr>
                      <w:sz w:val="21"/>
                      <w:szCs w:val="21"/>
                    </w:rPr>
                  </w:pPr>
                  <w:r>
                    <w:rPr>
                      <w:sz w:val="21"/>
                      <w:szCs w:val="21"/>
                    </w:rPr>
                    <w:t>序号</w:t>
                  </w:r>
                </w:p>
              </w:tc>
              <w:tc>
                <w:tcPr>
                  <w:tcW w:w="1185" w:type="dxa"/>
                  <w:vMerge w:val="restart"/>
                  <w:vAlign w:val="center"/>
                </w:tcPr>
                <w:p>
                  <w:pPr>
                    <w:snapToGrid w:val="0"/>
                    <w:spacing w:line="340" w:lineRule="exact"/>
                    <w:ind w:firstLine="0" w:firstLineChars="0"/>
                    <w:jc w:val="center"/>
                    <w:rPr>
                      <w:sz w:val="21"/>
                      <w:szCs w:val="21"/>
                    </w:rPr>
                  </w:pPr>
                  <w:r>
                    <w:rPr>
                      <w:sz w:val="21"/>
                      <w:szCs w:val="21"/>
                    </w:rPr>
                    <w:t>项目</w:t>
                  </w:r>
                </w:p>
              </w:tc>
              <w:tc>
                <w:tcPr>
                  <w:tcW w:w="930" w:type="dxa"/>
                  <w:vMerge w:val="restart"/>
                  <w:vAlign w:val="center"/>
                </w:tcPr>
                <w:p>
                  <w:pPr>
                    <w:snapToGrid w:val="0"/>
                    <w:spacing w:line="340" w:lineRule="exact"/>
                    <w:ind w:firstLine="0" w:firstLineChars="0"/>
                    <w:jc w:val="center"/>
                    <w:rPr>
                      <w:sz w:val="21"/>
                      <w:szCs w:val="21"/>
                    </w:rPr>
                  </w:pPr>
                  <w:r>
                    <w:rPr>
                      <w:sz w:val="21"/>
                      <w:szCs w:val="21"/>
                    </w:rPr>
                    <w:t>单位</w:t>
                  </w:r>
                </w:p>
              </w:tc>
              <w:tc>
                <w:tcPr>
                  <w:tcW w:w="4230" w:type="dxa"/>
                  <w:vAlign w:val="center"/>
                </w:tcPr>
                <w:p>
                  <w:pPr>
                    <w:snapToGrid w:val="0"/>
                    <w:spacing w:line="340" w:lineRule="exact"/>
                    <w:ind w:firstLine="0" w:firstLineChars="0"/>
                    <w:jc w:val="center"/>
                    <w:rPr>
                      <w:sz w:val="21"/>
                      <w:szCs w:val="21"/>
                    </w:rPr>
                  </w:pPr>
                  <w:r>
                    <w:rPr>
                      <w:sz w:val="21"/>
                      <w:szCs w:val="21"/>
                    </w:rPr>
                    <w:t>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82" w:type="dxa"/>
                  <w:vMerge w:val="continue"/>
                  <w:vAlign w:val="center"/>
                </w:tcPr>
                <w:p>
                  <w:pPr>
                    <w:snapToGrid w:val="0"/>
                    <w:spacing w:line="340" w:lineRule="exact"/>
                    <w:ind w:firstLine="420"/>
                    <w:jc w:val="center"/>
                    <w:rPr>
                      <w:sz w:val="21"/>
                    </w:rPr>
                  </w:pPr>
                </w:p>
              </w:tc>
              <w:tc>
                <w:tcPr>
                  <w:tcW w:w="1185" w:type="dxa"/>
                  <w:vMerge w:val="continue"/>
                  <w:vAlign w:val="center"/>
                </w:tcPr>
                <w:p>
                  <w:pPr>
                    <w:snapToGrid w:val="0"/>
                    <w:spacing w:line="340" w:lineRule="exact"/>
                    <w:ind w:firstLine="420"/>
                    <w:jc w:val="center"/>
                    <w:rPr>
                      <w:sz w:val="21"/>
                    </w:rPr>
                  </w:pPr>
                </w:p>
              </w:tc>
              <w:tc>
                <w:tcPr>
                  <w:tcW w:w="930" w:type="dxa"/>
                  <w:vMerge w:val="continue"/>
                  <w:vAlign w:val="center"/>
                </w:tcPr>
                <w:p>
                  <w:pPr>
                    <w:snapToGrid w:val="0"/>
                    <w:spacing w:line="340" w:lineRule="exact"/>
                    <w:ind w:firstLine="420"/>
                    <w:jc w:val="center"/>
                    <w:rPr>
                      <w:sz w:val="21"/>
                      <w:szCs w:val="21"/>
                    </w:rPr>
                  </w:pPr>
                </w:p>
              </w:tc>
              <w:tc>
                <w:tcPr>
                  <w:tcW w:w="4230" w:type="dxa"/>
                  <w:vAlign w:val="center"/>
                </w:tcPr>
                <w:p>
                  <w:pPr>
                    <w:snapToGrid w:val="0"/>
                    <w:spacing w:line="340" w:lineRule="exact"/>
                    <w:ind w:firstLine="0" w:firstLineChars="0"/>
                    <w:jc w:val="center"/>
                    <w:rPr>
                      <w:sz w:val="21"/>
                      <w:szCs w:val="21"/>
                    </w:rPr>
                  </w:pPr>
                  <w:r>
                    <w:rPr>
                      <w:rFonts w:hint="eastAsia"/>
                      <w:sz w:val="21"/>
                      <w:szCs w:val="21"/>
                    </w:rPr>
                    <w:t>脉冲布袋除尘器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82" w:type="dxa"/>
                  <w:vAlign w:val="center"/>
                </w:tcPr>
                <w:p>
                  <w:pPr>
                    <w:snapToGrid w:val="0"/>
                    <w:spacing w:line="340" w:lineRule="exact"/>
                    <w:ind w:firstLine="0" w:firstLineChars="0"/>
                    <w:jc w:val="center"/>
                    <w:rPr>
                      <w:sz w:val="21"/>
                      <w:szCs w:val="21"/>
                    </w:rPr>
                  </w:pPr>
                  <w:r>
                    <w:rPr>
                      <w:rFonts w:hint="eastAsia"/>
                      <w:sz w:val="21"/>
                      <w:szCs w:val="21"/>
                    </w:rPr>
                    <w:t>1</w:t>
                  </w:r>
                </w:p>
              </w:tc>
              <w:tc>
                <w:tcPr>
                  <w:tcW w:w="1185" w:type="dxa"/>
                  <w:vAlign w:val="center"/>
                </w:tcPr>
                <w:p>
                  <w:pPr>
                    <w:snapToGrid w:val="0"/>
                    <w:spacing w:line="340" w:lineRule="exact"/>
                    <w:ind w:firstLine="0" w:firstLineChars="0"/>
                    <w:jc w:val="center"/>
                    <w:rPr>
                      <w:sz w:val="21"/>
                      <w:szCs w:val="21"/>
                    </w:rPr>
                  </w:pPr>
                  <w:r>
                    <w:rPr>
                      <w:sz w:val="21"/>
                      <w:szCs w:val="21"/>
                    </w:rPr>
                    <w:t>处理风量</w:t>
                  </w:r>
                </w:p>
              </w:tc>
              <w:tc>
                <w:tcPr>
                  <w:tcW w:w="930" w:type="dxa"/>
                  <w:vAlign w:val="center"/>
                </w:tcPr>
                <w:p>
                  <w:pPr>
                    <w:snapToGrid w:val="0"/>
                    <w:spacing w:line="340" w:lineRule="exact"/>
                    <w:ind w:firstLine="0" w:firstLineChars="0"/>
                    <w:jc w:val="center"/>
                    <w:rPr>
                      <w:sz w:val="21"/>
                      <w:szCs w:val="21"/>
                    </w:rPr>
                  </w:pPr>
                  <w:r>
                    <w:rPr>
                      <w:sz w:val="21"/>
                    </w:rPr>
                    <w:t>m</w:t>
                  </w:r>
                  <w:r>
                    <w:rPr>
                      <w:sz w:val="21"/>
                      <w:vertAlign w:val="superscript"/>
                    </w:rPr>
                    <w:t>3</w:t>
                  </w:r>
                  <w:r>
                    <w:rPr>
                      <w:sz w:val="21"/>
                      <w:szCs w:val="21"/>
                    </w:rPr>
                    <w:t>/h</w:t>
                  </w:r>
                </w:p>
              </w:tc>
              <w:tc>
                <w:tcPr>
                  <w:tcW w:w="4230" w:type="dxa"/>
                  <w:vAlign w:val="center"/>
                </w:tcPr>
                <w:p>
                  <w:pPr>
                    <w:snapToGrid w:val="0"/>
                    <w:spacing w:line="340" w:lineRule="exact"/>
                    <w:ind w:firstLine="0" w:firstLineChars="0"/>
                    <w:jc w:val="center"/>
                    <w:rPr>
                      <w:sz w:val="21"/>
                      <w:szCs w:val="21"/>
                    </w:rPr>
                  </w:pPr>
                  <w:r>
                    <w:rPr>
                      <w:rFonts w:hint="eastAsia"/>
                      <w:sz w:val="21"/>
                      <w:szCs w:val="21"/>
                    </w:rPr>
                    <w:t>60000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82" w:type="dxa"/>
                  <w:vAlign w:val="center"/>
                </w:tcPr>
                <w:p>
                  <w:pPr>
                    <w:snapToGrid w:val="0"/>
                    <w:spacing w:line="340" w:lineRule="exact"/>
                    <w:ind w:firstLine="0" w:firstLineChars="0"/>
                    <w:jc w:val="center"/>
                    <w:rPr>
                      <w:sz w:val="21"/>
                      <w:szCs w:val="21"/>
                    </w:rPr>
                  </w:pPr>
                  <w:r>
                    <w:rPr>
                      <w:rFonts w:hint="eastAsia"/>
                      <w:sz w:val="21"/>
                      <w:szCs w:val="21"/>
                    </w:rPr>
                    <w:t>2</w:t>
                  </w:r>
                </w:p>
              </w:tc>
              <w:tc>
                <w:tcPr>
                  <w:tcW w:w="1185" w:type="dxa"/>
                  <w:vAlign w:val="center"/>
                </w:tcPr>
                <w:p>
                  <w:pPr>
                    <w:snapToGrid w:val="0"/>
                    <w:spacing w:line="340" w:lineRule="exact"/>
                    <w:ind w:firstLine="0" w:firstLineChars="0"/>
                    <w:jc w:val="center"/>
                    <w:rPr>
                      <w:sz w:val="21"/>
                      <w:szCs w:val="21"/>
                    </w:rPr>
                  </w:pPr>
                  <w:r>
                    <w:rPr>
                      <w:sz w:val="21"/>
                      <w:szCs w:val="21"/>
                    </w:rPr>
                    <w:t>除尘效率</w:t>
                  </w:r>
                </w:p>
              </w:tc>
              <w:tc>
                <w:tcPr>
                  <w:tcW w:w="930" w:type="dxa"/>
                  <w:vAlign w:val="center"/>
                </w:tcPr>
                <w:p>
                  <w:pPr>
                    <w:snapToGrid w:val="0"/>
                    <w:spacing w:line="340" w:lineRule="exact"/>
                    <w:ind w:firstLine="0" w:firstLineChars="0"/>
                    <w:jc w:val="center"/>
                    <w:rPr>
                      <w:sz w:val="21"/>
                      <w:szCs w:val="21"/>
                    </w:rPr>
                  </w:pPr>
                  <w:r>
                    <w:rPr>
                      <w:sz w:val="21"/>
                      <w:szCs w:val="21"/>
                    </w:rPr>
                    <w:t>%</w:t>
                  </w:r>
                </w:p>
              </w:tc>
              <w:tc>
                <w:tcPr>
                  <w:tcW w:w="4230" w:type="dxa"/>
                  <w:vAlign w:val="center"/>
                </w:tcPr>
                <w:p>
                  <w:pPr>
                    <w:snapToGrid w:val="0"/>
                    <w:spacing w:line="340" w:lineRule="exact"/>
                    <w:ind w:firstLine="0" w:firstLineChars="0"/>
                    <w:jc w:val="center"/>
                    <w:rPr>
                      <w:sz w:val="21"/>
                      <w:szCs w:val="21"/>
                    </w:rPr>
                  </w:pPr>
                  <w:r>
                    <w:rPr>
                      <w:rFonts w:hint="eastAsia"/>
                      <w:sz w:val="21"/>
                      <w:szCs w:val="21"/>
                    </w:rPr>
                    <w:t>99.1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82" w:type="dxa"/>
                  <w:vAlign w:val="center"/>
                </w:tcPr>
                <w:p>
                  <w:pPr>
                    <w:snapToGrid w:val="0"/>
                    <w:spacing w:line="340" w:lineRule="exact"/>
                    <w:ind w:firstLine="0" w:firstLineChars="0"/>
                    <w:jc w:val="center"/>
                    <w:rPr>
                      <w:sz w:val="21"/>
                      <w:szCs w:val="21"/>
                    </w:rPr>
                  </w:pPr>
                  <w:r>
                    <w:rPr>
                      <w:rFonts w:hint="eastAsia"/>
                      <w:sz w:val="21"/>
                      <w:szCs w:val="21"/>
                    </w:rPr>
                    <w:t>3</w:t>
                  </w:r>
                </w:p>
              </w:tc>
              <w:tc>
                <w:tcPr>
                  <w:tcW w:w="1185" w:type="dxa"/>
                  <w:vAlign w:val="center"/>
                </w:tcPr>
                <w:p>
                  <w:pPr>
                    <w:snapToGrid w:val="0"/>
                    <w:spacing w:line="340" w:lineRule="exact"/>
                    <w:ind w:firstLine="0" w:firstLineChars="0"/>
                    <w:jc w:val="center"/>
                    <w:rPr>
                      <w:sz w:val="21"/>
                      <w:szCs w:val="21"/>
                    </w:rPr>
                  </w:pPr>
                  <w:r>
                    <w:rPr>
                      <w:sz w:val="21"/>
                      <w:szCs w:val="21"/>
                    </w:rPr>
                    <w:t>过滤风速</w:t>
                  </w:r>
                </w:p>
              </w:tc>
              <w:tc>
                <w:tcPr>
                  <w:tcW w:w="930" w:type="dxa"/>
                  <w:vAlign w:val="center"/>
                </w:tcPr>
                <w:p>
                  <w:pPr>
                    <w:snapToGrid w:val="0"/>
                    <w:spacing w:line="340" w:lineRule="exact"/>
                    <w:ind w:firstLine="0" w:firstLineChars="0"/>
                    <w:jc w:val="center"/>
                    <w:rPr>
                      <w:sz w:val="21"/>
                      <w:szCs w:val="21"/>
                    </w:rPr>
                  </w:pPr>
                  <w:r>
                    <w:rPr>
                      <w:sz w:val="21"/>
                      <w:szCs w:val="21"/>
                    </w:rPr>
                    <w:t>m/min</w:t>
                  </w:r>
                </w:p>
              </w:tc>
              <w:tc>
                <w:tcPr>
                  <w:tcW w:w="4230" w:type="dxa"/>
                  <w:vAlign w:val="center"/>
                </w:tcPr>
                <w:p>
                  <w:pPr>
                    <w:snapToGrid w:val="0"/>
                    <w:spacing w:line="340" w:lineRule="exact"/>
                    <w:ind w:firstLine="0" w:firstLineChars="0"/>
                    <w:jc w:val="center"/>
                    <w:rPr>
                      <w:sz w:val="21"/>
                      <w:szCs w:val="21"/>
                    </w:rPr>
                  </w:pPr>
                  <w:r>
                    <w:rPr>
                      <w:rFonts w:hint="eastAsia"/>
                      <w:sz w:val="21"/>
                      <w:szCs w:val="21"/>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82" w:type="dxa"/>
                  <w:vAlign w:val="center"/>
                </w:tcPr>
                <w:p>
                  <w:pPr>
                    <w:snapToGrid w:val="0"/>
                    <w:spacing w:line="340" w:lineRule="exact"/>
                    <w:ind w:firstLine="0" w:firstLineChars="0"/>
                    <w:jc w:val="center"/>
                    <w:rPr>
                      <w:sz w:val="21"/>
                      <w:szCs w:val="21"/>
                    </w:rPr>
                  </w:pPr>
                  <w:r>
                    <w:rPr>
                      <w:rFonts w:hint="eastAsia"/>
                      <w:sz w:val="21"/>
                      <w:szCs w:val="21"/>
                    </w:rPr>
                    <w:t>4</w:t>
                  </w:r>
                </w:p>
              </w:tc>
              <w:tc>
                <w:tcPr>
                  <w:tcW w:w="1185" w:type="dxa"/>
                  <w:vAlign w:val="center"/>
                </w:tcPr>
                <w:p>
                  <w:pPr>
                    <w:snapToGrid w:val="0"/>
                    <w:spacing w:line="340" w:lineRule="exact"/>
                    <w:ind w:firstLine="0" w:firstLineChars="0"/>
                    <w:jc w:val="center"/>
                    <w:rPr>
                      <w:sz w:val="21"/>
                      <w:szCs w:val="21"/>
                    </w:rPr>
                  </w:pPr>
                  <w:r>
                    <w:rPr>
                      <w:sz w:val="21"/>
                      <w:szCs w:val="21"/>
                    </w:rPr>
                    <w:t>布袋材质</w:t>
                  </w:r>
                </w:p>
              </w:tc>
              <w:tc>
                <w:tcPr>
                  <w:tcW w:w="930" w:type="dxa"/>
                  <w:vAlign w:val="center"/>
                </w:tcPr>
                <w:p>
                  <w:pPr>
                    <w:snapToGrid w:val="0"/>
                    <w:spacing w:line="340" w:lineRule="exact"/>
                    <w:ind w:firstLine="0" w:firstLineChars="0"/>
                    <w:jc w:val="center"/>
                    <w:rPr>
                      <w:sz w:val="21"/>
                      <w:szCs w:val="21"/>
                    </w:rPr>
                  </w:pPr>
                  <w:r>
                    <w:rPr>
                      <w:sz w:val="21"/>
                      <w:szCs w:val="21"/>
                    </w:rPr>
                    <w:t>/</w:t>
                  </w:r>
                </w:p>
              </w:tc>
              <w:tc>
                <w:tcPr>
                  <w:tcW w:w="4230" w:type="dxa"/>
                  <w:vAlign w:val="center"/>
                </w:tcPr>
                <w:p>
                  <w:pPr>
                    <w:snapToGrid w:val="0"/>
                    <w:spacing w:line="340" w:lineRule="exact"/>
                    <w:ind w:firstLine="0" w:firstLineChars="0"/>
                    <w:jc w:val="center"/>
                    <w:rPr>
                      <w:sz w:val="21"/>
                      <w:szCs w:val="21"/>
                    </w:rPr>
                  </w:pPr>
                  <w:r>
                    <w:rPr>
                      <w:rFonts w:hint="eastAsia"/>
                      <w:sz w:val="21"/>
                      <w:szCs w:val="21"/>
                    </w:rPr>
                    <w:t>覆膜</w:t>
                  </w:r>
                  <w:r>
                    <w:rPr>
                      <w:sz w:val="21"/>
                      <w:szCs w:val="21"/>
                    </w:rPr>
                    <w:t>针刺毡</w:t>
                  </w:r>
                </w:p>
              </w:tc>
            </w:tr>
          </w:tbl>
          <w:p>
            <w:pPr>
              <w:pStyle w:val="12"/>
              <w:ind w:firstLine="482"/>
            </w:pPr>
            <w:r>
              <w:rPr>
                <w:rFonts w:hint="eastAsia"/>
                <w:b/>
                <w:bCs/>
              </w:rPr>
              <w:t>1.5废气治理设施风机风量确定的合理性</w:t>
            </w:r>
          </w:p>
          <w:p>
            <w:pPr>
              <w:pStyle w:val="12"/>
              <w:ind w:firstLine="480"/>
            </w:pPr>
            <w:r>
              <w:rPr>
                <w:rFonts w:hint="eastAsia"/>
              </w:rPr>
              <w:t>本项目产尘设备分别为颚式破碎机、1#缓冲仓、200式锤式破碎机、振动筛、2#缓冲仓、180式锤式破碎机，各设备均置于密闭的生产车间内，并整体密闭，在各设备产污节点位置均设置集气设施，废气收集方式及风机风量设置具体见下表：</w:t>
            </w:r>
          </w:p>
          <w:p>
            <w:pPr>
              <w:pStyle w:val="12"/>
              <w:ind w:firstLine="422"/>
              <w:jc w:val="center"/>
            </w:pPr>
            <w:r>
              <w:rPr>
                <w:rFonts w:hint="eastAsia"/>
                <w:b/>
                <w:sz w:val="21"/>
                <w:szCs w:val="21"/>
              </w:rPr>
              <w:t>表4-13  环保设施风机风量分析表一览表</w:t>
            </w:r>
          </w:p>
          <w:tbl>
            <w:tblPr>
              <w:tblStyle w:val="31"/>
              <w:tblW w:w="81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1"/>
              <w:gridCol w:w="600"/>
              <w:gridCol w:w="600"/>
              <w:gridCol w:w="2073"/>
              <w:gridCol w:w="2011"/>
              <w:gridCol w:w="633"/>
              <w:gridCol w:w="817"/>
              <w:gridCol w:w="7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21" w:type="dxa"/>
                  <w:vMerge w:val="restart"/>
                  <w:tcBorders>
                    <w:tl2br w:val="nil"/>
                    <w:tr2bl w:val="nil"/>
                  </w:tcBorders>
                  <w:vAlign w:val="center"/>
                </w:tcPr>
                <w:p>
                  <w:pPr>
                    <w:pStyle w:val="12"/>
                    <w:spacing w:line="120" w:lineRule="auto"/>
                    <w:ind w:firstLine="0" w:firstLineChars="0"/>
                    <w:jc w:val="center"/>
                    <w:rPr>
                      <w:sz w:val="21"/>
                      <w:szCs w:val="21"/>
                    </w:rPr>
                  </w:pPr>
                  <w:r>
                    <w:rPr>
                      <w:rFonts w:hint="eastAsia"/>
                      <w:sz w:val="21"/>
                      <w:szCs w:val="21"/>
                    </w:rPr>
                    <w:t>产尘设备</w:t>
                  </w:r>
                </w:p>
              </w:tc>
              <w:tc>
                <w:tcPr>
                  <w:tcW w:w="600" w:type="dxa"/>
                  <w:vMerge w:val="restart"/>
                  <w:tcBorders>
                    <w:tl2br w:val="nil"/>
                    <w:tr2bl w:val="nil"/>
                  </w:tcBorders>
                  <w:vAlign w:val="center"/>
                </w:tcPr>
                <w:p>
                  <w:pPr>
                    <w:pStyle w:val="12"/>
                    <w:spacing w:line="120" w:lineRule="auto"/>
                    <w:ind w:firstLine="0" w:firstLineChars="0"/>
                    <w:jc w:val="center"/>
                    <w:rPr>
                      <w:sz w:val="21"/>
                      <w:szCs w:val="21"/>
                    </w:rPr>
                  </w:pPr>
                  <w:r>
                    <w:rPr>
                      <w:rFonts w:hint="eastAsia"/>
                      <w:sz w:val="21"/>
                      <w:szCs w:val="21"/>
                    </w:rPr>
                    <w:t>数量</w:t>
                  </w:r>
                </w:p>
              </w:tc>
              <w:tc>
                <w:tcPr>
                  <w:tcW w:w="600" w:type="dxa"/>
                  <w:vMerge w:val="restart"/>
                  <w:tcBorders>
                    <w:tl2br w:val="nil"/>
                    <w:tr2bl w:val="nil"/>
                  </w:tcBorders>
                  <w:vAlign w:val="center"/>
                </w:tcPr>
                <w:p>
                  <w:pPr>
                    <w:pStyle w:val="12"/>
                    <w:spacing w:line="120" w:lineRule="auto"/>
                    <w:ind w:firstLine="0" w:firstLineChars="0"/>
                    <w:jc w:val="center"/>
                    <w:rPr>
                      <w:sz w:val="21"/>
                      <w:szCs w:val="21"/>
                    </w:rPr>
                  </w:pPr>
                  <w:r>
                    <w:rPr>
                      <w:rFonts w:hint="eastAsia"/>
                      <w:sz w:val="21"/>
                      <w:szCs w:val="21"/>
                    </w:rPr>
                    <w:t>产尘节点</w:t>
                  </w:r>
                </w:p>
              </w:tc>
              <w:tc>
                <w:tcPr>
                  <w:tcW w:w="2073" w:type="dxa"/>
                  <w:vMerge w:val="restart"/>
                  <w:tcBorders>
                    <w:tl2br w:val="nil"/>
                    <w:tr2bl w:val="nil"/>
                  </w:tcBorders>
                  <w:vAlign w:val="center"/>
                </w:tcPr>
                <w:p>
                  <w:pPr>
                    <w:pStyle w:val="12"/>
                    <w:spacing w:line="120" w:lineRule="auto"/>
                    <w:ind w:firstLine="0" w:firstLineChars="0"/>
                    <w:jc w:val="center"/>
                    <w:rPr>
                      <w:sz w:val="21"/>
                      <w:szCs w:val="21"/>
                    </w:rPr>
                  </w:pPr>
                  <w:r>
                    <w:rPr>
                      <w:rFonts w:hint="eastAsia"/>
                      <w:sz w:val="21"/>
                      <w:szCs w:val="21"/>
                    </w:rPr>
                    <w:t>废气收集措施</w:t>
                  </w:r>
                </w:p>
              </w:tc>
              <w:tc>
                <w:tcPr>
                  <w:tcW w:w="3461" w:type="dxa"/>
                  <w:gridSpan w:val="3"/>
                  <w:tcBorders>
                    <w:tl2br w:val="nil"/>
                    <w:tr2bl w:val="nil"/>
                  </w:tcBorders>
                  <w:vAlign w:val="center"/>
                </w:tcPr>
                <w:p>
                  <w:pPr>
                    <w:pStyle w:val="12"/>
                    <w:spacing w:line="120" w:lineRule="auto"/>
                    <w:ind w:firstLine="0" w:firstLineChars="0"/>
                    <w:jc w:val="center"/>
                    <w:rPr>
                      <w:sz w:val="21"/>
                      <w:szCs w:val="21"/>
                    </w:rPr>
                  </w:pPr>
                  <w:r>
                    <w:rPr>
                      <w:rFonts w:hint="eastAsia"/>
                      <w:sz w:val="21"/>
                      <w:szCs w:val="21"/>
                    </w:rPr>
                    <w:t>废气量</w:t>
                  </w:r>
                </w:p>
              </w:tc>
              <w:tc>
                <w:tcPr>
                  <w:tcW w:w="754" w:type="dxa"/>
                  <w:vMerge w:val="restart"/>
                  <w:tcBorders>
                    <w:tl2br w:val="nil"/>
                    <w:tr2bl w:val="nil"/>
                  </w:tcBorders>
                  <w:vAlign w:val="center"/>
                </w:tcPr>
                <w:p>
                  <w:pPr>
                    <w:pStyle w:val="12"/>
                    <w:spacing w:line="120" w:lineRule="auto"/>
                    <w:ind w:firstLine="0" w:firstLineChars="0"/>
                    <w:jc w:val="center"/>
                    <w:rPr>
                      <w:sz w:val="21"/>
                      <w:szCs w:val="21"/>
                    </w:rPr>
                  </w:pPr>
                  <w:r>
                    <w:rPr>
                      <w:rFonts w:hint="eastAsia"/>
                      <w:sz w:val="21"/>
                      <w:szCs w:val="21"/>
                    </w:rPr>
                    <w:t>风机风量</w:t>
                  </w:r>
                  <w:r>
                    <w:rPr>
                      <w:sz w:val="21"/>
                    </w:rPr>
                    <w:t>m</w:t>
                  </w:r>
                  <w:r>
                    <w:rPr>
                      <w:sz w:val="21"/>
                      <w:vertAlign w:val="superscript"/>
                    </w:rPr>
                    <w:t>3</w:t>
                  </w:r>
                  <w:r>
                    <w:rPr>
                      <w:sz w:val="21"/>
                      <w:szCs w:val="21"/>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21" w:type="dxa"/>
                  <w:vMerge w:val="continue"/>
                  <w:tcBorders>
                    <w:tl2br w:val="nil"/>
                    <w:tr2bl w:val="nil"/>
                  </w:tcBorders>
                  <w:vAlign w:val="center"/>
                </w:tcPr>
                <w:p>
                  <w:pPr>
                    <w:pStyle w:val="12"/>
                    <w:spacing w:line="240" w:lineRule="auto"/>
                    <w:ind w:firstLine="0" w:firstLineChars="0"/>
                    <w:jc w:val="center"/>
                    <w:rPr>
                      <w:sz w:val="21"/>
                      <w:szCs w:val="21"/>
                    </w:rPr>
                  </w:pPr>
                </w:p>
              </w:tc>
              <w:tc>
                <w:tcPr>
                  <w:tcW w:w="600" w:type="dxa"/>
                  <w:vMerge w:val="continue"/>
                  <w:tcBorders>
                    <w:tl2br w:val="nil"/>
                    <w:tr2bl w:val="nil"/>
                  </w:tcBorders>
                  <w:vAlign w:val="center"/>
                </w:tcPr>
                <w:p>
                  <w:pPr>
                    <w:pStyle w:val="12"/>
                    <w:spacing w:line="240" w:lineRule="auto"/>
                    <w:ind w:firstLine="0" w:firstLineChars="0"/>
                    <w:jc w:val="center"/>
                    <w:rPr>
                      <w:sz w:val="21"/>
                      <w:szCs w:val="21"/>
                    </w:rPr>
                  </w:pPr>
                </w:p>
              </w:tc>
              <w:tc>
                <w:tcPr>
                  <w:tcW w:w="600" w:type="dxa"/>
                  <w:vMerge w:val="continue"/>
                  <w:tcBorders>
                    <w:tl2br w:val="nil"/>
                    <w:tr2bl w:val="nil"/>
                  </w:tcBorders>
                  <w:vAlign w:val="center"/>
                </w:tcPr>
                <w:p>
                  <w:pPr>
                    <w:pStyle w:val="12"/>
                    <w:spacing w:line="240" w:lineRule="auto"/>
                    <w:ind w:firstLine="0" w:firstLineChars="0"/>
                    <w:jc w:val="center"/>
                    <w:rPr>
                      <w:sz w:val="21"/>
                      <w:szCs w:val="21"/>
                    </w:rPr>
                  </w:pPr>
                </w:p>
              </w:tc>
              <w:tc>
                <w:tcPr>
                  <w:tcW w:w="2073" w:type="dxa"/>
                  <w:vMerge w:val="continue"/>
                  <w:tcBorders>
                    <w:tl2br w:val="nil"/>
                    <w:tr2bl w:val="nil"/>
                  </w:tcBorders>
                  <w:vAlign w:val="center"/>
                </w:tcPr>
                <w:p>
                  <w:pPr>
                    <w:pStyle w:val="12"/>
                    <w:spacing w:line="240" w:lineRule="auto"/>
                    <w:ind w:firstLine="0" w:firstLineChars="0"/>
                    <w:jc w:val="center"/>
                    <w:rPr>
                      <w:sz w:val="21"/>
                      <w:szCs w:val="21"/>
                    </w:rPr>
                  </w:pPr>
                </w:p>
              </w:tc>
              <w:tc>
                <w:tcPr>
                  <w:tcW w:w="2011" w:type="dxa"/>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依据</w:t>
                  </w:r>
                </w:p>
              </w:tc>
              <w:tc>
                <w:tcPr>
                  <w:tcW w:w="1450" w:type="dxa"/>
                  <w:gridSpan w:val="2"/>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废气量</w:t>
                  </w:r>
                  <w:r>
                    <w:rPr>
                      <w:sz w:val="21"/>
                    </w:rPr>
                    <w:t>m</w:t>
                  </w:r>
                  <w:r>
                    <w:rPr>
                      <w:sz w:val="21"/>
                      <w:vertAlign w:val="superscript"/>
                    </w:rPr>
                    <w:t>3</w:t>
                  </w:r>
                  <w:r>
                    <w:rPr>
                      <w:sz w:val="21"/>
                      <w:szCs w:val="21"/>
                    </w:rPr>
                    <w:t>/h</w:t>
                  </w:r>
                </w:p>
              </w:tc>
              <w:tc>
                <w:tcPr>
                  <w:tcW w:w="754" w:type="dxa"/>
                  <w:vMerge w:val="continue"/>
                  <w:tcBorders>
                    <w:tl2br w:val="nil"/>
                    <w:tr2bl w:val="nil"/>
                  </w:tcBorders>
                  <w:vAlign w:val="center"/>
                </w:tcPr>
                <w:p>
                  <w:pPr>
                    <w:pStyle w:val="12"/>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621" w:type="dxa"/>
                  <w:vMerge w:val="restart"/>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颚式破碎机</w:t>
                  </w:r>
                </w:p>
              </w:tc>
              <w:tc>
                <w:tcPr>
                  <w:tcW w:w="600" w:type="dxa"/>
                  <w:vMerge w:val="restart"/>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1台</w:t>
                  </w:r>
                </w:p>
              </w:tc>
              <w:tc>
                <w:tcPr>
                  <w:tcW w:w="600" w:type="dxa"/>
                  <w:vMerge w:val="restart"/>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入料、破碎、出料</w:t>
                  </w:r>
                </w:p>
              </w:tc>
              <w:tc>
                <w:tcPr>
                  <w:tcW w:w="2073" w:type="dxa"/>
                  <w:tcBorders>
                    <w:tl2br w:val="nil"/>
                    <w:tr2bl w:val="nil"/>
                  </w:tcBorders>
                  <w:vAlign w:val="center"/>
                </w:tcPr>
                <w:p>
                  <w:pPr>
                    <w:pStyle w:val="12"/>
                    <w:spacing w:line="240" w:lineRule="auto"/>
                    <w:ind w:firstLine="0" w:firstLineChars="0"/>
                    <w:rPr>
                      <w:sz w:val="21"/>
                      <w:szCs w:val="21"/>
                    </w:rPr>
                  </w:pPr>
                  <w:r>
                    <w:rPr>
                      <w:rFonts w:hint="eastAsia"/>
                      <w:sz w:val="21"/>
                      <w:szCs w:val="21"/>
                    </w:rPr>
                    <w:t>颚式破碎机整体密闭，并在颚式破碎机上料口上方设置集气罩，集气罩四周设置三面围挡+一面软帘，并设有红外喷淋系统上料口集气罩尺寸为1.0</w:t>
                  </w:r>
                  <w:r>
                    <w:rPr>
                      <w:rFonts w:ascii="Arial" w:hAnsi="Arial" w:cs="Arial"/>
                      <w:sz w:val="21"/>
                      <w:szCs w:val="21"/>
                    </w:rPr>
                    <w:t>×</w:t>
                  </w:r>
                  <w:r>
                    <w:rPr>
                      <w:rFonts w:hint="eastAsia"/>
                      <w:sz w:val="21"/>
                      <w:szCs w:val="21"/>
                    </w:rPr>
                    <w:t>1.5m。</w:t>
                  </w:r>
                </w:p>
              </w:tc>
              <w:tc>
                <w:tcPr>
                  <w:tcW w:w="2011" w:type="dxa"/>
                  <w:tcBorders>
                    <w:tl2br w:val="nil"/>
                    <w:tr2bl w:val="nil"/>
                  </w:tcBorders>
                  <w:vAlign w:val="center"/>
                </w:tcPr>
                <w:p>
                  <w:pPr>
                    <w:pStyle w:val="12"/>
                    <w:spacing w:line="240" w:lineRule="auto"/>
                    <w:ind w:firstLine="0" w:firstLineChars="0"/>
                    <w:jc w:val="center"/>
                    <w:rPr>
                      <w:sz w:val="21"/>
                      <w:szCs w:val="21"/>
                      <w:vertAlign w:val="subscript"/>
                    </w:rPr>
                  </w:pPr>
                  <w:r>
                    <w:rPr>
                      <w:sz w:val="21"/>
                      <w:szCs w:val="21"/>
                    </w:rPr>
                    <w:t>Q＝3600AV</w:t>
                  </w:r>
                  <w:r>
                    <w:rPr>
                      <w:sz w:val="21"/>
                      <w:szCs w:val="21"/>
                      <w:vertAlign w:val="subscript"/>
                    </w:rPr>
                    <w:t>p1</w:t>
                  </w:r>
                </w:p>
                <w:p>
                  <w:pPr>
                    <w:adjustRightInd w:val="0"/>
                    <w:snapToGrid w:val="0"/>
                    <w:spacing w:line="240" w:lineRule="auto"/>
                    <w:ind w:firstLine="0" w:firstLineChars="0"/>
                    <w:jc w:val="center"/>
                    <w:rPr>
                      <w:sz w:val="21"/>
                      <w:szCs w:val="21"/>
                    </w:rPr>
                  </w:pPr>
                  <w:r>
                    <w:rPr>
                      <w:sz w:val="21"/>
                      <w:szCs w:val="21"/>
                    </w:rPr>
                    <w:t>式中：Q：吸风量，m</w:t>
                  </w:r>
                  <w:r>
                    <w:rPr>
                      <w:sz w:val="21"/>
                      <w:szCs w:val="21"/>
                      <w:vertAlign w:val="superscript"/>
                    </w:rPr>
                    <w:t>3</w:t>
                  </w:r>
                  <w:r>
                    <w:rPr>
                      <w:sz w:val="21"/>
                      <w:szCs w:val="21"/>
                    </w:rPr>
                    <w:t>/h；</w:t>
                  </w:r>
                </w:p>
                <w:p>
                  <w:pPr>
                    <w:adjustRightInd w:val="0"/>
                    <w:snapToGrid w:val="0"/>
                    <w:spacing w:line="240" w:lineRule="auto"/>
                    <w:ind w:firstLine="0" w:firstLineChars="0"/>
                    <w:jc w:val="center"/>
                    <w:rPr>
                      <w:sz w:val="21"/>
                      <w:szCs w:val="21"/>
                    </w:rPr>
                  </w:pPr>
                  <w:r>
                    <w:rPr>
                      <w:sz w:val="21"/>
                      <w:szCs w:val="21"/>
                    </w:rPr>
                    <w:t>A：罩口面积，m</w:t>
                  </w:r>
                  <w:r>
                    <w:rPr>
                      <w:sz w:val="21"/>
                      <w:szCs w:val="21"/>
                      <w:vertAlign w:val="superscript"/>
                    </w:rPr>
                    <w:t>2</w:t>
                  </w:r>
                  <w:r>
                    <w:rPr>
                      <w:sz w:val="21"/>
                      <w:szCs w:val="21"/>
                    </w:rPr>
                    <w:t>；</w:t>
                  </w:r>
                </w:p>
                <w:p>
                  <w:pPr>
                    <w:pStyle w:val="12"/>
                    <w:spacing w:line="240" w:lineRule="auto"/>
                    <w:ind w:firstLine="0" w:firstLineChars="0"/>
                    <w:jc w:val="center"/>
                    <w:rPr>
                      <w:sz w:val="21"/>
                      <w:szCs w:val="21"/>
                    </w:rPr>
                  </w:pPr>
                  <w:r>
                    <w:rPr>
                      <w:sz w:val="21"/>
                      <w:szCs w:val="21"/>
                    </w:rPr>
                    <w:t>V</w:t>
                  </w:r>
                  <w:r>
                    <w:rPr>
                      <w:sz w:val="21"/>
                      <w:szCs w:val="21"/>
                      <w:vertAlign w:val="subscript"/>
                    </w:rPr>
                    <w:t>p1</w:t>
                  </w:r>
                  <w:r>
                    <w:rPr>
                      <w:sz w:val="21"/>
                      <w:szCs w:val="21"/>
                    </w:rPr>
                    <w:t>：罩口平均风速，</w:t>
                  </w:r>
                  <w:r>
                    <w:rPr>
                      <w:kern w:val="2"/>
                      <w:sz w:val="21"/>
                      <w:szCs w:val="21"/>
                    </w:rPr>
                    <w:t>m/s，本次评价</w:t>
                  </w:r>
                  <w:r>
                    <w:rPr>
                      <w:sz w:val="21"/>
                      <w:szCs w:val="21"/>
                    </w:rPr>
                    <w:t>取</w:t>
                  </w:r>
                  <w:r>
                    <w:rPr>
                      <w:rFonts w:hint="eastAsia"/>
                      <w:sz w:val="21"/>
                      <w:szCs w:val="21"/>
                    </w:rPr>
                    <w:t>1.0</w:t>
                  </w:r>
                  <w:r>
                    <w:rPr>
                      <w:kern w:val="2"/>
                      <w:sz w:val="21"/>
                      <w:szCs w:val="21"/>
                    </w:rPr>
                    <w:t>m/s</w:t>
                  </w:r>
                  <w:r>
                    <w:rPr>
                      <w:sz w:val="21"/>
                      <w:szCs w:val="21"/>
                    </w:rPr>
                    <w:t>。</w:t>
                  </w:r>
                </w:p>
              </w:tc>
              <w:tc>
                <w:tcPr>
                  <w:tcW w:w="633" w:type="dxa"/>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5400</w:t>
                  </w:r>
                </w:p>
              </w:tc>
              <w:tc>
                <w:tcPr>
                  <w:tcW w:w="817" w:type="dxa"/>
                  <w:vMerge w:val="restart"/>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13850.87</w:t>
                  </w:r>
                </w:p>
              </w:tc>
              <w:tc>
                <w:tcPr>
                  <w:tcW w:w="754" w:type="dxa"/>
                  <w:vMerge w:val="restart"/>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14000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621" w:type="dxa"/>
                  <w:vMerge w:val="continue"/>
                  <w:tcBorders>
                    <w:tl2br w:val="nil"/>
                    <w:tr2bl w:val="nil"/>
                  </w:tcBorders>
                  <w:vAlign w:val="center"/>
                </w:tcPr>
                <w:p>
                  <w:pPr>
                    <w:pStyle w:val="12"/>
                    <w:spacing w:line="240" w:lineRule="auto"/>
                    <w:ind w:firstLine="0" w:firstLineChars="0"/>
                    <w:jc w:val="center"/>
                    <w:rPr>
                      <w:sz w:val="21"/>
                      <w:szCs w:val="21"/>
                    </w:rPr>
                  </w:pPr>
                </w:p>
              </w:tc>
              <w:tc>
                <w:tcPr>
                  <w:tcW w:w="600" w:type="dxa"/>
                  <w:vMerge w:val="continue"/>
                  <w:tcBorders>
                    <w:tl2br w:val="nil"/>
                    <w:tr2bl w:val="nil"/>
                  </w:tcBorders>
                  <w:vAlign w:val="center"/>
                </w:tcPr>
                <w:p>
                  <w:pPr>
                    <w:pStyle w:val="12"/>
                    <w:spacing w:line="240" w:lineRule="auto"/>
                    <w:ind w:firstLine="0" w:firstLineChars="0"/>
                    <w:jc w:val="center"/>
                    <w:rPr>
                      <w:sz w:val="21"/>
                      <w:szCs w:val="21"/>
                    </w:rPr>
                  </w:pPr>
                </w:p>
              </w:tc>
              <w:tc>
                <w:tcPr>
                  <w:tcW w:w="600" w:type="dxa"/>
                  <w:vMerge w:val="continue"/>
                  <w:tcBorders>
                    <w:tl2br w:val="nil"/>
                    <w:tr2bl w:val="nil"/>
                  </w:tcBorders>
                  <w:vAlign w:val="center"/>
                </w:tcPr>
                <w:p>
                  <w:pPr>
                    <w:pStyle w:val="12"/>
                    <w:spacing w:line="240" w:lineRule="auto"/>
                    <w:ind w:firstLine="0" w:firstLineChars="0"/>
                    <w:jc w:val="center"/>
                    <w:rPr>
                      <w:sz w:val="21"/>
                      <w:szCs w:val="21"/>
                    </w:rPr>
                  </w:pPr>
                </w:p>
              </w:tc>
              <w:tc>
                <w:tcPr>
                  <w:tcW w:w="2073" w:type="dxa"/>
                  <w:tcBorders>
                    <w:tl2br w:val="nil"/>
                    <w:tr2bl w:val="nil"/>
                  </w:tcBorders>
                  <w:vAlign w:val="center"/>
                </w:tcPr>
                <w:p>
                  <w:pPr>
                    <w:pStyle w:val="12"/>
                    <w:spacing w:line="240" w:lineRule="auto"/>
                    <w:ind w:firstLine="0" w:firstLineChars="0"/>
                    <w:rPr>
                      <w:sz w:val="21"/>
                      <w:szCs w:val="21"/>
                    </w:rPr>
                  </w:pPr>
                  <w:r>
                    <w:rPr>
                      <w:rFonts w:hint="eastAsia"/>
                      <w:sz w:val="21"/>
                      <w:szCs w:val="21"/>
                    </w:rPr>
                    <w:t>颚式破碎机入料口及出料口上方设置集气管道，管道半径为0.16m</w:t>
                  </w:r>
                </w:p>
              </w:tc>
              <w:tc>
                <w:tcPr>
                  <w:tcW w:w="2011" w:type="dxa"/>
                  <w:vMerge w:val="restart"/>
                  <w:tcBorders>
                    <w:tl2br w:val="nil"/>
                    <w:tr2bl w:val="nil"/>
                  </w:tcBorders>
                  <w:vAlign w:val="center"/>
                </w:tcPr>
                <w:p>
                  <w:pPr>
                    <w:pStyle w:val="29"/>
                    <w:adjustRightInd w:val="0"/>
                    <w:snapToGrid w:val="0"/>
                    <w:spacing w:line="240" w:lineRule="auto"/>
                    <w:ind w:leftChars="0" w:firstLine="0" w:firstLineChars="0"/>
                    <w:jc w:val="center"/>
                    <w:rPr>
                      <w:szCs w:val="21"/>
                    </w:rPr>
                  </w:pPr>
                  <w:r>
                    <w:rPr>
                      <w:szCs w:val="21"/>
                    </w:rPr>
                    <w:t>L=3600Fvβ</w:t>
                  </w:r>
                </w:p>
                <w:p>
                  <w:pPr>
                    <w:adjustRightInd w:val="0"/>
                    <w:snapToGrid w:val="0"/>
                    <w:spacing w:line="240" w:lineRule="auto"/>
                    <w:ind w:firstLine="0" w:firstLineChars="0"/>
                    <w:jc w:val="center"/>
                    <w:rPr>
                      <w:sz w:val="21"/>
                      <w:szCs w:val="21"/>
                    </w:rPr>
                  </w:pPr>
                  <w:r>
                    <w:rPr>
                      <w:sz w:val="21"/>
                      <w:szCs w:val="21"/>
                    </w:rPr>
                    <w:t>式中：L：排气量，m</w:t>
                  </w:r>
                  <w:r>
                    <w:rPr>
                      <w:sz w:val="21"/>
                      <w:szCs w:val="21"/>
                      <w:vertAlign w:val="superscript"/>
                    </w:rPr>
                    <w:t>3</w:t>
                  </w:r>
                  <w:r>
                    <w:rPr>
                      <w:sz w:val="21"/>
                      <w:szCs w:val="21"/>
                    </w:rPr>
                    <w:t>/h；</w:t>
                  </w:r>
                </w:p>
                <w:p>
                  <w:pPr>
                    <w:pStyle w:val="29"/>
                    <w:adjustRightInd w:val="0"/>
                    <w:snapToGrid w:val="0"/>
                    <w:spacing w:line="240" w:lineRule="auto"/>
                    <w:ind w:leftChars="0" w:firstLine="0" w:firstLineChars="0"/>
                    <w:jc w:val="center"/>
                    <w:rPr>
                      <w:szCs w:val="21"/>
                    </w:rPr>
                  </w:pPr>
                  <w:r>
                    <w:rPr>
                      <w:szCs w:val="21"/>
                    </w:rPr>
                    <w:t>F：工作孔的面积，m</w:t>
                  </w:r>
                  <w:r>
                    <w:rPr>
                      <w:szCs w:val="21"/>
                      <w:vertAlign w:val="superscript"/>
                    </w:rPr>
                    <w:t>2</w:t>
                  </w:r>
                  <w:r>
                    <w:rPr>
                      <w:szCs w:val="21"/>
                    </w:rPr>
                    <w:t>；</w:t>
                  </w:r>
                </w:p>
                <w:p>
                  <w:pPr>
                    <w:adjustRightInd w:val="0"/>
                    <w:snapToGrid w:val="0"/>
                    <w:spacing w:line="240" w:lineRule="auto"/>
                    <w:ind w:firstLine="0" w:firstLineChars="0"/>
                    <w:jc w:val="center"/>
                    <w:rPr>
                      <w:sz w:val="21"/>
                      <w:szCs w:val="21"/>
                    </w:rPr>
                  </w:pPr>
                  <w:r>
                    <w:rPr>
                      <w:sz w:val="21"/>
                      <w:szCs w:val="21"/>
                    </w:rPr>
                    <w:t>V：工作孔空气的吸入速度，m/s，本项目取1</w:t>
                  </w:r>
                  <w:r>
                    <w:rPr>
                      <w:rFonts w:hint="eastAsia"/>
                      <w:sz w:val="21"/>
                      <w:szCs w:val="21"/>
                    </w:rPr>
                    <w:t>0</w:t>
                  </w:r>
                  <w:r>
                    <w:rPr>
                      <w:sz w:val="21"/>
                      <w:szCs w:val="21"/>
                    </w:rPr>
                    <w:t>m/s（风速一般取</w:t>
                  </w:r>
                </w:p>
                <w:p>
                  <w:pPr>
                    <w:adjustRightInd w:val="0"/>
                    <w:snapToGrid w:val="0"/>
                    <w:spacing w:line="240" w:lineRule="auto"/>
                    <w:ind w:firstLine="0" w:firstLineChars="0"/>
                    <w:jc w:val="center"/>
                    <w:rPr>
                      <w:sz w:val="21"/>
                      <w:szCs w:val="21"/>
                    </w:rPr>
                  </w:pPr>
                  <w:r>
                    <w:rPr>
                      <w:sz w:val="21"/>
                      <w:szCs w:val="21"/>
                    </w:rPr>
                    <w:t>8-12m/s）；</w:t>
                  </w:r>
                </w:p>
                <w:p>
                  <w:pPr>
                    <w:pStyle w:val="12"/>
                    <w:spacing w:line="240" w:lineRule="auto"/>
                    <w:ind w:firstLine="0" w:firstLineChars="0"/>
                    <w:jc w:val="center"/>
                    <w:rPr>
                      <w:sz w:val="21"/>
                      <w:szCs w:val="21"/>
                      <w:vertAlign w:val="subscript"/>
                    </w:rPr>
                  </w:pPr>
                  <w:r>
                    <w:rPr>
                      <w:kern w:val="2"/>
                      <w:sz w:val="21"/>
                      <w:szCs w:val="21"/>
                    </w:rPr>
                    <w:t>β：安全系数。一般取1.05。</w:t>
                  </w:r>
                </w:p>
              </w:tc>
              <w:tc>
                <w:tcPr>
                  <w:tcW w:w="633" w:type="dxa"/>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6077.03</w:t>
                  </w:r>
                </w:p>
              </w:tc>
              <w:tc>
                <w:tcPr>
                  <w:tcW w:w="817" w:type="dxa"/>
                  <w:vMerge w:val="continue"/>
                  <w:tcBorders>
                    <w:tl2br w:val="nil"/>
                    <w:tr2bl w:val="nil"/>
                  </w:tcBorders>
                  <w:vAlign w:val="center"/>
                </w:tcPr>
                <w:p>
                  <w:pPr>
                    <w:pStyle w:val="12"/>
                    <w:spacing w:line="240" w:lineRule="auto"/>
                    <w:ind w:firstLine="0" w:firstLineChars="0"/>
                    <w:jc w:val="center"/>
                    <w:rPr>
                      <w:sz w:val="21"/>
                      <w:szCs w:val="21"/>
                    </w:rPr>
                  </w:pPr>
                </w:p>
              </w:tc>
              <w:tc>
                <w:tcPr>
                  <w:tcW w:w="754" w:type="dxa"/>
                  <w:vMerge w:val="continue"/>
                  <w:tcBorders>
                    <w:tl2br w:val="nil"/>
                    <w:tr2bl w:val="nil"/>
                  </w:tcBorders>
                  <w:vAlign w:val="center"/>
                </w:tcPr>
                <w:p>
                  <w:pPr>
                    <w:pStyle w:val="12"/>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21" w:type="dxa"/>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1#缓冲仓</w:t>
                  </w:r>
                </w:p>
              </w:tc>
              <w:tc>
                <w:tcPr>
                  <w:tcW w:w="600" w:type="dxa"/>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1座</w:t>
                  </w:r>
                </w:p>
              </w:tc>
              <w:tc>
                <w:tcPr>
                  <w:tcW w:w="600" w:type="dxa"/>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入料、出料</w:t>
                  </w:r>
                </w:p>
              </w:tc>
              <w:tc>
                <w:tcPr>
                  <w:tcW w:w="2073" w:type="dxa"/>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缓冲仓入料口与皮带连接并设置垂帘，顶部设置集气管道，出料口设置集气管道，集气管道半径为0.1m。</w:t>
                  </w:r>
                </w:p>
              </w:tc>
              <w:tc>
                <w:tcPr>
                  <w:tcW w:w="2011" w:type="dxa"/>
                  <w:vMerge w:val="continue"/>
                  <w:tcBorders>
                    <w:tl2br w:val="nil"/>
                    <w:tr2bl w:val="nil"/>
                  </w:tcBorders>
                  <w:vAlign w:val="center"/>
                </w:tcPr>
                <w:p>
                  <w:pPr>
                    <w:pStyle w:val="12"/>
                    <w:spacing w:line="240" w:lineRule="auto"/>
                    <w:ind w:firstLine="0" w:firstLineChars="0"/>
                    <w:jc w:val="center"/>
                    <w:rPr>
                      <w:sz w:val="21"/>
                      <w:szCs w:val="21"/>
                    </w:rPr>
                  </w:pPr>
                </w:p>
              </w:tc>
              <w:tc>
                <w:tcPr>
                  <w:tcW w:w="633" w:type="dxa"/>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2373.84</w:t>
                  </w:r>
                </w:p>
              </w:tc>
              <w:tc>
                <w:tcPr>
                  <w:tcW w:w="817" w:type="dxa"/>
                  <w:vMerge w:val="continue"/>
                  <w:tcBorders>
                    <w:tl2br w:val="nil"/>
                    <w:tr2bl w:val="nil"/>
                  </w:tcBorders>
                  <w:vAlign w:val="center"/>
                </w:tcPr>
                <w:p>
                  <w:pPr>
                    <w:pStyle w:val="12"/>
                    <w:spacing w:line="240" w:lineRule="auto"/>
                    <w:ind w:firstLine="0" w:firstLineChars="0"/>
                    <w:jc w:val="center"/>
                    <w:rPr>
                      <w:sz w:val="21"/>
                      <w:szCs w:val="21"/>
                    </w:rPr>
                  </w:pPr>
                </w:p>
              </w:tc>
              <w:tc>
                <w:tcPr>
                  <w:tcW w:w="754" w:type="dxa"/>
                  <w:vMerge w:val="continue"/>
                  <w:tcBorders>
                    <w:tl2br w:val="nil"/>
                    <w:tr2bl w:val="nil"/>
                  </w:tcBorders>
                  <w:vAlign w:val="center"/>
                </w:tcPr>
                <w:p>
                  <w:pPr>
                    <w:pStyle w:val="12"/>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21" w:type="dxa"/>
                  <w:vMerge w:val="restart"/>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200式锤式破碎机</w:t>
                  </w:r>
                </w:p>
              </w:tc>
              <w:tc>
                <w:tcPr>
                  <w:tcW w:w="600" w:type="dxa"/>
                  <w:vMerge w:val="restart"/>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2台</w:t>
                  </w:r>
                </w:p>
              </w:tc>
              <w:tc>
                <w:tcPr>
                  <w:tcW w:w="600" w:type="dxa"/>
                  <w:vMerge w:val="restart"/>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入料、锤破、出料</w:t>
                  </w:r>
                </w:p>
              </w:tc>
              <w:tc>
                <w:tcPr>
                  <w:tcW w:w="2073" w:type="dxa"/>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1#、2#200式锤式破碎机入料口上方设置集气管道，管道半径为0.24m。</w:t>
                  </w:r>
                </w:p>
              </w:tc>
              <w:tc>
                <w:tcPr>
                  <w:tcW w:w="2011" w:type="dxa"/>
                  <w:tcBorders>
                    <w:tl2br w:val="nil"/>
                    <w:tr2bl w:val="nil"/>
                  </w:tcBorders>
                  <w:vAlign w:val="center"/>
                </w:tcPr>
                <w:p>
                  <w:pPr>
                    <w:pStyle w:val="29"/>
                    <w:adjustRightInd w:val="0"/>
                    <w:snapToGrid w:val="0"/>
                    <w:spacing w:line="240" w:lineRule="auto"/>
                    <w:ind w:leftChars="0" w:firstLine="0" w:firstLineChars="0"/>
                    <w:jc w:val="center"/>
                    <w:rPr>
                      <w:szCs w:val="21"/>
                    </w:rPr>
                  </w:pPr>
                  <w:r>
                    <w:rPr>
                      <w:szCs w:val="21"/>
                    </w:rPr>
                    <w:t>L=3600Fvβ</w:t>
                  </w:r>
                </w:p>
                <w:p>
                  <w:pPr>
                    <w:adjustRightInd w:val="0"/>
                    <w:snapToGrid w:val="0"/>
                    <w:spacing w:line="240" w:lineRule="auto"/>
                    <w:ind w:firstLine="0" w:firstLineChars="0"/>
                    <w:jc w:val="center"/>
                    <w:rPr>
                      <w:sz w:val="21"/>
                      <w:szCs w:val="21"/>
                    </w:rPr>
                  </w:pPr>
                  <w:r>
                    <w:rPr>
                      <w:sz w:val="21"/>
                      <w:szCs w:val="21"/>
                    </w:rPr>
                    <w:t>式中：L：排气量，m</w:t>
                  </w:r>
                  <w:r>
                    <w:rPr>
                      <w:sz w:val="21"/>
                      <w:szCs w:val="21"/>
                      <w:vertAlign w:val="superscript"/>
                    </w:rPr>
                    <w:t>3</w:t>
                  </w:r>
                  <w:r>
                    <w:rPr>
                      <w:sz w:val="21"/>
                      <w:szCs w:val="21"/>
                    </w:rPr>
                    <w:t>/h；</w:t>
                  </w:r>
                </w:p>
                <w:p>
                  <w:pPr>
                    <w:pStyle w:val="29"/>
                    <w:adjustRightInd w:val="0"/>
                    <w:snapToGrid w:val="0"/>
                    <w:spacing w:line="240" w:lineRule="auto"/>
                    <w:ind w:leftChars="0" w:firstLine="0" w:firstLineChars="0"/>
                    <w:jc w:val="center"/>
                    <w:rPr>
                      <w:szCs w:val="21"/>
                    </w:rPr>
                  </w:pPr>
                  <w:r>
                    <w:rPr>
                      <w:szCs w:val="21"/>
                    </w:rPr>
                    <w:t>F：工作孔的面积，m</w:t>
                  </w:r>
                  <w:r>
                    <w:rPr>
                      <w:szCs w:val="21"/>
                      <w:vertAlign w:val="superscript"/>
                    </w:rPr>
                    <w:t>2</w:t>
                  </w:r>
                  <w:r>
                    <w:rPr>
                      <w:szCs w:val="21"/>
                    </w:rPr>
                    <w:t>；</w:t>
                  </w:r>
                </w:p>
                <w:p>
                  <w:pPr>
                    <w:adjustRightInd w:val="0"/>
                    <w:snapToGrid w:val="0"/>
                    <w:spacing w:line="240" w:lineRule="auto"/>
                    <w:ind w:firstLine="0" w:firstLineChars="0"/>
                    <w:jc w:val="center"/>
                    <w:rPr>
                      <w:sz w:val="21"/>
                      <w:szCs w:val="21"/>
                    </w:rPr>
                  </w:pPr>
                  <w:r>
                    <w:rPr>
                      <w:sz w:val="21"/>
                      <w:szCs w:val="21"/>
                    </w:rPr>
                    <w:t>V：工作孔空气的吸入速度，m/s，本项目取1</w:t>
                  </w:r>
                  <w:r>
                    <w:rPr>
                      <w:rFonts w:hint="eastAsia"/>
                      <w:sz w:val="21"/>
                      <w:szCs w:val="21"/>
                    </w:rPr>
                    <w:t>0</w:t>
                  </w:r>
                  <w:r>
                    <w:rPr>
                      <w:sz w:val="21"/>
                      <w:szCs w:val="21"/>
                    </w:rPr>
                    <w:t>m/s（风速一般取</w:t>
                  </w:r>
                </w:p>
                <w:p>
                  <w:pPr>
                    <w:adjustRightInd w:val="0"/>
                    <w:snapToGrid w:val="0"/>
                    <w:spacing w:line="240" w:lineRule="auto"/>
                    <w:ind w:firstLine="0" w:firstLineChars="0"/>
                    <w:jc w:val="center"/>
                    <w:rPr>
                      <w:sz w:val="21"/>
                      <w:szCs w:val="21"/>
                    </w:rPr>
                  </w:pPr>
                  <w:r>
                    <w:rPr>
                      <w:sz w:val="21"/>
                      <w:szCs w:val="21"/>
                    </w:rPr>
                    <w:t>8-12m/s）；</w:t>
                  </w:r>
                </w:p>
                <w:p>
                  <w:pPr>
                    <w:pStyle w:val="12"/>
                    <w:spacing w:line="240" w:lineRule="auto"/>
                    <w:ind w:firstLine="0" w:firstLineChars="0"/>
                    <w:jc w:val="center"/>
                    <w:rPr>
                      <w:sz w:val="21"/>
                      <w:szCs w:val="21"/>
                    </w:rPr>
                  </w:pPr>
                  <w:r>
                    <w:rPr>
                      <w:kern w:val="2"/>
                      <w:sz w:val="21"/>
                      <w:szCs w:val="21"/>
                    </w:rPr>
                    <w:t>β：安全系数。一般取1.05。</w:t>
                  </w:r>
                </w:p>
              </w:tc>
              <w:tc>
                <w:tcPr>
                  <w:tcW w:w="633" w:type="dxa"/>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13673.318</w:t>
                  </w:r>
                </w:p>
              </w:tc>
              <w:tc>
                <w:tcPr>
                  <w:tcW w:w="817" w:type="dxa"/>
                  <w:vMerge w:val="restart"/>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59288.716</w:t>
                  </w:r>
                </w:p>
              </w:tc>
              <w:tc>
                <w:tcPr>
                  <w:tcW w:w="754" w:type="dxa"/>
                  <w:vMerge w:val="restart"/>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60000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21" w:type="dxa"/>
                  <w:vMerge w:val="continue"/>
                  <w:tcBorders>
                    <w:tl2br w:val="nil"/>
                    <w:tr2bl w:val="nil"/>
                  </w:tcBorders>
                  <w:vAlign w:val="center"/>
                </w:tcPr>
                <w:p>
                  <w:pPr>
                    <w:pStyle w:val="12"/>
                    <w:spacing w:line="240" w:lineRule="auto"/>
                    <w:ind w:firstLine="0" w:firstLineChars="0"/>
                    <w:jc w:val="center"/>
                    <w:rPr>
                      <w:sz w:val="21"/>
                      <w:szCs w:val="21"/>
                    </w:rPr>
                  </w:pPr>
                </w:p>
              </w:tc>
              <w:tc>
                <w:tcPr>
                  <w:tcW w:w="600" w:type="dxa"/>
                  <w:vMerge w:val="continue"/>
                  <w:tcBorders>
                    <w:tl2br w:val="nil"/>
                    <w:tr2bl w:val="nil"/>
                  </w:tcBorders>
                  <w:vAlign w:val="center"/>
                </w:tcPr>
                <w:p>
                  <w:pPr>
                    <w:pStyle w:val="12"/>
                    <w:spacing w:line="240" w:lineRule="auto"/>
                    <w:ind w:firstLine="0" w:firstLineChars="0"/>
                    <w:jc w:val="center"/>
                    <w:rPr>
                      <w:sz w:val="21"/>
                      <w:szCs w:val="21"/>
                    </w:rPr>
                  </w:pPr>
                </w:p>
              </w:tc>
              <w:tc>
                <w:tcPr>
                  <w:tcW w:w="600" w:type="dxa"/>
                  <w:vMerge w:val="continue"/>
                  <w:tcBorders>
                    <w:tl2br w:val="nil"/>
                    <w:tr2bl w:val="nil"/>
                  </w:tcBorders>
                  <w:vAlign w:val="center"/>
                </w:tcPr>
                <w:p>
                  <w:pPr>
                    <w:pStyle w:val="12"/>
                    <w:spacing w:line="240" w:lineRule="auto"/>
                    <w:ind w:firstLine="0" w:firstLineChars="0"/>
                    <w:jc w:val="center"/>
                    <w:rPr>
                      <w:sz w:val="21"/>
                      <w:szCs w:val="21"/>
                    </w:rPr>
                  </w:pPr>
                </w:p>
              </w:tc>
              <w:tc>
                <w:tcPr>
                  <w:tcW w:w="2073" w:type="dxa"/>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2#200式锤式破碎机入料口上方设置集管道，集气罩四周设置三面围挡+一面软帘，并设有红外喷淋系统，集气罩尺寸为0.8m</w:t>
                  </w:r>
                  <w:r>
                    <w:rPr>
                      <w:rFonts w:ascii="Arial" w:hAnsi="Arial" w:cs="Arial"/>
                      <w:sz w:val="21"/>
                      <w:szCs w:val="21"/>
                    </w:rPr>
                    <w:t>×</w:t>
                  </w:r>
                  <w:r>
                    <w:rPr>
                      <w:rFonts w:hint="eastAsia"/>
                      <w:sz w:val="21"/>
                      <w:szCs w:val="21"/>
                    </w:rPr>
                    <w:t>1.2m。</w:t>
                  </w:r>
                </w:p>
              </w:tc>
              <w:tc>
                <w:tcPr>
                  <w:tcW w:w="2011" w:type="dxa"/>
                  <w:tcBorders>
                    <w:tl2br w:val="nil"/>
                    <w:tr2bl w:val="nil"/>
                  </w:tcBorders>
                  <w:vAlign w:val="center"/>
                </w:tcPr>
                <w:p>
                  <w:pPr>
                    <w:pStyle w:val="12"/>
                    <w:spacing w:line="240" w:lineRule="auto"/>
                    <w:ind w:firstLine="0" w:firstLineChars="0"/>
                    <w:jc w:val="center"/>
                    <w:rPr>
                      <w:sz w:val="21"/>
                      <w:szCs w:val="21"/>
                      <w:vertAlign w:val="subscript"/>
                    </w:rPr>
                  </w:pPr>
                  <w:r>
                    <w:rPr>
                      <w:sz w:val="21"/>
                      <w:szCs w:val="21"/>
                    </w:rPr>
                    <w:t>Q＝3600AV</w:t>
                  </w:r>
                  <w:r>
                    <w:rPr>
                      <w:sz w:val="21"/>
                      <w:szCs w:val="21"/>
                      <w:vertAlign w:val="subscript"/>
                    </w:rPr>
                    <w:t>p1</w:t>
                  </w:r>
                </w:p>
                <w:p>
                  <w:pPr>
                    <w:adjustRightInd w:val="0"/>
                    <w:snapToGrid w:val="0"/>
                    <w:spacing w:line="240" w:lineRule="auto"/>
                    <w:ind w:firstLine="0" w:firstLineChars="0"/>
                    <w:jc w:val="center"/>
                    <w:rPr>
                      <w:sz w:val="21"/>
                      <w:szCs w:val="21"/>
                    </w:rPr>
                  </w:pPr>
                  <w:r>
                    <w:rPr>
                      <w:sz w:val="21"/>
                      <w:szCs w:val="21"/>
                    </w:rPr>
                    <w:t>式中：Q：吸风量，m</w:t>
                  </w:r>
                  <w:r>
                    <w:rPr>
                      <w:sz w:val="21"/>
                      <w:szCs w:val="21"/>
                      <w:vertAlign w:val="superscript"/>
                    </w:rPr>
                    <w:t>3</w:t>
                  </w:r>
                  <w:r>
                    <w:rPr>
                      <w:sz w:val="21"/>
                      <w:szCs w:val="21"/>
                    </w:rPr>
                    <w:t>/h；</w:t>
                  </w:r>
                </w:p>
                <w:p>
                  <w:pPr>
                    <w:adjustRightInd w:val="0"/>
                    <w:snapToGrid w:val="0"/>
                    <w:spacing w:line="240" w:lineRule="auto"/>
                    <w:ind w:firstLine="0" w:firstLineChars="0"/>
                    <w:jc w:val="center"/>
                    <w:rPr>
                      <w:sz w:val="21"/>
                      <w:szCs w:val="21"/>
                    </w:rPr>
                  </w:pPr>
                  <w:r>
                    <w:rPr>
                      <w:sz w:val="21"/>
                      <w:szCs w:val="21"/>
                    </w:rPr>
                    <w:t>A：罩口面积，m</w:t>
                  </w:r>
                  <w:r>
                    <w:rPr>
                      <w:sz w:val="21"/>
                      <w:szCs w:val="21"/>
                      <w:vertAlign w:val="superscript"/>
                    </w:rPr>
                    <w:t>2</w:t>
                  </w:r>
                  <w:r>
                    <w:rPr>
                      <w:sz w:val="21"/>
                      <w:szCs w:val="21"/>
                    </w:rPr>
                    <w:t>；</w:t>
                  </w:r>
                </w:p>
                <w:p>
                  <w:pPr>
                    <w:pStyle w:val="12"/>
                    <w:spacing w:line="240" w:lineRule="auto"/>
                    <w:ind w:firstLine="0" w:firstLineChars="0"/>
                    <w:jc w:val="center"/>
                    <w:rPr>
                      <w:sz w:val="21"/>
                      <w:szCs w:val="21"/>
                    </w:rPr>
                  </w:pPr>
                  <w:r>
                    <w:rPr>
                      <w:sz w:val="21"/>
                      <w:szCs w:val="21"/>
                    </w:rPr>
                    <w:t>V</w:t>
                  </w:r>
                  <w:r>
                    <w:rPr>
                      <w:sz w:val="21"/>
                      <w:szCs w:val="21"/>
                      <w:vertAlign w:val="subscript"/>
                    </w:rPr>
                    <w:t>p1</w:t>
                  </w:r>
                  <w:r>
                    <w:rPr>
                      <w:sz w:val="21"/>
                      <w:szCs w:val="21"/>
                    </w:rPr>
                    <w:t>：罩口平均风速，</w:t>
                  </w:r>
                  <w:r>
                    <w:rPr>
                      <w:kern w:val="2"/>
                      <w:sz w:val="21"/>
                      <w:szCs w:val="21"/>
                    </w:rPr>
                    <w:t>m/s，本次评价</w:t>
                  </w:r>
                  <w:r>
                    <w:rPr>
                      <w:sz w:val="21"/>
                      <w:szCs w:val="21"/>
                    </w:rPr>
                    <w:t>取</w:t>
                  </w:r>
                  <w:r>
                    <w:rPr>
                      <w:rFonts w:hint="eastAsia"/>
                      <w:sz w:val="21"/>
                      <w:szCs w:val="21"/>
                    </w:rPr>
                    <w:t>1.0</w:t>
                  </w:r>
                  <w:r>
                    <w:rPr>
                      <w:kern w:val="2"/>
                      <w:sz w:val="21"/>
                      <w:szCs w:val="21"/>
                    </w:rPr>
                    <w:t>m/s</w:t>
                  </w:r>
                  <w:r>
                    <w:rPr>
                      <w:sz w:val="21"/>
                      <w:szCs w:val="21"/>
                    </w:rPr>
                    <w:t>。</w:t>
                  </w:r>
                </w:p>
              </w:tc>
              <w:tc>
                <w:tcPr>
                  <w:tcW w:w="633" w:type="dxa"/>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3456</w:t>
                  </w:r>
                </w:p>
              </w:tc>
              <w:tc>
                <w:tcPr>
                  <w:tcW w:w="817" w:type="dxa"/>
                  <w:vMerge w:val="continue"/>
                  <w:tcBorders>
                    <w:tl2br w:val="nil"/>
                    <w:tr2bl w:val="nil"/>
                  </w:tcBorders>
                  <w:vAlign w:val="center"/>
                </w:tcPr>
                <w:p>
                  <w:pPr>
                    <w:pStyle w:val="12"/>
                    <w:spacing w:line="240" w:lineRule="auto"/>
                    <w:ind w:firstLine="0" w:firstLineChars="0"/>
                    <w:jc w:val="center"/>
                    <w:rPr>
                      <w:sz w:val="21"/>
                      <w:szCs w:val="21"/>
                    </w:rPr>
                  </w:pPr>
                </w:p>
              </w:tc>
              <w:tc>
                <w:tcPr>
                  <w:tcW w:w="754" w:type="dxa"/>
                  <w:vMerge w:val="continue"/>
                  <w:tcBorders>
                    <w:tl2br w:val="nil"/>
                    <w:tr2bl w:val="nil"/>
                  </w:tcBorders>
                  <w:vAlign w:val="center"/>
                </w:tcPr>
                <w:p>
                  <w:pPr>
                    <w:pStyle w:val="12"/>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621" w:type="dxa"/>
                  <w:vMerge w:val="continue"/>
                  <w:tcBorders>
                    <w:tl2br w:val="nil"/>
                    <w:tr2bl w:val="nil"/>
                  </w:tcBorders>
                  <w:shd w:val="clear" w:color="auto" w:fill="auto"/>
                  <w:vAlign w:val="center"/>
                </w:tcPr>
                <w:p>
                  <w:pPr>
                    <w:pStyle w:val="12"/>
                    <w:spacing w:line="240" w:lineRule="auto"/>
                    <w:ind w:firstLine="0" w:firstLineChars="0"/>
                    <w:jc w:val="center"/>
                    <w:rPr>
                      <w:sz w:val="21"/>
                      <w:szCs w:val="21"/>
                    </w:rPr>
                  </w:pPr>
                </w:p>
              </w:tc>
              <w:tc>
                <w:tcPr>
                  <w:tcW w:w="600" w:type="dxa"/>
                  <w:vMerge w:val="continue"/>
                  <w:tcBorders>
                    <w:tl2br w:val="nil"/>
                    <w:tr2bl w:val="nil"/>
                  </w:tcBorders>
                  <w:shd w:val="clear" w:color="auto" w:fill="auto"/>
                  <w:vAlign w:val="center"/>
                </w:tcPr>
                <w:p>
                  <w:pPr>
                    <w:pStyle w:val="12"/>
                    <w:spacing w:line="240" w:lineRule="auto"/>
                    <w:ind w:firstLine="0" w:firstLineChars="0"/>
                    <w:jc w:val="center"/>
                    <w:rPr>
                      <w:sz w:val="21"/>
                      <w:szCs w:val="21"/>
                    </w:rPr>
                  </w:pPr>
                </w:p>
              </w:tc>
              <w:tc>
                <w:tcPr>
                  <w:tcW w:w="600" w:type="dxa"/>
                  <w:vMerge w:val="continue"/>
                  <w:tcBorders>
                    <w:tl2br w:val="nil"/>
                    <w:tr2bl w:val="nil"/>
                  </w:tcBorders>
                  <w:shd w:val="clear" w:color="auto" w:fill="auto"/>
                  <w:vAlign w:val="center"/>
                </w:tcPr>
                <w:p>
                  <w:pPr>
                    <w:pStyle w:val="12"/>
                    <w:spacing w:line="240" w:lineRule="auto"/>
                    <w:ind w:firstLine="0" w:firstLineChars="0"/>
                    <w:jc w:val="center"/>
                    <w:rPr>
                      <w:sz w:val="21"/>
                      <w:szCs w:val="21"/>
                    </w:rPr>
                  </w:pPr>
                </w:p>
              </w:tc>
              <w:tc>
                <w:tcPr>
                  <w:tcW w:w="2073" w:type="dxa"/>
                  <w:tcBorders>
                    <w:tl2br w:val="nil"/>
                    <w:tr2bl w:val="nil"/>
                  </w:tcBorders>
                  <w:shd w:val="clear" w:color="auto" w:fill="auto"/>
                  <w:vAlign w:val="center"/>
                </w:tcPr>
                <w:p>
                  <w:pPr>
                    <w:pStyle w:val="12"/>
                    <w:spacing w:line="240" w:lineRule="auto"/>
                    <w:ind w:firstLine="0" w:firstLineChars="0"/>
                    <w:jc w:val="center"/>
                    <w:rPr>
                      <w:sz w:val="21"/>
                      <w:szCs w:val="21"/>
                    </w:rPr>
                  </w:pPr>
                  <w:r>
                    <w:rPr>
                      <w:rFonts w:hint="eastAsia"/>
                      <w:sz w:val="21"/>
                      <w:szCs w:val="21"/>
                    </w:rPr>
                    <w:t>两台200式锤式破碎机整体密闭，出料口上方设置集气管道，集气管道半径0.24m。共设有2个集气管道。</w:t>
                  </w:r>
                </w:p>
              </w:tc>
              <w:tc>
                <w:tcPr>
                  <w:tcW w:w="2011" w:type="dxa"/>
                  <w:vMerge w:val="restart"/>
                  <w:tcBorders>
                    <w:tl2br w:val="nil"/>
                    <w:tr2bl w:val="nil"/>
                  </w:tcBorders>
                  <w:shd w:val="clear" w:color="auto" w:fill="auto"/>
                  <w:vAlign w:val="center"/>
                </w:tcPr>
                <w:p>
                  <w:pPr>
                    <w:pStyle w:val="29"/>
                    <w:adjustRightInd w:val="0"/>
                    <w:snapToGrid w:val="0"/>
                    <w:spacing w:line="240" w:lineRule="auto"/>
                    <w:ind w:leftChars="0" w:firstLine="0" w:firstLineChars="0"/>
                    <w:jc w:val="center"/>
                    <w:rPr>
                      <w:szCs w:val="21"/>
                    </w:rPr>
                  </w:pPr>
                  <w:r>
                    <w:rPr>
                      <w:szCs w:val="21"/>
                    </w:rPr>
                    <w:t>L=3600Fvβ</w:t>
                  </w:r>
                </w:p>
                <w:p>
                  <w:pPr>
                    <w:adjustRightInd w:val="0"/>
                    <w:snapToGrid w:val="0"/>
                    <w:spacing w:line="240" w:lineRule="auto"/>
                    <w:ind w:firstLine="0" w:firstLineChars="0"/>
                    <w:jc w:val="center"/>
                    <w:rPr>
                      <w:sz w:val="21"/>
                      <w:szCs w:val="21"/>
                    </w:rPr>
                  </w:pPr>
                  <w:r>
                    <w:rPr>
                      <w:sz w:val="21"/>
                      <w:szCs w:val="21"/>
                    </w:rPr>
                    <w:t>式中：L：排气量，m</w:t>
                  </w:r>
                  <w:r>
                    <w:rPr>
                      <w:sz w:val="21"/>
                      <w:szCs w:val="21"/>
                      <w:vertAlign w:val="superscript"/>
                    </w:rPr>
                    <w:t>3</w:t>
                  </w:r>
                  <w:r>
                    <w:rPr>
                      <w:sz w:val="21"/>
                      <w:szCs w:val="21"/>
                    </w:rPr>
                    <w:t>/h；</w:t>
                  </w:r>
                </w:p>
                <w:p>
                  <w:pPr>
                    <w:pStyle w:val="29"/>
                    <w:adjustRightInd w:val="0"/>
                    <w:snapToGrid w:val="0"/>
                    <w:spacing w:line="240" w:lineRule="auto"/>
                    <w:ind w:leftChars="0" w:firstLine="0" w:firstLineChars="0"/>
                    <w:jc w:val="center"/>
                    <w:rPr>
                      <w:szCs w:val="21"/>
                    </w:rPr>
                  </w:pPr>
                  <w:r>
                    <w:rPr>
                      <w:szCs w:val="21"/>
                    </w:rPr>
                    <w:t>F：工作孔的面积，m</w:t>
                  </w:r>
                  <w:r>
                    <w:rPr>
                      <w:szCs w:val="21"/>
                      <w:vertAlign w:val="superscript"/>
                    </w:rPr>
                    <w:t>2</w:t>
                  </w:r>
                  <w:r>
                    <w:rPr>
                      <w:szCs w:val="21"/>
                    </w:rPr>
                    <w:t>；</w:t>
                  </w:r>
                </w:p>
                <w:p>
                  <w:pPr>
                    <w:adjustRightInd w:val="0"/>
                    <w:snapToGrid w:val="0"/>
                    <w:spacing w:line="240" w:lineRule="auto"/>
                    <w:ind w:firstLine="0" w:firstLineChars="0"/>
                    <w:jc w:val="center"/>
                    <w:rPr>
                      <w:sz w:val="21"/>
                      <w:szCs w:val="21"/>
                    </w:rPr>
                  </w:pPr>
                  <w:r>
                    <w:rPr>
                      <w:sz w:val="21"/>
                      <w:szCs w:val="21"/>
                    </w:rPr>
                    <w:t>V：工作孔空气的吸入速度，m/s，本项目取1</w:t>
                  </w:r>
                  <w:r>
                    <w:rPr>
                      <w:rFonts w:hint="eastAsia"/>
                      <w:sz w:val="21"/>
                      <w:szCs w:val="21"/>
                    </w:rPr>
                    <w:t>0</w:t>
                  </w:r>
                  <w:r>
                    <w:rPr>
                      <w:sz w:val="21"/>
                      <w:szCs w:val="21"/>
                    </w:rPr>
                    <w:t>m/s（风速一般取</w:t>
                  </w:r>
                </w:p>
                <w:p>
                  <w:pPr>
                    <w:adjustRightInd w:val="0"/>
                    <w:snapToGrid w:val="0"/>
                    <w:spacing w:line="240" w:lineRule="auto"/>
                    <w:ind w:firstLine="0" w:firstLineChars="0"/>
                    <w:jc w:val="center"/>
                    <w:rPr>
                      <w:sz w:val="21"/>
                      <w:szCs w:val="21"/>
                    </w:rPr>
                  </w:pPr>
                  <w:r>
                    <w:rPr>
                      <w:sz w:val="21"/>
                      <w:szCs w:val="21"/>
                    </w:rPr>
                    <w:t>8-12m/s）；</w:t>
                  </w:r>
                </w:p>
                <w:p>
                  <w:pPr>
                    <w:pStyle w:val="12"/>
                    <w:spacing w:line="240" w:lineRule="auto"/>
                    <w:ind w:firstLine="0" w:firstLineChars="0"/>
                    <w:jc w:val="center"/>
                    <w:rPr>
                      <w:sz w:val="21"/>
                      <w:szCs w:val="21"/>
                    </w:rPr>
                  </w:pPr>
                  <w:r>
                    <w:rPr>
                      <w:kern w:val="2"/>
                      <w:sz w:val="21"/>
                      <w:szCs w:val="21"/>
                    </w:rPr>
                    <w:t>β：安全系数。一般取1.05。</w:t>
                  </w:r>
                </w:p>
              </w:tc>
              <w:tc>
                <w:tcPr>
                  <w:tcW w:w="633" w:type="dxa"/>
                  <w:tcBorders>
                    <w:tl2br w:val="nil"/>
                    <w:tr2bl w:val="nil"/>
                  </w:tcBorders>
                  <w:shd w:val="clear" w:color="auto" w:fill="auto"/>
                  <w:vAlign w:val="center"/>
                </w:tcPr>
                <w:p>
                  <w:pPr>
                    <w:pStyle w:val="12"/>
                    <w:spacing w:line="240" w:lineRule="auto"/>
                    <w:ind w:firstLine="0" w:firstLineChars="0"/>
                    <w:jc w:val="center"/>
                    <w:rPr>
                      <w:sz w:val="21"/>
                      <w:szCs w:val="21"/>
                    </w:rPr>
                  </w:pPr>
                  <w:r>
                    <w:rPr>
                      <w:rFonts w:hint="eastAsia"/>
                      <w:sz w:val="21"/>
                      <w:szCs w:val="21"/>
                    </w:rPr>
                    <w:t>13673.318</w:t>
                  </w:r>
                </w:p>
              </w:tc>
              <w:tc>
                <w:tcPr>
                  <w:tcW w:w="817" w:type="dxa"/>
                  <w:vMerge w:val="continue"/>
                  <w:tcBorders>
                    <w:tl2br w:val="nil"/>
                    <w:tr2bl w:val="nil"/>
                  </w:tcBorders>
                  <w:vAlign w:val="center"/>
                </w:tcPr>
                <w:p>
                  <w:pPr>
                    <w:pStyle w:val="12"/>
                    <w:spacing w:line="240" w:lineRule="auto"/>
                    <w:ind w:firstLine="0" w:firstLineChars="0"/>
                    <w:jc w:val="center"/>
                    <w:rPr>
                      <w:sz w:val="21"/>
                      <w:szCs w:val="21"/>
                    </w:rPr>
                  </w:pPr>
                </w:p>
              </w:tc>
              <w:tc>
                <w:tcPr>
                  <w:tcW w:w="754" w:type="dxa"/>
                  <w:vMerge w:val="continue"/>
                  <w:tcBorders>
                    <w:tl2br w:val="nil"/>
                    <w:tr2bl w:val="nil"/>
                  </w:tcBorders>
                  <w:vAlign w:val="center"/>
                </w:tcPr>
                <w:p>
                  <w:pPr>
                    <w:pStyle w:val="12"/>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621" w:type="dxa"/>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振筛机</w:t>
                  </w:r>
                </w:p>
              </w:tc>
              <w:tc>
                <w:tcPr>
                  <w:tcW w:w="600" w:type="dxa"/>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2台</w:t>
                  </w:r>
                </w:p>
              </w:tc>
              <w:tc>
                <w:tcPr>
                  <w:tcW w:w="600" w:type="dxa"/>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入料、筛分、出料</w:t>
                  </w:r>
                </w:p>
              </w:tc>
              <w:tc>
                <w:tcPr>
                  <w:tcW w:w="2073" w:type="dxa"/>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两台振筛机整体密闭，并在其入料口、筛面上方及出料口位置各设置一个管道，集气管道尺寸为0.2m。共设有6个集气管道。</w:t>
                  </w:r>
                </w:p>
              </w:tc>
              <w:tc>
                <w:tcPr>
                  <w:tcW w:w="2011" w:type="dxa"/>
                  <w:vMerge w:val="continue"/>
                  <w:tcBorders>
                    <w:tl2br w:val="nil"/>
                    <w:tr2bl w:val="nil"/>
                  </w:tcBorders>
                  <w:vAlign w:val="center"/>
                </w:tcPr>
                <w:p>
                  <w:pPr>
                    <w:pStyle w:val="12"/>
                    <w:spacing w:line="240" w:lineRule="auto"/>
                    <w:ind w:firstLine="0" w:firstLineChars="0"/>
                    <w:jc w:val="center"/>
                    <w:rPr>
                      <w:sz w:val="21"/>
                      <w:szCs w:val="21"/>
                    </w:rPr>
                  </w:pPr>
                </w:p>
              </w:tc>
              <w:tc>
                <w:tcPr>
                  <w:tcW w:w="633" w:type="dxa"/>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28486.08</w:t>
                  </w:r>
                </w:p>
              </w:tc>
              <w:tc>
                <w:tcPr>
                  <w:tcW w:w="817" w:type="dxa"/>
                  <w:vMerge w:val="continue"/>
                  <w:tcBorders>
                    <w:tl2br w:val="nil"/>
                    <w:tr2bl w:val="nil"/>
                  </w:tcBorders>
                  <w:vAlign w:val="center"/>
                </w:tcPr>
                <w:p>
                  <w:pPr>
                    <w:pStyle w:val="12"/>
                    <w:spacing w:line="240" w:lineRule="auto"/>
                    <w:ind w:firstLine="0" w:firstLineChars="0"/>
                    <w:jc w:val="center"/>
                    <w:rPr>
                      <w:sz w:val="21"/>
                      <w:szCs w:val="21"/>
                    </w:rPr>
                  </w:pPr>
                </w:p>
              </w:tc>
              <w:tc>
                <w:tcPr>
                  <w:tcW w:w="754" w:type="dxa"/>
                  <w:vMerge w:val="continue"/>
                  <w:tcBorders>
                    <w:tl2br w:val="nil"/>
                    <w:tr2bl w:val="nil"/>
                  </w:tcBorders>
                  <w:vAlign w:val="center"/>
                </w:tcPr>
                <w:p>
                  <w:pPr>
                    <w:pStyle w:val="12"/>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1" w:type="dxa"/>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2#缓冲仓</w:t>
                  </w:r>
                </w:p>
              </w:tc>
              <w:tc>
                <w:tcPr>
                  <w:tcW w:w="600" w:type="dxa"/>
                  <w:tcBorders>
                    <w:tl2br w:val="nil"/>
                    <w:tr2bl w:val="nil"/>
                  </w:tcBorders>
                  <w:shd w:val="clear" w:color="auto" w:fill="auto"/>
                  <w:vAlign w:val="center"/>
                </w:tcPr>
                <w:p>
                  <w:pPr>
                    <w:pStyle w:val="12"/>
                    <w:spacing w:line="240" w:lineRule="auto"/>
                    <w:ind w:firstLine="0" w:firstLineChars="0"/>
                    <w:jc w:val="center"/>
                    <w:rPr>
                      <w:sz w:val="21"/>
                      <w:szCs w:val="21"/>
                    </w:rPr>
                  </w:pPr>
                  <w:r>
                    <w:rPr>
                      <w:rFonts w:hint="eastAsia"/>
                      <w:sz w:val="21"/>
                      <w:szCs w:val="21"/>
                    </w:rPr>
                    <w:t>1座</w:t>
                  </w:r>
                </w:p>
              </w:tc>
              <w:tc>
                <w:tcPr>
                  <w:tcW w:w="600" w:type="dxa"/>
                  <w:tcBorders>
                    <w:tl2br w:val="nil"/>
                    <w:tr2bl w:val="nil"/>
                  </w:tcBorders>
                  <w:shd w:val="clear" w:color="auto" w:fill="auto"/>
                  <w:vAlign w:val="center"/>
                </w:tcPr>
                <w:p>
                  <w:pPr>
                    <w:pStyle w:val="12"/>
                    <w:spacing w:line="240" w:lineRule="auto"/>
                    <w:ind w:firstLine="0" w:firstLineChars="0"/>
                    <w:jc w:val="center"/>
                    <w:rPr>
                      <w:sz w:val="21"/>
                      <w:szCs w:val="21"/>
                    </w:rPr>
                  </w:pPr>
                  <w:r>
                    <w:rPr>
                      <w:rFonts w:hint="eastAsia"/>
                      <w:sz w:val="21"/>
                      <w:szCs w:val="21"/>
                    </w:rPr>
                    <w:t>入料、出料</w:t>
                  </w:r>
                </w:p>
              </w:tc>
              <w:tc>
                <w:tcPr>
                  <w:tcW w:w="2073" w:type="dxa"/>
                  <w:tcBorders>
                    <w:tl2br w:val="nil"/>
                    <w:tr2bl w:val="nil"/>
                  </w:tcBorders>
                  <w:shd w:val="clear" w:color="auto" w:fill="auto"/>
                  <w:vAlign w:val="center"/>
                </w:tcPr>
                <w:p>
                  <w:pPr>
                    <w:pStyle w:val="12"/>
                    <w:spacing w:line="240" w:lineRule="auto"/>
                    <w:ind w:firstLine="0" w:firstLineChars="0"/>
                    <w:jc w:val="center"/>
                    <w:rPr>
                      <w:sz w:val="21"/>
                      <w:szCs w:val="21"/>
                    </w:rPr>
                  </w:pPr>
                  <w:r>
                    <w:rPr>
                      <w:rFonts w:hint="eastAsia"/>
                      <w:sz w:val="21"/>
                      <w:szCs w:val="21"/>
                    </w:rPr>
                    <w:t>缓冲仓入料口于皮带连接并设置垂帘，顶部设置集气管道，出料口设置集气管道，集气管道半径为0.1m。</w:t>
                  </w:r>
                </w:p>
              </w:tc>
              <w:tc>
                <w:tcPr>
                  <w:tcW w:w="2011" w:type="dxa"/>
                  <w:tcBorders>
                    <w:tl2br w:val="nil"/>
                    <w:tr2bl w:val="nil"/>
                  </w:tcBorders>
                  <w:shd w:val="clear" w:color="auto" w:fill="auto"/>
                  <w:vAlign w:val="center"/>
                </w:tcPr>
                <w:p>
                  <w:pPr>
                    <w:pStyle w:val="29"/>
                    <w:adjustRightInd w:val="0"/>
                    <w:snapToGrid w:val="0"/>
                    <w:spacing w:line="240" w:lineRule="auto"/>
                    <w:ind w:leftChars="0" w:firstLine="0" w:firstLineChars="0"/>
                    <w:jc w:val="center"/>
                    <w:rPr>
                      <w:szCs w:val="21"/>
                    </w:rPr>
                  </w:pPr>
                  <w:r>
                    <w:rPr>
                      <w:szCs w:val="21"/>
                    </w:rPr>
                    <w:t>L=3600Fvβ</w:t>
                  </w:r>
                </w:p>
                <w:p>
                  <w:pPr>
                    <w:adjustRightInd w:val="0"/>
                    <w:snapToGrid w:val="0"/>
                    <w:spacing w:line="240" w:lineRule="auto"/>
                    <w:ind w:firstLine="0" w:firstLineChars="0"/>
                    <w:jc w:val="center"/>
                    <w:rPr>
                      <w:sz w:val="21"/>
                      <w:szCs w:val="21"/>
                    </w:rPr>
                  </w:pPr>
                  <w:r>
                    <w:rPr>
                      <w:sz w:val="21"/>
                      <w:szCs w:val="21"/>
                    </w:rPr>
                    <w:t>式中：L：排气量，m</w:t>
                  </w:r>
                  <w:r>
                    <w:rPr>
                      <w:sz w:val="21"/>
                      <w:szCs w:val="21"/>
                      <w:vertAlign w:val="superscript"/>
                    </w:rPr>
                    <w:t>3</w:t>
                  </w:r>
                  <w:r>
                    <w:rPr>
                      <w:sz w:val="21"/>
                      <w:szCs w:val="21"/>
                    </w:rPr>
                    <w:t>/h；</w:t>
                  </w:r>
                </w:p>
                <w:p>
                  <w:pPr>
                    <w:pStyle w:val="29"/>
                    <w:adjustRightInd w:val="0"/>
                    <w:snapToGrid w:val="0"/>
                    <w:spacing w:line="240" w:lineRule="auto"/>
                    <w:ind w:leftChars="0" w:firstLine="0" w:firstLineChars="0"/>
                    <w:jc w:val="center"/>
                    <w:rPr>
                      <w:szCs w:val="21"/>
                    </w:rPr>
                  </w:pPr>
                  <w:r>
                    <w:rPr>
                      <w:szCs w:val="21"/>
                    </w:rPr>
                    <w:t>F：工作孔的面积，m</w:t>
                  </w:r>
                  <w:r>
                    <w:rPr>
                      <w:szCs w:val="21"/>
                      <w:vertAlign w:val="superscript"/>
                    </w:rPr>
                    <w:t>2</w:t>
                  </w:r>
                  <w:r>
                    <w:rPr>
                      <w:szCs w:val="21"/>
                    </w:rPr>
                    <w:t>；</w:t>
                  </w:r>
                </w:p>
                <w:p>
                  <w:pPr>
                    <w:adjustRightInd w:val="0"/>
                    <w:snapToGrid w:val="0"/>
                    <w:spacing w:line="240" w:lineRule="auto"/>
                    <w:ind w:firstLine="0" w:firstLineChars="0"/>
                    <w:jc w:val="center"/>
                    <w:rPr>
                      <w:sz w:val="21"/>
                      <w:szCs w:val="21"/>
                    </w:rPr>
                  </w:pPr>
                  <w:r>
                    <w:rPr>
                      <w:sz w:val="21"/>
                      <w:szCs w:val="21"/>
                    </w:rPr>
                    <w:t>V：工作孔空气的吸入速度，m/s，本项目取1</w:t>
                  </w:r>
                  <w:r>
                    <w:rPr>
                      <w:rFonts w:hint="eastAsia"/>
                      <w:sz w:val="21"/>
                      <w:szCs w:val="21"/>
                    </w:rPr>
                    <w:t>2</w:t>
                  </w:r>
                  <w:r>
                    <w:rPr>
                      <w:sz w:val="21"/>
                      <w:szCs w:val="21"/>
                    </w:rPr>
                    <w:t>m/s（风速一般取</w:t>
                  </w:r>
                </w:p>
                <w:p>
                  <w:pPr>
                    <w:adjustRightInd w:val="0"/>
                    <w:snapToGrid w:val="0"/>
                    <w:spacing w:line="240" w:lineRule="auto"/>
                    <w:ind w:firstLine="0" w:firstLineChars="0"/>
                    <w:jc w:val="center"/>
                    <w:rPr>
                      <w:sz w:val="21"/>
                      <w:szCs w:val="21"/>
                    </w:rPr>
                  </w:pPr>
                  <w:r>
                    <w:rPr>
                      <w:sz w:val="21"/>
                      <w:szCs w:val="21"/>
                    </w:rPr>
                    <w:t>8-12m/s）；</w:t>
                  </w:r>
                </w:p>
                <w:p>
                  <w:pPr>
                    <w:pStyle w:val="12"/>
                    <w:spacing w:line="240" w:lineRule="auto"/>
                    <w:ind w:firstLine="0" w:firstLineChars="0"/>
                    <w:jc w:val="center"/>
                    <w:rPr>
                      <w:sz w:val="21"/>
                      <w:szCs w:val="21"/>
                    </w:rPr>
                  </w:pPr>
                  <w:r>
                    <w:rPr>
                      <w:kern w:val="2"/>
                      <w:sz w:val="21"/>
                      <w:szCs w:val="21"/>
                    </w:rPr>
                    <w:t>β：安全系数。一般取1.05。</w:t>
                  </w:r>
                </w:p>
              </w:tc>
              <w:tc>
                <w:tcPr>
                  <w:tcW w:w="633" w:type="dxa"/>
                  <w:tcBorders>
                    <w:tl2br w:val="nil"/>
                    <w:tr2bl w:val="nil"/>
                  </w:tcBorders>
                  <w:shd w:val="clear" w:color="auto" w:fill="auto"/>
                  <w:vAlign w:val="center"/>
                </w:tcPr>
                <w:p>
                  <w:pPr>
                    <w:pStyle w:val="12"/>
                    <w:spacing w:line="240" w:lineRule="auto"/>
                    <w:ind w:firstLine="0" w:firstLineChars="0"/>
                    <w:jc w:val="center"/>
                    <w:rPr>
                      <w:sz w:val="21"/>
                      <w:szCs w:val="21"/>
                    </w:rPr>
                  </w:pPr>
                  <w:r>
                    <w:rPr>
                      <w:rFonts w:hint="eastAsia"/>
                      <w:sz w:val="21"/>
                      <w:szCs w:val="21"/>
                    </w:rPr>
                    <w:t>2373.84</w:t>
                  </w:r>
                </w:p>
              </w:tc>
              <w:tc>
                <w:tcPr>
                  <w:tcW w:w="817" w:type="dxa"/>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2373.84</w:t>
                  </w:r>
                </w:p>
              </w:tc>
              <w:tc>
                <w:tcPr>
                  <w:tcW w:w="754" w:type="dxa"/>
                  <w:tcBorders>
                    <w:tl2br w:val="nil"/>
                    <w:tr2bl w:val="nil"/>
                  </w:tcBorders>
                  <w:vAlign w:val="center"/>
                </w:tcPr>
                <w:p>
                  <w:pPr>
                    <w:pStyle w:val="12"/>
                    <w:spacing w:line="240" w:lineRule="auto"/>
                    <w:ind w:firstLine="0" w:firstLineChars="0"/>
                    <w:jc w:val="center"/>
                    <w:rPr>
                      <w:sz w:val="21"/>
                      <w:szCs w:val="21"/>
                    </w:rPr>
                  </w:pPr>
                  <w:r>
                    <w:rPr>
                      <w:rFonts w:hint="eastAsia"/>
                      <w:sz w:val="21"/>
                      <w:szCs w:val="21"/>
                    </w:rPr>
                    <w:t>2500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1" w:type="dxa"/>
                  <w:tcBorders>
                    <w:tl2br w:val="nil"/>
                    <w:tr2bl w:val="nil"/>
                  </w:tcBorders>
                  <w:shd w:val="clear" w:color="auto" w:fill="auto"/>
                  <w:vAlign w:val="center"/>
                </w:tcPr>
                <w:p>
                  <w:pPr>
                    <w:pStyle w:val="12"/>
                    <w:spacing w:line="240" w:lineRule="auto"/>
                    <w:ind w:firstLine="0" w:firstLineChars="0"/>
                    <w:jc w:val="center"/>
                    <w:rPr>
                      <w:sz w:val="21"/>
                      <w:szCs w:val="21"/>
                    </w:rPr>
                  </w:pPr>
                  <w:r>
                    <w:rPr>
                      <w:rFonts w:hint="eastAsia"/>
                      <w:sz w:val="21"/>
                      <w:szCs w:val="21"/>
                    </w:rPr>
                    <w:t>180式锤式破碎机</w:t>
                  </w:r>
                </w:p>
              </w:tc>
              <w:tc>
                <w:tcPr>
                  <w:tcW w:w="600" w:type="dxa"/>
                  <w:tcBorders>
                    <w:tl2br w:val="nil"/>
                    <w:tr2bl w:val="nil"/>
                  </w:tcBorders>
                  <w:shd w:val="clear" w:color="auto" w:fill="auto"/>
                  <w:vAlign w:val="center"/>
                </w:tcPr>
                <w:p>
                  <w:pPr>
                    <w:pStyle w:val="12"/>
                    <w:spacing w:line="240" w:lineRule="auto"/>
                    <w:ind w:firstLine="0" w:firstLineChars="0"/>
                    <w:jc w:val="center"/>
                    <w:rPr>
                      <w:sz w:val="21"/>
                      <w:szCs w:val="21"/>
                    </w:rPr>
                  </w:pPr>
                  <w:r>
                    <w:rPr>
                      <w:rFonts w:hint="eastAsia"/>
                      <w:sz w:val="21"/>
                      <w:szCs w:val="21"/>
                    </w:rPr>
                    <w:t>2台</w:t>
                  </w:r>
                </w:p>
              </w:tc>
              <w:tc>
                <w:tcPr>
                  <w:tcW w:w="600" w:type="dxa"/>
                  <w:tcBorders>
                    <w:tl2br w:val="nil"/>
                    <w:tr2bl w:val="nil"/>
                  </w:tcBorders>
                  <w:shd w:val="clear" w:color="auto" w:fill="auto"/>
                  <w:vAlign w:val="center"/>
                </w:tcPr>
                <w:p>
                  <w:pPr>
                    <w:pStyle w:val="12"/>
                    <w:spacing w:line="240" w:lineRule="auto"/>
                    <w:ind w:firstLine="0" w:firstLineChars="0"/>
                    <w:jc w:val="center"/>
                    <w:rPr>
                      <w:sz w:val="21"/>
                      <w:szCs w:val="21"/>
                    </w:rPr>
                  </w:pPr>
                  <w:r>
                    <w:rPr>
                      <w:rFonts w:hint="eastAsia"/>
                      <w:sz w:val="21"/>
                      <w:szCs w:val="21"/>
                    </w:rPr>
                    <w:t>入料、锤破、出料</w:t>
                  </w:r>
                </w:p>
              </w:tc>
              <w:tc>
                <w:tcPr>
                  <w:tcW w:w="2073" w:type="dxa"/>
                  <w:tcBorders>
                    <w:tl2br w:val="nil"/>
                    <w:tr2bl w:val="nil"/>
                  </w:tcBorders>
                  <w:shd w:val="clear" w:color="auto" w:fill="auto"/>
                  <w:vAlign w:val="center"/>
                </w:tcPr>
                <w:p>
                  <w:pPr>
                    <w:pStyle w:val="12"/>
                    <w:spacing w:line="240" w:lineRule="auto"/>
                    <w:ind w:firstLine="0" w:firstLineChars="0"/>
                    <w:jc w:val="center"/>
                    <w:rPr>
                      <w:sz w:val="21"/>
                      <w:szCs w:val="21"/>
                    </w:rPr>
                  </w:pPr>
                  <w:r>
                    <w:rPr>
                      <w:rFonts w:hint="eastAsia"/>
                      <w:sz w:val="21"/>
                      <w:szCs w:val="21"/>
                    </w:rPr>
                    <w:t>两台180式锤式破碎机整体密闭，入料口及出料口上方设置集气管道，集气管道半径0.25m。共设有4个集气管道。</w:t>
                  </w:r>
                </w:p>
              </w:tc>
              <w:tc>
                <w:tcPr>
                  <w:tcW w:w="2011" w:type="dxa"/>
                  <w:vMerge w:val="restart"/>
                  <w:tcBorders>
                    <w:tl2br w:val="nil"/>
                    <w:tr2bl w:val="nil"/>
                  </w:tcBorders>
                  <w:shd w:val="clear" w:color="auto" w:fill="auto"/>
                  <w:vAlign w:val="center"/>
                </w:tcPr>
                <w:p>
                  <w:pPr>
                    <w:pStyle w:val="29"/>
                    <w:adjustRightInd w:val="0"/>
                    <w:snapToGrid w:val="0"/>
                    <w:spacing w:line="240" w:lineRule="auto"/>
                    <w:ind w:leftChars="0" w:firstLine="0" w:firstLineChars="0"/>
                    <w:jc w:val="center"/>
                    <w:rPr>
                      <w:szCs w:val="21"/>
                    </w:rPr>
                  </w:pPr>
                  <w:r>
                    <w:rPr>
                      <w:szCs w:val="21"/>
                    </w:rPr>
                    <w:t>L=3600Fvβ</w:t>
                  </w:r>
                </w:p>
                <w:p>
                  <w:pPr>
                    <w:adjustRightInd w:val="0"/>
                    <w:snapToGrid w:val="0"/>
                    <w:spacing w:line="240" w:lineRule="auto"/>
                    <w:ind w:firstLine="0" w:firstLineChars="0"/>
                    <w:jc w:val="center"/>
                    <w:rPr>
                      <w:sz w:val="21"/>
                      <w:szCs w:val="21"/>
                    </w:rPr>
                  </w:pPr>
                  <w:r>
                    <w:rPr>
                      <w:sz w:val="21"/>
                      <w:szCs w:val="21"/>
                    </w:rPr>
                    <w:t>式中：L：排气量，m</w:t>
                  </w:r>
                  <w:r>
                    <w:rPr>
                      <w:sz w:val="21"/>
                      <w:szCs w:val="21"/>
                      <w:vertAlign w:val="superscript"/>
                    </w:rPr>
                    <w:t>3</w:t>
                  </w:r>
                  <w:r>
                    <w:rPr>
                      <w:sz w:val="21"/>
                      <w:szCs w:val="21"/>
                    </w:rPr>
                    <w:t>/h；</w:t>
                  </w:r>
                </w:p>
                <w:p>
                  <w:pPr>
                    <w:pStyle w:val="29"/>
                    <w:adjustRightInd w:val="0"/>
                    <w:snapToGrid w:val="0"/>
                    <w:spacing w:line="240" w:lineRule="auto"/>
                    <w:ind w:leftChars="0" w:firstLine="0" w:firstLineChars="0"/>
                    <w:jc w:val="center"/>
                    <w:rPr>
                      <w:szCs w:val="21"/>
                    </w:rPr>
                  </w:pPr>
                  <w:r>
                    <w:rPr>
                      <w:szCs w:val="21"/>
                    </w:rPr>
                    <w:t>F：工作孔的面积，m</w:t>
                  </w:r>
                  <w:r>
                    <w:rPr>
                      <w:szCs w:val="21"/>
                      <w:vertAlign w:val="superscript"/>
                    </w:rPr>
                    <w:t>2</w:t>
                  </w:r>
                  <w:r>
                    <w:rPr>
                      <w:szCs w:val="21"/>
                    </w:rPr>
                    <w:t>；</w:t>
                  </w:r>
                </w:p>
                <w:p>
                  <w:pPr>
                    <w:adjustRightInd w:val="0"/>
                    <w:snapToGrid w:val="0"/>
                    <w:spacing w:line="240" w:lineRule="auto"/>
                    <w:ind w:firstLine="0" w:firstLineChars="0"/>
                    <w:jc w:val="center"/>
                    <w:rPr>
                      <w:sz w:val="21"/>
                      <w:szCs w:val="21"/>
                    </w:rPr>
                  </w:pPr>
                  <w:r>
                    <w:rPr>
                      <w:sz w:val="21"/>
                      <w:szCs w:val="21"/>
                    </w:rPr>
                    <w:t>V：工作孔空气的吸入速度，m/s，本项目取1</w:t>
                  </w:r>
                  <w:r>
                    <w:rPr>
                      <w:rFonts w:hint="eastAsia"/>
                      <w:sz w:val="21"/>
                      <w:szCs w:val="21"/>
                    </w:rPr>
                    <w:t>0</w:t>
                  </w:r>
                  <w:r>
                    <w:rPr>
                      <w:sz w:val="21"/>
                      <w:szCs w:val="21"/>
                    </w:rPr>
                    <w:t>m/s（风速一般取</w:t>
                  </w:r>
                </w:p>
                <w:p>
                  <w:pPr>
                    <w:adjustRightInd w:val="0"/>
                    <w:snapToGrid w:val="0"/>
                    <w:spacing w:line="240" w:lineRule="auto"/>
                    <w:ind w:firstLine="0" w:firstLineChars="0"/>
                    <w:jc w:val="center"/>
                    <w:rPr>
                      <w:sz w:val="21"/>
                      <w:szCs w:val="21"/>
                    </w:rPr>
                  </w:pPr>
                  <w:r>
                    <w:rPr>
                      <w:sz w:val="21"/>
                      <w:szCs w:val="21"/>
                    </w:rPr>
                    <w:t>8-12m/s）；</w:t>
                  </w:r>
                </w:p>
                <w:p>
                  <w:pPr>
                    <w:pStyle w:val="12"/>
                    <w:spacing w:line="240" w:lineRule="auto"/>
                    <w:ind w:firstLine="0" w:firstLineChars="0"/>
                    <w:jc w:val="center"/>
                    <w:rPr>
                      <w:sz w:val="21"/>
                      <w:szCs w:val="21"/>
                    </w:rPr>
                  </w:pPr>
                  <w:r>
                    <w:rPr>
                      <w:kern w:val="2"/>
                      <w:sz w:val="21"/>
                      <w:szCs w:val="21"/>
                    </w:rPr>
                    <w:t>β：安全系数。一般取1.05。</w:t>
                  </w:r>
                </w:p>
              </w:tc>
              <w:tc>
                <w:tcPr>
                  <w:tcW w:w="633" w:type="dxa"/>
                  <w:tcBorders>
                    <w:tl2br w:val="nil"/>
                    <w:tr2bl w:val="nil"/>
                  </w:tcBorders>
                  <w:shd w:val="clear" w:color="auto" w:fill="auto"/>
                  <w:vAlign w:val="center"/>
                </w:tcPr>
                <w:p>
                  <w:pPr>
                    <w:pStyle w:val="12"/>
                    <w:spacing w:line="240" w:lineRule="auto"/>
                    <w:ind w:firstLine="0" w:firstLineChars="0"/>
                    <w:jc w:val="center"/>
                    <w:rPr>
                      <w:sz w:val="21"/>
                      <w:szCs w:val="21"/>
                    </w:rPr>
                  </w:pPr>
                  <w:r>
                    <w:rPr>
                      <w:rFonts w:hint="eastAsia"/>
                      <w:sz w:val="21"/>
                      <w:szCs w:val="21"/>
                    </w:rPr>
                    <w:t>29673</w:t>
                  </w:r>
                </w:p>
              </w:tc>
              <w:tc>
                <w:tcPr>
                  <w:tcW w:w="817" w:type="dxa"/>
                  <w:vMerge w:val="restart"/>
                  <w:tcBorders>
                    <w:tl2br w:val="nil"/>
                    <w:tr2bl w:val="nil"/>
                  </w:tcBorders>
                  <w:shd w:val="clear" w:color="auto" w:fill="auto"/>
                  <w:vAlign w:val="center"/>
                </w:tcPr>
                <w:p>
                  <w:pPr>
                    <w:pStyle w:val="12"/>
                    <w:spacing w:line="240" w:lineRule="auto"/>
                    <w:ind w:firstLine="0" w:firstLineChars="0"/>
                    <w:jc w:val="center"/>
                    <w:rPr>
                      <w:sz w:val="21"/>
                      <w:szCs w:val="21"/>
                    </w:rPr>
                  </w:pPr>
                  <w:r>
                    <w:rPr>
                      <w:rFonts w:hint="eastAsia"/>
                      <w:sz w:val="21"/>
                      <w:szCs w:val="21"/>
                    </w:rPr>
                    <w:t>58159.08</w:t>
                  </w:r>
                </w:p>
              </w:tc>
              <w:tc>
                <w:tcPr>
                  <w:tcW w:w="754" w:type="dxa"/>
                  <w:vMerge w:val="restart"/>
                  <w:tcBorders>
                    <w:tl2br w:val="nil"/>
                    <w:tr2bl w:val="nil"/>
                  </w:tcBorders>
                  <w:shd w:val="clear" w:color="auto" w:fill="auto"/>
                  <w:vAlign w:val="center"/>
                </w:tcPr>
                <w:p>
                  <w:pPr>
                    <w:pStyle w:val="12"/>
                    <w:spacing w:line="240" w:lineRule="auto"/>
                    <w:ind w:firstLine="0" w:firstLineChars="0"/>
                    <w:jc w:val="center"/>
                    <w:rPr>
                      <w:sz w:val="21"/>
                      <w:szCs w:val="21"/>
                    </w:rPr>
                  </w:pPr>
                  <w:r>
                    <w:rPr>
                      <w:rFonts w:hint="eastAsia"/>
                      <w:sz w:val="21"/>
                      <w:szCs w:val="21"/>
                    </w:rPr>
                    <w:t>60000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1" w:type="dxa"/>
                  <w:tcBorders>
                    <w:tl2br w:val="nil"/>
                    <w:tr2bl w:val="nil"/>
                  </w:tcBorders>
                  <w:shd w:val="clear" w:color="auto" w:fill="auto"/>
                  <w:vAlign w:val="center"/>
                </w:tcPr>
                <w:p>
                  <w:pPr>
                    <w:pStyle w:val="12"/>
                    <w:spacing w:line="240" w:lineRule="auto"/>
                    <w:ind w:firstLine="0" w:firstLineChars="0"/>
                    <w:jc w:val="center"/>
                    <w:rPr>
                      <w:sz w:val="21"/>
                      <w:szCs w:val="21"/>
                    </w:rPr>
                  </w:pPr>
                  <w:r>
                    <w:rPr>
                      <w:rFonts w:hint="eastAsia"/>
                      <w:sz w:val="21"/>
                      <w:szCs w:val="21"/>
                    </w:rPr>
                    <w:t>振筛机</w:t>
                  </w:r>
                </w:p>
              </w:tc>
              <w:tc>
                <w:tcPr>
                  <w:tcW w:w="600" w:type="dxa"/>
                  <w:tcBorders>
                    <w:tl2br w:val="nil"/>
                    <w:tr2bl w:val="nil"/>
                  </w:tcBorders>
                  <w:shd w:val="clear" w:color="auto" w:fill="auto"/>
                  <w:vAlign w:val="center"/>
                </w:tcPr>
                <w:p>
                  <w:pPr>
                    <w:pStyle w:val="12"/>
                    <w:spacing w:line="240" w:lineRule="auto"/>
                    <w:ind w:firstLine="0" w:firstLineChars="0"/>
                    <w:jc w:val="center"/>
                    <w:rPr>
                      <w:sz w:val="21"/>
                      <w:szCs w:val="21"/>
                    </w:rPr>
                  </w:pPr>
                  <w:r>
                    <w:rPr>
                      <w:rFonts w:hint="eastAsia"/>
                      <w:sz w:val="21"/>
                      <w:szCs w:val="21"/>
                    </w:rPr>
                    <w:t>2台</w:t>
                  </w:r>
                </w:p>
              </w:tc>
              <w:tc>
                <w:tcPr>
                  <w:tcW w:w="600" w:type="dxa"/>
                  <w:tcBorders>
                    <w:tl2br w:val="nil"/>
                    <w:tr2bl w:val="nil"/>
                  </w:tcBorders>
                  <w:shd w:val="clear" w:color="auto" w:fill="auto"/>
                  <w:vAlign w:val="center"/>
                </w:tcPr>
                <w:p>
                  <w:pPr>
                    <w:pStyle w:val="12"/>
                    <w:spacing w:line="240" w:lineRule="auto"/>
                    <w:ind w:firstLine="0" w:firstLineChars="0"/>
                    <w:jc w:val="center"/>
                    <w:rPr>
                      <w:sz w:val="21"/>
                      <w:szCs w:val="21"/>
                    </w:rPr>
                  </w:pPr>
                  <w:r>
                    <w:rPr>
                      <w:rFonts w:hint="eastAsia"/>
                      <w:sz w:val="21"/>
                      <w:szCs w:val="21"/>
                    </w:rPr>
                    <w:t>入料、筛分、出料</w:t>
                  </w:r>
                </w:p>
              </w:tc>
              <w:tc>
                <w:tcPr>
                  <w:tcW w:w="2073" w:type="dxa"/>
                  <w:tcBorders>
                    <w:tl2br w:val="nil"/>
                    <w:tr2bl w:val="nil"/>
                  </w:tcBorders>
                  <w:shd w:val="clear" w:color="auto" w:fill="auto"/>
                  <w:vAlign w:val="center"/>
                </w:tcPr>
                <w:p>
                  <w:pPr>
                    <w:pStyle w:val="12"/>
                    <w:spacing w:line="240" w:lineRule="auto"/>
                    <w:ind w:firstLine="0" w:firstLineChars="0"/>
                    <w:jc w:val="center"/>
                    <w:rPr>
                      <w:sz w:val="21"/>
                      <w:szCs w:val="21"/>
                    </w:rPr>
                  </w:pPr>
                  <w:r>
                    <w:rPr>
                      <w:rFonts w:hint="eastAsia"/>
                      <w:sz w:val="21"/>
                      <w:szCs w:val="21"/>
                    </w:rPr>
                    <w:t>两台振筛机整体密闭，并在其入料口、筛面上方及出料口位置各设置一个管道，集气管道尺寸为0.2m。共设有6个集气管道。</w:t>
                  </w:r>
                </w:p>
              </w:tc>
              <w:tc>
                <w:tcPr>
                  <w:tcW w:w="2011" w:type="dxa"/>
                  <w:vMerge w:val="continue"/>
                  <w:tcBorders>
                    <w:tl2br w:val="nil"/>
                    <w:tr2bl w:val="nil"/>
                  </w:tcBorders>
                  <w:shd w:val="clear" w:color="auto" w:fill="auto"/>
                  <w:vAlign w:val="center"/>
                </w:tcPr>
                <w:p>
                  <w:pPr>
                    <w:pStyle w:val="12"/>
                    <w:spacing w:line="240" w:lineRule="auto"/>
                    <w:ind w:firstLine="0" w:firstLineChars="0"/>
                    <w:jc w:val="center"/>
                    <w:rPr>
                      <w:sz w:val="21"/>
                      <w:szCs w:val="21"/>
                    </w:rPr>
                  </w:pPr>
                </w:p>
              </w:tc>
              <w:tc>
                <w:tcPr>
                  <w:tcW w:w="633" w:type="dxa"/>
                  <w:tcBorders>
                    <w:tl2br w:val="nil"/>
                    <w:tr2bl w:val="nil"/>
                  </w:tcBorders>
                  <w:shd w:val="clear" w:color="auto" w:fill="auto"/>
                  <w:vAlign w:val="center"/>
                </w:tcPr>
                <w:p>
                  <w:pPr>
                    <w:pStyle w:val="12"/>
                    <w:spacing w:line="240" w:lineRule="auto"/>
                    <w:ind w:firstLine="0" w:firstLineChars="0"/>
                    <w:jc w:val="center"/>
                    <w:rPr>
                      <w:sz w:val="21"/>
                      <w:szCs w:val="21"/>
                    </w:rPr>
                  </w:pPr>
                  <w:r>
                    <w:rPr>
                      <w:rFonts w:hint="eastAsia"/>
                      <w:sz w:val="21"/>
                      <w:szCs w:val="21"/>
                    </w:rPr>
                    <w:t>28486.08</w:t>
                  </w:r>
                </w:p>
              </w:tc>
              <w:tc>
                <w:tcPr>
                  <w:tcW w:w="817" w:type="dxa"/>
                  <w:vMerge w:val="continue"/>
                  <w:tcBorders>
                    <w:tl2br w:val="nil"/>
                    <w:tr2bl w:val="nil"/>
                  </w:tcBorders>
                  <w:vAlign w:val="center"/>
                </w:tcPr>
                <w:p>
                  <w:pPr>
                    <w:pStyle w:val="12"/>
                    <w:spacing w:line="240" w:lineRule="auto"/>
                    <w:ind w:firstLine="0" w:firstLineChars="0"/>
                    <w:jc w:val="center"/>
                    <w:rPr>
                      <w:sz w:val="21"/>
                      <w:szCs w:val="21"/>
                    </w:rPr>
                  </w:pPr>
                </w:p>
              </w:tc>
              <w:tc>
                <w:tcPr>
                  <w:tcW w:w="754" w:type="dxa"/>
                  <w:vMerge w:val="continue"/>
                  <w:tcBorders>
                    <w:tl2br w:val="nil"/>
                    <w:tr2bl w:val="nil"/>
                  </w:tcBorders>
                  <w:vAlign w:val="center"/>
                </w:tcPr>
                <w:p>
                  <w:pPr>
                    <w:pStyle w:val="12"/>
                    <w:spacing w:line="240" w:lineRule="auto"/>
                    <w:ind w:firstLine="0" w:firstLineChars="0"/>
                    <w:jc w:val="center"/>
                    <w:rPr>
                      <w:sz w:val="21"/>
                      <w:szCs w:val="21"/>
                    </w:rPr>
                  </w:pPr>
                </w:p>
              </w:tc>
            </w:tr>
          </w:tbl>
          <w:p>
            <w:pPr>
              <w:pStyle w:val="12"/>
              <w:ind w:firstLine="480"/>
            </w:pPr>
            <w:r>
              <w:rPr>
                <w:rFonts w:hint="eastAsia"/>
              </w:rPr>
              <w:t>根据上表可知，项目废气治理设施设置风机风量均满足所需风量要求。</w:t>
            </w:r>
          </w:p>
          <w:p>
            <w:pPr>
              <w:ind w:firstLine="482"/>
              <w:rPr>
                <w:b/>
                <w:bCs/>
              </w:rPr>
            </w:pPr>
            <w:r>
              <w:rPr>
                <w:rFonts w:hint="eastAsia"/>
                <w:b/>
                <w:bCs/>
              </w:rPr>
              <w:t>1.6大气环境评价结论</w:t>
            </w:r>
          </w:p>
          <w:p>
            <w:pPr>
              <w:ind w:firstLine="480"/>
            </w:pPr>
            <w:r>
              <w:rPr>
                <w:rFonts w:hint="eastAsia"/>
              </w:rPr>
              <w:t>项目</w:t>
            </w:r>
            <w:r>
              <w:t>所在区域环境空气质量属于不达标区。</w:t>
            </w:r>
            <w:r>
              <w:rPr>
                <w:rFonts w:hint="eastAsia"/>
              </w:rPr>
              <w:t>特征</w:t>
            </w:r>
            <w:r>
              <w:t>污染物</w:t>
            </w:r>
            <w:r>
              <w:rPr>
                <w:rFonts w:hint="eastAsia"/>
              </w:rPr>
              <w:t>TSP24</w:t>
            </w:r>
            <w:r>
              <w:t>小时</w:t>
            </w:r>
            <w:r>
              <w:rPr>
                <w:rFonts w:hint="eastAsia"/>
              </w:rPr>
              <w:t>平均</w:t>
            </w:r>
            <w:r>
              <w:t>浓度满足</w:t>
            </w:r>
            <w:r>
              <w:rPr>
                <w:rFonts w:hint="eastAsia"/>
              </w:rPr>
              <w:t>《环境空气质量标准》（GB3095-2012）</w:t>
            </w:r>
            <w:r>
              <w:rPr>
                <w:szCs w:val="21"/>
              </w:rPr>
              <w:t>二级标准及其修改单中相应浓度限值要求</w:t>
            </w:r>
            <w:r>
              <w:t>。</w:t>
            </w:r>
            <w:r>
              <w:rPr>
                <w:rFonts w:hint="eastAsia"/>
              </w:rPr>
              <w:t>本项目鄂破及1#缓冲仓生产过程产生的颗粒物经脉冲布袋除尘器处理后通过一根19m高排气筒（DA021）排放至大气中，一次锤破、筛分生产过程产生的颗粒物经脉冲布袋除尘器处理后通过一根19m高排气筒（DA022）排放至大气中，2#缓冲仓生产过程产生的颗粒物经脉冲布袋除尘器处理后通过一根19m高排气筒（DA023）排放至大气中，二次锤破、筛分过程产生的颗粒物经脉冲布袋除尘器处理后通过一根19m高排气筒（DA024）排放至大气中。项目建成后有组织颗粒物排放量为6.093t/a，无组织颗粒物排放量为8.044t/a。本项目厂界外500m范围内物大气环境保护目标。</w:t>
            </w:r>
            <w:r>
              <w:t>项目采取各项污染防治措施后，污染物排放均能满足相应标准要求，</w:t>
            </w:r>
            <w:r>
              <w:rPr>
                <w:rFonts w:hint="eastAsia"/>
              </w:rPr>
              <w:t>且排放量较少，</w:t>
            </w:r>
            <w:r>
              <w:t>本项目大气环境影响可接受</w:t>
            </w:r>
            <w:r>
              <w:rPr>
                <w:rFonts w:hint="eastAsia"/>
              </w:rPr>
              <w:t>。</w:t>
            </w:r>
          </w:p>
          <w:p>
            <w:pPr>
              <w:ind w:firstLine="0" w:firstLineChars="0"/>
              <w:jc w:val="center"/>
              <w:rPr>
                <w:b/>
                <w:bCs/>
                <w:sz w:val="21"/>
                <w:szCs w:val="21"/>
              </w:rPr>
            </w:pPr>
            <w:r>
              <w:rPr>
                <w:b/>
                <w:bCs/>
                <w:sz w:val="21"/>
                <w:szCs w:val="21"/>
              </w:rPr>
              <w:t>表</w:t>
            </w:r>
            <w:r>
              <w:rPr>
                <w:rFonts w:hint="eastAsia"/>
                <w:b/>
                <w:bCs/>
                <w:sz w:val="21"/>
                <w:szCs w:val="21"/>
              </w:rPr>
              <w:t>4-14</w:t>
            </w:r>
            <w:r>
              <w:rPr>
                <w:b/>
                <w:bCs/>
                <w:sz w:val="21"/>
                <w:szCs w:val="21"/>
              </w:rPr>
              <w:t xml:space="preserve"> </w:t>
            </w:r>
            <w:r>
              <w:rPr>
                <w:rFonts w:hint="eastAsia"/>
                <w:b/>
                <w:bCs/>
                <w:sz w:val="21"/>
                <w:szCs w:val="21"/>
              </w:rPr>
              <w:t>本项目建成后废气排放对比分析一览表</w:t>
            </w:r>
            <w:r>
              <w:rPr>
                <w:b/>
                <w:bCs/>
                <w:sz w:val="21"/>
                <w:szCs w:val="21"/>
              </w:rPr>
              <w:t xml:space="preserve"> </w:t>
            </w:r>
          </w:p>
          <w:tbl>
            <w:tblPr>
              <w:tblStyle w:val="31"/>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1253"/>
              <w:gridCol w:w="1308"/>
              <w:gridCol w:w="1251"/>
              <w:gridCol w:w="1420"/>
              <w:gridCol w:w="1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09" w:type="dxa"/>
                  <w:tcBorders>
                    <w:tl2br w:val="nil"/>
                    <w:tr2bl w:val="nil"/>
                  </w:tcBorders>
                  <w:vAlign w:val="center"/>
                </w:tcPr>
                <w:p>
                  <w:pPr>
                    <w:spacing w:line="0" w:lineRule="atLeast"/>
                    <w:ind w:firstLine="0" w:firstLineChars="0"/>
                    <w:jc w:val="center"/>
                    <w:rPr>
                      <w:sz w:val="21"/>
                      <w:szCs w:val="21"/>
                    </w:rPr>
                  </w:pPr>
                  <w:r>
                    <w:rPr>
                      <w:rFonts w:hint="eastAsia"/>
                      <w:sz w:val="21"/>
                      <w:szCs w:val="21"/>
                    </w:rPr>
                    <w:t>污染物</w:t>
                  </w:r>
                </w:p>
              </w:tc>
              <w:tc>
                <w:tcPr>
                  <w:tcW w:w="1253" w:type="dxa"/>
                  <w:tcBorders>
                    <w:tl2br w:val="nil"/>
                    <w:tr2bl w:val="nil"/>
                  </w:tcBorders>
                  <w:vAlign w:val="center"/>
                </w:tcPr>
                <w:p>
                  <w:pPr>
                    <w:spacing w:line="0" w:lineRule="atLeast"/>
                    <w:ind w:firstLine="0" w:firstLineChars="0"/>
                    <w:jc w:val="center"/>
                    <w:rPr>
                      <w:sz w:val="21"/>
                      <w:szCs w:val="21"/>
                    </w:rPr>
                  </w:pPr>
                  <w:r>
                    <w:rPr>
                      <w:rFonts w:hint="eastAsia"/>
                      <w:sz w:val="21"/>
                      <w:szCs w:val="21"/>
                    </w:rPr>
                    <w:t>现有工程排放量</w:t>
                  </w:r>
                  <w:r>
                    <w:rPr>
                      <w:rFonts w:hint="eastAsia"/>
                      <w:snapToGrid w:val="0"/>
                      <w:color w:val="000000" w:themeColor="text1"/>
                      <w:kern w:val="21"/>
                      <w:sz w:val="21"/>
                      <w:szCs w:val="21"/>
                    </w:rPr>
                    <w:t>t/a</w:t>
                  </w:r>
                </w:p>
              </w:tc>
              <w:tc>
                <w:tcPr>
                  <w:tcW w:w="1308" w:type="dxa"/>
                  <w:tcBorders>
                    <w:tl2br w:val="nil"/>
                    <w:tr2bl w:val="nil"/>
                  </w:tcBorders>
                  <w:vAlign w:val="center"/>
                </w:tcPr>
                <w:p>
                  <w:pPr>
                    <w:spacing w:line="0" w:lineRule="atLeast"/>
                    <w:ind w:firstLine="0" w:firstLineChars="0"/>
                    <w:jc w:val="center"/>
                    <w:rPr>
                      <w:sz w:val="21"/>
                      <w:szCs w:val="21"/>
                    </w:rPr>
                  </w:pPr>
                  <w:r>
                    <w:rPr>
                      <w:rFonts w:hint="eastAsia"/>
                      <w:sz w:val="21"/>
                      <w:szCs w:val="21"/>
                    </w:rPr>
                    <w:t>本项目排放量</w:t>
                  </w:r>
                  <w:r>
                    <w:rPr>
                      <w:rFonts w:hint="eastAsia"/>
                      <w:snapToGrid w:val="0"/>
                      <w:color w:val="000000" w:themeColor="text1"/>
                      <w:kern w:val="21"/>
                      <w:sz w:val="21"/>
                      <w:szCs w:val="21"/>
                    </w:rPr>
                    <w:t>t/a</w:t>
                  </w:r>
                </w:p>
              </w:tc>
              <w:tc>
                <w:tcPr>
                  <w:tcW w:w="1251" w:type="dxa"/>
                  <w:tcBorders>
                    <w:tl2br w:val="nil"/>
                    <w:tr2bl w:val="nil"/>
                  </w:tcBorders>
                  <w:vAlign w:val="center"/>
                </w:tcPr>
                <w:p>
                  <w:pPr>
                    <w:spacing w:line="0" w:lineRule="atLeast"/>
                    <w:ind w:firstLine="0" w:firstLineChars="0"/>
                    <w:jc w:val="center"/>
                    <w:rPr>
                      <w:sz w:val="21"/>
                      <w:szCs w:val="21"/>
                    </w:rPr>
                  </w:pPr>
                  <w:r>
                    <w:rPr>
                      <w:rFonts w:hint="eastAsia"/>
                      <w:sz w:val="21"/>
                      <w:szCs w:val="21"/>
                    </w:rPr>
                    <w:t>以新带老削减量</w:t>
                  </w:r>
                  <w:r>
                    <w:rPr>
                      <w:rFonts w:hint="eastAsia"/>
                      <w:snapToGrid w:val="0"/>
                      <w:color w:val="000000" w:themeColor="text1"/>
                      <w:kern w:val="21"/>
                      <w:sz w:val="21"/>
                      <w:szCs w:val="21"/>
                    </w:rPr>
                    <w:t>t/a</w:t>
                  </w:r>
                </w:p>
              </w:tc>
              <w:tc>
                <w:tcPr>
                  <w:tcW w:w="1420" w:type="dxa"/>
                  <w:tcBorders>
                    <w:tl2br w:val="nil"/>
                    <w:tr2bl w:val="nil"/>
                  </w:tcBorders>
                  <w:vAlign w:val="center"/>
                </w:tcPr>
                <w:p>
                  <w:pPr>
                    <w:spacing w:line="0" w:lineRule="atLeast"/>
                    <w:ind w:firstLine="0" w:firstLineChars="0"/>
                    <w:jc w:val="center"/>
                    <w:rPr>
                      <w:sz w:val="21"/>
                      <w:szCs w:val="21"/>
                    </w:rPr>
                  </w:pPr>
                  <w:r>
                    <w:rPr>
                      <w:rFonts w:hint="eastAsia"/>
                      <w:sz w:val="21"/>
                      <w:szCs w:val="21"/>
                    </w:rPr>
                    <w:t>本项目实施后全厂排放量</w:t>
                  </w:r>
                  <w:r>
                    <w:rPr>
                      <w:rFonts w:hint="eastAsia"/>
                      <w:snapToGrid w:val="0"/>
                      <w:color w:val="000000" w:themeColor="text1"/>
                      <w:kern w:val="21"/>
                      <w:sz w:val="21"/>
                      <w:szCs w:val="21"/>
                    </w:rPr>
                    <w:t>t/a</w:t>
                  </w:r>
                </w:p>
              </w:tc>
              <w:tc>
                <w:tcPr>
                  <w:tcW w:w="1296" w:type="dxa"/>
                  <w:tcBorders>
                    <w:tl2br w:val="nil"/>
                    <w:tr2bl w:val="nil"/>
                  </w:tcBorders>
                  <w:vAlign w:val="center"/>
                </w:tcPr>
                <w:p>
                  <w:pPr>
                    <w:spacing w:line="0" w:lineRule="atLeast"/>
                    <w:ind w:firstLine="0" w:firstLineChars="0"/>
                    <w:jc w:val="center"/>
                    <w:rPr>
                      <w:sz w:val="21"/>
                      <w:szCs w:val="21"/>
                    </w:rPr>
                  </w:pPr>
                  <w:r>
                    <w:rPr>
                      <w:rFonts w:hint="eastAsia"/>
                      <w:sz w:val="21"/>
                      <w:szCs w:val="21"/>
                    </w:rPr>
                    <w:t>变化量</w:t>
                  </w:r>
                  <w:r>
                    <w:rPr>
                      <w:rFonts w:hint="eastAsia"/>
                      <w:snapToGrid w:val="0"/>
                      <w:color w:val="000000" w:themeColor="text1"/>
                      <w:kern w:val="21"/>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09" w:type="dxa"/>
                  <w:tcBorders>
                    <w:tl2br w:val="nil"/>
                    <w:tr2bl w:val="nil"/>
                  </w:tcBorders>
                  <w:vAlign w:val="center"/>
                </w:tcPr>
                <w:p>
                  <w:pPr>
                    <w:spacing w:line="0" w:lineRule="atLeast"/>
                    <w:ind w:firstLine="0" w:firstLineChars="0"/>
                    <w:jc w:val="center"/>
                    <w:rPr>
                      <w:sz w:val="21"/>
                      <w:szCs w:val="21"/>
                    </w:rPr>
                  </w:pPr>
                  <w:r>
                    <w:rPr>
                      <w:rFonts w:hint="eastAsia"/>
                      <w:sz w:val="21"/>
                      <w:szCs w:val="21"/>
                    </w:rPr>
                    <w:t>颗粒物</w:t>
                  </w:r>
                </w:p>
              </w:tc>
              <w:tc>
                <w:tcPr>
                  <w:tcW w:w="1253" w:type="dxa"/>
                  <w:tcBorders>
                    <w:tl2br w:val="nil"/>
                    <w:tr2bl w:val="nil"/>
                  </w:tcBorders>
                  <w:vAlign w:val="center"/>
                </w:tcPr>
                <w:p>
                  <w:pPr>
                    <w:spacing w:line="0" w:lineRule="atLeast"/>
                    <w:ind w:firstLine="0" w:firstLineChars="0"/>
                    <w:jc w:val="center"/>
                    <w:rPr>
                      <w:sz w:val="21"/>
                      <w:szCs w:val="21"/>
                    </w:rPr>
                  </w:pPr>
                  <w:r>
                    <w:rPr>
                      <w:rFonts w:hint="eastAsia"/>
                      <w:sz w:val="21"/>
                      <w:szCs w:val="21"/>
                    </w:rPr>
                    <w:t>7.163</w:t>
                  </w:r>
                </w:p>
              </w:tc>
              <w:tc>
                <w:tcPr>
                  <w:tcW w:w="1308" w:type="dxa"/>
                  <w:tcBorders>
                    <w:tl2br w:val="nil"/>
                    <w:tr2bl w:val="nil"/>
                  </w:tcBorders>
                  <w:vAlign w:val="center"/>
                </w:tcPr>
                <w:p>
                  <w:pPr>
                    <w:spacing w:line="0" w:lineRule="atLeast"/>
                    <w:ind w:firstLine="0" w:firstLineChars="0"/>
                    <w:jc w:val="center"/>
                    <w:rPr>
                      <w:sz w:val="21"/>
                      <w:szCs w:val="21"/>
                    </w:rPr>
                  </w:pPr>
                  <w:r>
                    <w:rPr>
                      <w:rFonts w:hint="eastAsia"/>
                      <w:sz w:val="21"/>
                      <w:szCs w:val="21"/>
                    </w:rPr>
                    <w:t>14.137</w:t>
                  </w:r>
                </w:p>
              </w:tc>
              <w:tc>
                <w:tcPr>
                  <w:tcW w:w="1251" w:type="dxa"/>
                  <w:tcBorders>
                    <w:tl2br w:val="nil"/>
                    <w:tr2bl w:val="nil"/>
                  </w:tcBorders>
                  <w:vAlign w:val="center"/>
                </w:tcPr>
                <w:p>
                  <w:pPr>
                    <w:spacing w:line="0" w:lineRule="atLeast"/>
                    <w:ind w:firstLine="0" w:firstLineChars="0"/>
                    <w:jc w:val="center"/>
                    <w:rPr>
                      <w:sz w:val="21"/>
                      <w:szCs w:val="21"/>
                    </w:rPr>
                  </w:pPr>
                  <w:r>
                    <w:rPr>
                      <w:rFonts w:hint="eastAsia"/>
                      <w:sz w:val="21"/>
                      <w:szCs w:val="21"/>
                    </w:rPr>
                    <w:t>-2.771</w:t>
                  </w:r>
                </w:p>
              </w:tc>
              <w:tc>
                <w:tcPr>
                  <w:tcW w:w="1420" w:type="dxa"/>
                  <w:tcBorders>
                    <w:tl2br w:val="nil"/>
                    <w:tr2bl w:val="nil"/>
                  </w:tcBorders>
                  <w:vAlign w:val="center"/>
                </w:tcPr>
                <w:p>
                  <w:pPr>
                    <w:spacing w:line="0" w:lineRule="atLeast"/>
                    <w:ind w:firstLine="0" w:firstLineChars="0"/>
                    <w:jc w:val="center"/>
                    <w:rPr>
                      <w:sz w:val="21"/>
                      <w:szCs w:val="21"/>
                    </w:rPr>
                  </w:pPr>
                  <w:r>
                    <w:rPr>
                      <w:rFonts w:hint="eastAsia"/>
                      <w:sz w:val="21"/>
                      <w:szCs w:val="21"/>
                    </w:rPr>
                    <w:t>18.529</w:t>
                  </w:r>
                </w:p>
              </w:tc>
              <w:tc>
                <w:tcPr>
                  <w:tcW w:w="1296" w:type="dxa"/>
                  <w:tcBorders>
                    <w:tl2br w:val="nil"/>
                    <w:tr2bl w:val="nil"/>
                  </w:tcBorders>
                  <w:vAlign w:val="center"/>
                </w:tcPr>
                <w:p>
                  <w:pPr>
                    <w:spacing w:line="0" w:lineRule="atLeast"/>
                    <w:ind w:firstLine="0" w:firstLineChars="0"/>
                    <w:jc w:val="center"/>
                    <w:rPr>
                      <w:sz w:val="21"/>
                      <w:szCs w:val="21"/>
                    </w:rPr>
                  </w:pPr>
                  <w:r>
                    <w:rPr>
                      <w:rFonts w:hint="eastAsia"/>
                      <w:sz w:val="21"/>
                      <w:szCs w:val="21"/>
                    </w:rPr>
                    <w:t>+11.366</w:t>
                  </w:r>
                </w:p>
              </w:tc>
            </w:tr>
          </w:tbl>
          <w:p>
            <w:pPr>
              <w:spacing w:line="240" w:lineRule="auto"/>
              <w:ind w:firstLine="0" w:firstLineChars="0"/>
              <w:rPr>
                <w:b/>
                <w:bCs/>
                <w:sz w:val="21"/>
                <w:szCs w:val="21"/>
              </w:rPr>
            </w:pPr>
            <w:r>
              <w:rPr>
                <w:rFonts w:hint="eastAsia"/>
                <w:b/>
                <w:bCs/>
                <w:sz w:val="21"/>
                <w:szCs w:val="21"/>
              </w:rPr>
              <w:t>注：本项目将现有国信新型建材项目涉及的设备设施淘汰，故在本项目建成后国信新型建材项目颗粒物不再产生，根据本报告中“与项目有关的原有环境污染问题”小结计算可知，现有工程国信新型建材项目颗粒物排放量约为2.771t/a，故上表中以新带老削减量为2.771t/a。</w:t>
            </w:r>
          </w:p>
          <w:p>
            <w:pPr>
              <w:numPr>
                <w:ilvl w:val="0"/>
                <w:numId w:val="6"/>
              </w:numPr>
              <w:ind w:firstLine="0" w:firstLineChars="0"/>
              <w:rPr>
                <w:b/>
                <w:bCs/>
              </w:rPr>
            </w:pPr>
            <w:r>
              <w:rPr>
                <w:rFonts w:hint="eastAsia"/>
                <w:b/>
                <w:bCs/>
              </w:rPr>
              <w:t>废水</w:t>
            </w:r>
          </w:p>
          <w:p>
            <w:pPr>
              <w:pStyle w:val="5"/>
              <w:spacing w:before="0" w:after="0" w:line="480" w:lineRule="exact"/>
              <w:ind w:firstLine="480"/>
            </w:pPr>
            <w:r>
              <w:rPr>
                <w:rFonts w:hint="eastAsia"/>
                <w:b w:val="0"/>
                <w:bCs w:val="0"/>
                <w:sz w:val="24"/>
                <w:szCs w:val="24"/>
              </w:rPr>
              <w:t>本项目无新增废水排放。</w:t>
            </w:r>
          </w:p>
          <w:p>
            <w:pPr>
              <w:adjustRightInd w:val="0"/>
              <w:snapToGrid w:val="0"/>
              <w:ind w:firstLine="0" w:firstLineChars="0"/>
              <w:rPr>
                <w:b/>
                <w:bCs/>
              </w:rPr>
            </w:pPr>
            <w:r>
              <w:rPr>
                <w:rFonts w:hint="eastAsia"/>
                <w:b/>
                <w:bCs/>
              </w:rPr>
              <w:t>3、噪声</w:t>
            </w:r>
          </w:p>
          <w:p>
            <w:pPr>
              <w:ind w:firstLine="482"/>
              <w:rPr>
                <w:color w:val="000000" w:themeColor="text1"/>
              </w:rPr>
            </w:pPr>
            <w:r>
              <w:rPr>
                <w:rFonts w:hint="eastAsia"/>
                <w:b/>
                <w:bCs/>
                <w:color w:val="000000" w:themeColor="text1"/>
              </w:rPr>
              <w:t>3.1本项目噪声污染源分析</w:t>
            </w:r>
          </w:p>
          <w:p>
            <w:pPr>
              <w:pStyle w:val="12"/>
              <w:ind w:firstLine="456"/>
              <w:rPr>
                <w:color w:val="000000" w:themeColor="text1"/>
              </w:rPr>
            </w:pPr>
            <w:r>
              <w:rPr>
                <w:spacing w:val="-6"/>
              </w:rPr>
              <w:t>项目营运期主要噪声源为</w:t>
            </w:r>
            <w:r>
              <w:rPr>
                <w:rFonts w:hint="eastAsia"/>
                <w:spacing w:val="-6"/>
              </w:rPr>
              <w:t>生产设备等</w:t>
            </w:r>
            <w:r>
              <w:rPr>
                <w:spacing w:val="-6"/>
              </w:rPr>
              <w:t>设备运行时产生的噪声，设备噪声源强</w:t>
            </w:r>
            <w:r>
              <w:rPr>
                <w:rFonts w:hint="eastAsia"/>
                <w:spacing w:val="-6"/>
              </w:rPr>
              <w:t>70-90dB</w:t>
            </w:r>
            <w:r>
              <w:rPr>
                <w:spacing w:val="-6"/>
              </w:rPr>
              <w:t>（A），</w:t>
            </w:r>
            <w:r>
              <w:rPr>
                <w:rFonts w:hint="eastAsia"/>
                <w:spacing w:val="-6"/>
              </w:rPr>
              <w:t>本项目产噪设备布置在封闭的生产车间内，生产车间采用双层彩钢板进行建设，厂房隔声可降噪15</w:t>
            </w:r>
            <w:r>
              <w:rPr>
                <w:spacing w:val="-6"/>
              </w:rPr>
              <w:t>dB（A）</w:t>
            </w:r>
            <w:r>
              <w:rPr>
                <w:rFonts w:hint="eastAsia"/>
                <w:spacing w:val="-6"/>
              </w:rPr>
              <w:t>，项目采取选用低噪声设备、生</w:t>
            </w:r>
            <w:r>
              <w:rPr>
                <w:rFonts w:hint="eastAsia"/>
                <w:szCs w:val="24"/>
              </w:rPr>
              <w:t>产设备基础加装减振垫或设置隔声间</w:t>
            </w:r>
            <w:r>
              <w:rPr>
                <w:szCs w:val="24"/>
              </w:rPr>
              <w:t>等措施后，</w:t>
            </w:r>
            <w:r>
              <w:rPr>
                <w:rFonts w:hint="eastAsia"/>
                <w:szCs w:val="24"/>
              </w:rPr>
              <w:t>可降噪10-30</w:t>
            </w:r>
            <w:r>
              <w:rPr>
                <w:szCs w:val="24"/>
              </w:rPr>
              <w:t>dB（A）。项目噪声污染源及治理措施见</w:t>
            </w:r>
            <w:r>
              <w:rPr>
                <w:rFonts w:hint="eastAsia"/>
                <w:szCs w:val="24"/>
              </w:rPr>
              <w:t>下</w:t>
            </w:r>
            <w:r>
              <w:rPr>
                <w:szCs w:val="24"/>
              </w:rPr>
              <w:t>表。</w:t>
            </w:r>
          </w:p>
        </w:tc>
      </w:tr>
    </w:tbl>
    <w:p>
      <w:pPr>
        <w:ind w:firstLine="480"/>
        <w:sectPr>
          <w:pgSz w:w="11906" w:h="16838"/>
          <w:pgMar w:top="1440" w:right="1247" w:bottom="1440" w:left="1417" w:header="851" w:footer="992" w:gutter="0"/>
          <w:cols w:space="425" w:num="1"/>
          <w:docGrid w:type="lines" w:linePitch="312" w:charSpace="0"/>
        </w:sect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2" w:hRule="atLeast"/>
        </w:trPr>
        <w:tc>
          <w:tcPr>
            <w:tcW w:w="845" w:type="dxa"/>
          </w:tcPr>
          <w:p>
            <w:pPr>
              <w:ind w:firstLine="480"/>
            </w:pPr>
          </w:p>
        </w:tc>
        <w:tc>
          <w:tcPr>
            <w:tcW w:w="13329" w:type="dxa"/>
          </w:tcPr>
          <w:p>
            <w:pPr>
              <w:ind w:firstLine="0" w:firstLineChars="0"/>
              <w:jc w:val="center"/>
              <w:rPr>
                <w:b/>
                <w:bCs/>
                <w:sz w:val="21"/>
                <w:szCs w:val="21"/>
              </w:rPr>
            </w:pPr>
            <w:r>
              <w:rPr>
                <w:b/>
                <w:bCs/>
                <w:sz w:val="21"/>
                <w:szCs w:val="21"/>
              </w:rPr>
              <w:t>表</w:t>
            </w:r>
            <w:r>
              <w:rPr>
                <w:rFonts w:hint="eastAsia"/>
                <w:b/>
                <w:bCs/>
                <w:sz w:val="21"/>
                <w:szCs w:val="21"/>
              </w:rPr>
              <w:t xml:space="preserve">4-15 </w:t>
            </w:r>
            <w:r>
              <w:rPr>
                <w:b/>
                <w:bCs/>
                <w:sz w:val="21"/>
                <w:szCs w:val="21"/>
              </w:rPr>
              <w:t xml:space="preserve"> </w:t>
            </w:r>
            <w:r>
              <w:rPr>
                <w:rFonts w:hint="eastAsia"/>
                <w:b/>
                <w:bCs/>
                <w:sz w:val="21"/>
                <w:szCs w:val="21"/>
              </w:rPr>
              <w:t>生产车间内</w:t>
            </w:r>
            <w:r>
              <w:rPr>
                <w:b/>
                <w:bCs/>
                <w:sz w:val="21"/>
                <w:szCs w:val="21"/>
              </w:rPr>
              <w:t>污染源及治理措施</w:t>
            </w:r>
            <w:r>
              <w:rPr>
                <w:rFonts w:hint="eastAsia"/>
                <w:b/>
                <w:bCs/>
                <w:sz w:val="21"/>
                <w:szCs w:val="21"/>
              </w:rPr>
              <w:t>一览表（室内声源）</w:t>
            </w:r>
          </w:p>
          <w:tbl>
            <w:tblPr>
              <w:tblStyle w:val="64"/>
              <w:tblW w:w="4904"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373"/>
              <w:gridCol w:w="353"/>
              <w:gridCol w:w="1093"/>
              <w:gridCol w:w="921"/>
              <w:gridCol w:w="796"/>
              <w:gridCol w:w="870"/>
              <w:gridCol w:w="695"/>
              <w:gridCol w:w="500"/>
              <w:gridCol w:w="526"/>
              <w:gridCol w:w="490"/>
              <w:gridCol w:w="852"/>
              <w:gridCol w:w="411"/>
              <w:gridCol w:w="726"/>
              <w:gridCol w:w="593"/>
              <w:gridCol w:w="1388"/>
              <w:gridCol w:w="1011"/>
              <w:gridCol w:w="123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5"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序号</w:t>
                  </w:r>
                </w:p>
              </w:tc>
              <w:tc>
                <w:tcPr>
                  <w:tcW w:w="137"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建筑物名称</w:t>
                  </w:r>
                </w:p>
              </w:tc>
              <w:tc>
                <w:tcPr>
                  <w:tcW w:w="426"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声源名称</w:t>
                  </w:r>
                </w:p>
              </w:tc>
              <w:tc>
                <w:tcPr>
                  <w:tcW w:w="359"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型号</w:t>
                  </w:r>
                </w:p>
              </w:tc>
              <w:tc>
                <w:tcPr>
                  <w:tcW w:w="31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声压级</w:t>
                  </w:r>
                </w:p>
                <w:p>
                  <w:pPr>
                    <w:pStyle w:val="42"/>
                    <w:adjustRightInd/>
                    <w:snapToGrid w:val="0"/>
                    <w:spacing w:line="240" w:lineRule="auto"/>
                    <w:ind w:firstLine="0" w:firstLineChars="0"/>
                    <w:jc w:val="center"/>
                    <w:rPr>
                      <w:sz w:val="21"/>
                      <w:szCs w:val="21"/>
                      <w:lang w:eastAsia="en-US"/>
                    </w:rPr>
                  </w:pPr>
                  <w:r>
                    <w:rPr>
                      <w:sz w:val="21"/>
                      <w:szCs w:val="21"/>
                      <w:lang w:eastAsia="en-US"/>
                    </w:rPr>
                    <w:t>dB(A)</w:t>
                  </w:r>
                </w:p>
              </w:tc>
              <w:tc>
                <w:tcPr>
                  <w:tcW w:w="339"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声源控制措施</w:t>
                  </w:r>
                </w:p>
              </w:tc>
              <w:tc>
                <w:tcPr>
                  <w:tcW w:w="271" w:type="pct"/>
                  <w:vMerge w:val="restart"/>
                  <w:tcBorders>
                    <w:tl2br w:val="nil"/>
                    <w:tr2bl w:val="nil"/>
                  </w:tcBorders>
                  <w:vAlign w:val="center"/>
                </w:tcPr>
                <w:p>
                  <w:pPr>
                    <w:pStyle w:val="40"/>
                    <w:autoSpaceDE/>
                    <w:autoSpaceDN/>
                    <w:spacing w:before="0" w:after="0"/>
                    <w:rPr>
                      <w:sz w:val="21"/>
                      <w:lang w:eastAsia="en-US"/>
                    </w:rPr>
                  </w:pPr>
                  <w:r>
                    <w:rPr>
                      <w:sz w:val="21"/>
                      <w:lang w:eastAsia="en-US"/>
                    </w:rPr>
                    <w:t>降噪效果</w:t>
                  </w:r>
                </w:p>
                <w:p>
                  <w:pPr>
                    <w:pStyle w:val="42"/>
                    <w:adjustRightInd/>
                    <w:snapToGrid w:val="0"/>
                    <w:spacing w:line="240" w:lineRule="auto"/>
                    <w:ind w:firstLine="0" w:firstLineChars="0"/>
                    <w:jc w:val="center"/>
                    <w:rPr>
                      <w:sz w:val="21"/>
                      <w:szCs w:val="21"/>
                      <w:lang w:eastAsia="en-US"/>
                    </w:rPr>
                  </w:pPr>
                  <w:r>
                    <w:rPr>
                      <w:sz w:val="21"/>
                      <w:szCs w:val="21"/>
                      <w:lang w:eastAsia="en-US"/>
                    </w:rPr>
                    <w:t>dB（A）</w:t>
                  </w:r>
                </w:p>
              </w:tc>
              <w:tc>
                <w:tcPr>
                  <w:tcW w:w="591" w:type="pct"/>
                  <w:gridSpan w:val="3"/>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空间相对位置/m</w:t>
                  </w:r>
                </w:p>
              </w:tc>
              <w:tc>
                <w:tcPr>
                  <w:tcW w:w="492" w:type="pct"/>
                  <w:gridSpan w:val="2"/>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距室内边界距离/m</w:t>
                  </w:r>
                </w:p>
              </w:tc>
              <w:tc>
                <w:tcPr>
                  <w:tcW w:w="283"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室内边界声级/dB(A)</w:t>
                  </w:r>
                </w:p>
              </w:tc>
              <w:tc>
                <w:tcPr>
                  <w:tcW w:w="231" w:type="pct"/>
                  <w:vMerge w:val="restart"/>
                  <w:tcBorders>
                    <w:tl2br w:val="nil"/>
                    <w:tr2bl w:val="nil"/>
                  </w:tcBorders>
                  <w:vAlign w:val="center"/>
                </w:tcPr>
                <w:p>
                  <w:pPr>
                    <w:autoSpaceDE w:val="0"/>
                    <w:autoSpaceDN w:val="0"/>
                    <w:spacing w:line="240" w:lineRule="auto"/>
                    <w:ind w:firstLine="0" w:firstLineChars="0"/>
                    <w:jc w:val="center"/>
                    <w:rPr>
                      <w:sz w:val="21"/>
                      <w:szCs w:val="21"/>
                      <w:lang w:eastAsia="en-US"/>
                    </w:rPr>
                  </w:pPr>
                  <w:r>
                    <w:rPr>
                      <w:sz w:val="21"/>
                      <w:szCs w:val="21"/>
                      <w:lang w:eastAsia="en-US"/>
                    </w:rPr>
                    <w:t>运行时段</w:t>
                  </w:r>
                </w:p>
                <w:p>
                  <w:pPr>
                    <w:pStyle w:val="42"/>
                    <w:adjustRightInd/>
                    <w:snapToGrid w:val="0"/>
                    <w:spacing w:line="240" w:lineRule="auto"/>
                    <w:ind w:firstLine="0" w:firstLineChars="0"/>
                    <w:jc w:val="center"/>
                    <w:rPr>
                      <w:sz w:val="21"/>
                      <w:szCs w:val="21"/>
                      <w:lang w:eastAsia="en-US"/>
                    </w:rPr>
                  </w:pPr>
                </w:p>
              </w:tc>
              <w:tc>
                <w:tcPr>
                  <w:tcW w:w="541" w:type="pct"/>
                  <w:vMerge w:val="restart"/>
                  <w:tcBorders>
                    <w:tl2br w:val="nil"/>
                    <w:tr2bl w:val="nil"/>
                  </w:tcBorders>
                  <w:vAlign w:val="center"/>
                </w:tcPr>
                <w:p>
                  <w:pPr>
                    <w:autoSpaceDE w:val="0"/>
                    <w:autoSpaceDN w:val="0"/>
                    <w:spacing w:line="240" w:lineRule="auto"/>
                    <w:ind w:firstLine="0" w:firstLineChars="0"/>
                    <w:jc w:val="center"/>
                    <w:rPr>
                      <w:sz w:val="21"/>
                      <w:szCs w:val="21"/>
                      <w:lang w:eastAsia="en-US"/>
                    </w:rPr>
                  </w:pPr>
                  <w:r>
                    <w:rPr>
                      <w:sz w:val="21"/>
                      <w:szCs w:val="21"/>
                      <w:lang w:eastAsia="en-US"/>
                    </w:rPr>
                    <w:t>建筑物插入损失/ dB(A)</w:t>
                  </w:r>
                </w:p>
              </w:tc>
              <w:tc>
                <w:tcPr>
                  <w:tcW w:w="869" w:type="pct"/>
                  <w:gridSpan w:val="2"/>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建筑物外噪声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32" w:hRule="atLeast"/>
                <w:jc w:val="center"/>
              </w:trPr>
              <w:tc>
                <w:tcPr>
                  <w:tcW w:w="145" w:type="pct"/>
                  <w:vMerge w:val="continue"/>
                  <w:tcBorders>
                    <w:tl2br w:val="nil"/>
                    <w:tr2bl w:val="nil"/>
                  </w:tcBorders>
                  <w:vAlign w:val="center"/>
                </w:tcPr>
                <w:p>
                  <w:pPr>
                    <w:autoSpaceDE w:val="0"/>
                    <w:autoSpaceDN w:val="0"/>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autoSpaceDE w:val="0"/>
                    <w:autoSpaceDN w:val="0"/>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autoSpaceDE w:val="0"/>
                    <w:autoSpaceDN w:val="0"/>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autoSpaceDE w:val="0"/>
                    <w:autoSpaceDN w:val="0"/>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autoSpaceDE w:val="0"/>
                    <w:autoSpaceDN w:val="0"/>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autoSpaceDE w:val="0"/>
                    <w:autoSpaceDN w:val="0"/>
                    <w:snapToGrid w:val="0"/>
                    <w:spacing w:line="240" w:lineRule="auto"/>
                    <w:ind w:firstLine="0" w:firstLineChars="0"/>
                    <w:jc w:val="center"/>
                    <w:rPr>
                      <w:sz w:val="21"/>
                      <w:szCs w:val="21"/>
                      <w:lang w:eastAsia="en-US"/>
                    </w:rPr>
                  </w:pPr>
                </w:p>
              </w:tc>
              <w:tc>
                <w:tcPr>
                  <w:tcW w:w="195"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X</w:t>
                  </w:r>
                </w:p>
              </w:tc>
              <w:tc>
                <w:tcPr>
                  <w:tcW w:w="205"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Y</w:t>
                  </w:r>
                </w:p>
              </w:tc>
              <w:tc>
                <w:tcPr>
                  <w:tcW w:w="190"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Z</w:t>
                  </w:r>
                </w:p>
              </w:tc>
              <w:tc>
                <w:tcPr>
                  <w:tcW w:w="492" w:type="pct"/>
                  <w:gridSpan w:val="2"/>
                  <w:vMerge w:val="continue"/>
                  <w:tcBorders>
                    <w:tl2br w:val="nil"/>
                    <w:tr2bl w:val="nil"/>
                  </w:tcBorders>
                  <w:vAlign w:val="center"/>
                </w:tcPr>
                <w:p>
                  <w:pPr>
                    <w:autoSpaceDE w:val="0"/>
                    <w:autoSpaceDN w:val="0"/>
                    <w:snapToGrid w:val="0"/>
                    <w:spacing w:line="240" w:lineRule="auto"/>
                    <w:ind w:firstLine="0" w:firstLineChars="0"/>
                    <w:jc w:val="center"/>
                    <w:rPr>
                      <w:sz w:val="21"/>
                      <w:szCs w:val="21"/>
                      <w:lang w:eastAsia="en-US"/>
                    </w:rPr>
                  </w:pPr>
                </w:p>
              </w:tc>
              <w:tc>
                <w:tcPr>
                  <w:tcW w:w="283" w:type="pct"/>
                  <w:vMerge w:val="continue"/>
                  <w:tcBorders>
                    <w:tl2br w:val="nil"/>
                    <w:tr2bl w:val="nil"/>
                  </w:tcBorders>
                  <w:vAlign w:val="center"/>
                </w:tcPr>
                <w:p>
                  <w:pPr>
                    <w:autoSpaceDE w:val="0"/>
                    <w:autoSpaceDN w:val="0"/>
                    <w:snapToGrid w:val="0"/>
                    <w:spacing w:line="240" w:lineRule="auto"/>
                    <w:ind w:firstLine="0" w:firstLineChars="0"/>
                    <w:jc w:val="center"/>
                    <w:rPr>
                      <w:sz w:val="21"/>
                      <w:szCs w:val="21"/>
                      <w:lang w:eastAsia="en-US"/>
                    </w:rPr>
                  </w:pPr>
                </w:p>
              </w:tc>
              <w:tc>
                <w:tcPr>
                  <w:tcW w:w="231" w:type="pct"/>
                  <w:vMerge w:val="continue"/>
                  <w:tcBorders>
                    <w:tl2br w:val="nil"/>
                    <w:tr2bl w:val="nil"/>
                  </w:tcBorders>
                  <w:vAlign w:val="center"/>
                </w:tcPr>
                <w:p>
                  <w:pPr>
                    <w:autoSpaceDE w:val="0"/>
                    <w:autoSpaceDN w:val="0"/>
                    <w:snapToGrid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napToGrid w:val="0"/>
                    <w:spacing w:line="240" w:lineRule="auto"/>
                    <w:ind w:firstLine="0" w:firstLineChars="0"/>
                    <w:jc w:val="center"/>
                    <w:rPr>
                      <w:sz w:val="21"/>
                      <w:szCs w:val="21"/>
                      <w:lang w:eastAsia="en-US"/>
                    </w:rPr>
                  </w:pPr>
                </w:p>
              </w:tc>
              <w:tc>
                <w:tcPr>
                  <w:tcW w:w="394"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声压级</w:t>
                  </w:r>
                </w:p>
                <w:p>
                  <w:pPr>
                    <w:pStyle w:val="42"/>
                    <w:adjustRightInd/>
                    <w:snapToGrid w:val="0"/>
                    <w:spacing w:line="240" w:lineRule="auto"/>
                    <w:ind w:firstLine="0" w:firstLineChars="0"/>
                    <w:jc w:val="center"/>
                    <w:rPr>
                      <w:sz w:val="21"/>
                      <w:szCs w:val="21"/>
                      <w:lang w:eastAsia="en-US"/>
                    </w:rPr>
                  </w:pPr>
                  <w:r>
                    <w:rPr>
                      <w:sz w:val="21"/>
                      <w:szCs w:val="21"/>
                      <w:lang w:eastAsia="en-US"/>
                    </w:rPr>
                    <w:t>/dB(A)</w:t>
                  </w:r>
                </w:p>
              </w:tc>
              <w:tc>
                <w:tcPr>
                  <w:tcW w:w="474"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建筑物外距离/m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5"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1</w:t>
                  </w:r>
                </w:p>
              </w:tc>
              <w:tc>
                <w:tcPr>
                  <w:tcW w:w="137" w:type="pct"/>
                  <w:vMerge w:val="restart"/>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r>
                    <w:rPr>
                      <w:rFonts w:hint="eastAsia"/>
                      <w:sz w:val="21"/>
                      <w:szCs w:val="21"/>
                      <w:lang w:eastAsia="en-US"/>
                    </w:rPr>
                    <w:t>生产车间内</w:t>
                  </w:r>
                </w:p>
              </w:tc>
              <w:tc>
                <w:tcPr>
                  <w:tcW w:w="426" w:type="pct"/>
                  <w:vMerge w:val="restart"/>
                  <w:tcBorders>
                    <w:tl2br w:val="nil"/>
                    <w:tr2bl w:val="nil"/>
                  </w:tcBorders>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69式颚式破碎机</w:t>
                  </w:r>
                </w:p>
              </w:tc>
              <w:tc>
                <w:tcPr>
                  <w:tcW w:w="359" w:type="pct"/>
                  <w:vMerge w:val="restart"/>
                  <w:tcBorders>
                    <w:tl2br w:val="nil"/>
                    <w:tr2bl w:val="nil"/>
                  </w:tcBorders>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69式</w:t>
                  </w:r>
                </w:p>
              </w:tc>
              <w:tc>
                <w:tcPr>
                  <w:tcW w:w="31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90</w:t>
                  </w:r>
                </w:p>
              </w:tc>
              <w:tc>
                <w:tcPr>
                  <w:tcW w:w="339"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选用低噪声设备，基础减震</w:t>
                  </w:r>
                </w:p>
              </w:tc>
              <w:tc>
                <w:tcPr>
                  <w:tcW w:w="271"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10</w:t>
                  </w:r>
                </w:p>
              </w:tc>
              <w:tc>
                <w:tcPr>
                  <w:tcW w:w="19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63 </w:t>
                  </w:r>
                </w:p>
              </w:tc>
              <w:tc>
                <w:tcPr>
                  <w:tcW w:w="20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60 </w:t>
                  </w:r>
                </w:p>
              </w:tc>
              <w:tc>
                <w:tcPr>
                  <w:tcW w:w="19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w:t>
                  </w: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东边界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rFonts w:hint="eastAsia"/>
                      <w:sz w:val="21"/>
                      <w:szCs w:val="21"/>
                      <w:lang w:eastAsia="en-US"/>
                    </w:rPr>
                    <w:t>90</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40.9 </w:t>
                  </w:r>
                </w:p>
              </w:tc>
              <w:tc>
                <w:tcPr>
                  <w:tcW w:w="231" w:type="pct"/>
                  <w:vMerge w:val="restart"/>
                  <w:tcBorders>
                    <w:tl2br w:val="nil"/>
                    <w:tr2bl w:val="nil"/>
                  </w:tcBorders>
                  <w:vAlign w:val="center"/>
                </w:tcPr>
                <w:p>
                  <w:pPr>
                    <w:autoSpaceDE w:val="0"/>
                    <w:autoSpaceDN w:val="0"/>
                    <w:spacing w:line="240" w:lineRule="auto"/>
                    <w:ind w:firstLine="0" w:firstLineChars="0"/>
                    <w:jc w:val="center"/>
                    <w:rPr>
                      <w:sz w:val="21"/>
                      <w:szCs w:val="21"/>
                      <w:lang w:eastAsia="en-US"/>
                    </w:rPr>
                  </w:pPr>
                  <w:r>
                    <w:rPr>
                      <w:rFonts w:hint="eastAsia"/>
                      <w:sz w:val="21"/>
                      <w:szCs w:val="21"/>
                      <w:lang w:eastAsia="en-US"/>
                    </w:rPr>
                    <w:t>8:00-24:00（本次评价按最长工作时间核算噪声贡献值）</w:t>
                  </w:r>
                </w:p>
              </w:tc>
              <w:tc>
                <w:tcPr>
                  <w:tcW w:w="541"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rFonts w:hint="eastAsia"/>
                      <w:sz w:val="21"/>
                      <w:szCs w:val="21"/>
                      <w:lang w:eastAsia="en-US"/>
                    </w:rPr>
                    <w:t>厂房四侧隔声15</w:t>
                  </w:r>
                  <w:r>
                    <w:rPr>
                      <w:sz w:val="21"/>
                      <w:szCs w:val="21"/>
                      <w:lang w:eastAsia="en-US"/>
                    </w:rPr>
                    <w:t>dB(A)</w:t>
                  </w: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25.9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rFonts w:hint="eastAsia"/>
                      <w:sz w:val="21"/>
                      <w:szCs w:val="21"/>
                      <w:lang w:eastAsia="en-US"/>
                    </w:rPr>
                    <w:t>29</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50.8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35.8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西边界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rFonts w:hint="eastAsia"/>
                      <w:sz w:val="21"/>
                      <w:szCs w:val="21"/>
                      <w:lang w:eastAsia="en-US"/>
                    </w:rPr>
                    <w:t>82</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41.7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26.7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rFonts w:hint="eastAsia"/>
                      <w:sz w:val="21"/>
                      <w:szCs w:val="21"/>
                      <w:lang w:eastAsia="en-US"/>
                    </w:rPr>
                    <w:t>6</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64.4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49.4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5"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2</w:t>
                  </w: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restart"/>
                  <w:tcBorders>
                    <w:tl2br w:val="nil"/>
                    <w:tr2bl w:val="nil"/>
                  </w:tcBorders>
                  <w:vAlign w:val="center"/>
                </w:tcPr>
                <w:p>
                  <w:pPr>
                    <w:autoSpaceDE/>
                    <w:autoSpaceDN/>
                    <w:spacing w:line="240" w:lineRule="auto"/>
                    <w:ind w:firstLine="0" w:firstLineChars="0"/>
                    <w:jc w:val="center"/>
                    <w:rPr>
                      <w:snapToGrid w:val="0"/>
                      <w:color w:val="000000"/>
                      <w:sz w:val="21"/>
                      <w:szCs w:val="21"/>
                      <w:lang w:eastAsia="en-US"/>
                    </w:rPr>
                  </w:pPr>
                  <w:r>
                    <w:rPr>
                      <w:rFonts w:hint="eastAsia"/>
                      <w:snapToGrid w:val="0"/>
                      <w:color w:val="000000"/>
                      <w:sz w:val="21"/>
                      <w:szCs w:val="21"/>
                      <w:lang w:eastAsia="en-US"/>
                    </w:rPr>
                    <w:t>200式锤式破碎机</w:t>
                  </w:r>
                </w:p>
              </w:tc>
              <w:tc>
                <w:tcPr>
                  <w:tcW w:w="359" w:type="pct"/>
                  <w:vMerge w:val="restart"/>
                  <w:tcBorders>
                    <w:tl2br w:val="nil"/>
                    <w:tr2bl w:val="nil"/>
                  </w:tcBorders>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200式</w:t>
                  </w:r>
                </w:p>
              </w:tc>
              <w:tc>
                <w:tcPr>
                  <w:tcW w:w="31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90</w:t>
                  </w:r>
                </w:p>
              </w:tc>
              <w:tc>
                <w:tcPr>
                  <w:tcW w:w="339"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选用低噪声设备，基础减震</w:t>
                  </w:r>
                </w:p>
              </w:tc>
              <w:tc>
                <w:tcPr>
                  <w:tcW w:w="271"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10</w:t>
                  </w:r>
                </w:p>
              </w:tc>
              <w:tc>
                <w:tcPr>
                  <w:tcW w:w="19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75 </w:t>
                  </w:r>
                </w:p>
              </w:tc>
              <w:tc>
                <w:tcPr>
                  <w:tcW w:w="20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65 </w:t>
                  </w:r>
                </w:p>
              </w:tc>
              <w:tc>
                <w:tcPr>
                  <w:tcW w:w="19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w:t>
                  </w: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东边界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77</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42.3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restart"/>
                  <w:tcBorders>
                    <w:tl2br w:val="nil"/>
                    <w:tr2bl w:val="nil"/>
                  </w:tcBorders>
                  <w:vAlign w:val="center"/>
                </w:tcPr>
                <w:p>
                  <w:pPr>
                    <w:autoSpaceDE w:val="0"/>
                    <w:autoSpaceDN w:val="0"/>
                    <w:spacing w:line="240" w:lineRule="auto"/>
                    <w:ind w:firstLine="0" w:firstLineChars="0"/>
                    <w:jc w:val="center"/>
                    <w:rPr>
                      <w:sz w:val="21"/>
                      <w:szCs w:val="21"/>
                      <w:lang w:eastAsia="en-US"/>
                    </w:rPr>
                  </w:pPr>
                  <w:r>
                    <w:rPr>
                      <w:rFonts w:hint="eastAsia"/>
                      <w:sz w:val="21"/>
                      <w:szCs w:val="21"/>
                      <w:lang w:eastAsia="en-US"/>
                    </w:rPr>
                    <w:t>厂房四侧隔声15</w:t>
                  </w:r>
                  <w:r>
                    <w:rPr>
                      <w:sz w:val="21"/>
                      <w:szCs w:val="21"/>
                      <w:lang w:eastAsia="en-US"/>
                    </w:rPr>
                    <w:t>dB(A)</w:t>
                  </w: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27.3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autoSpaceDE/>
                    <w:autoSpaceDN/>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autoSpaceDE/>
                    <w:autoSpaceDN/>
                    <w:spacing w:line="240" w:lineRule="auto"/>
                    <w:ind w:firstLine="0" w:firstLineChars="0"/>
                    <w:jc w:val="center"/>
                    <w:rPr>
                      <w:rFonts w:eastAsiaTheme="minorEastAsia"/>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p>
              </w:tc>
              <w:tc>
                <w:tcPr>
                  <w:tcW w:w="205" w:type="pct"/>
                  <w:vMerge w:val="continue"/>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p>
              </w:tc>
              <w:tc>
                <w:tcPr>
                  <w:tcW w:w="190" w:type="pct"/>
                  <w:vMerge w:val="continue"/>
                  <w:tcBorders>
                    <w:tl2br w:val="nil"/>
                    <w:tr2bl w:val="nil"/>
                  </w:tcBorders>
                  <w:vAlign w:val="center"/>
                </w:tcPr>
                <w:p>
                  <w:pPr>
                    <w:autoSpaceDE/>
                    <w:autoSpaceDN/>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29</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50.8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35.8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autoSpaceDE/>
                    <w:autoSpaceDN/>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autoSpaceDE/>
                    <w:autoSpaceDN/>
                    <w:spacing w:line="240" w:lineRule="auto"/>
                    <w:ind w:firstLine="0" w:firstLineChars="0"/>
                    <w:jc w:val="center"/>
                    <w:rPr>
                      <w:rFonts w:eastAsiaTheme="minorEastAsia"/>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p>
              </w:tc>
              <w:tc>
                <w:tcPr>
                  <w:tcW w:w="205" w:type="pct"/>
                  <w:vMerge w:val="continue"/>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p>
              </w:tc>
              <w:tc>
                <w:tcPr>
                  <w:tcW w:w="190" w:type="pct"/>
                  <w:vMerge w:val="continue"/>
                  <w:tcBorders>
                    <w:tl2br w:val="nil"/>
                    <w:tr2bl w:val="nil"/>
                  </w:tcBorders>
                  <w:vAlign w:val="center"/>
                </w:tcPr>
                <w:p>
                  <w:pPr>
                    <w:autoSpaceDE/>
                    <w:autoSpaceDN/>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西边界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96</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40.4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25.4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autoSpaceDE/>
                    <w:autoSpaceDN/>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autoSpaceDE/>
                    <w:autoSpaceDN/>
                    <w:spacing w:line="240" w:lineRule="auto"/>
                    <w:ind w:firstLine="0" w:firstLineChars="0"/>
                    <w:jc w:val="center"/>
                    <w:rPr>
                      <w:rFonts w:eastAsiaTheme="minorEastAsia"/>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p>
              </w:tc>
              <w:tc>
                <w:tcPr>
                  <w:tcW w:w="205" w:type="pct"/>
                  <w:vMerge w:val="continue"/>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p>
              </w:tc>
              <w:tc>
                <w:tcPr>
                  <w:tcW w:w="190" w:type="pct"/>
                  <w:vMerge w:val="continue"/>
                  <w:tcBorders>
                    <w:tl2br w:val="nil"/>
                    <w:tr2bl w:val="nil"/>
                  </w:tcBorders>
                  <w:vAlign w:val="center"/>
                </w:tcPr>
                <w:p>
                  <w:pPr>
                    <w:autoSpaceDE/>
                    <w:autoSpaceDN/>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6</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64.4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49.4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5"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3</w:t>
                  </w: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restart"/>
                  <w:tcBorders>
                    <w:tl2br w:val="nil"/>
                    <w:tr2bl w:val="nil"/>
                  </w:tcBorders>
                  <w:vAlign w:val="center"/>
                </w:tcPr>
                <w:p>
                  <w:pPr>
                    <w:autoSpaceDE/>
                    <w:autoSpaceDN/>
                    <w:spacing w:line="240" w:lineRule="auto"/>
                    <w:ind w:firstLine="0" w:firstLineChars="0"/>
                    <w:jc w:val="center"/>
                    <w:rPr>
                      <w:snapToGrid w:val="0"/>
                      <w:color w:val="000000"/>
                      <w:sz w:val="21"/>
                      <w:szCs w:val="21"/>
                      <w:lang w:eastAsia="en-US"/>
                    </w:rPr>
                  </w:pPr>
                  <w:r>
                    <w:rPr>
                      <w:rFonts w:hint="eastAsia"/>
                      <w:snapToGrid w:val="0"/>
                      <w:color w:val="000000"/>
                      <w:sz w:val="21"/>
                      <w:szCs w:val="21"/>
                      <w:lang w:eastAsia="en-US"/>
                    </w:rPr>
                    <w:t>200式锤式破碎机</w:t>
                  </w:r>
                </w:p>
              </w:tc>
              <w:tc>
                <w:tcPr>
                  <w:tcW w:w="359" w:type="pct"/>
                  <w:vMerge w:val="restart"/>
                  <w:tcBorders>
                    <w:tl2br w:val="nil"/>
                    <w:tr2bl w:val="nil"/>
                  </w:tcBorders>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200式</w:t>
                  </w:r>
                </w:p>
              </w:tc>
              <w:tc>
                <w:tcPr>
                  <w:tcW w:w="31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90</w:t>
                  </w:r>
                </w:p>
              </w:tc>
              <w:tc>
                <w:tcPr>
                  <w:tcW w:w="339"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选用低噪声设备，基础减震</w:t>
                  </w:r>
                </w:p>
              </w:tc>
              <w:tc>
                <w:tcPr>
                  <w:tcW w:w="271"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10</w:t>
                  </w:r>
                </w:p>
              </w:tc>
              <w:tc>
                <w:tcPr>
                  <w:tcW w:w="19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77 </w:t>
                  </w:r>
                </w:p>
              </w:tc>
              <w:tc>
                <w:tcPr>
                  <w:tcW w:w="20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60 </w:t>
                  </w:r>
                </w:p>
              </w:tc>
              <w:tc>
                <w:tcPr>
                  <w:tcW w:w="19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w:t>
                  </w: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东边界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rFonts w:hint="eastAsia"/>
                      <w:sz w:val="21"/>
                      <w:szCs w:val="21"/>
                      <w:lang w:eastAsia="en-US"/>
                    </w:rPr>
                    <w:t>78</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42.2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rFonts w:hint="eastAsia"/>
                      <w:sz w:val="21"/>
                      <w:szCs w:val="21"/>
                      <w:lang w:eastAsia="en-US"/>
                    </w:rPr>
                    <w:t>厂房四侧隔声15</w:t>
                  </w:r>
                  <w:r>
                    <w:rPr>
                      <w:sz w:val="21"/>
                      <w:szCs w:val="21"/>
                      <w:lang w:eastAsia="en-US"/>
                    </w:rPr>
                    <w:t>dB(A)</w:t>
                  </w: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27.2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rFonts w:hint="eastAsia"/>
                      <w:sz w:val="21"/>
                      <w:szCs w:val="21"/>
                      <w:lang w:eastAsia="en-US"/>
                    </w:rPr>
                    <w:t>23</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52.8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37.8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西边界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rFonts w:hint="eastAsia"/>
                      <w:sz w:val="21"/>
                      <w:szCs w:val="21"/>
                      <w:lang w:eastAsia="en-US"/>
                    </w:rPr>
                    <w:t>96</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40.4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25.4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rFonts w:hint="eastAsia"/>
                      <w:sz w:val="21"/>
                      <w:szCs w:val="21"/>
                      <w:lang w:eastAsia="en-US"/>
                    </w:rPr>
                    <w:t>12</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58.4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43.4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4</w:t>
                  </w: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restart"/>
                  <w:tcBorders>
                    <w:tl2br w:val="nil"/>
                    <w:tr2bl w:val="nil"/>
                  </w:tcBorders>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振动筛</w:t>
                  </w:r>
                </w:p>
              </w:tc>
              <w:tc>
                <w:tcPr>
                  <w:tcW w:w="359" w:type="pct"/>
                  <w:vMerge w:val="restart"/>
                  <w:tcBorders>
                    <w:tl2br w:val="nil"/>
                    <w:tr2bl w:val="nil"/>
                  </w:tcBorders>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双层振动筛</w:t>
                  </w:r>
                </w:p>
              </w:tc>
              <w:tc>
                <w:tcPr>
                  <w:tcW w:w="31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85</w:t>
                  </w:r>
                </w:p>
              </w:tc>
              <w:tc>
                <w:tcPr>
                  <w:tcW w:w="339"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选用低噪声设备，基础减震</w:t>
                  </w:r>
                </w:p>
              </w:tc>
              <w:tc>
                <w:tcPr>
                  <w:tcW w:w="271"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10</w:t>
                  </w:r>
                </w:p>
              </w:tc>
              <w:tc>
                <w:tcPr>
                  <w:tcW w:w="19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82 </w:t>
                  </w:r>
                </w:p>
              </w:tc>
              <w:tc>
                <w:tcPr>
                  <w:tcW w:w="20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68 </w:t>
                  </w:r>
                </w:p>
              </w:tc>
              <w:tc>
                <w:tcPr>
                  <w:tcW w:w="19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w:t>
                  </w: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东边界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70</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38.1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restart"/>
                  <w:tcBorders>
                    <w:tl2br w:val="nil"/>
                    <w:tr2bl w:val="nil"/>
                  </w:tcBorders>
                  <w:vAlign w:val="center"/>
                </w:tcPr>
                <w:p>
                  <w:pPr>
                    <w:autoSpaceDE w:val="0"/>
                    <w:autoSpaceDN w:val="0"/>
                    <w:spacing w:line="240" w:lineRule="auto"/>
                    <w:ind w:firstLine="0" w:firstLineChars="0"/>
                    <w:jc w:val="center"/>
                    <w:rPr>
                      <w:sz w:val="21"/>
                      <w:szCs w:val="21"/>
                      <w:lang w:eastAsia="en-US"/>
                    </w:rPr>
                  </w:pPr>
                  <w:r>
                    <w:rPr>
                      <w:rFonts w:hint="eastAsia"/>
                      <w:sz w:val="21"/>
                      <w:szCs w:val="21"/>
                      <w:lang w:eastAsia="en-US"/>
                    </w:rPr>
                    <w:t>厂房四侧隔声15</w:t>
                  </w:r>
                  <w:r>
                    <w:rPr>
                      <w:sz w:val="21"/>
                      <w:szCs w:val="21"/>
                      <w:lang w:eastAsia="en-US"/>
                    </w:rPr>
                    <w:t>dB(A)</w:t>
                  </w: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23.1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29</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45.8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30.8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西边界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101</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34.9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19.9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6</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59.4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44.4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5</w:t>
                  </w: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restart"/>
                  <w:tcBorders>
                    <w:tl2br w:val="nil"/>
                    <w:tr2bl w:val="nil"/>
                  </w:tcBorders>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振动筛</w:t>
                  </w:r>
                </w:p>
              </w:tc>
              <w:tc>
                <w:tcPr>
                  <w:tcW w:w="359" w:type="pct"/>
                  <w:vMerge w:val="restart"/>
                  <w:tcBorders>
                    <w:tl2br w:val="nil"/>
                    <w:tr2bl w:val="nil"/>
                  </w:tcBorders>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双层振动筛</w:t>
                  </w:r>
                </w:p>
              </w:tc>
              <w:tc>
                <w:tcPr>
                  <w:tcW w:w="31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85</w:t>
                  </w:r>
                </w:p>
              </w:tc>
              <w:tc>
                <w:tcPr>
                  <w:tcW w:w="339"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选用低噪声设备，基础减震</w:t>
                  </w:r>
                </w:p>
              </w:tc>
              <w:tc>
                <w:tcPr>
                  <w:tcW w:w="271"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10</w:t>
                  </w:r>
                </w:p>
              </w:tc>
              <w:tc>
                <w:tcPr>
                  <w:tcW w:w="19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84 </w:t>
                  </w:r>
                </w:p>
              </w:tc>
              <w:tc>
                <w:tcPr>
                  <w:tcW w:w="20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63 </w:t>
                  </w:r>
                </w:p>
              </w:tc>
              <w:tc>
                <w:tcPr>
                  <w:tcW w:w="19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w:t>
                  </w: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东边界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rFonts w:hint="eastAsia"/>
                      <w:color w:val="000000"/>
                      <w:kern w:val="0"/>
                      <w:sz w:val="21"/>
                      <w:szCs w:val="21"/>
                      <w:lang w:eastAsia="en-US"/>
                    </w:rPr>
                    <w:t>71</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38.0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restart"/>
                  <w:tcBorders>
                    <w:tl2br w:val="nil"/>
                    <w:tr2bl w:val="nil"/>
                  </w:tcBorders>
                  <w:vAlign w:val="center"/>
                </w:tcPr>
                <w:p>
                  <w:pPr>
                    <w:autoSpaceDE w:val="0"/>
                    <w:autoSpaceDN w:val="0"/>
                    <w:spacing w:line="240" w:lineRule="auto"/>
                    <w:ind w:firstLine="0" w:firstLineChars="0"/>
                    <w:jc w:val="center"/>
                    <w:rPr>
                      <w:sz w:val="21"/>
                      <w:szCs w:val="21"/>
                      <w:lang w:eastAsia="en-US"/>
                    </w:rPr>
                  </w:pPr>
                  <w:r>
                    <w:rPr>
                      <w:rFonts w:hint="eastAsia"/>
                      <w:sz w:val="21"/>
                      <w:szCs w:val="21"/>
                      <w:lang w:eastAsia="en-US"/>
                    </w:rPr>
                    <w:t>厂房四侧隔声15</w:t>
                  </w:r>
                  <w:r>
                    <w:rPr>
                      <w:sz w:val="21"/>
                      <w:szCs w:val="21"/>
                      <w:lang w:eastAsia="en-US"/>
                    </w:rPr>
                    <w:t>dB(A)</w:t>
                  </w: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23.0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rFonts w:hint="eastAsia"/>
                      <w:color w:val="000000"/>
                      <w:kern w:val="0"/>
                      <w:sz w:val="21"/>
                      <w:szCs w:val="21"/>
                      <w:lang w:eastAsia="en-US"/>
                    </w:rPr>
                    <w:t>22</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48.2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33.2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西边界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rFonts w:hint="eastAsia"/>
                      <w:color w:val="000000"/>
                      <w:kern w:val="0"/>
                      <w:sz w:val="21"/>
                      <w:szCs w:val="21"/>
                      <w:lang w:eastAsia="en-US"/>
                    </w:rPr>
                    <w:t>102</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34.8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19.8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rFonts w:hint="eastAsia"/>
                      <w:color w:val="000000"/>
                      <w:kern w:val="0"/>
                      <w:sz w:val="21"/>
                      <w:szCs w:val="21"/>
                      <w:lang w:eastAsia="en-US"/>
                    </w:rPr>
                    <w:t>12</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53.4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38.4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restart"/>
                  <w:tcBorders>
                    <w:tl2br w:val="nil"/>
                    <w:tr2bl w:val="nil"/>
                  </w:tcBorders>
                  <w:vAlign w:val="center"/>
                </w:tcPr>
                <w:p>
                  <w:pPr>
                    <w:pStyle w:val="42"/>
                    <w:adjustRightInd/>
                    <w:snapToGrid w:val="0"/>
                    <w:spacing w:line="240" w:lineRule="auto"/>
                    <w:ind w:firstLine="0" w:firstLineChars="0"/>
                    <w:jc w:val="both"/>
                    <w:rPr>
                      <w:sz w:val="21"/>
                      <w:szCs w:val="21"/>
                      <w:lang w:eastAsia="en-US"/>
                    </w:rPr>
                  </w:pPr>
                  <w:r>
                    <w:rPr>
                      <w:rFonts w:hint="eastAsia"/>
                      <w:sz w:val="21"/>
                      <w:szCs w:val="21"/>
                      <w:lang w:eastAsia="en-US"/>
                    </w:rPr>
                    <w:t>6</w:t>
                  </w: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restart"/>
                  <w:tcBorders>
                    <w:tl2br w:val="nil"/>
                    <w:tr2bl w:val="nil"/>
                  </w:tcBorders>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180式锤式破碎机</w:t>
                  </w:r>
                </w:p>
              </w:tc>
              <w:tc>
                <w:tcPr>
                  <w:tcW w:w="359" w:type="pct"/>
                  <w:vMerge w:val="restart"/>
                  <w:tcBorders>
                    <w:tl2br w:val="nil"/>
                    <w:tr2bl w:val="nil"/>
                  </w:tcBorders>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180式</w:t>
                  </w:r>
                </w:p>
              </w:tc>
              <w:tc>
                <w:tcPr>
                  <w:tcW w:w="31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90</w:t>
                  </w:r>
                </w:p>
              </w:tc>
              <w:tc>
                <w:tcPr>
                  <w:tcW w:w="339"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选用低噪声设备，基础减震</w:t>
                  </w:r>
                </w:p>
              </w:tc>
              <w:tc>
                <w:tcPr>
                  <w:tcW w:w="271"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10</w:t>
                  </w:r>
                </w:p>
              </w:tc>
              <w:tc>
                <w:tcPr>
                  <w:tcW w:w="19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83 </w:t>
                  </w:r>
                </w:p>
              </w:tc>
              <w:tc>
                <w:tcPr>
                  <w:tcW w:w="20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48 </w:t>
                  </w:r>
                </w:p>
              </w:tc>
              <w:tc>
                <w:tcPr>
                  <w:tcW w:w="19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w:t>
                  </w: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东边界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rFonts w:hint="eastAsia"/>
                      <w:color w:val="000000"/>
                      <w:kern w:val="0"/>
                      <w:sz w:val="21"/>
                      <w:szCs w:val="21"/>
                      <w:lang w:eastAsia="en-US"/>
                    </w:rPr>
                    <w:t>79</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42.0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restart"/>
                  <w:tcBorders>
                    <w:tl2br w:val="nil"/>
                    <w:tr2bl w:val="nil"/>
                  </w:tcBorders>
                  <w:vAlign w:val="center"/>
                </w:tcPr>
                <w:p>
                  <w:pPr>
                    <w:autoSpaceDE w:val="0"/>
                    <w:autoSpaceDN w:val="0"/>
                    <w:spacing w:line="240" w:lineRule="auto"/>
                    <w:ind w:firstLine="0" w:firstLineChars="0"/>
                    <w:jc w:val="center"/>
                    <w:rPr>
                      <w:sz w:val="21"/>
                      <w:szCs w:val="21"/>
                      <w:lang w:eastAsia="en-US"/>
                    </w:rPr>
                  </w:pPr>
                  <w:r>
                    <w:rPr>
                      <w:rFonts w:hint="eastAsia"/>
                      <w:sz w:val="21"/>
                      <w:szCs w:val="21"/>
                      <w:lang w:eastAsia="en-US"/>
                    </w:rPr>
                    <w:t>厂房四侧隔声15</w:t>
                  </w:r>
                  <w:r>
                    <w:rPr>
                      <w:sz w:val="21"/>
                      <w:szCs w:val="21"/>
                      <w:lang w:eastAsia="en-US"/>
                    </w:rPr>
                    <w:t>dB(A)</w:t>
                  </w: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27.0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rFonts w:hint="eastAsia"/>
                      <w:color w:val="000000"/>
                      <w:kern w:val="0"/>
                      <w:sz w:val="21"/>
                      <w:szCs w:val="21"/>
                      <w:lang w:eastAsia="en-US"/>
                    </w:rPr>
                    <w:t>10</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60.0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45.0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西边界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rFonts w:hint="eastAsia"/>
                      <w:color w:val="000000"/>
                      <w:kern w:val="0"/>
                      <w:sz w:val="21"/>
                      <w:szCs w:val="21"/>
                      <w:lang w:eastAsia="en-US"/>
                    </w:rPr>
                    <w:t>96</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40.4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25.4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rFonts w:hint="eastAsia"/>
                      <w:color w:val="000000"/>
                      <w:kern w:val="0"/>
                      <w:sz w:val="21"/>
                      <w:szCs w:val="21"/>
                      <w:lang w:eastAsia="en-US"/>
                    </w:rPr>
                    <w:t>25</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52.0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37.0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7</w:t>
                  </w: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restart"/>
                  <w:tcBorders>
                    <w:tl2br w:val="nil"/>
                    <w:tr2bl w:val="nil"/>
                  </w:tcBorders>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180式锤式破碎机</w:t>
                  </w:r>
                </w:p>
              </w:tc>
              <w:tc>
                <w:tcPr>
                  <w:tcW w:w="359" w:type="pct"/>
                  <w:vMerge w:val="restart"/>
                  <w:tcBorders>
                    <w:tl2br w:val="nil"/>
                    <w:tr2bl w:val="nil"/>
                  </w:tcBorders>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180式</w:t>
                  </w:r>
                </w:p>
              </w:tc>
              <w:tc>
                <w:tcPr>
                  <w:tcW w:w="31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90</w:t>
                  </w:r>
                </w:p>
              </w:tc>
              <w:tc>
                <w:tcPr>
                  <w:tcW w:w="339"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选用低噪声设备，基础减震</w:t>
                  </w:r>
                </w:p>
              </w:tc>
              <w:tc>
                <w:tcPr>
                  <w:tcW w:w="271"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10</w:t>
                  </w:r>
                </w:p>
              </w:tc>
              <w:tc>
                <w:tcPr>
                  <w:tcW w:w="19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85 </w:t>
                  </w:r>
                </w:p>
              </w:tc>
              <w:tc>
                <w:tcPr>
                  <w:tcW w:w="20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42 </w:t>
                  </w:r>
                </w:p>
              </w:tc>
              <w:tc>
                <w:tcPr>
                  <w:tcW w:w="19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w:t>
                  </w: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东边界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rFonts w:hint="eastAsia"/>
                      <w:color w:val="000000"/>
                      <w:kern w:val="0"/>
                      <w:sz w:val="21"/>
                      <w:szCs w:val="21"/>
                      <w:lang w:eastAsia="en-US"/>
                    </w:rPr>
                    <w:t>80</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41.9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restart"/>
                  <w:tcBorders>
                    <w:tl2br w:val="nil"/>
                    <w:tr2bl w:val="nil"/>
                  </w:tcBorders>
                  <w:vAlign w:val="center"/>
                </w:tcPr>
                <w:p>
                  <w:pPr>
                    <w:autoSpaceDE w:val="0"/>
                    <w:autoSpaceDN w:val="0"/>
                    <w:spacing w:line="240" w:lineRule="auto"/>
                    <w:ind w:firstLine="0" w:firstLineChars="0"/>
                    <w:jc w:val="center"/>
                    <w:rPr>
                      <w:sz w:val="21"/>
                      <w:szCs w:val="21"/>
                      <w:lang w:eastAsia="en-US"/>
                    </w:rPr>
                  </w:pPr>
                  <w:r>
                    <w:rPr>
                      <w:rFonts w:hint="eastAsia"/>
                      <w:sz w:val="21"/>
                      <w:szCs w:val="21"/>
                      <w:lang w:eastAsia="en-US"/>
                    </w:rPr>
                    <w:t>厂房四侧隔声15</w:t>
                  </w:r>
                  <w:r>
                    <w:rPr>
                      <w:sz w:val="21"/>
                      <w:szCs w:val="21"/>
                      <w:lang w:eastAsia="en-US"/>
                    </w:rPr>
                    <w:t>dB(A)</w:t>
                  </w: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26.9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rFonts w:hint="eastAsia"/>
                      <w:color w:val="000000"/>
                      <w:kern w:val="0"/>
                      <w:sz w:val="21"/>
                      <w:szCs w:val="21"/>
                      <w:lang w:eastAsia="en-US"/>
                    </w:rPr>
                    <w:t>4</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68.0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53.0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西边界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rFonts w:hint="eastAsia"/>
                      <w:color w:val="000000"/>
                      <w:kern w:val="0"/>
                      <w:sz w:val="21"/>
                      <w:szCs w:val="21"/>
                      <w:lang w:eastAsia="en-US"/>
                    </w:rPr>
                    <w:t>95</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40.4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25.4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rFonts w:hint="eastAsia"/>
                      <w:color w:val="000000"/>
                      <w:kern w:val="0"/>
                      <w:sz w:val="21"/>
                      <w:szCs w:val="21"/>
                      <w:lang w:eastAsia="en-US"/>
                    </w:rPr>
                    <w:t>30</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50.5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35.5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8</w:t>
                  </w: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restart"/>
                  <w:tcBorders>
                    <w:tl2br w:val="nil"/>
                    <w:tr2bl w:val="nil"/>
                  </w:tcBorders>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振动筛</w:t>
                  </w:r>
                </w:p>
              </w:tc>
              <w:tc>
                <w:tcPr>
                  <w:tcW w:w="359" w:type="pct"/>
                  <w:vMerge w:val="restart"/>
                  <w:tcBorders>
                    <w:tl2br w:val="nil"/>
                    <w:tr2bl w:val="nil"/>
                  </w:tcBorders>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双层振动筛</w:t>
                  </w:r>
                </w:p>
              </w:tc>
              <w:tc>
                <w:tcPr>
                  <w:tcW w:w="31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85</w:t>
                  </w:r>
                </w:p>
              </w:tc>
              <w:tc>
                <w:tcPr>
                  <w:tcW w:w="339"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选用低噪声设备，基础减震</w:t>
                  </w:r>
                </w:p>
              </w:tc>
              <w:tc>
                <w:tcPr>
                  <w:tcW w:w="271"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10</w:t>
                  </w:r>
                </w:p>
              </w:tc>
              <w:tc>
                <w:tcPr>
                  <w:tcW w:w="19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90 </w:t>
                  </w:r>
                </w:p>
              </w:tc>
              <w:tc>
                <w:tcPr>
                  <w:tcW w:w="20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51 </w:t>
                  </w:r>
                </w:p>
              </w:tc>
              <w:tc>
                <w:tcPr>
                  <w:tcW w:w="19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w:t>
                  </w: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东边界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rFonts w:hint="eastAsia"/>
                      <w:color w:val="000000"/>
                      <w:kern w:val="0"/>
                      <w:sz w:val="21"/>
                      <w:szCs w:val="21"/>
                      <w:lang w:eastAsia="en-US"/>
                    </w:rPr>
                    <w:t>72</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37.9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restart"/>
                  <w:tcBorders>
                    <w:tl2br w:val="nil"/>
                    <w:tr2bl w:val="nil"/>
                  </w:tcBorders>
                  <w:vAlign w:val="center"/>
                </w:tcPr>
                <w:p>
                  <w:pPr>
                    <w:autoSpaceDE w:val="0"/>
                    <w:autoSpaceDN w:val="0"/>
                    <w:spacing w:line="240" w:lineRule="auto"/>
                    <w:ind w:firstLine="0" w:firstLineChars="0"/>
                    <w:jc w:val="center"/>
                    <w:rPr>
                      <w:sz w:val="21"/>
                      <w:szCs w:val="21"/>
                      <w:lang w:eastAsia="en-US"/>
                    </w:rPr>
                  </w:pPr>
                  <w:r>
                    <w:rPr>
                      <w:rFonts w:hint="eastAsia"/>
                      <w:sz w:val="21"/>
                      <w:szCs w:val="21"/>
                      <w:lang w:eastAsia="en-US"/>
                    </w:rPr>
                    <w:t>厂房四侧隔声15</w:t>
                  </w:r>
                  <w:r>
                    <w:rPr>
                      <w:sz w:val="21"/>
                      <w:szCs w:val="21"/>
                      <w:lang w:eastAsia="en-US"/>
                    </w:rPr>
                    <w:t>dB(A)</w:t>
                  </w: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22.9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rFonts w:hint="eastAsia"/>
                      <w:color w:val="000000"/>
                      <w:kern w:val="0"/>
                      <w:sz w:val="21"/>
                      <w:szCs w:val="21"/>
                      <w:lang w:eastAsia="en-US"/>
                    </w:rPr>
                    <w:t>10</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55.0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40.0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西边界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rFonts w:hint="eastAsia"/>
                      <w:color w:val="000000"/>
                      <w:kern w:val="0"/>
                      <w:sz w:val="21"/>
                      <w:szCs w:val="21"/>
                      <w:lang w:eastAsia="en-US"/>
                    </w:rPr>
                    <w:t>103</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34.7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19.7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rFonts w:hint="eastAsia"/>
                      <w:color w:val="000000"/>
                      <w:kern w:val="0"/>
                      <w:sz w:val="21"/>
                      <w:szCs w:val="21"/>
                      <w:lang w:eastAsia="en-US"/>
                    </w:rPr>
                    <w:t>25</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47.0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32.0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9</w:t>
                  </w: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restart"/>
                  <w:tcBorders>
                    <w:tl2br w:val="nil"/>
                    <w:tr2bl w:val="nil"/>
                  </w:tcBorders>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振动筛</w:t>
                  </w:r>
                </w:p>
              </w:tc>
              <w:tc>
                <w:tcPr>
                  <w:tcW w:w="359" w:type="pct"/>
                  <w:vMerge w:val="restart"/>
                  <w:tcBorders>
                    <w:tl2br w:val="nil"/>
                    <w:tr2bl w:val="nil"/>
                  </w:tcBorders>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双层振动筛</w:t>
                  </w:r>
                </w:p>
              </w:tc>
              <w:tc>
                <w:tcPr>
                  <w:tcW w:w="31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85</w:t>
                  </w:r>
                </w:p>
              </w:tc>
              <w:tc>
                <w:tcPr>
                  <w:tcW w:w="339"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选用低噪声设备，基础减震</w:t>
                  </w:r>
                </w:p>
              </w:tc>
              <w:tc>
                <w:tcPr>
                  <w:tcW w:w="271"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10</w:t>
                  </w:r>
                </w:p>
              </w:tc>
              <w:tc>
                <w:tcPr>
                  <w:tcW w:w="19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92 </w:t>
                  </w:r>
                </w:p>
              </w:tc>
              <w:tc>
                <w:tcPr>
                  <w:tcW w:w="20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45 </w:t>
                  </w:r>
                </w:p>
              </w:tc>
              <w:tc>
                <w:tcPr>
                  <w:tcW w:w="19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w:t>
                  </w: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东边界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72</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37.9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rFonts w:hint="eastAsia"/>
                      <w:sz w:val="21"/>
                      <w:szCs w:val="21"/>
                      <w:lang w:eastAsia="en-US"/>
                    </w:rPr>
                    <w:t>厂房四侧隔声15</w:t>
                  </w:r>
                  <w:r>
                    <w:rPr>
                      <w:sz w:val="21"/>
                      <w:szCs w:val="21"/>
                      <w:lang w:eastAsia="en-US"/>
                    </w:rPr>
                    <w:t>dB(A)</w:t>
                  </w: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22.9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4</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63.0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48.0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西边界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103</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34.7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19.7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31</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45.2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30.2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10</w:t>
                  </w: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restart"/>
                  <w:tcBorders>
                    <w:tl2br w:val="nil"/>
                    <w:tr2bl w:val="nil"/>
                  </w:tcBorders>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脉冲布袋除尘器空压机</w:t>
                  </w:r>
                </w:p>
              </w:tc>
              <w:tc>
                <w:tcPr>
                  <w:tcW w:w="359" w:type="pct"/>
                  <w:vMerge w:val="restart"/>
                  <w:tcBorders>
                    <w:tl2br w:val="nil"/>
                    <w:tr2bl w:val="nil"/>
                  </w:tcBorders>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风机风量为14000m</w:t>
                  </w:r>
                  <w:r>
                    <w:rPr>
                      <w:rFonts w:hint="eastAsia"/>
                      <w:sz w:val="21"/>
                      <w:szCs w:val="21"/>
                      <w:vertAlign w:val="superscript"/>
                      <w:lang w:eastAsia="en-US"/>
                    </w:rPr>
                    <w:t>3</w:t>
                  </w:r>
                  <w:r>
                    <w:rPr>
                      <w:rFonts w:hint="eastAsia"/>
                      <w:sz w:val="21"/>
                      <w:szCs w:val="21"/>
                      <w:lang w:eastAsia="en-US"/>
                    </w:rPr>
                    <w:t>/h</w:t>
                  </w:r>
                </w:p>
              </w:tc>
              <w:tc>
                <w:tcPr>
                  <w:tcW w:w="31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90</w:t>
                  </w:r>
                </w:p>
              </w:tc>
              <w:tc>
                <w:tcPr>
                  <w:tcW w:w="339"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选用低噪声设备，基础减震</w:t>
                  </w:r>
                </w:p>
              </w:tc>
              <w:tc>
                <w:tcPr>
                  <w:tcW w:w="271"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10</w:t>
                  </w:r>
                </w:p>
              </w:tc>
              <w:tc>
                <w:tcPr>
                  <w:tcW w:w="19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67 </w:t>
                  </w:r>
                </w:p>
              </w:tc>
              <w:tc>
                <w:tcPr>
                  <w:tcW w:w="20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64 </w:t>
                  </w:r>
                </w:p>
              </w:tc>
              <w:tc>
                <w:tcPr>
                  <w:tcW w:w="19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w:t>
                  </w: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东边界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rFonts w:hint="eastAsia"/>
                      <w:color w:val="000000"/>
                      <w:kern w:val="0"/>
                      <w:sz w:val="21"/>
                      <w:szCs w:val="21"/>
                      <w:lang w:eastAsia="en-US"/>
                    </w:rPr>
                    <w:t>85</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41.4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restart"/>
                  <w:tcBorders>
                    <w:tl2br w:val="nil"/>
                    <w:tr2bl w:val="nil"/>
                  </w:tcBorders>
                  <w:vAlign w:val="center"/>
                </w:tcPr>
                <w:p>
                  <w:pPr>
                    <w:autoSpaceDE w:val="0"/>
                    <w:autoSpaceDN w:val="0"/>
                    <w:spacing w:line="240" w:lineRule="auto"/>
                    <w:ind w:firstLine="0" w:firstLineChars="0"/>
                    <w:jc w:val="center"/>
                    <w:rPr>
                      <w:sz w:val="21"/>
                      <w:szCs w:val="21"/>
                      <w:lang w:eastAsia="en-US"/>
                    </w:rPr>
                  </w:pPr>
                  <w:r>
                    <w:rPr>
                      <w:rFonts w:hint="eastAsia"/>
                      <w:sz w:val="21"/>
                      <w:szCs w:val="21"/>
                      <w:lang w:eastAsia="en-US"/>
                    </w:rPr>
                    <w:t>厂房四侧隔声15</w:t>
                  </w:r>
                  <w:r>
                    <w:rPr>
                      <w:sz w:val="21"/>
                      <w:szCs w:val="21"/>
                      <w:lang w:eastAsia="en-US"/>
                    </w:rPr>
                    <w:t>dB(A)</w:t>
                  </w: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26.4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rFonts w:hint="eastAsia"/>
                      <w:color w:val="000000"/>
                      <w:kern w:val="0"/>
                      <w:sz w:val="21"/>
                      <w:szCs w:val="21"/>
                      <w:lang w:eastAsia="en-US"/>
                    </w:rPr>
                    <w:t>31</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50.2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35.2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西边界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rFonts w:hint="eastAsia"/>
                      <w:color w:val="000000"/>
                      <w:kern w:val="0"/>
                      <w:sz w:val="21"/>
                      <w:szCs w:val="21"/>
                      <w:lang w:eastAsia="en-US"/>
                    </w:rPr>
                    <w:t>88</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41.1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26.1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rFonts w:hint="eastAsia"/>
                      <w:color w:val="000000"/>
                      <w:kern w:val="0"/>
                      <w:sz w:val="21"/>
                      <w:szCs w:val="21"/>
                      <w:lang w:eastAsia="en-US"/>
                    </w:rPr>
                    <w:t>4</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68.0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53.0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145"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11</w:t>
                  </w: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restart"/>
                  <w:tcBorders>
                    <w:tl2br w:val="nil"/>
                    <w:tr2bl w:val="nil"/>
                  </w:tcBorders>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脉冲布袋除尘器风机</w:t>
                  </w:r>
                </w:p>
              </w:tc>
              <w:tc>
                <w:tcPr>
                  <w:tcW w:w="359" w:type="pct"/>
                  <w:vMerge w:val="continue"/>
                  <w:tcBorders>
                    <w:tl2br w:val="nil"/>
                    <w:tr2bl w:val="nil"/>
                  </w:tcBorders>
                  <w:vAlign w:val="center"/>
                </w:tcPr>
                <w:p>
                  <w:pPr>
                    <w:autoSpaceDE/>
                    <w:autoSpaceDN/>
                    <w:spacing w:line="240" w:lineRule="auto"/>
                    <w:ind w:firstLine="0" w:firstLineChars="0"/>
                    <w:jc w:val="center"/>
                    <w:rPr>
                      <w:sz w:val="21"/>
                      <w:szCs w:val="21"/>
                      <w:lang w:eastAsia="en-US"/>
                    </w:rPr>
                  </w:pPr>
                </w:p>
              </w:tc>
              <w:tc>
                <w:tcPr>
                  <w:tcW w:w="310" w:type="pct"/>
                  <w:vMerge w:val="restart"/>
                  <w:tcBorders>
                    <w:tl2br w:val="nil"/>
                    <w:tr2bl w:val="nil"/>
                  </w:tcBorders>
                  <w:vAlign w:val="center"/>
                </w:tcPr>
                <w:p>
                  <w:pPr>
                    <w:pStyle w:val="78"/>
                    <w:autoSpaceDE/>
                    <w:autoSpaceDN/>
                    <w:adjustRightInd w:val="0"/>
                    <w:snapToGrid w:val="0"/>
                    <w:spacing w:line="240" w:lineRule="auto"/>
                    <w:textAlignment w:val="baseline"/>
                    <w:rPr>
                      <w:b w:val="0"/>
                      <w:lang w:eastAsia="en-US"/>
                    </w:rPr>
                  </w:pPr>
                  <w:r>
                    <w:rPr>
                      <w:rFonts w:hint="eastAsia"/>
                      <w:b w:val="0"/>
                      <w:lang w:eastAsia="en-US"/>
                    </w:rPr>
                    <w:t>90</w:t>
                  </w:r>
                </w:p>
              </w:tc>
              <w:tc>
                <w:tcPr>
                  <w:tcW w:w="339"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选用低噪声设备，基础减震</w:t>
                  </w:r>
                </w:p>
              </w:tc>
              <w:tc>
                <w:tcPr>
                  <w:tcW w:w="271"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10</w:t>
                  </w:r>
                </w:p>
              </w:tc>
              <w:tc>
                <w:tcPr>
                  <w:tcW w:w="19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67 </w:t>
                  </w:r>
                </w:p>
              </w:tc>
              <w:tc>
                <w:tcPr>
                  <w:tcW w:w="20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64 </w:t>
                  </w:r>
                </w:p>
              </w:tc>
              <w:tc>
                <w:tcPr>
                  <w:tcW w:w="190"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rFonts w:hint="eastAsia"/>
                      <w:sz w:val="21"/>
                      <w:szCs w:val="21"/>
                      <w:lang w:eastAsia="en-US"/>
                    </w:rPr>
                    <w:t>1</w:t>
                  </w: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东边界</w:t>
                  </w:r>
                </w:p>
              </w:tc>
              <w:tc>
                <w:tcPr>
                  <w:tcW w:w="159" w:type="pct"/>
                  <w:tcBorders>
                    <w:tl2br w:val="nil"/>
                    <w:tr2bl w:val="nil"/>
                  </w:tcBorders>
                  <w:shd w:val="clear" w:color="auto" w:fill="auto"/>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rFonts w:hint="eastAsia"/>
                      <w:color w:val="000000"/>
                      <w:kern w:val="0"/>
                      <w:sz w:val="21"/>
                      <w:szCs w:val="21"/>
                      <w:lang w:eastAsia="en-US"/>
                    </w:rPr>
                    <w:t>85</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41.4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rFonts w:hint="eastAsia"/>
                      <w:sz w:val="21"/>
                      <w:szCs w:val="21"/>
                      <w:lang w:eastAsia="en-US"/>
                    </w:rPr>
                    <w:t>厂房四侧隔声15</w:t>
                  </w:r>
                  <w:r>
                    <w:rPr>
                      <w:sz w:val="21"/>
                      <w:szCs w:val="21"/>
                      <w:lang w:eastAsia="en-US"/>
                    </w:rPr>
                    <w:t>dB(A)</w:t>
                  </w: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26.4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p>
              </w:tc>
              <w:tc>
                <w:tcPr>
                  <w:tcW w:w="205" w:type="pct"/>
                  <w:vMerge w:val="continue"/>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南边界</w:t>
                  </w:r>
                </w:p>
              </w:tc>
              <w:tc>
                <w:tcPr>
                  <w:tcW w:w="159" w:type="pct"/>
                  <w:tcBorders>
                    <w:tl2br w:val="nil"/>
                    <w:tr2bl w:val="nil"/>
                  </w:tcBorders>
                  <w:shd w:val="clear" w:color="auto" w:fill="auto"/>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rFonts w:hint="eastAsia"/>
                      <w:color w:val="000000"/>
                      <w:kern w:val="0"/>
                      <w:sz w:val="21"/>
                      <w:szCs w:val="21"/>
                      <w:lang w:eastAsia="en-US"/>
                    </w:rPr>
                    <w:t>31</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50.2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35.2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西边界</w:t>
                  </w:r>
                </w:p>
              </w:tc>
              <w:tc>
                <w:tcPr>
                  <w:tcW w:w="159" w:type="pct"/>
                  <w:tcBorders>
                    <w:tl2br w:val="nil"/>
                    <w:tr2bl w:val="nil"/>
                  </w:tcBorders>
                  <w:shd w:val="clear" w:color="auto" w:fill="auto"/>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rFonts w:hint="eastAsia"/>
                      <w:color w:val="000000"/>
                      <w:kern w:val="0"/>
                      <w:sz w:val="21"/>
                      <w:szCs w:val="21"/>
                      <w:lang w:eastAsia="en-US"/>
                    </w:rPr>
                    <w:t>88</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41.1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26.1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北边界</w:t>
                  </w:r>
                </w:p>
              </w:tc>
              <w:tc>
                <w:tcPr>
                  <w:tcW w:w="159" w:type="pct"/>
                  <w:tcBorders>
                    <w:tl2br w:val="nil"/>
                    <w:tr2bl w:val="nil"/>
                  </w:tcBorders>
                  <w:shd w:val="clear" w:color="auto" w:fill="auto"/>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rFonts w:hint="eastAsia"/>
                      <w:color w:val="000000"/>
                      <w:kern w:val="0"/>
                      <w:sz w:val="21"/>
                      <w:szCs w:val="21"/>
                      <w:lang w:eastAsia="en-US"/>
                    </w:rPr>
                    <w:t>4</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68.0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53.0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12</w:t>
                  </w: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restart"/>
                  <w:tcBorders>
                    <w:tl2br w:val="nil"/>
                    <w:tr2bl w:val="nil"/>
                  </w:tcBorders>
                  <w:shd w:val="clear" w:color="auto" w:fill="auto"/>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脉冲布袋除尘器空压机</w:t>
                  </w:r>
                </w:p>
              </w:tc>
              <w:tc>
                <w:tcPr>
                  <w:tcW w:w="359" w:type="pct"/>
                  <w:vMerge w:val="restart"/>
                  <w:tcBorders>
                    <w:tl2br w:val="nil"/>
                    <w:tr2bl w:val="nil"/>
                  </w:tcBorders>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风机风量为60000m</w:t>
                  </w:r>
                  <w:r>
                    <w:rPr>
                      <w:rFonts w:hint="eastAsia"/>
                      <w:sz w:val="21"/>
                      <w:szCs w:val="21"/>
                      <w:vertAlign w:val="superscript"/>
                      <w:lang w:eastAsia="en-US"/>
                    </w:rPr>
                    <w:t>3</w:t>
                  </w:r>
                  <w:r>
                    <w:rPr>
                      <w:rFonts w:hint="eastAsia"/>
                      <w:sz w:val="21"/>
                      <w:szCs w:val="21"/>
                      <w:lang w:eastAsia="en-US"/>
                    </w:rPr>
                    <w:t>/h</w:t>
                  </w:r>
                </w:p>
              </w:tc>
              <w:tc>
                <w:tcPr>
                  <w:tcW w:w="31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90</w:t>
                  </w:r>
                </w:p>
              </w:tc>
              <w:tc>
                <w:tcPr>
                  <w:tcW w:w="339"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选用低噪声设备，基础减震</w:t>
                  </w:r>
                </w:p>
              </w:tc>
              <w:tc>
                <w:tcPr>
                  <w:tcW w:w="271"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10</w:t>
                  </w:r>
                </w:p>
              </w:tc>
              <w:tc>
                <w:tcPr>
                  <w:tcW w:w="19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77 </w:t>
                  </w:r>
                </w:p>
              </w:tc>
              <w:tc>
                <w:tcPr>
                  <w:tcW w:w="20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70 </w:t>
                  </w:r>
                </w:p>
              </w:tc>
              <w:tc>
                <w:tcPr>
                  <w:tcW w:w="19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w:t>
                  </w: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东边界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73</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42.7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restart"/>
                  <w:tcBorders>
                    <w:tl2br w:val="nil"/>
                    <w:tr2bl w:val="nil"/>
                  </w:tcBorders>
                  <w:vAlign w:val="center"/>
                </w:tcPr>
                <w:p>
                  <w:pPr>
                    <w:autoSpaceDE w:val="0"/>
                    <w:autoSpaceDN w:val="0"/>
                    <w:spacing w:line="240" w:lineRule="auto"/>
                    <w:ind w:firstLine="0" w:firstLineChars="0"/>
                    <w:jc w:val="center"/>
                    <w:rPr>
                      <w:sz w:val="21"/>
                      <w:szCs w:val="21"/>
                      <w:lang w:eastAsia="en-US"/>
                    </w:rPr>
                  </w:pPr>
                  <w:r>
                    <w:rPr>
                      <w:rFonts w:hint="eastAsia"/>
                      <w:sz w:val="21"/>
                      <w:szCs w:val="21"/>
                      <w:lang w:eastAsia="en-US"/>
                    </w:rPr>
                    <w:t>厂房四侧隔声15</w:t>
                  </w:r>
                  <w:r>
                    <w:rPr>
                      <w:sz w:val="21"/>
                      <w:szCs w:val="21"/>
                      <w:lang w:eastAsia="en-US"/>
                    </w:rPr>
                    <w:t>dB(A)</w:t>
                  </w: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27.7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32</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49.9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34.9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西边界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98</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40.2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25.2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2</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74.0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59.0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13</w:t>
                  </w: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restart"/>
                  <w:tcBorders>
                    <w:tl2br w:val="nil"/>
                    <w:tr2bl w:val="nil"/>
                  </w:tcBorders>
                  <w:shd w:val="clear" w:color="auto" w:fill="auto"/>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脉冲布袋除尘器风机</w:t>
                  </w:r>
                </w:p>
              </w:tc>
              <w:tc>
                <w:tcPr>
                  <w:tcW w:w="359" w:type="pct"/>
                  <w:vMerge w:val="continue"/>
                  <w:tcBorders>
                    <w:tl2br w:val="nil"/>
                    <w:tr2bl w:val="nil"/>
                  </w:tcBorders>
                  <w:vAlign w:val="center"/>
                </w:tcPr>
                <w:p>
                  <w:pPr>
                    <w:autoSpaceDE/>
                    <w:autoSpaceDN/>
                    <w:spacing w:line="240" w:lineRule="auto"/>
                    <w:ind w:firstLine="0" w:firstLineChars="0"/>
                    <w:jc w:val="center"/>
                    <w:rPr>
                      <w:sz w:val="21"/>
                      <w:szCs w:val="21"/>
                      <w:lang w:eastAsia="en-US"/>
                    </w:rPr>
                  </w:pPr>
                </w:p>
              </w:tc>
              <w:tc>
                <w:tcPr>
                  <w:tcW w:w="31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90</w:t>
                  </w:r>
                </w:p>
              </w:tc>
              <w:tc>
                <w:tcPr>
                  <w:tcW w:w="339"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选用低噪声设备，基础减震</w:t>
                  </w:r>
                </w:p>
              </w:tc>
              <w:tc>
                <w:tcPr>
                  <w:tcW w:w="271"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10</w:t>
                  </w:r>
                </w:p>
              </w:tc>
              <w:tc>
                <w:tcPr>
                  <w:tcW w:w="19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77 </w:t>
                  </w:r>
                </w:p>
              </w:tc>
              <w:tc>
                <w:tcPr>
                  <w:tcW w:w="20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70 </w:t>
                  </w:r>
                </w:p>
              </w:tc>
              <w:tc>
                <w:tcPr>
                  <w:tcW w:w="19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w:t>
                  </w: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东边界</w:t>
                  </w:r>
                </w:p>
              </w:tc>
              <w:tc>
                <w:tcPr>
                  <w:tcW w:w="159" w:type="pct"/>
                  <w:tcBorders>
                    <w:tl2br w:val="nil"/>
                    <w:tr2bl w:val="nil"/>
                  </w:tcBorders>
                  <w:shd w:val="clear" w:color="auto" w:fill="auto"/>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73</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42.7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rFonts w:hint="eastAsia"/>
                      <w:sz w:val="21"/>
                      <w:szCs w:val="21"/>
                      <w:lang w:eastAsia="en-US"/>
                    </w:rPr>
                    <w:t>厂房四侧隔声15</w:t>
                  </w:r>
                  <w:r>
                    <w:rPr>
                      <w:sz w:val="21"/>
                      <w:szCs w:val="21"/>
                      <w:lang w:eastAsia="en-US"/>
                    </w:rPr>
                    <w:t>dB(A)</w:t>
                  </w: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27.7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南边界</w:t>
                  </w:r>
                </w:p>
              </w:tc>
              <w:tc>
                <w:tcPr>
                  <w:tcW w:w="159" w:type="pct"/>
                  <w:tcBorders>
                    <w:tl2br w:val="nil"/>
                    <w:tr2bl w:val="nil"/>
                  </w:tcBorders>
                  <w:shd w:val="clear" w:color="auto" w:fill="auto"/>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32</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49.9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34.9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西边界</w:t>
                  </w:r>
                </w:p>
              </w:tc>
              <w:tc>
                <w:tcPr>
                  <w:tcW w:w="159" w:type="pct"/>
                  <w:tcBorders>
                    <w:tl2br w:val="nil"/>
                    <w:tr2bl w:val="nil"/>
                  </w:tcBorders>
                  <w:shd w:val="clear" w:color="auto" w:fill="auto"/>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98</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40.2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25.2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北边界</w:t>
                  </w:r>
                </w:p>
              </w:tc>
              <w:tc>
                <w:tcPr>
                  <w:tcW w:w="159" w:type="pct"/>
                  <w:tcBorders>
                    <w:tl2br w:val="nil"/>
                    <w:tr2bl w:val="nil"/>
                  </w:tcBorders>
                  <w:shd w:val="clear" w:color="auto" w:fill="auto"/>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2</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74.0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59.0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14</w:t>
                  </w: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restart"/>
                  <w:tcBorders>
                    <w:tl2br w:val="nil"/>
                    <w:tr2bl w:val="nil"/>
                  </w:tcBorders>
                  <w:shd w:val="clear" w:color="auto" w:fill="auto"/>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脉冲布袋除尘器空压机</w:t>
                  </w:r>
                </w:p>
              </w:tc>
              <w:tc>
                <w:tcPr>
                  <w:tcW w:w="359" w:type="pct"/>
                  <w:vMerge w:val="restart"/>
                  <w:tcBorders>
                    <w:tl2br w:val="nil"/>
                    <w:tr2bl w:val="nil"/>
                  </w:tcBorders>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风机风量为2500m</w:t>
                  </w:r>
                  <w:r>
                    <w:rPr>
                      <w:rFonts w:hint="eastAsia"/>
                      <w:sz w:val="21"/>
                      <w:szCs w:val="21"/>
                      <w:vertAlign w:val="superscript"/>
                      <w:lang w:eastAsia="en-US"/>
                    </w:rPr>
                    <w:t>3</w:t>
                  </w:r>
                  <w:r>
                    <w:rPr>
                      <w:rFonts w:hint="eastAsia"/>
                      <w:sz w:val="21"/>
                      <w:szCs w:val="21"/>
                      <w:lang w:eastAsia="en-US"/>
                    </w:rPr>
                    <w:t>/h</w:t>
                  </w:r>
                </w:p>
              </w:tc>
              <w:tc>
                <w:tcPr>
                  <w:tcW w:w="31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85</w:t>
                  </w:r>
                </w:p>
              </w:tc>
              <w:tc>
                <w:tcPr>
                  <w:tcW w:w="339"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选用低噪声设备，基础减震</w:t>
                  </w:r>
                </w:p>
              </w:tc>
              <w:tc>
                <w:tcPr>
                  <w:tcW w:w="271"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10</w:t>
                  </w:r>
                </w:p>
              </w:tc>
              <w:tc>
                <w:tcPr>
                  <w:tcW w:w="19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81 </w:t>
                  </w:r>
                </w:p>
              </w:tc>
              <w:tc>
                <w:tcPr>
                  <w:tcW w:w="20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55 </w:t>
                  </w:r>
                </w:p>
              </w:tc>
              <w:tc>
                <w:tcPr>
                  <w:tcW w:w="19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w:t>
                  </w: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东边界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77</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42.3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restart"/>
                  <w:tcBorders>
                    <w:tl2br w:val="nil"/>
                    <w:tr2bl w:val="nil"/>
                  </w:tcBorders>
                  <w:vAlign w:val="center"/>
                </w:tcPr>
                <w:p>
                  <w:pPr>
                    <w:autoSpaceDE w:val="0"/>
                    <w:autoSpaceDN w:val="0"/>
                    <w:spacing w:line="240" w:lineRule="auto"/>
                    <w:ind w:firstLine="0" w:firstLineChars="0"/>
                    <w:jc w:val="center"/>
                    <w:rPr>
                      <w:sz w:val="21"/>
                      <w:szCs w:val="21"/>
                      <w:lang w:eastAsia="en-US"/>
                    </w:rPr>
                  </w:pPr>
                  <w:r>
                    <w:rPr>
                      <w:rFonts w:hint="eastAsia"/>
                      <w:sz w:val="21"/>
                      <w:szCs w:val="21"/>
                      <w:lang w:eastAsia="en-US"/>
                    </w:rPr>
                    <w:t>厂房四侧隔声15</w:t>
                  </w:r>
                  <w:r>
                    <w:rPr>
                      <w:sz w:val="21"/>
                      <w:szCs w:val="21"/>
                      <w:lang w:eastAsia="en-US"/>
                    </w:rPr>
                    <w:t>dB(A)</w:t>
                  </w: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27.3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17</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55.4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40.4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西边界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95</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40.4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25.4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17</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55.4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40.4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45"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15</w:t>
                  </w: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restart"/>
                  <w:tcBorders>
                    <w:tl2br w:val="nil"/>
                    <w:tr2bl w:val="nil"/>
                  </w:tcBorders>
                  <w:shd w:val="clear" w:color="auto" w:fill="auto"/>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脉冲布袋除尘器风机</w:t>
                  </w:r>
                </w:p>
              </w:tc>
              <w:tc>
                <w:tcPr>
                  <w:tcW w:w="359" w:type="pct"/>
                  <w:vMerge w:val="continue"/>
                  <w:tcBorders>
                    <w:tl2br w:val="nil"/>
                    <w:tr2bl w:val="nil"/>
                  </w:tcBorders>
                  <w:vAlign w:val="center"/>
                </w:tcPr>
                <w:p>
                  <w:pPr>
                    <w:autoSpaceDE/>
                    <w:autoSpaceDN/>
                    <w:spacing w:line="240" w:lineRule="auto"/>
                    <w:ind w:firstLine="0" w:firstLineChars="0"/>
                    <w:jc w:val="center"/>
                    <w:rPr>
                      <w:sz w:val="21"/>
                      <w:szCs w:val="21"/>
                      <w:lang w:eastAsia="en-US"/>
                    </w:rPr>
                  </w:pPr>
                </w:p>
              </w:tc>
              <w:tc>
                <w:tcPr>
                  <w:tcW w:w="31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85</w:t>
                  </w:r>
                </w:p>
              </w:tc>
              <w:tc>
                <w:tcPr>
                  <w:tcW w:w="339"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选用低噪声设备，基础减震</w:t>
                  </w:r>
                </w:p>
              </w:tc>
              <w:tc>
                <w:tcPr>
                  <w:tcW w:w="271"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10</w:t>
                  </w:r>
                </w:p>
              </w:tc>
              <w:tc>
                <w:tcPr>
                  <w:tcW w:w="19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81 </w:t>
                  </w:r>
                </w:p>
              </w:tc>
              <w:tc>
                <w:tcPr>
                  <w:tcW w:w="20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55 </w:t>
                  </w:r>
                </w:p>
              </w:tc>
              <w:tc>
                <w:tcPr>
                  <w:tcW w:w="19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w:t>
                  </w: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东边界</w:t>
                  </w:r>
                </w:p>
              </w:tc>
              <w:tc>
                <w:tcPr>
                  <w:tcW w:w="159" w:type="pct"/>
                  <w:tcBorders>
                    <w:tl2br w:val="nil"/>
                    <w:tr2bl w:val="nil"/>
                  </w:tcBorders>
                  <w:shd w:val="clear" w:color="auto" w:fill="auto"/>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77</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42.3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rFonts w:hint="eastAsia"/>
                      <w:sz w:val="21"/>
                      <w:szCs w:val="21"/>
                      <w:lang w:eastAsia="en-US"/>
                    </w:rPr>
                    <w:t>厂房四侧隔声15</w:t>
                  </w:r>
                  <w:r>
                    <w:rPr>
                      <w:sz w:val="21"/>
                      <w:szCs w:val="21"/>
                      <w:lang w:eastAsia="en-US"/>
                    </w:rPr>
                    <w:t>dB(A)</w:t>
                  </w: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27.3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南边界</w:t>
                  </w:r>
                </w:p>
              </w:tc>
              <w:tc>
                <w:tcPr>
                  <w:tcW w:w="159" w:type="pct"/>
                  <w:tcBorders>
                    <w:tl2br w:val="nil"/>
                    <w:tr2bl w:val="nil"/>
                  </w:tcBorders>
                  <w:shd w:val="clear" w:color="auto" w:fill="auto"/>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17</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55.4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40.4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西边界</w:t>
                  </w:r>
                </w:p>
              </w:tc>
              <w:tc>
                <w:tcPr>
                  <w:tcW w:w="159" w:type="pct"/>
                  <w:tcBorders>
                    <w:tl2br w:val="nil"/>
                    <w:tr2bl w:val="nil"/>
                  </w:tcBorders>
                  <w:shd w:val="clear" w:color="auto" w:fill="auto"/>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95</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40.4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25.4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北边界</w:t>
                  </w:r>
                </w:p>
              </w:tc>
              <w:tc>
                <w:tcPr>
                  <w:tcW w:w="159" w:type="pct"/>
                  <w:tcBorders>
                    <w:tl2br w:val="nil"/>
                    <w:tr2bl w:val="nil"/>
                  </w:tcBorders>
                  <w:shd w:val="clear" w:color="auto" w:fill="auto"/>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17</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55.4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40.4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16</w:t>
                  </w: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restart"/>
                  <w:tcBorders>
                    <w:tl2br w:val="nil"/>
                    <w:tr2bl w:val="nil"/>
                  </w:tcBorders>
                  <w:shd w:val="clear" w:color="auto" w:fill="auto"/>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脉冲布袋除尘器空压机</w:t>
                  </w:r>
                </w:p>
              </w:tc>
              <w:tc>
                <w:tcPr>
                  <w:tcW w:w="359" w:type="pct"/>
                  <w:vMerge w:val="restart"/>
                  <w:tcBorders>
                    <w:tl2br w:val="nil"/>
                    <w:tr2bl w:val="nil"/>
                  </w:tcBorders>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风机风量为60000m</w:t>
                  </w:r>
                  <w:r>
                    <w:rPr>
                      <w:rFonts w:hint="eastAsia"/>
                      <w:sz w:val="21"/>
                      <w:szCs w:val="21"/>
                      <w:vertAlign w:val="superscript"/>
                      <w:lang w:eastAsia="en-US"/>
                    </w:rPr>
                    <w:t>3</w:t>
                  </w:r>
                  <w:r>
                    <w:rPr>
                      <w:rFonts w:hint="eastAsia"/>
                      <w:sz w:val="21"/>
                      <w:szCs w:val="21"/>
                      <w:lang w:eastAsia="en-US"/>
                    </w:rPr>
                    <w:t>/h</w:t>
                  </w:r>
                </w:p>
              </w:tc>
              <w:tc>
                <w:tcPr>
                  <w:tcW w:w="310"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90</w:t>
                  </w:r>
                </w:p>
              </w:tc>
              <w:tc>
                <w:tcPr>
                  <w:tcW w:w="339"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选用低噪声设备，基础减震</w:t>
                  </w:r>
                </w:p>
              </w:tc>
              <w:tc>
                <w:tcPr>
                  <w:tcW w:w="271" w:type="pct"/>
                  <w:vMerge w:val="restar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rFonts w:hint="eastAsia"/>
                      <w:sz w:val="21"/>
                      <w:szCs w:val="21"/>
                      <w:lang w:eastAsia="en-US"/>
                    </w:rPr>
                    <w:t>10</w:t>
                  </w:r>
                </w:p>
              </w:tc>
              <w:tc>
                <w:tcPr>
                  <w:tcW w:w="19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90 </w:t>
                  </w:r>
                </w:p>
              </w:tc>
              <w:tc>
                <w:tcPr>
                  <w:tcW w:w="20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41 </w:t>
                  </w:r>
                </w:p>
              </w:tc>
              <w:tc>
                <w:tcPr>
                  <w:tcW w:w="190" w:type="pct"/>
                  <w:vMerge w:val="restart"/>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r>
                    <w:rPr>
                      <w:rFonts w:hint="eastAsia" w:eastAsiaTheme="minorEastAsia"/>
                      <w:sz w:val="21"/>
                      <w:szCs w:val="21"/>
                      <w:lang w:eastAsia="en-US"/>
                    </w:rPr>
                    <w:t>1</w:t>
                  </w: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东边界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77</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42.3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restart"/>
                  <w:tcBorders>
                    <w:tl2br w:val="nil"/>
                    <w:tr2bl w:val="nil"/>
                  </w:tcBorders>
                  <w:vAlign w:val="center"/>
                </w:tcPr>
                <w:p>
                  <w:pPr>
                    <w:autoSpaceDE w:val="0"/>
                    <w:autoSpaceDN w:val="0"/>
                    <w:spacing w:line="240" w:lineRule="auto"/>
                    <w:ind w:firstLine="0" w:firstLineChars="0"/>
                    <w:jc w:val="center"/>
                    <w:rPr>
                      <w:sz w:val="21"/>
                      <w:szCs w:val="21"/>
                      <w:lang w:eastAsia="en-US"/>
                    </w:rPr>
                  </w:pPr>
                  <w:r>
                    <w:rPr>
                      <w:rFonts w:hint="eastAsia"/>
                      <w:sz w:val="21"/>
                      <w:szCs w:val="21"/>
                      <w:lang w:eastAsia="en-US"/>
                    </w:rPr>
                    <w:t>厂房四侧隔声15</w:t>
                  </w:r>
                  <w:r>
                    <w:rPr>
                      <w:sz w:val="21"/>
                      <w:szCs w:val="21"/>
                      <w:lang w:eastAsia="en-US"/>
                    </w:rPr>
                    <w:t>dB(A)</w:t>
                  </w: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27.3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2</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74.0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59.0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西边界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99</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40.1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25.1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sz w:val="21"/>
                      <w:szCs w:val="21"/>
                      <w:lang w:eastAsia="en-US"/>
                    </w:rPr>
                  </w:pPr>
                  <w:r>
                    <w:rPr>
                      <w:sz w:val="21"/>
                      <w:szCs w:val="21"/>
                      <w:lang w:eastAsia="en-US"/>
                    </w:rPr>
                    <w:t>北边界</w:t>
                  </w:r>
                </w:p>
              </w:tc>
              <w:tc>
                <w:tcPr>
                  <w:tcW w:w="159" w:type="pct"/>
                  <w:tcBorders>
                    <w:tl2br w:val="nil"/>
                    <w:tr2bl w:val="nil"/>
                  </w:tcBorders>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34</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sz w:val="21"/>
                      <w:szCs w:val="21"/>
                      <w:lang w:eastAsia="en-US"/>
                    </w:rPr>
                  </w:pPr>
                  <w:r>
                    <w:rPr>
                      <w:color w:val="000000"/>
                      <w:kern w:val="0"/>
                      <w:sz w:val="21"/>
                      <w:szCs w:val="21"/>
                      <w:lang w:eastAsia="en-US"/>
                    </w:rPr>
                    <w:t xml:space="preserve">49.4 </w:t>
                  </w:r>
                </w:p>
              </w:tc>
              <w:tc>
                <w:tcPr>
                  <w:tcW w:w="23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541" w:type="pct"/>
                  <w:vMerge w:val="continue"/>
                  <w:tcBorders>
                    <w:tl2br w:val="nil"/>
                    <w:tr2bl w:val="nil"/>
                  </w:tcBorders>
                  <w:vAlign w:val="center"/>
                </w:tcPr>
                <w:p>
                  <w:pPr>
                    <w:autoSpaceDE w:val="0"/>
                    <w:autoSpaceDN w:val="0"/>
                    <w:spacing w:line="240" w:lineRule="auto"/>
                    <w:ind w:firstLine="0" w:firstLineChars="0"/>
                    <w:jc w:val="center"/>
                    <w:rPr>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color w:val="000000"/>
                      <w:kern w:val="0"/>
                      <w:sz w:val="21"/>
                      <w:szCs w:val="21"/>
                      <w:lang w:eastAsia="en-US"/>
                    </w:rPr>
                  </w:pPr>
                  <w:r>
                    <w:rPr>
                      <w:color w:val="000000"/>
                      <w:kern w:val="0"/>
                      <w:sz w:val="21"/>
                      <w:szCs w:val="21"/>
                      <w:lang w:eastAsia="en-US"/>
                    </w:rPr>
                    <w:t xml:space="preserve">34.4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sz w:val="21"/>
                      <w:szCs w:val="21"/>
                      <w:lang w:eastAsia="en-US"/>
                    </w:rPr>
                  </w:pPr>
                  <w:r>
                    <w:rPr>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restart"/>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r>
                    <w:rPr>
                      <w:rFonts w:hint="eastAsia" w:eastAsiaTheme="minorEastAsia"/>
                      <w:sz w:val="21"/>
                      <w:szCs w:val="21"/>
                      <w:lang w:eastAsia="en-US"/>
                    </w:rPr>
                    <w:t>17</w:t>
                  </w: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426" w:type="pct"/>
                  <w:vMerge w:val="restart"/>
                  <w:tcBorders>
                    <w:tl2br w:val="nil"/>
                    <w:tr2bl w:val="nil"/>
                  </w:tcBorders>
                  <w:shd w:val="clear" w:color="auto" w:fill="auto"/>
                  <w:vAlign w:val="center"/>
                </w:tcPr>
                <w:p>
                  <w:pPr>
                    <w:autoSpaceDE/>
                    <w:autoSpaceDN/>
                    <w:spacing w:line="240" w:lineRule="auto"/>
                    <w:ind w:firstLine="0" w:firstLineChars="0"/>
                    <w:jc w:val="center"/>
                    <w:rPr>
                      <w:sz w:val="21"/>
                      <w:szCs w:val="21"/>
                      <w:lang w:eastAsia="en-US"/>
                    </w:rPr>
                  </w:pPr>
                  <w:r>
                    <w:rPr>
                      <w:rFonts w:hint="eastAsia"/>
                      <w:sz w:val="21"/>
                      <w:szCs w:val="21"/>
                      <w:lang w:eastAsia="en-US"/>
                    </w:rPr>
                    <w:t>脉冲布袋除尘器风机</w:t>
                  </w:r>
                </w:p>
              </w:tc>
              <w:tc>
                <w:tcPr>
                  <w:tcW w:w="359" w:type="pct"/>
                  <w:vMerge w:val="continue"/>
                  <w:tcBorders>
                    <w:tl2br w:val="nil"/>
                    <w:tr2bl w:val="nil"/>
                  </w:tcBorders>
                  <w:vAlign w:val="center"/>
                </w:tcPr>
                <w:p>
                  <w:pPr>
                    <w:autoSpaceDE/>
                    <w:autoSpaceDN/>
                    <w:spacing w:line="240" w:lineRule="auto"/>
                    <w:ind w:firstLine="0" w:firstLineChars="0"/>
                    <w:jc w:val="center"/>
                    <w:rPr>
                      <w:rFonts w:eastAsia="Times New Roman"/>
                      <w:bCs/>
                      <w:sz w:val="21"/>
                      <w:szCs w:val="21"/>
                      <w:lang w:eastAsia="en-US"/>
                    </w:rPr>
                  </w:pPr>
                </w:p>
              </w:tc>
              <w:tc>
                <w:tcPr>
                  <w:tcW w:w="310" w:type="pct"/>
                  <w:vMerge w:val="restart"/>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r>
                    <w:rPr>
                      <w:rFonts w:hint="eastAsia" w:eastAsiaTheme="minorEastAsia"/>
                      <w:sz w:val="21"/>
                      <w:szCs w:val="21"/>
                      <w:lang w:eastAsia="en-US"/>
                    </w:rPr>
                    <w:t>90</w:t>
                  </w:r>
                </w:p>
              </w:tc>
              <w:tc>
                <w:tcPr>
                  <w:tcW w:w="339" w:type="pct"/>
                  <w:vMerge w:val="restart"/>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r>
                    <w:rPr>
                      <w:rFonts w:hint="eastAsia"/>
                      <w:sz w:val="21"/>
                      <w:szCs w:val="21"/>
                      <w:lang w:eastAsia="en-US"/>
                    </w:rPr>
                    <w:t>选用低噪声设备，基础减震</w:t>
                  </w:r>
                </w:p>
              </w:tc>
              <w:tc>
                <w:tcPr>
                  <w:tcW w:w="271" w:type="pct"/>
                  <w:vMerge w:val="restart"/>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r>
                    <w:rPr>
                      <w:rFonts w:hint="eastAsia" w:eastAsiaTheme="minorEastAsia"/>
                      <w:sz w:val="21"/>
                      <w:szCs w:val="21"/>
                      <w:lang w:eastAsia="en-US"/>
                    </w:rPr>
                    <w:t>10</w:t>
                  </w:r>
                </w:p>
              </w:tc>
              <w:tc>
                <w:tcPr>
                  <w:tcW w:w="19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rFonts w:eastAsiaTheme="minorEastAsia"/>
                      <w:sz w:val="21"/>
                      <w:szCs w:val="21"/>
                      <w:lang w:eastAsia="en-US"/>
                    </w:rPr>
                  </w:pPr>
                  <w:r>
                    <w:rPr>
                      <w:color w:val="000000"/>
                      <w:kern w:val="0"/>
                      <w:sz w:val="21"/>
                      <w:szCs w:val="21"/>
                      <w:lang w:eastAsia="en-US"/>
                    </w:rPr>
                    <w:t xml:space="preserve">90 </w:t>
                  </w:r>
                </w:p>
              </w:tc>
              <w:tc>
                <w:tcPr>
                  <w:tcW w:w="205"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rFonts w:eastAsiaTheme="minorEastAsia"/>
                      <w:sz w:val="21"/>
                      <w:szCs w:val="21"/>
                      <w:lang w:eastAsia="en-US"/>
                    </w:rPr>
                  </w:pPr>
                  <w:r>
                    <w:rPr>
                      <w:color w:val="000000"/>
                      <w:kern w:val="0"/>
                      <w:sz w:val="21"/>
                      <w:szCs w:val="21"/>
                      <w:lang w:eastAsia="en-US"/>
                    </w:rPr>
                    <w:t xml:space="preserve">41 </w:t>
                  </w:r>
                </w:p>
              </w:tc>
              <w:tc>
                <w:tcPr>
                  <w:tcW w:w="190" w:type="pct"/>
                  <w:vMerge w:val="restart"/>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r>
                    <w:rPr>
                      <w:rFonts w:hint="eastAsia" w:eastAsiaTheme="minorEastAsia"/>
                      <w:sz w:val="21"/>
                      <w:szCs w:val="21"/>
                      <w:lang w:eastAsia="en-US"/>
                    </w:rPr>
                    <w:t>1</w:t>
                  </w:r>
                </w:p>
              </w:tc>
              <w:tc>
                <w:tcPr>
                  <w:tcW w:w="332" w:type="pct"/>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r>
                    <w:rPr>
                      <w:rFonts w:eastAsiaTheme="minorEastAsia"/>
                      <w:sz w:val="21"/>
                      <w:szCs w:val="21"/>
                      <w:lang w:eastAsia="en-US"/>
                    </w:rPr>
                    <w:t>东边界</w:t>
                  </w:r>
                </w:p>
              </w:tc>
              <w:tc>
                <w:tcPr>
                  <w:tcW w:w="159" w:type="pct"/>
                  <w:tcBorders>
                    <w:tl2br w:val="nil"/>
                    <w:tr2bl w:val="nil"/>
                  </w:tcBorders>
                  <w:shd w:val="clear" w:color="auto" w:fill="auto"/>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77</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rFonts w:eastAsiaTheme="minorEastAsia"/>
                      <w:sz w:val="21"/>
                      <w:szCs w:val="21"/>
                      <w:lang w:eastAsia="en-US"/>
                    </w:rPr>
                  </w:pPr>
                  <w:r>
                    <w:rPr>
                      <w:color w:val="000000"/>
                      <w:kern w:val="0"/>
                      <w:sz w:val="21"/>
                      <w:szCs w:val="21"/>
                      <w:lang w:eastAsia="en-US"/>
                    </w:rPr>
                    <w:t xml:space="preserve">42.3 </w:t>
                  </w:r>
                </w:p>
              </w:tc>
              <w:tc>
                <w:tcPr>
                  <w:tcW w:w="231"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541" w:type="pct"/>
                  <w:vMerge w:val="restart"/>
                  <w:tcBorders>
                    <w:tl2br w:val="nil"/>
                    <w:tr2bl w:val="nil"/>
                  </w:tcBorders>
                  <w:vAlign w:val="center"/>
                </w:tcPr>
                <w:p>
                  <w:pPr>
                    <w:widowControl/>
                    <w:autoSpaceDE w:val="0"/>
                    <w:autoSpaceDN w:val="0"/>
                    <w:spacing w:line="240" w:lineRule="auto"/>
                    <w:ind w:firstLine="0" w:firstLineChars="0"/>
                    <w:jc w:val="center"/>
                    <w:textAlignment w:val="center"/>
                    <w:rPr>
                      <w:rFonts w:eastAsiaTheme="minorEastAsia"/>
                      <w:sz w:val="21"/>
                      <w:szCs w:val="21"/>
                      <w:lang w:eastAsia="en-US"/>
                    </w:rPr>
                  </w:pPr>
                  <w:r>
                    <w:rPr>
                      <w:rFonts w:hint="eastAsia"/>
                      <w:sz w:val="21"/>
                      <w:szCs w:val="21"/>
                      <w:lang w:eastAsia="en-US"/>
                    </w:rPr>
                    <w:t>厂房四侧隔声15</w:t>
                  </w:r>
                  <w:r>
                    <w:rPr>
                      <w:sz w:val="21"/>
                      <w:szCs w:val="21"/>
                      <w:lang w:eastAsia="en-US"/>
                    </w:rPr>
                    <w:t>dB(A)</w:t>
                  </w: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rFonts w:eastAsiaTheme="minorEastAsia"/>
                      <w:sz w:val="21"/>
                      <w:szCs w:val="21"/>
                      <w:lang w:eastAsia="en-US"/>
                    </w:rPr>
                  </w:pPr>
                  <w:r>
                    <w:rPr>
                      <w:color w:val="000000"/>
                      <w:kern w:val="0"/>
                      <w:sz w:val="21"/>
                      <w:szCs w:val="21"/>
                      <w:lang w:eastAsia="en-US"/>
                    </w:rPr>
                    <w:t xml:space="preserve">27.3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rFonts w:eastAsiaTheme="minorEastAsia"/>
                      <w:sz w:val="21"/>
                      <w:szCs w:val="21"/>
                      <w:lang w:eastAsia="en-US"/>
                    </w:rPr>
                  </w:pPr>
                  <w:r>
                    <w:rPr>
                      <w:color w:val="000000"/>
                      <w:kern w:val="0"/>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r>
                    <w:rPr>
                      <w:rFonts w:eastAsiaTheme="minorEastAsia"/>
                      <w:sz w:val="21"/>
                      <w:szCs w:val="21"/>
                      <w:lang w:eastAsia="en-US"/>
                    </w:rPr>
                    <w:t>南边界</w:t>
                  </w:r>
                </w:p>
              </w:tc>
              <w:tc>
                <w:tcPr>
                  <w:tcW w:w="159" w:type="pct"/>
                  <w:tcBorders>
                    <w:tl2br w:val="nil"/>
                    <w:tr2bl w:val="nil"/>
                  </w:tcBorders>
                  <w:shd w:val="clear" w:color="auto" w:fill="auto"/>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2</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rFonts w:eastAsiaTheme="minorEastAsia"/>
                      <w:sz w:val="21"/>
                      <w:szCs w:val="21"/>
                      <w:lang w:eastAsia="en-US"/>
                    </w:rPr>
                  </w:pPr>
                  <w:r>
                    <w:rPr>
                      <w:color w:val="000000"/>
                      <w:kern w:val="0"/>
                      <w:sz w:val="21"/>
                      <w:szCs w:val="21"/>
                      <w:lang w:eastAsia="en-US"/>
                    </w:rPr>
                    <w:t xml:space="preserve">74.0 </w:t>
                  </w:r>
                </w:p>
              </w:tc>
              <w:tc>
                <w:tcPr>
                  <w:tcW w:w="231"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541"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rFonts w:eastAsiaTheme="minorEastAsia"/>
                      <w:sz w:val="21"/>
                      <w:szCs w:val="21"/>
                      <w:lang w:eastAsia="en-US"/>
                    </w:rPr>
                  </w:pPr>
                  <w:r>
                    <w:rPr>
                      <w:color w:val="000000"/>
                      <w:kern w:val="0"/>
                      <w:sz w:val="21"/>
                      <w:szCs w:val="21"/>
                      <w:lang w:eastAsia="en-US"/>
                    </w:rPr>
                    <w:t xml:space="preserve">59.0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rFonts w:eastAsiaTheme="minorEastAsia"/>
                      <w:sz w:val="21"/>
                      <w:szCs w:val="21"/>
                      <w:lang w:eastAsia="en-US"/>
                    </w:rPr>
                  </w:pPr>
                  <w:r>
                    <w:rPr>
                      <w:color w:val="000000"/>
                      <w:kern w:val="0"/>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r>
                    <w:rPr>
                      <w:rFonts w:eastAsiaTheme="minorEastAsia"/>
                      <w:sz w:val="21"/>
                      <w:szCs w:val="21"/>
                      <w:lang w:eastAsia="en-US"/>
                    </w:rPr>
                    <w:t>西边界</w:t>
                  </w:r>
                </w:p>
              </w:tc>
              <w:tc>
                <w:tcPr>
                  <w:tcW w:w="159" w:type="pct"/>
                  <w:tcBorders>
                    <w:tl2br w:val="nil"/>
                    <w:tr2bl w:val="nil"/>
                  </w:tcBorders>
                  <w:shd w:val="clear" w:color="auto" w:fill="auto"/>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99</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rFonts w:eastAsiaTheme="minorEastAsia"/>
                      <w:sz w:val="21"/>
                      <w:szCs w:val="21"/>
                      <w:lang w:eastAsia="en-US"/>
                    </w:rPr>
                  </w:pPr>
                  <w:r>
                    <w:rPr>
                      <w:color w:val="000000"/>
                      <w:kern w:val="0"/>
                      <w:sz w:val="21"/>
                      <w:szCs w:val="21"/>
                      <w:lang w:eastAsia="en-US"/>
                    </w:rPr>
                    <w:t xml:space="preserve">40.1 </w:t>
                  </w:r>
                </w:p>
              </w:tc>
              <w:tc>
                <w:tcPr>
                  <w:tcW w:w="231"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541"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rFonts w:eastAsiaTheme="minorEastAsia"/>
                      <w:sz w:val="21"/>
                      <w:szCs w:val="21"/>
                      <w:lang w:eastAsia="en-US"/>
                    </w:rPr>
                  </w:pPr>
                  <w:r>
                    <w:rPr>
                      <w:color w:val="000000"/>
                      <w:kern w:val="0"/>
                      <w:sz w:val="21"/>
                      <w:szCs w:val="21"/>
                      <w:lang w:eastAsia="en-US"/>
                    </w:rPr>
                    <w:t xml:space="preserve">25.1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rFonts w:eastAsiaTheme="minorEastAsia"/>
                      <w:sz w:val="21"/>
                      <w:szCs w:val="21"/>
                      <w:lang w:eastAsia="en-US"/>
                    </w:rPr>
                  </w:pPr>
                  <w:r>
                    <w:rPr>
                      <w:color w:val="000000"/>
                      <w:kern w:val="0"/>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137"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426"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359"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310"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339"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271"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195"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205"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190"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332" w:type="pct"/>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r>
                    <w:rPr>
                      <w:rFonts w:eastAsiaTheme="minorEastAsia"/>
                      <w:sz w:val="21"/>
                      <w:szCs w:val="21"/>
                      <w:lang w:eastAsia="en-US"/>
                    </w:rPr>
                    <w:t>北边界</w:t>
                  </w:r>
                </w:p>
              </w:tc>
              <w:tc>
                <w:tcPr>
                  <w:tcW w:w="159" w:type="pct"/>
                  <w:tcBorders>
                    <w:tl2br w:val="nil"/>
                    <w:tr2bl w:val="nil"/>
                  </w:tcBorders>
                  <w:shd w:val="clear" w:color="auto" w:fill="auto"/>
                  <w:vAlign w:val="center"/>
                </w:tcPr>
                <w:p>
                  <w:pPr>
                    <w:widowControl/>
                    <w:autoSpaceDE w:val="0"/>
                    <w:autoSpaceDN w:val="0"/>
                    <w:spacing w:line="240" w:lineRule="auto"/>
                    <w:ind w:firstLine="0" w:firstLineChars="0"/>
                    <w:jc w:val="center"/>
                    <w:textAlignment w:val="center"/>
                    <w:rPr>
                      <w:kern w:val="0"/>
                      <w:sz w:val="21"/>
                      <w:szCs w:val="21"/>
                      <w:lang w:eastAsia="en-US"/>
                    </w:rPr>
                  </w:pPr>
                  <w:r>
                    <w:rPr>
                      <w:rFonts w:hint="eastAsia"/>
                      <w:kern w:val="0"/>
                      <w:sz w:val="21"/>
                      <w:szCs w:val="21"/>
                      <w:lang w:eastAsia="en-US"/>
                    </w:rPr>
                    <w:t>34</w:t>
                  </w:r>
                </w:p>
              </w:tc>
              <w:tc>
                <w:tcPr>
                  <w:tcW w:w="727" w:type="dxa"/>
                  <w:tcBorders>
                    <w:tl2br w:val="nil"/>
                    <w:tr2bl w:val="nil"/>
                  </w:tcBorders>
                  <w:vAlign w:val="center"/>
                </w:tcPr>
                <w:p>
                  <w:pPr>
                    <w:widowControl/>
                    <w:autoSpaceDE w:val="0"/>
                    <w:autoSpaceDN w:val="0"/>
                    <w:spacing w:line="240" w:lineRule="auto"/>
                    <w:ind w:firstLine="0" w:firstLineChars="0"/>
                    <w:jc w:val="center"/>
                    <w:textAlignment w:val="center"/>
                    <w:rPr>
                      <w:rFonts w:eastAsiaTheme="minorEastAsia"/>
                      <w:sz w:val="21"/>
                      <w:szCs w:val="21"/>
                      <w:lang w:eastAsia="en-US"/>
                    </w:rPr>
                  </w:pPr>
                  <w:r>
                    <w:rPr>
                      <w:color w:val="000000"/>
                      <w:kern w:val="0"/>
                      <w:sz w:val="21"/>
                      <w:szCs w:val="21"/>
                      <w:lang w:eastAsia="en-US"/>
                    </w:rPr>
                    <w:t xml:space="preserve">49.4 </w:t>
                  </w:r>
                </w:p>
              </w:tc>
              <w:tc>
                <w:tcPr>
                  <w:tcW w:w="231"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541" w:type="pct"/>
                  <w:vMerge w:val="continue"/>
                  <w:tcBorders>
                    <w:tl2br w:val="nil"/>
                    <w:tr2bl w:val="nil"/>
                  </w:tcBorders>
                  <w:vAlign w:val="center"/>
                </w:tcPr>
                <w:p>
                  <w:pPr>
                    <w:pStyle w:val="42"/>
                    <w:adjustRightInd/>
                    <w:snapToGrid w:val="0"/>
                    <w:spacing w:line="240" w:lineRule="auto"/>
                    <w:ind w:firstLine="0" w:firstLineChars="0"/>
                    <w:jc w:val="center"/>
                    <w:rPr>
                      <w:rFonts w:eastAsiaTheme="minorEastAsia"/>
                      <w:sz w:val="21"/>
                      <w:szCs w:val="21"/>
                      <w:lang w:eastAsia="en-US"/>
                    </w:rPr>
                  </w:pPr>
                </w:p>
              </w:tc>
              <w:tc>
                <w:tcPr>
                  <w:tcW w:w="1012" w:type="dxa"/>
                  <w:tcBorders>
                    <w:tl2br w:val="nil"/>
                    <w:tr2bl w:val="nil"/>
                  </w:tcBorders>
                  <w:vAlign w:val="center"/>
                </w:tcPr>
                <w:p>
                  <w:pPr>
                    <w:widowControl/>
                    <w:autoSpaceDE w:val="0"/>
                    <w:autoSpaceDN w:val="0"/>
                    <w:spacing w:line="240" w:lineRule="auto"/>
                    <w:ind w:firstLine="0" w:firstLineChars="0"/>
                    <w:jc w:val="center"/>
                    <w:textAlignment w:val="center"/>
                    <w:rPr>
                      <w:rFonts w:eastAsiaTheme="minorEastAsia"/>
                      <w:sz w:val="21"/>
                      <w:szCs w:val="21"/>
                      <w:lang w:eastAsia="en-US"/>
                    </w:rPr>
                  </w:pPr>
                  <w:r>
                    <w:rPr>
                      <w:color w:val="000000"/>
                      <w:kern w:val="0"/>
                      <w:sz w:val="21"/>
                      <w:szCs w:val="21"/>
                      <w:lang w:eastAsia="en-US"/>
                    </w:rPr>
                    <w:t xml:space="preserve">34.4 </w:t>
                  </w:r>
                </w:p>
              </w:tc>
              <w:tc>
                <w:tcPr>
                  <w:tcW w:w="474" w:type="pct"/>
                  <w:tcBorders>
                    <w:tl2br w:val="nil"/>
                    <w:tr2bl w:val="nil"/>
                  </w:tcBorders>
                  <w:vAlign w:val="center"/>
                </w:tcPr>
                <w:p>
                  <w:pPr>
                    <w:widowControl/>
                    <w:autoSpaceDE w:val="0"/>
                    <w:autoSpaceDN w:val="0"/>
                    <w:spacing w:line="240" w:lineRule="auto"/>
                    <w:ind w:firstLine="0" w:firstLineChars="0"/>
                    <w:jc w:val="center"/>
                    <w:textAlignment w:val="bottom"/>
                    <w:rPr>
                      <w:rFonts w:eastAsiaTheme="minorEastAsia"/>
                      <w:sz w:val="21"/>
                      <w:szCs w:val="21"/>
                      <w:lang w:eastAsia="en-US"/>
                    </w:rPr>
                  </w:pPr>
                  <w:r>
                    <w:rPr>
                      <w:color w:val="000000"/>
                      <w:kern w:val="0"/>
                      <w:sz w:val="21"/>
                      <w:szCs w:val="21"/>
                      <w:lang w:eastAsia="en-US"/>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jc w:val="center"/>
              </w:trPr>
              <w:tc>
                <w:tcPr>
                  <w:tcW w:w="5000" w:type="pct"/>
                  <w:gridSpan w:val="17"/>
                  <w:tcBorders>
                    <w:tl2br w:val="nil"/>
                    <w:tr2bl w:val="nil"/>
                  </w:tcBorders>
                  <w:vAlign w:val="center"/>
                </w:tcPr>
                <w:p>
                  <w:pPr>
                    <w:autoSpaceDE/>
                    <w:autoSpaceDN/>
                    <w:spacing w:line="240" w:lineRule="auto"/>
                    <w:ind w:firstLine="0" w:firstLineChars="0"/>
                    <w:jc w:val="left"/>
                    <w:rPr>
                      <w:color w:val="000000"/>
                      <w:kern w:val="0"/>
                      <w:sz w:val="21"/>
                      <w:szCs w:val="21"/>
                      <w:lang w:eastAsia="en-US"/>
                    </w:rPr>
                  </w:pPr>
                  <w:r>
                    <w:rPr>
                      <w:rStyle w:val="55"/>
                      <w:sz w:val="21"/>
                      <w:szCs w:val="21"/>
                      <w:lang w:eastAsia="en-US"/>
                    </w:rPr>
                    <w:t>注：</w:t>
                  </w:r>
                  <w:r>
                    <w:rPr>
                      <w:rStyle w:val="55"/>
                      <w:rFonts w:hint="eastAsia"/>
                      <w:sz w:val="21"/>
                      <w:szCs w:val="21"/>
                      <w:lang w:eastAsia="en-US"/>
                    </w:rPr>
                    <w:t>车间车间西南角位为中心</w:t>
                  </w:r>
                  <w:r>
                    <w:rPr>
                      <w:rStyle w:val="55"/>
                      <w:sz w:val="21"/>
                      <w:szCs w:val="21"/>
                      <w:lang w:eastAsia="en-US"/>
                    </w:rPr>
                    <w:t>坐标（0,0,0）。</w:t>
                  </w:r>
                </w:p>
              </w:tc>
            </w:tr>
          </w:tbl>
          <w:p>
            <w:pPr>
              <w:pStyle w:val="24"/>
              <w:ind w:left="0" w:leftChars="0" w:firstLine="0" w:firstLineChars="0"/>
              <w:rPr>
                <w:b/>
                <w:bCs/>
              </w:rPr>
            </w:pPr>
          </w:p>
        </w:tc>
      </w:tr>
    </w:tbl>
    <w:p>
      <w:pPr>
        <w:ind w:firstLine="480"/>
        <w:sectPr>
          <w:pgSz w:w="16838" w:h="11906" w:orient="landscape"/>
          <w:pgMar w:top="1417" w:right="1440" w:bottom="1247" w:left="1440" w:header="851" w:footer="992" w:gutter="0"/>
          <w:cols w:space="425" w:num="1"/>
          <w:docGrid w:type="lines" w:linePitch="312" w:charSpace="0"/>
        </w:sect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3" w:hRule="atLeast"/>
        </w:trPr>
        <w:tc>
          <w:tcPr>
            <w:tcW w:w="880" w:type="dxa"/>
          </w:tcPr>
          <w:p>
            <w:pPr>
              <w:ind w:firstLine="480"/>
            </w:pPr>
          </w:p>
        </w:tc>
        <w:tc>
          <w:tcPr>
            <w:tcW w:w="8578" w:type="dxa"/>
          </w:tcPr>
          <w:p>
            <w:pPr>
              <w:autoSpaceDE w:val="0"/>
              <w:autoSpaceDN w:val="0"/>
              <w:adjustRightInd w:val="0"/>
              <w:ind w:firstLine="480"/>
              <w:rPr>
                <w:lang w:val="zh-CN"/>
              </w:rPr>
            </w:pPr>
            <w:r>
              <w:rPr>
                <w:lang w:val="zh-CN"/>
              </w:rPr>
              <w:t>（1）噪声预测</w:t>
            </w:r>
          </w:p>
          <w:p>
            <w:pPr>
              <w:autoSpaceDE w:val="0"/>
              <w:autoSpaceDN w:val="0"/>
              <w:adjustRightInd w:val="0"/>
              <w:ind w:firstLine="480"/>
              <w:jc w:val="left"/>
            </w:pPr>
            <w:r>
              <w:t>预测模型采用《环境影响评价技术导则 声环境》（HJ2.4-2021）中附录A和附录B推荐的工业噪声预测模型。预测计算只考虑工程各声源所在厂房围护结构的屏蔽效应和声源至受声点的几何发散衰减，不考虑空气吸收及影响较小的附加衰减。</w:t>
            </w:r>
          </w:p>
          <w:p>
            <w:pPr>
              <w:ind w:firstLine="480"/>
            </w:pPr>
            <w:r>
              <w:t>采用预测模式如下：</w:t>
            </w:r>
          </w:p>
          <w:p>
            <w:pPr>
              <w:ind w:firstLine="480"/>
              <w:rPr>
                <w:snapToGrid w:val="0"/>
              </w:rPr>
            </w:pPr>
            <w:r>
              <w:rPr>
                <w:snapToGrid w:val="0"/>
              </w:rPr>
              <w:t>①室外声源在预测点产生的声级计算模型</w:t>
            </w:r>
          </w:p>
          <w:p>
            <w:pPr>
              <w:ind w:firstLine="480"/>
              <w:rPr>
                <w:snapToGrid w:val="0"/>
              </w:rPr>
            </w:pPr>
            <w:r>
              <w:rPr>
                <w:snapToGrid w:val="0"/>
              </w:rPr>
              <w:t>室外声源在预测点产生的声级计算模型参照导则附录 A：</w:t>
            </w:r>
          </w:p>
          <w:p>
            <w:pPr>
              <w:pStyle w:val="75"/>
            </w:pPr>
            <w:r>
              <w:rPr>
                <w:position w:val="-14"/>
              </w:rPr>
              <w:pict>
                <v:shape id="_x0000_i1031" o:spt="75" type="#_x0000_t75" style="height:19.7pt;width:268.3pt;" filled="f" o:preferrelative="t" stroked="f" coordsize="21600,21600">
                  <v:path/>
                  <v:fill on="f" focussize="0,0"/>
                  <v:stroke on="f" joinstyle="miter"/>
                  <v:imagedata r:id="rId35" o:title=""/>
                  <o:lock v:ext="edit" aspectratio="t"/>
                  <w10:wrap type="none"/>
                  <w10:anchorlock/>
                </v:shape>
              </w:pict>
            </w:r>
          </w:p>
          <w:p>
            <w:pPr>
              <w:pStyle w:val="8"/>
              <w:ind w:left="480" w:leftChars="200" w:firstLine="0" w:firstLineChars="0"/>
              <w:jc w:val="both"/>
              <w:rPr>
                <w:b w:val="0"/>
                <w:szCs w:val="24"/>
              </w:rPr>
            </w:pPr>
            <w:r>
              <w:rPr>
                <w:b w:val="0"/>
                <w:szCs w:val="24"/>
              </w:rPr>
              <w:t>式中：</w:t>
            </w:r>
            <w:r>
              <w:rPr>
                <w:b w:val="0"/>
                <w:i/>
                <w:iCs/>
                <w:szCs w:val="24"/>
              </w:rPr>
              <w:t>L</w:t>
            </w:r>
            <w:r>
              <w:rPr>
                <w:b w:val="0"/>
                <w:i/>
                <w:iCs/>
                <w:szCs w:val="24"/>
                <w:vertAlign w:val="subscript"/>
              </w:rPr>
              <w:t>p</w:t>
            </w:r>
            <w:r>
              <w:rPr>
                <w:b w:val="0"/>
                <w:i/>
                <w:iCs/>
                <w:szCs w:val="24"/>
              </w:rPr>
              <w:t>(r)</w:t>
            </w:r>
            <w:r>
              <w:rPr>
                <w:b w:val="0"/>
                <w:szCs w:val="24"/>
              </w:rPr>
              <w:t>──预测点处声压级，dB；</w:t>
            </w:r>
          </w:p>
          <w:p>
            <w:pPr>
              <w:pStyle w:val="8"/>
              <w:ind w:left="480" w:leftChars="200" w:firstLineChars="300"/>
              <w:jc w:val="both"/>
              <w:rPr>
                <w:b w:val="0"/>
                <w:szCs w:val="24"/>
              </w:rPr>
            </w:pPr>
            <w:r>
              <w:rPr>
                <w:b w:val="0"/>
                <w:i/>
                <w:iCs/>
                <w:szCs w:val="24"/>
              </w:rPr>
              <w:t>L</w:t>
            </w:r>
            <w:r>
              <w:rPr>
                <w:b w:val="0"/>
                <w:i/>
                <w:iCs/>
                <w:szCs w:val="24"/>
                <w:vertAlign w:val="subscript"/>
              </w:rPr>
              <w:t>p</w:t>
            </w:r>
            <w:r>
              <w:rPr>
                <w:b w:val="0"/>
                <w:i/>
                <w:iCs/>
                <w:szCs w:val="24"/>
              </w:rPr>
              <w:t>(r</w:t>
            </w:r>
            <w:r>
              <w:rPr>
                <w:b w:val="0"/>
                <w:i/>
                <w:iCs/>
                <w:szCs w:val="24"/>
                <w:vertAlign w:val="subscript"/>
              </w:rPr>
              <w:t>0</w:t>
            </w:r>
            <w:r>
              <w:rPr>
                <w:b w:val="0"/>
                <w:i/>
                <w:iCs/>
                <w:szCs w:val="24"/>
              </w:rPr>
              <w:t>)</w:t>
            </w:r>
            <w:r>
              <w:rPr>
                <w:b w:val="0"/>
                <w:szCs w:val="24"/>
              </w:rPr>
              <w:t>—参考位置r</w:t>
            </w:r>
            <w:r>
              <w:rPr>
                <w:b w:val="0"/>
                <w:szCs w:val="24"/>
                <w:vertAlign w:val="subscript"/>
              </w:rPr>
              <w:t>0</w:t>
            </w:r>
            <w:r>
              <w:rPr>
                <w:b w:val="0"/>
                <w:szCs w:val="24"/>
              </w:rPr>
              <w:t>处的声压级，dB；</w:t>
            </w:r>
          </w:p>
          <w:p>
            <w:pPr>
              <w:ind w:left="480" w:leftChars="200" w:firstLineChars="300"/>
            </w:pPr>
            <w:r>
              <w:rPr>
                <w:i/>
                <w:iCs/>
              </w:rPr>
              <w:t>D</w:t>
            </w:r>
            <w:r>
              <w:rPr>
                <w:i/>
                <w:iCs/>
                <w:vertAlign w:val="subscript"/>
              </w:rPr>
              <w:t>C</w:t>
            </w:r>
            <w:r>
              <w:t>—指向性校正，它描述点声源的等效连续声压级与产生声功率级</w:t>
            </w:r>
            <w:r>
              <w:rPr>
                <w:i/>
                <w:iCs/>
              </w:rPr>
              <w:t>L</w:t>
            </w:r>
            <w:r>
              <w:rPr>
                <w:i/>
                <w:iCs/>
                <w:vertAlign w:val="subscript"/>
              </w:rPr>
              <w:t>w</w:t>
            </w:r>
            <w:r>
              <w:t>的全向点声源在规定方向的声级的偏差程度，dB；</w:t>
            </w:r>
          </w:p>
          <w:p>
            <w:pPr>
              <w:pStyle w:val="8"/>
              <w:ind w:left="480" w:leftChars="200" w:firstLineChars="300"/>
              <w:jc w:val="both"/>
              <w:rPr>
                <w:b w:val="0"/>
                <w:szCs w:val="24"/>
              </w:rPr>
            </w:pPr>
            <w:r>
              <w:rPr>
                <w:b w:val="0"/>
                <w:i/>
                <w:iCs/>
                <w:szCs w:val="24"/>
              </w:rPr>
              <w:t>A</w:t>
            </w:r>
            <w:r>
              <w:rPr>
                <w:b w:val="0"/>
                <w:i/>
                <w:iCs/>
                <w:szCs w:val="24"/>
                <w:vertAlign w:val="subscript"/>
              </w:rPr>
              <w:t>div</w:t>
            </w:r>
            <w:r>
              <w:rPr>
                <w:b w:val="0"/>
                <w:szCs w:val="24"/>
              </w:rPr>
              <w:t>──几何发散引起的衰减，dB；</w:t>
            </w:r>
          </w:p>
          <w:p>
            <w:pPr>
              <w:pStyle w:val="8"/>
              <w:ind w:left="480" w:leftChars="200" w:firstLineChars="300"/>
              <w:jc w:val="both"/>
              <w:rPr>
                <w:b w:val="0"/>
                <w:szCs w:val="24"/>
              </w:rPr>
            </w:pPr>
            <w:r>
              <w:rPr>
                <w:b w:val="0"/>
                <w:i/>
                <w:iCs/>
                <w:szCs w:val="24"/>
              </w:rPr>
              <w:t>A</w:t>
            </w:r>
            <w:r>
              <w:rPr>
                <w:b w:val="0"/>
                <w:i/>
                <w:iCs/>
                <w:szCs w:val="24"/>
                <w:vertAlign w:val="subscript"/>
              </w:rPr>
              <w:t>atm</w:t>
            </w:r>
            <w:r>
              <w:rPr>
                <w:b w:val="0"/>
                <w:szCs w:val="24"/>
              </w:rPr>
              <w:t>──大气吸收引起的衰减，dB；</w:t>
            </w:r>
          </w:p>
          <w:p>
            <w:pPr>
              <w:pStyle w:val="8"/>
              <w:ind w:left="480" w:leftChars="200" w:firstLineChars="300"/>
              <w:jc w:val="both"/>
              <w:rPr>
                <w:b w:val="0"/>
                <w:szCs w:val="24"/>
              </w:rPr>
            </w:pPr>
            <w:r>
              <w:rPr>
                <w:b w:val="0"/>
                <w:i/>
                <w:iCs/>
                <w:szCs w:val="24"/>
              </w:rPr>
              <w:t>A</w:t>
            </w:r>
            <w:r>
              <w:rPr>
                <w:b w:val="0"/>
                <w:i/>
                <w:iCs/>
                <w:szCs w:val="24"/>
                <w:vertAlign w:val="subscript"/>
              </w:rPr>
              <w:t>gr</w:t>
            </w:r>
            <w:r>
              <w:rPr>
                <w:b w:val="0"/>
                <w:szCs w:val="24"/>
              </w:rPr>
              <w:t>──地面效应引起的衰减，dB；</w:t>
            </w:r>
          </w:p>
          <w:p>
            <w:pPr>
              <w:pStyle w:val="8"/>
              <w:ind w:left="480" w:leftChars="200" w:firstLineChars="300"/>
              <w:jc w:val="both"/>
              <w:rPr>
                <w:b w:val="0"/>
                <w:szCs w:val="24"/>
              </w:rPr>
            </w:pPr>
            <w:r>
              <w:rPr>
                <w:b w:val="0"/>
                <w:i/>
                <w:iCs/>
                <w:szCs w:val="24"/>
              </w:rPr>
              <w:t>A</w:t>
            </w:r>
            <w:r>
              <w:rPr>
                <w:b w:val="0"/>
                <w:i/>
                <w:iCs/>
                <w:szCs w:val="24"/>
                <w:vertAlign w:val="subscript"/>
              </w:rPr>
              <w:t>bar</w:t>
            </w:r>
            <w:r>
              <w:rPr>
                <w:b w:val="0"/>
                <w:szCs w:val="24"/>
              </w:rPr>
              <w:t>──障碍物屏蔽引起的衰减，dB；</w:t>
            </w:r>
          </w:p>
          <w:p>
            <w:pPr>
              <w:pStyle w:val="8"/>
              <w:ind w:left="480" w:leftChars="200" w:firstLineChars="300"/>
              <w:jc w:val="both"/>
              <w:rPr>
                <w:b w:val="0"/>
                <w:szCs w:val="24"/>
              </w:rPr>
            </w:pPr>
            <w:r>
              <w:rPr>
                <w:b w:val="0"/>
                <w:i/>
                <w:iCs/>
                <w:szCs w:val="24"/>
              </w:rPr>
              <w:t>A</w:t>
            </w:r>
            <w:r>
              <w:rPr>
                <w:b w:val="0"/>
                <w:i/>
                <w:iCs/>
                <w:szCs w:val="24"/>
                <w:vertAlign w:val="subscript"/>
              </w:rPr>
              <w:t>misc</w:t>
            </w:r>
            <w:r>
              <w:rPr>
                <w:b w:val="0"/>
                <w:szCs w:val="24"/>
              </w:rPr>
              <w:t>──其他多方面效应引起的衰减，dB。</w:t>
            </w:r>
          </w:p>
          <w:p>
            <w:pPr>
              <w:pStyle w:val="7"/>
              <w:spacing w:line="480" w:lineRule="atLeast"/>
              <w:ind w:firstLine="480"/>
            </w:pPr>
            <w:r>
              <w:rPr>
                <w:lang w:val="zh-CN"/>
              </w:rPr>
              <w:t>本</w:t>
            </w:r>
            <w:r>
              <w:t>评价</w:t>
            </w:r>
            <w:r>
              <w:rPr>
                <w:lang w:val="zh-CN"/>
              </w:rPr>
              <w:t>预测计算只考虑各声源至受声点的几何发散衰减，不考虑</w:t>
            </w:r>
            <w:r>
              <w:t>大气吸收、地面效应、障碍物屏蔽及其他多方面等影响较小的衰减。</w:t>
            </w:r>
          </w:p>
          <w:p>
            <w:pPr>
              <w:pStyle w:val="7"/>
              <w:spacing w:line="480" w:lineRule="atLeast"/>
              <w:ind w:firstLine="480"/>
            </w:pPr>
            <w:r>
              <w:t>预测点的A声级，可利用8个倍频带的声压级按下式计算：</w:t>
            </w:r>
          </w:p>
          <w:p>
            <w:pPr>
              <w:pStyle w:val="8"/>
              <w:spacing w:line="360" w:lineRule="auto"/>
              <w:ind w:firstLine="0" w:firstLineChars="0"/>
              <w:rPr>
                <w:snapToGrid w:val="0"/>
              </w:rPr>
            </w:pPr>
            <w:r>
              <w:rPr>
                <w:kern w:val="0"/>
                <w:position w:val="-30"/>
              </w:rPr>
              <w:pict>
                <v:shape id="_x0000_i1032" o:spt="75" type="#_x0000_t75" style="height:34.65pt;width:168.45pt;" filled="f" o:preferrelative="f" stroked="f" coordsize="21600,21600">
                  <v:path/>
                  <v:fill on="f" focussize="0,0"/>
                  <v:stroke on="f" joinstyle="miter"/>
                  <v:imagedata r:id="rId36" o:title=""/>
                  <o:lock v:ext="edit" rotation="t" aspectratio="f"/>
                  <w10:wrap type="none"/>
                  <w10:anchorlock/>
                </v:shape>
              </w:pict>
            </w:r>
          </w:p>
          <w:p>
            <w:pPr>
              <w:pStyle w:val="8"/>
              <w:ind w:left="480" w:leftChars="200" w:firstLine="0" w:firstLineChars="0"/>
              <w:jc w:val="both"/>
              <w:rPr>
                <w:b w:val="0"/>
                <w:szCs w:val="24"/>
              </w:rPr>
            </w:pPr>
            <w:r>
              <w:rPr>
                <w:b w:val="0"/>
                <w:szCs w:val="24"/>
              </w:rPr>
              <w:t>式中：</w:t>
            </w:r>
            <w:r>
              <w:rPr>
                <w:b w:val="0"/>
                <w:i/>
                <w:iCs/>
                <w:szCs w:val="24"/>
              </w:rPr>
              <w:t>L</w:t>
            </w:r>
            <w:r>
              <w:rPr>
                <w:b w:val="0"/>
                <w:i/>
                <w:iCs/>
                <w:szCs w:val="24"/>
                <w:vertAlign w:val="subscript"/>
              </w:rPr>
              <w:t>A</w:t>
            </w:r>
            <w:r>
              <w:rPr>
                <w:b w:val="0"/>
                <w:i/>
                <w:iCs/>
                <w:szCs w:val="24"/>
              </w:rPr>
              <w:t>（r）</w:t>
            </w:r>
            <w:r>
              <w:rPr>
                <w:b w:val="0"/>
                <w:szCs w:val="24"/>
              </w:rPr>
              <w:t>—距声源r处的A声级，dB（A）；</w:t>
            </w:r>
          </w:p>
          <w:p>
            <w:pPr>
              <w:pStyle w:val="8"/>
              <w:ind w:left="480" w:leftChars="200" w:firstLineChars="300"/>
              <w:jc w:val="both"/>
              <w:rPr>
                <w:b w:val="0"/>
                <w:szCs w:val="24"/>
              </w:rPr>
            </w:pPr>
            <w:r>
              <w:rPr>
                <w:b w:val="0"/>
                <w:i/>
                <w:iCs/>
                <w:szCs w:val="24"/>
              </w:rPr>
              <w:t>L</w:t>
            </w:r>
            <w:r>
              <w:rPr>
                <w:b w:val="0"/>
                <w:i/>
                <w:iCs/>
                <w:szCs w:val="24"/>
                <w:vertAlign w:val="subscript"/>
              </w:rPr>
              <w:t>Pi</w:t>
            </w:r>
            <w:r>
              <w:rPr>
                <w:b w:val="0"/>
                <w:i/>
                <w:iCs/>
                <w:szCs w:val="24"/>
              </w:rPr>
              <w:t>（r）</w:t>
            </w:r>
            <w:r>
              <w:rPr>
                <w:b w:val="0"/>
                <w:szCs w:val="24"/>
              </w:rPr>
              <w:t>—预测点（r）处，第i倍频带声压级，dB；</w:t>
            </w:r>
          </w:p>
          <w:p>
            <w:pPr>
              <w:pStyle w:val="8"/>
              <w:ind w:left="480" w:leftChars="200" w:firstLineChars="300"/>
              <w:jc w:val="both"/>
              <w:rPr>
                <w:b w:val="0"/>
                <w:szCs w:val="24"/>
              </w:rPr>
            </w:pPr>
            <w:r>
              <w:rPr>
                <w:b w:val="0"/>
                <w:i/>
                <w:iCs/>
                <w:szCs w:val="24"/>
              </w:rPr>
              <w:t>ΔL</w:t>
            </w:r>
            <w:r>
              <w:rPr>
                <w:b w:val="0"/>
                <w:i/>
                <w:iCs/>
                <w:szCs w:val="24"/>
                <w:vertAlign w:val="subscript"/>
              </w:rPr>
              <w:t>i</w:t>
            </w:r>
            <w:r>
              <w:rPr>
                <w:b w:val="0"/>
                <w:szCs w:val="24"/>
              </w:rPr>
              <w:t>—第i 倍频带 A 计权网络修正值，dB。</w:t>
            </w:r>
          </w:p>
          <w:p>
            <w:pPr>
              <w:pStyle w:val="7"/>
              <w:spacing w:line="480" w:lineRule="atLeast"/>
              <w:ind w:firstLine="480"/>
            </w:pPr>
            <w:r>
              <w:t>I、指向性校正</w:t>
            </w:r>
          </w:p>
          <w:p>
            <w:pPr>
              <w:pStyle w:val="7"/>
              <w:spacing w:line="480" w:lineRule="atLeast"/>
              <w:ind w:firstLine="480"/>
            </w:pPr>
            <w:r>
              <w:t>本次评价忽略。</w:t>
            </w:r>
          </w:p>
          <w:p>
            <w:pPr>
              <w:pStyle w:val="7"/>
              <w:spacing w:line="480" w:lineRule="atLeast"/>
              <w:ind w:firstLine="480"/>
            </w:pPr>
            <w:r>
              <w:t>II、几何发散引起的衰减</w:t>
            </w:r>
          </w:p>
          <w:p>
            <w:pPr>
              <w:pStyle w:val="7"/>
              <w:spacing w:line="480" w:lineRule="atLeast"/>
              <w:ind w:firstLine="480"/>
            </w:pPr>
            <w:r>
              <w:t>对于室外点声源，不考虑其指向性，几何发散衰减计算公式为：</w:t>
            </w:r>
          </w:p>
          <w:p>
            <w:pPr>
              <w:pStyle w:val="8"/>
              <w:ind w:firstLine="0" w:firstLineChars="0"/>
              <w:rPr>
                <w:kern w:val="0"/>
                <w:position w:val="-14"/>
              </w:rPr>
            </w:pPr>
            <w:r>
              <w:rPr>
                <w:kern w:val="0"/>
                <w:position w:val="-14"/>
              </w:rPr>
              <w:pict>
                <v:shape id="_x0000_i1033" o:spt="75" type="#_x0000_t75" style="height:19pt;width:131.75pt;" filled="f" o:preferrelative="t" stroked="f" coordsize="21600,21600">
                  <v:path/>
                  <v:fill on="f" focussize="0,0"/>
                  <v:stroke on="f" joinstyle="miter"/>
                  <v:imagedata r:id="rId37" o:title=""/>
                  <o:lock v:ext="edit" aspectratio="t"/>
                  <w10:wrap type="none"/>
                  <w10:anchorlock/>
                </v:shape>
              </w:pict>
            </w:r>
          </w:p>
          <w:p>
            <w:pPr>
              <w:pStyle w:val="8"/>
              <w:ind w:left="480" w:leftChars="200" w:firstLine="0" w:firstLineChars="0"/>
              <w:jc w:val="both"/>
              <w:rPr>
                <w:b w:val="0"/>
                <w:szCs w:val="24"/>
              </w:rPr>
            </w:pPr>
            <w:r>
              <w:rPr>
                <w:b w:val="0"/>
                <w:szCs w:val="24"/>
              </w:rPr>
              <w:t>式中：</w:t>
            </w:r>
            <w:r>
              <w:rPr>
                <w:b w:val="0"/>
                <w:i/>
                <w:iCs/>
                <w:szCs w:val="24"/>
              </w:rPr>
              <w:t>L</w:t>
            </w:r>
            <w:r>
              <w:rPr>
                <w:b w:val="0"/>
                <w:i/>
                <w:iCs/>
                <w:szCs w:val="24"/>
                <w:vertAlign w:val="subscript"/>
              </w:rPr>
              <w:t>p</w:t>
            </w:r>
            <w:r>
              <w:rPr>
                <w:b w:val="0"/>
                <w:i/>
                <w:iCs/>
                <w:szCs w:val="24"/>
              </w:rPr>
              <w:t>(r)</w:t>
            </w:r>
            <w:r>
              <w:rPr>
                <w:b w:val="0"/>
                <w:szCs w:val="24"/>
              </w:rPr>
              <w:t>──预测点处声压级，dB；</w:t>
            </w:r>
          </w:p>
          <w:p>
            <w:pPr>
              <w:pStyle w:val="8"/>
              <w:ind w:left="720" w:leftChars="300" w:firstLine="480"/>
              <w:jc w:val="both"/>
              <w:rPr>
                <w:b w:val="0"/>
                <w:szCs w:val="24"/>
              </w:rPr>
            </w:pPr>
            <w:r>
              <w:rPr>
                <w:b w:val="0"/>
                <w:i/>
                <w:iCs/>
                <w:szCs w:val="24"/>
              </w:rPr>
              <w:t>L</w:t>
            </w:r>
            <w:r>
              <w:rPr>
                <w:b w:val="0"/>
                <w:i/>
                <w:iCs/>
                <w:szCs w:val="24"/>
                <w:vertAlign w:val="subscript"/>
              </w:rPr>
              <w:t>p</w:t>
            </w:r>
            <w:r>
              <w:rPr>
                <w:b w:val="0"/>
                <w:i/>
                <w:iCs/>
                <w:szCs w:val="24"/>
              </w:rPr>
              <w:t>(r</w:t>
            </w:r>
            <w:r>
              <w:rPr>
                <w:b w:val="0"/>
                <w:i/>
                <w:iCs/>
                <w:szCs w:val="24"/>
                <w:vertAlign w:val="subscript"/>
              </w:rPr>
              <w:t>0</w:t>
            </w:r>
            <w:r>
              <w:rPr>
                <w:b w:val="0"/>
                <w:i/>
                <w:iCs/>
                <w:szCs w:val="24"/>
              </w:rPr>
              <w:t>)</w:t>
            </w:r>
            <w:r>
              <w:rPr>
                <w:b w:val="0"/>
                <w:szCs w:val="24"/>
              </w:rPr>
              <w:t>—参考位置r</w:t>
            </w:r>
            <w:r>
              <w:rPr>
                <w:b w:val="0"/>
                <w:szCs w:val="24"/>
                <w:vertAlign w:val="subscript"/>
              </w:rPr>
              <w:t>0</w:t>
            </w:r>
            <w:r>
              <w:rPr>
                <w:b w:val="0"/>
                <w:szCs w:val="24"/>
              </w:rPr>
              <w:t>处的声压级，dB；</w:t>
            </w:r>
          </w:p>
          <w:p>
            <w:pPr>
              <w:pStyle w:val="8"/>
              <w:ind w:left="720" w:leftChars="300" w:firstLine="480"/>
              <w:jc w:val="both"/>
              <w:rPr>
                <w:b w:val="0"/>
                <w:szCs w:val="24"/>
              </w:rPr>
            </w:pPr>
            <w:r>
              <w:rPr>
                <w:b w:val="0"/>
                <w:i/>
                <w:iCs/>
                <w:szCs w:val="24"/>
              </w:rPr>
              <w:t>r</w:t>
            </w:r>
            <w:r>
              <w:rPr>
                <w:b w:val="0"/>
                <w:szCs w:val="24"/>
              </w:rPr>
              <w:t>—预测点距声源的距离；</w:t>
            </w:r>
          </w:p>
          <w:p>
            <w:pPr>
              <w:pStyle w:val="8"/>
              <w:ind w:left="720" w:leftChars="300" w:firstLine="480"/>
              <w:jc w:val="both"/>
              <w:rPr>
                <w:b w:val="0"/>
                <w:szCs w:val="24"/>
              </w:rPr>
            </w:pPr>
            <w:r>
              <w:rPr>
                <w:b w:val="0"/>
                <w:i/>
                <w:iCs/>
                <w:szCs w:val="24"/>
              </w:rPr>
              <w:t>r</w:t>
            </w:r>
            <w:r>
              <w:rPr>
                <w:b w:val="0"/>
                <w:i/>
                <w:iCs/>
                <w:szCs w:val="24"/>
                <w:vertAlign w:val="subscript"/>
              </w:rPr>
              <w:t>0</w:t>
            </w:r>
            <w:r>
              <w:rPr>
                <w:b w:val="0"/>
                <w:szCs w:val="24"/>
              </w:rPr>
              <w:t>—参考位置距声源的距离。</w:t>
            </w:r>
          </w:p>
          <w:p>
            <w:pPr>
              <w:pStyle w:val="8"/>
              <w:ind w:firstLine="0" w:firstLineChars="0"/>
              <w:rPr>
                <w:b w:val="0"/>
                <w:szCs w:val="24"/>
              </w:rPr>
            </w:pPr>
            <w:r>
              <w:rPr>
                <w:kern w:val="0"/>
                <w:position w:val="-12"/>
              </w:rPr>
              <w:pict>
                <v:shape id="_x0000_i1034" o:spt="75" type="#_x0000_t75" style="height:18.35pt;width:84.9pt;" filled="f" o:preferrelative="t" stroked="f" coordsize="21600,21600">
                  <v:path/>
                  <v:fill on="f" focussize="0,0"/>
                  <v:stroke on="f" joinstyle="miter"/>
                  <v:imagedata r:id="rId38" o:title=""/>
                  <o:lock v:ext="edit" aspectratio="t"/>
                  <w10:wrap type="none"/>
                  <w10:anchorlock/>
                </v:shape>
              </w:pict>
            </w:r>
          </w:p>
          <w:p>
            <w:pPr>
              <w:pStyle w:val="8"/>
              <w:ind w:firstLine="480"/>
              <w:jc w:val="both"/>
              <w:rPr>
                <w:b w:val="0"/>
                <w:szCs w:val="24"/>
              </w:rPr>
            </w:pPr>
            <w:r>
              <w:rPr>
                <w:b w:val="0"/>
                <w:szCs w:val="24"/>
              </w:rPr>
              <w:t>式中：</w:t>
            </w:r>
            <w:r>
              <w:rPr>
                <w:b w:val="0"/>
                <w:i/>
                <w:iCs/>
                <w:szCs w:val="24"/>
              </w:rPr>
              <w:t>A</w:t>
            </w:r>
            <w:r>
              <w:rPr>
                <w:b w:val="0"/>
                <w:i/>
                <w:iCs/>
                <w:szCs w:val="24"/>
                <w:vertAlign w:val="subscript"/>
              </w:rPr>
              <w:t>div</w:t>
            </w:r>
            <w:r>
              <w:rPr>
                <w:b w:val="0"/>
                <w:szCs w:val="24"/>
              </w:rPr>
              <w:t>──几何发散引起的衰减，dB；</w:t>
            </w:r>
          </w:p>
          <w:p>
            <w:pPr>
              <w:pStyle w:val="8"/>
              <w:ind w:firstLine="1200" w:firstLineChars="500"/>
              <w:jc w:val="both"/>
              <w:rPr>
                <w:b w:val="0"/>
                <w:szCs w:val="24"/>
              </w:rPr>
            </w:pPr>
            <w:r>
              <w:rPr>
                <w:b w:val="0"/>
                <w:i/>
                <w:iCs/>
                <w:szCs w:val="24"/>
              </w:rPr>
              <w:t>r</w:t>
            </w:r>
            <w:r>
              <w:rPr>
                <w:b w:val="0"/>
                <w:szCs w:val="24"/>
              </w:rPr>
              <w:t>—预测点距声源的距离；</w:t>
            </w:r>
          </w:p>
          <w:p>
            <w:pPr>
              <w:pStyle w:val="8"/>
              <w:ind w:firstLine="1200" w:firstLineChars="500"/>
              <w:jc w:val="both"/>
              <w:rPr>
                <w:b w:val="0"/>
                <w:szCs w:val="24"/>
              </w:rPr>
            </w:pPr>
            <w:r>
              <w:rPr>
                <w:b w:val="0"/>
                <w:i/>
                <w:iCs/>
                <w:szCs w:val="24"/>
              </w:rPr>
              <w:t>r</w:t>
            </w:r>
            <w:r>
              <w:rPr>
                <w:b w:val="0"/>
                <w:i/>
                <w:iCs/>
                <w:szCs w:val="24"/>
                <w:vertAlign w:val="subscript"/>
              </w:rPr>
              <w:t>0</w:t>
            </w:r>
            <w:r>
              <w:rPr>
                <w:b w:val="0"/>
                <w:szCs w:val="24"/>
              </w:rPr>
              <w:t>—参考位置距声源的距离。</w:t>
            </w:r>
          </w:p>
          <w:p>
            <w:pPr>
              <w:pStyle w:val="7"/>
              <w:spacing w:line="480" w:lineRule="atLeast"/>
              <w:ind w:firstLine="480"/>
            </w:pPr>
            <w:r>
              <w:t>②室内声源等效室外声源声功率级计算方法</w:t>
            </w:r>
          </w:p>
          <w:p>
            <w:pPr>
              <w:pStyle w:val="7"/>
              <w:spacing w:line="480" w:lineRule="atLeast"/>
              <w:ind w:firstLine="480"/>
            </w:pPr>
            <w:r>
              <w:t>I、室内声源可采用等效室外声源声功率级法进行计算：</w:t>
            </w:r>
          </w:p>
          <w:p>
            <w:pPr>
              <w:ind w:firstLine="0" w:firstLineChars="0"/>
              <w:jc w:val="center"/>
            </w:pPr>
            <w:r>
              <w:rPr>
                <w:kern w:val="0"/>
                <w:position w:val="-14"/>
              </w:rPr>
              <w:pict>
                <v:shape id="_x0000_i1035" o:spt="75" type="#_x0000_t75" style="height:19pt;width:93.05pt;" filled="f" o:preferrelative="t" stroked="f" coordsize="21600,21600">
                  <v:path/>
                  <v:fill on="f" focussize="0,0"/>
                  <v:stroke on="f" joinstyle="miter"/>
                  <v:imagedata r:id="rId39" o:title=""/>
                  <o:lock v:ext="edit" aspectratio="t"/>
                  <w10:wrap type="none"/>
                  <w10:anchorlock/>
                </v:shape>
              </w:pict>
            </w:r>
          </w:p>
          <w:p>
            <w:pPr>
              <w:ind w:firstLine="480"/>
            </w:pPr>
            <w:r>
              <w:t>式中：</w:t>
            </w:r>
            <w:r>
              <w:rPr>
                <w:i/>
                <w:iCs/>
              </w:rPr>
              <w:t>L</w:t>
            </w:r>
            <w:r>
              <w:rPr>
                <w:i/>
                <w:iCs/>
                <w:vertAlign w:val="subscript"/>
              </w:rPr>
              <w:t>P1</w:t>
            </w:r>
            <w:r>
              <w:t>—靠近开口处（或窗户）室内某倍频带的声压级或A声级，dB；</w:t>
            </w:r>
          </w:p>
          <w:p>
            <w:pPr>
              <w:ind w:firstLine="1200" w:firstLineChars="500"/>
            </w:pPr>
            <w:r>
              <w:rPr>
                <w:i/>
                <w:iCs/>
              </w:rPr>
              <w:t>L</w:t>
            </w:r>
            <w:r>
              <w:rPr>
                <w:i/>
                <w:iCs/>
                <w:vertAlign w:val="subscript"/>
              </w:rPr>
              <w:t>P2</w:t>
            </w:r>
            <w:r>
              <w:t>—靠近开口处（或窗户）室外某倍频带的声压级或A声级，dB；</w:t>
            </w:r>
          </w:p>
          <w:p>
            <w:pPr>
              <w:ind w:firstLine="1200" w:firstLineChars="500"/>
            </w:pPr>
            <w:r>
              <w:rPr>
                <w:i/>
                <w:iCs/>
              </w:rPr>
              <w:t>TL</w:t>
            </w:r>
            <w:r>
              <w:t>—隔墙（或窗户）倍频带或A声级的隔声量，dB。</w:t>
            </w:r>
          </w:p>
          <w:p>
            <w:pPr>
              <w:spacing w:line="360" w:lineRule="auto"/>
              <w:ind w:firstLine="480"/>
              <w:jc w:val="center"/>
              <w:rPr>
                <w:position w:val="-24"/>
              </w:rPr>
            </w:pPr>
            <w:r>
              <w:t>也可计算某一室内声源靠近围护结构处产生的倍频带声压级或 A 声级：</w:t>
            </w:r>
          </w:p>
          <w:p>
            <w:pPr>
              <w:spacing w:line="360" w:lineRule="auto"/>
              <w:ind w:firstLine="0" w:firstLineChars="0"/>
              <w:jc w:val="center"/>
            </w:pPr>
            <w:r>
              <w:rPr>
                <w:position w:val="-24"/>
              </w:rPr>
              <w:pict>
                <v:shape id="_x0000_i1036" o:spt="75" type="#_x0000_t75" style="height:31.25pt;width:167.75pt;" filled="f" o:preferrelative="t" stroked="f" coordsize="21600,21600">
                  <v:path/>
                  <v:fill on="f" focussize="0,0"/>
                  <v:stroke on="f" joinstyle="miter"/>
                  <v:imagedata r:id="rId40" o:title=""/>
                  <o:lock v:ext="edit" aspectratio="t"/>
                  <w10:wrap type="none"/>
                  <w10:anchorlock/>
                </v:shape>
              </w:pict>
            </w:r>
          </w:p>
          <w:p>
            <w:pPr>
              <w:ind w:firstLine="480"/>
            </w:pPr>
            <w:r>
              <w:t>式中：</w:t>
            </w:r>
            <w:r>
              <w:rPr>
                <w:i/>
                <w:iCs/>
              </w:rPr>
              <w:t>L</w:t>
            </w:r>
            <w:r>
              <w:rPr>
                <w:i/>
                <w:iCs/>
                <w:vertAlign w:val="subscript"/>
              </w:rPr>
              <w:t>P1</w:t>
            </w:r>
            <w:r>
              <w:t>—靠近开口处（或窗户）室内某倍频带的声压级或A声级，dB；</w:t>
            </w:r>
          </w:p>
          <w:p>
            <w:pPr>
              <w:spacing w:line="480" w:lineRule="atLeast"/>
              <w:ind w:firstLine="1200" w:firstLineChars="500"/>
            </w:pPr>
            <w:r>
              <w:rPr>
                <w:i/>
                <w:iCs/>
              </w:rPr>
              <w:t>L</w:t>
            </w:r>
            <w:r>
              <w:rPr>
                <w:i/>
                <w:iCs/>
                <w:vertAlign w:val="subscript"/>
              </w:rPr>
              <w:t>w</w:t>
            </w:r>
            <w:r>
              <w:t>—点声源声功率级（A计权或倍频带），dB；</w:t>
            </w:r>
          </w:p>
          <w:p>
            <w:pPr>
              <w:spacing w:line="480" w:lineRule="atLeast"/>
              <w:ind w:firstLine="1200" w:firstLineChars="500"/>
            </w:pPr>
            <w:r>
              <w:rPr>
                <w:i/>
                <w:iCs/>
              </w:rPr>
              <w:t>Q</w:t>
            </w:r>
            <w:r>
              <w:t>—指向因数；通常对无指向性声源，当声源放在房间中心时，Q=1；当放在一面墙的中心时，Q=2；当放在两面墙夹角处时，Q=4；当放在三面墙夹角处时，Q=8。</w:t>
            </w:r>
          </w:p>
          <w:p>
            <w:pPr>
              <w:spacing w:line="480" w:lineRule="atLeast"/>
              <w:ind w:firstLine="1200" w:firstLineChars="500"/>
            </w:pPr>
            <w:r>
              <w:t>R—房间常数，R=Sα/（1-α），S为房间内表面面积，m</w:t>
            </w:r>
            <w:r>
              <w:rPr>
                <w:vertAlign w:val="superscript"/>
              </w:rPr>
              <w:t>2</w:t>
            </w:r>
            <w:r>
              <w:t>；α为平均吸声系数。</w:t>
            </w:r>
          </w:p>
          <w:p>
            <w:pPr>
              <w:spacing w:line="480" w:lineRule="atLeast"/>
              <w:ind w:firstLine="1200" w:firstLineChars="500"/>
            </w:pPr>
            <w:r>
              <w:t>r—声源到靠近围护结构某点处的距离，m。</w:t>
            </w:r>
          </w:p>
          <w:p>
            <w:pPr>
              <w:pStyle w:val="21"/>
              <w:spacing w:before="0" w:after="0" w:line="480" w:lineRule="exact"/>
              <w:jc w:val="center"/>
              <w:rPr>
                <w:kern w:val="0"/>
              </w:rPr>
            </w:pPr>
            <w:r>
              <w:rPr>
                <w:kern w:val="2"/>
              </w:rPr>
              <w:t>II、计算出所有室内声源在围护结构处产生的i倍频带叠加声压级：</w:t>
            </w:r>
            <w:r>
              <w:rPr>
                <w:kern w:val="0"/>
                <w:position w:val="-30"/>
              </w:rPr>
              <w:pict>
                <v:shape id="_x0000_i1037" o:spt="75" type="#_x0000_t75" style="height:35.3pt;width:129.05pt;" filled="f" o:preferrelative="f" stroked="f" coordsize="21600,21600">
                  <v:path/>
                  <v:fill on="f" focussize="0,0"/>
                  <v:stroke on="f" joinstyle="miter"/>
                  <v:imagedata r:id="rId41" o:title=""/>
                  <o:lock v:ext="edit" rotation="t" aspectratio="f"/>
                  <w10:wrap type="none"/>
                  <w10:anchorlock/>
                </v:shape>
              </w:pict>
            </w:r>
          </w:p>
          <w:p>
            <w:pPr>
              <w:pStyle w:val="21"/>
              <w:spacing w:before="0" w:after="0" w:line="480" w:lineRule="exact"/>
              <w:rPr>
                <w:kern w:val="0"/>
              </w:rPr>
            </w:pPr>
            <w:r>
              <w:rPr>
                <w:kern w:val="0"/>
              </w:rPr>
              <w:t>式中：</w:t>
            </w:r>
            <w:r>
              <w:rPr>
                <w:i/>
                <w:kern w:val="0"/>
              </w:rPr>
              <w:t>L</w:t>
            </w:r>
            <w:r>
              <w:rPr>
                <w:i/>
                <w:kern w:val="0"/>
                <w:vertAlign w:val="subscript"/>
              </w:rPr>
              <w:t>P</w:t>
            </w:r>
            <w:r>
              <w:rPr>
                <w:kern w:val="0"/>
                <w:vertAlign w:val="subscript"/>
              </w:rPr>
              <w:t>1</w:t>
            </w:r>
            <w:r>
              <w:rPr>
                <w:i/>
                <w:kern w:val="0"/>
                <w:vertAlign w:val="subscript"/>
              </w:rPr>
              <w:t>i</w:t>
            </w:r>
            <w:r>
              <w:rPr>
                <w:kern w:val="0"/>
              </w:rPr>
              <w:t>（</w:t>
            </w:r>
            <w:r>
              <w:rPr>
                <w:i/>
                <w:kern w:val="0"/>
              </w:rPr>
              <w:t>T</w:t>
            </w:r>
            <w:r>
              <w:rPr>
                <w:kern w:val="0"/>
              </w:rPr>
              <w:t>）—靠近围护结构处室内N个声源</w:t>
            </w:r>
            <w:r>
              <w:rPr>
                <w:i/>
                <w:kern w:val="0"/>
              </w:rPr>
              <w:t>i</w:t>
            </w:r>
            <w:r>
              <w:rPr>
                <w:kern w:val="0"/>
              </w:rPr>
              <w:t>倍频带的叠加声压级，dB；</w:t>
            </w:r>
          </w:p>
          <w:p>
            <w:pPr>
              <w:pStyle w:val="21"/>
              <w:spacing w:before="0" w:after="0" w:line="480" w:lineRule="exact"/>
              <w:ind w:firstLine="1200" w:firstLineChars="500"/>
              <w:rPr>
                <w:kern w:val="0"/>
              </w:rPr>
            </w:pPr>
            <w:r>
              <w:rPr>
                <w:i/>
                <w:kern w:val="0"/>
              </w:rPr>
              <w:t>L</w:t>
            </w:r>
            <w:r>
              <w:rPr>
                <w:i/>
                <w:kern w:val="0"/>
                <w:vertAlign w:val="subscript"/>
              </w:rPr>
              <w:t>P</w:t>
            </w:r>
            <w:r>
              <w:rPr>
                <w:kern w:val="0"/>
                <w:vertAlign w:val="subscript"/>
              </w:rPr>
              <w:t>1</w:t>
            </w:r>
            <w:r>
              <w:rPr>
                <w:i/>
                <w:kern w:val="0"/>
                <w:vertAlign w:val="subscript"/>
              </w:rPr>
              <w:t>ij</w:t>
            </w:r>
            <w:r>
              <w:rPr>
                <w:i/>
                <w:kern w:val="0"/>
              </w:rPr>
              <w:t>—</w:t>
            </w:r>
            <w:r>
              <w:rPr>
                <w:kern w:val="0"/>
              </w:rPr>
              <w:t>室内</w:t>
            </w:r>
            <w:r>
              <w:rPr>
                <w:i/>
                <w:kern w:val="0"/>
              </w:rPr>
              <w:t>j</w:t>
            </w:r>
            <w:r>
              <w:rPr>
                <w:kern w:val="0"/>
              </w:rPr>
              <w:t>声源</w:t>
            </w:r>
            <w:r>
              <w:rPr>
                <w:i/>
                <w:kern w:val="0"/>
              </w:rPr>
              <w:t>i</w:t>
            </w:r>
            <w:r>
              <w:rPr>
                <w:kern w:val="0"/>
              </w:rPr>
              <w:t>倍频带的声压级，dB；</w:t>
            </w:r>
          </w:p>
          <w:p>
            <w:pPr>
              <w:pStyle w:val="21"/>
              <w:spacing w:before="0" w:after="0" w:line="480" w:lineRule="exact"/>
              <w:ind w:firstLine="1200" w:firstLineChars="500"/>
              <w:rPr>
                <w:kern w:val="0"/>
              </w:rPr>
            </w:pPr>
            <w:r>
              <w:rPr>
                <w:i/>
                <w:kern w:val="0"/>
              </w:rPr>
              <w:t>N</w:t>
            </w:r>
            <w:r>
              <w:rPr>
                <w:kern w:val="0"/>
              </w:rPr>
              <w:t>—室内声源总数。</w:t>
            </w:r>
          </w:p>
          <w:p>
            <w:pPr>
              <w:pStyle w:val="21"/>
              <w:spacing w:before="0" w:after="0" w:line="480" w:lineRule="exact"/>
              <w:rPr>
                <w:kern w:val="2"/>
              </w:rPr>
            </w:pPr>
            <w:r>
              <w:rPr>
                <w:kern w:val="2"/>
              </w:rPr>
              <w:t>III、计算出靠近室外围护结构处的声压级：</w:t>
            </w:r>
          </w:p>
          <w:p>
            <w:pPr>
              <w:pStyle w:val="21"/>
              <w:spacing w:before="95" w:after="95"/>
              <w:jc w:val="center"/>
              <w:rPr>
                <w:kern w:val="0"/>
              </w:rPr>
            </w:pPr>
            <w:r>
              <w:rPr>
                <w:kern w:val="0"/>
                <w:position w:val="-14"/>
              </w:rPr>
              <w:pict>
                <v:shape id="_x0000_i1038" o:spt="75" type="#_x0000_t75" style="height:19pt;width:131.1pt;" filled="f" o:preferrelative="t" stroked="f" coordsize="21600,21600">
                  <v:path/>
                  <v:fill on="f" focussize="0,0"/>
                  <v:stroke on="f" joinstyle="miter"/>
                  <v:imagedata r:id="rId42" o:title=""/>
                  <o:lock v:ext="edit" aspectratio="t"/>
                  <w10:wrap type="none"/>
                  <w10:anchorlock/>
                </v:shape>
              </w:pict>
            </w:r>
          </w:p>
          <w:p>
            <w:pPr>
              <w:pStyle w:val="21"/>
              <w:spacing w:before="0" w:after="0"/>
              <w:ind w:left="2467" w:leftChars="228" w:hanging="1920" w:hangingChars="800"/>
              <w:rPr>
                <w:kern w:val="0"/>
              </w:rPr>
            </w:pPr>
            <w:r>
              <w:rPr>
                <w:kern w:val="0"/>
              </w:rPr>
              <w:t>式中：</w:t>
            </w:r>
            <w:r>
              <w:rPr>
                <w:i/>
                <w:kern w:val="0"/>
              </w:rPr>
              <w:t>L</w:t>
            </w:r>
            <w:r>
              <w:rPr>
                <w:i/>
                <w:kern w:val="0"/>
                <w:vertAlign w:val="subscript"/>
              </w:rPr>
              <w:t>P</w:t>
            </w:r>
            <w:r>
              <w:rPr>
                <w:kern w:val="0"/>
                <w:vertAlign w:val="subscript"/>
              </w:rPr>
              <w:t>2</w:t>
            </w:r>
            <w:r>
              <w:rPr>
                <w:i/>
                <w:kern w:val="0"/>
                <w:vertAlign w:val="subscript"/>
              </w:rPr>
              <w:t>i</w:t>
            </w:r>
            <w:r>
              <w:rPr>
                <w:kern w:val="0"/>
              </w:rPr>
              <w:t>(</w:t>
            </w:r>
            <w:r>
              <w:rPr>
                <w:i/>
                <w:kern w:val="0"/>
              </w:rPr>
              <w:t>T</w:t>
            </w:r>
            <w:r>
              <w:rPr>
                <w:kern w:val="0"/>
              </w:rPr>
              <w:t>)—靠近围护结构处室外N个噪声源</w:t>
            </w:r>
            <w:r>
              <w:rPr>
                <w:i/>
                <w:kern w:val="0"/>
              </w:rPr>
              <w:t>i</w:t>
            </w:r>
            <w:r>
              <w:rPr>
                <w:kern w:val="0"/>
              </w:rPr>
              <w:t>倍频带的叠加声压级，dB；</w:t>
            </w:r>
          </w:p>
          <w:p>
            <w:pPr>
              <w:pStyle w:val="21"/>
              <w:spacing w:before="0" w:after="0"/>
              <w:ind w:firstLine="1024" w:firstLineChars="427"/>
              <w:rPr>
                <w:kern w:val="0"/>
              </w:rPr>
            </w:pPr>
            <w:r>
              <w:rPr>
                <w:i/>
                <w:kern w:val="0"/>
              </w:rPr>
              <w:t>L</w:t>
            </w:r>
            <w:r>
              <w:rPr>
                <w:i/>
                <w:kern w:val="0"/>
                <w:vertAlign w:val="subscript"/>
              </w:rPr>
              <w:t>P</w:t>
            </w:r>
            <w:r>
              <w:rPr>
                <w:kern w:val="0"/>
                <w:vertAlign w:val="subscript"/>
              </w:rPr>
              <w:t>1</w:t>
            </w:r>
            <w:r>
              <w:rPr>
                <w:i/>
                <w:kern w:val="0"/>
                <w:vertAlign w:val="subscript"/>
              </w:rPr>
              <w:t>i</w:t>
            </w:r>
            <w:r>
              <w:rPr>
                <w:kern w:val="0"/>
              </w:rPr>
              <w:t>(</w:t>
            </w:r>
            <w:r>
              <w:rPr>
                <w:i/>
                <w:kern w:val="0"/>
              </w:rPr>
              <w:t>T</w:t>
            </w:r>
            <w:r>
              <w:rPr>
                <w:kern w:val="0"/>
              </w:rPr>
              <w:t>)—靠近围护结构处室内N个噪声源</w:t>
            </w:r>
            <w:r>
              <w:rPr>
                <w:i/>
                <w:kern w:val="0"/>
              </w:rPr>
              <w:t>i</w:t>
            </w:r>
            <w:r>
              <w:rPr>
                <w:kern w:val="0"/>
              </w:rPr>
              <w:t>倍频带的叠加声压级，dB；</w:t>
            </w:r>
          </w:p>
          <w:p>
            <w:pPr>
              <w:pStyle w:val="21"/>
              <w:spacing w:before="0" w:after="0"/>
              <w:ind w:firstLine="1024" w:firstLineChars="427"/>
              <w:rPr>
                <w:kern w:val="0"/>
              </w:rPr>
            </w:pPr>
            <w:r>
              <w:rPr>
                <w:i/>
                <w:kern w:val="0"/>
              </w:rPr>
              <w:t>TL</w:t>
            </w:r>
            <w:r>
              <w:rPr>
                <w:i/>
                <w:kern w:val="0"/>
                <w:vertAlign w:val="subscript"/>
              </w:rPr>
              <w:t>i</w:t>
            </w:r>
            <w:r>
              <w:rPr>
                <w:i/>
                <w:kern w:val="0"/>
              </w:rPr>
              <w:t>—</w:t>
            </w:r>
            <w:r>
              <w:rPr>
                <w:kern w:val="0"/>
              </w:rPr>
              <w:t>围护结构</w:t>
            </w:r>
            <w:r>
              <w:rPr>
                <w:i/>
                <w:kern w:val="0"/>
              </w:rPr>
              <w:t>i</w:t>
            </w:r>
            <w:r>
              <w:rPr>
                <w:kern w:val="0"/>
              </w:rPr>
              <w:t>倍频带的隔声量。</w:t>
            </w:r>
          </w:p>
          <w:p>
            <w:pPr>
              <w:pStyle w:val="21"/>
              <w:spacing w:before="0" w:after="0" w:line="480" w:lineRule="exact"/>
              <w:rPr>
                <w:kern w:val="2"/>
              </w:rPr>
            </w:pPr>
            <w:r>
              <w:rPr>
                <w:kern w:val="2"/>
              </w:rPr>
              <w:t>IV、将室外声源的声压级和透过面积换算成等效的室外声源，计算出中心位置位于透声面积（S）处的等效声源的倍频带声功率级：</w:t>
            </w:r>
          </w:p>
          <w:p>
            <w:pPr>
              <w:pStyle w:val="21"/>
              <w:spacing w:before="0" w:after="0"/>
              <w:ind w:firstLine="0" w:firstLineChars="0"/>
              <w:jc w:val="center"/>
              <w:rPr>
                <w:kern w:val="0"/>
              </w:rPr>
            </w:pPr>
            <w:r>
              <w:rPr>
                <w:kern w:val="0"/>
                <w:position w:val="-14"/>
              </w:rPr>
              <w:pict>
                <v:shape id="_x0000_i1039" o:spt="75" type="#_x0000_t75" style="height:19pt;width:97.8pt;" filled="f" o:preferrelative="t" stroked="f" coordsize="21600,21600">
                  <v:path/>
                  <v:fill on="f" focussize="0,0"/>
                  <v:stroke on="f" joinstyle="miter"/>
                  <v:imagedata r:id="rId43" o:title=""/>
                  <o:lock v:ext="edit" aspectratio="t"/>
                  <w10:wrap type="none"/>
                  <w10:anchorlock/>
                </v:shape>
              </w:pict>
            </w:r>
          </w:p>
          <w:p>
            <w:pPr>
              <w:ind w:firstLine="480"/>
            </w:pPr>
            <w:r>
              <w:rPr>
                <w:kern w:val="0"/>
              </w:rPr>
              <w:t>式中：</w:t>
            </w:r>
            <w:r>
              <w:rPr>
                <w:i/>
                <w:iCs/>
              </w:rPr>
              <w:t>L</w:t>
            </w:r>
            <w:r>
              <w:rPr>
                <w:i/>
                <w:iCs/>
                <w:vertAlign w:val="subscript"/>
              </w:rPr>
              <w:t>w</w:t>
            </w:r>
            <w:r>
              <w:t>—中心位置位于透声面积（S）处的等效声源的倍频带声功率级，dB；</w:t>
            </w:r>
          </w:p>
          <w:p>
            <w:pPr>
              <w:pStyle w:val="21"/>
              <w:spacing w:before="0" w:after="0" w:line="480" w:lineRule="exact"/>
              <w:ind w:firstLine="960" w:firstLineChars="400"/>
            </w:pPr>
            <w:r>
              <w:rPr>
                <w:i/>
                <w:iCs/>
                <w:kern w:val="0"/>
              </w:rPr>
              <w:t>L</w:t>
            </w:r>
            <w:r>
              <w:rPr>
                <w:i/>
                <w:iCs/>
                <w:kern w:val="0"/>
                <w:vertAlign w:val="subscript"/>
              </w:rPr>
              <w:t>p2</w:t>
            </w:r>
            <w:r>
              <w:rPr>
                <w:i/>
                <w:iCs/>
                <w:kern w:val="0"/>
              </w:rPr>
              <w:t>（T）</w:t>
            </w:r>
            <w:r>
              <w:t>—靠近围护结构处室外声源的声压级，dB；</w:t>
            </w:r>
          </w:p>
          <w:p>
            <w:pPr>
              <w:ind w:firstLine="960" w:firstLineChars="400"/>
            </w:pPr>
            <w:r>
              <w:t>S—透声面积，m</w:t>
            </w:r>
            <w:r>
              <w:rPr>
                <w:vertAlign w:val="superscript"/>
              </w:rPr>
              <w:t>2</w:t>
            </w:r>
            <w:r>
              <w:t>。</w:t>
            </w:r>
          </w:p>
          <w:p>
            <w:pPr>
              <w:pStyle w:val="21"/>
              <w:spacing w:before="0" w:after="0" w:line="480" w:lineRule="exact"/>
              <w:rPr>
                <w:kern w:val="0"/>
              </w:rPr>
            </w:pPr>
            <w:r>
              <w:rPr>
                <w:kern w:val="0"/>
              </w:rPr>
              <w:t>然后按室外声源预测方法计算预测点处的A声级。</w:t>
            </w:r>
          </w:p>
          <w:p>
            <w:pPr>
              <w:pStyle w:val="21"/>
              <w:spacing w:before="0" w:after="0" w:line="480" w:lineRule="exact"/>
              <w:rPr>
                <w:kern w:val="0"/>
              </w:rPr>
            </w:pPr>
            <w:r>
              <w:rPr>
                <w:kern w:val="0"/>
              </w:rPr>
              <w:t>设第i个室外声源在预测点产生的A声级为L</w:t>
            </w:r>
            <w:r>
              <w:rPr>
                <w:kern w:val="0"/>
                <w:vertAlign w:val="subscript"/>
              </w:rPr>
              <w:t>Ai</w:t>
            </w:r>
            <w:r>
              <w:rPr>
                <w:kern w:val="0"/>
              </w:rPr>
              <w:t>，在T时间内该声源工作时间为t</w:t>
            </w:r>
            <w:r>
              <w:rPr>
                <w:kern w:val="0"/>
                <w:vertAlign w:val="subscript"/>
              </w:rPr>
              <w:t>i</w:t>
            </w:r>
            <w:r>
              <w:rPr>
                <w:kern w:val="0"/>
              </w:rPr>
              <w:t>；第j个等效室外声源在预测点产生的A声级为L</w:t>
            </w:r>
            <w:r>
              <w:rPr>
                <w:kern w:val="0"/>
                <w:vertAlign w:val="subscript"/>
              </w:rPr>
              <w:t>Aj</w:t>
            </w:r>
            <w:r>
              <w:rPr>
                <w:kern w:val="0"/>
              </w:rPr>
              <w:t>，在T时间内该声源工作时间为t</w:t>
            </w:r>
            <w:r>
              <w:rPr>
                <w:kern w:val="0"/>
                <w:vertAlign w:val="subscript"/>
              </w:rPr>
              <w:t>j</w:t>
            </w:r>
            <w:r>
              <w:rPr>
                <w:kern w:val="0"/>
              </w:rPr>
              <w:t>，则建设项目声源对预测点产生的贡献值（L</w:t>
            </w:r>
            <w:r>
              <w:rPr>
                <w:kern w:val="0"/>
                <w:vertAlign w:val="subscript"/>
              </w:rPr>
              <w:t>eqg</w:t>
            </w:r>
            <w:r>
              <w:rPr>
                <w:kern w:val="0"/>
              </w:rPr>
              <w:t>）为：</w:t>
            </w:r>
          </w:p>
          <w:p>
            <w:pPr>
              <w:pStyle w:val="21"/>
              <w:spacing w:before="0" w:after="0" w:line="240" w:lineRule="auto"/>
              <w:ind w:firstLine="0" w:firstLineChars="0"/>
              <w:jc w:val="center"/>
              <w:rPr>
                <w:kern w:val="0"/>
              </w:rPr>
            </w:pPr>
            <w:r>
              <w:rPr>
                <w:kern w:val="0"/>
                <w:position w:val="-36"/>
              </w:rPr>
              <w:pict>
                <v:shape id="_x0000_i1040" o:spt="75" type="#_x0000_t75" style="height:42.1pt;width:205.8pt;" filled="f" o:preferrelative="f" stroked="f" coordsize="21600,21600">
                  <v:path/>
                  <v:fill on="f" focussize="0,0"/>
                  <v:stroke on="f" joinstyle="miter"/>
                  <v:imagedata r:id="rId44" o:title=""/>
                  <o:lock v:ext="edit" rotation="t" aspectratio="f"/>
                  <w10:wrap type="none"/>
                  <w10:anchorlock/>
                </v:shape>
              </w:pict>
            </w:r>
          </w:p>
          <w:p>
            <w:pPr>
              <w:pStyle w:val="21"/>
              <w:spacing w:before="0" w:after="0" w:line="480" w:lineRule="exact"/>
              <w:rPr>
                <w:kern w:val="0"/>
              </w:rPr>
            </w:pPr>
            <w:r>
              <w:rPr>
                <w:kern w:val="0"/>
              </w:rPr>
              <w:t>式中：</w:t>
            </w:r>
            <w:r>
              <w:rPr>
                <w:i/>
                <w:iCs/>
                <w:kern w:val="0"/>
              </w:rPr>
              <w:t>L</w:t>
            </w:r>
            <w:r>
              <w:rPr>
                <w:i/>
                <w:iCs/>
                <w:kern w:val="0"/>
                <w:vertAlign w:val="subscript"/>
              </w:rPr>
              <w:t>eqg</w:t>
            </w:r>
            <w:r>
              <w:rPr>
                <w:kern w:val="0"/>
              </w:rPr>
              <w:t>—建设项目声源在预测点产生的噪声贡献值，dB；</w:t>
            </w:r>
          </w:p>
          <w:p>
            <w:pPr>
              <w:pStyle w:val="21"/>
              <w:spacing w:before="0" w:after="0" w:line="480" w:lineRule="exact"/>
              <w:ind w:firstLine="1202" w:firstLineChars="501"/>
              <w:rPr>
                <w:kern w:val="0"/>
              </w:rPr>
            </w:pPr>
            <w:r>
              <w:rPr>
                <w:i/>
                <w:iCs/>
                <w:kern w:val="0"/>
              </w:rPr>
              <w:t>T</w:t>
            </w:r>
            <w:r>
              <w:rPr>
                <w:kern w:val="0"/>
              </w:rPr>
              <w:t>—用于计算等效声级的时间，s；</w:t>
            </w:r>
          </w:p>
          <w:p>
            <w:pPr>
              <w:ind w:firstLine="1200" w:firstLineChars="500"/>
              <w:rPr>
                <w:kern w:val="0"/>
              </w:rPr>
            </w:pPr>
            <w:r>
              <w:rPr>
                <w:kern w:val="0"/>
              </w:rPr>
              <w:t>N—室外声源个数；</w:t>
            </w:r>
          </w:p>
          <w:p>
            <w:pPr>
              <w:pStyle w:val="21"/>
              <w:spacing w:before="0" w:after="0" w:line="480" w:lineRule="exact"/>
              <w:ind w:firstLine="1200" w:firstLineChars="500"/>
              <w:rPr>
                <w:kern w:val="0"/>
              </w:rPr>
            </w:pPr>
            <w:r>
              <w:rPr>
                <w:kern w:val="0"/>
              </w:rPr>
              <w:t>t</w:t>
            </w:r>
            <w:r>
              <w:rPr>
                <w:kern w:val="0"/>
                <w:vertAlign w:val="subscript"/>
              </w:rPr>
              <w:t>i</w:t>
            </w:r>
            <w:r>
              <w:rPr>
                <w:kern w:val="0"/>
              </w:rPr>
              <w:t>— 在T时间内i声源工作时间，s；</w:t>
            </w:r>
          </w:p>
          <w:p>
            <w:pPr>
              <w:pStyle w:val="21"/>
              <w:spacing w:before="0" w:after="0" w:line="480" w:lineRule="exact"/>
              <w:ind w:firstLine="1200" w:firstLineChars="500"/>
              <w:rPr>
                <w:kern w:val="0"/>
              </w:rPr>
            </w:pPr>
            <w:r>
              <w:rPr>
                <w:kern w:val="0"/>
              </w:rPr>
              <w:t>M—等效室外声源个数；</w:t>
            </w:r>
          </w:p>
          <w:p>
            <w:pPr>
              <w:pStyle w:val="21"/>
              <w:spacing w:before="0" w:after="0" w:line="480" w:lineRule="exact"/>
              <w:ind w:firstLine="1200" w:firstLineChars="500"/>
              <w:rPr>
                <w:kern w:val="0"/>
              </w:rPr>
            </w:pPr>
            <w:r>
              <w:rPr>
                <w:kern w:val="0"/>
              </w:rPr>
              <w:t>t</w:t>
            </w:r>
            <w:r>
              <w:rPr>
                <w:kern w:val="0"/>
                <w:vertAlign w:val="subscript"/>
              </w:rPr>
              <w:t>j</w:t>
            </w:r>
            <w:r>
              <w:rPr>
                <w:kern w:val="0"/>
              </w:rPr>
              <w:t>—在T时间内j声源工作时间，s。</w:t>
            </w:r>
          </w:p>
          <w:p>
            <w:pPr>
              <w:pStyle w:val="21"/>
              <w:spacing w:before="0" w:after="0" w:line="480" w:lineRule="exact"/>
              <w:rPr>
                <w:kern w:val="0"/>
              </w:rPr>
            </w:pPr>
            <w:r>
              <w:t>④</w:t>
            </w:r>
            <w:r>
              <w:rPr>
                <w:kern w:val="0"/>
              </w:rPr>
              <w:t xml:space="preserve">噪声预测值 </w:t>
            </w:r>
          </w:p>
          <w:p>
            <w:pPr>
              <w:pStyle w:val="21"/>
              <w:spacing w:before="0" w:after="0" w:line="480" w:lineRule="exact"/>
              <w:rPr>
                <w:kern w:val="0"/>
              </w:rPr>
            </w:pPr>
            <w:r>
              <w:rPr>
                <w:kern w:val="0"/>
              </w:rPr>
              <w:t>预测点的噪声预测值（L</w:t>
            </w:r>
            <w:r>
              <w:rPr>
                <w:kern w:val="0"/>
                <w:vertAlign w:val="subscript"/>
              </w:rPr>
              <w:t>eq</w:t>
            </w:r>
            <w:r>
              <w:rPr>
                <w:kern w:val="0"/>
              </w:rPr>
              <w:t>）计算公式：</w:t>
            </w:r>
          </w:p>
          <w:p>
            <w:pPr>
              <w:pStyle w:val="21"/>
              <w:spacing w:before="0" w:after="0"/>
              <w:ind w:firstLine="0" w:firstLineChars="0"/>
              <w:jc w:val="center"/>
              <w:rPr>
                <w:kern w:val="0"/>
              </w:rPr>
            </w:pPr>
            <w:r>
              <w:rPr>
                <w:kern w:val="0"/>
                <w:position w:val="-14"/>
              </w:rPr>
              <w:pict>
                <v:shape id="_x0000_i1041" o:spt="75" type="#_x0000_t75" style="height:23.1pt;width:135.85pt;" filled="f" o:preferrelative="t" stroked="f" coordsize="21600,21600">
                  <v:path/>
                  <v:fill on="f" focussize="0,0"/>
                  <v:stroke on="f" joinstyle="miter"/>
                  <v:imagedata r:id="rId45" o:title=""/>
                  <o:lock v:ext="edit" aspectratio="t"/>
                  <w10:wrap type="none"/>
                  <w10:anchorlock/>
                </v:shape>
              </w:pict>
            </w:r>
          </w:p>
          <w:p>
            <w:pPr>
              <w:pStyle w:val="21"/>
              <w:spacing w:before="0" w:after="0" w:line="480" w:lineRule="exact"/>
              <w:rPr>
                <w:kern w:val="0"/>
              </w:rPr>
            </w:pPr>
            <w:r>
              <w:rPr>
                <w:kern w:val="0"/>
              </w:rPr>
              <w:t>式中：</w:t>
            </w:r>
            <w:r>
              <w:rPr>
                <w:i/>
                <w:iCs/>
                <w:kern w:val="0"/>
              </w:rPr>
              <w:t>L</w:t>
            </w:r>
            <w:r>
              <w:rPr>
                <w:i/>
                <w:iCs/>
                <w:kern w:val="0"/>
                <w:vertAlign w:val="subscript"/>
              </w:rPr>
              <w:t>eq</w:t>
            </w:r>
            <w:r>
              <w:rPr>
                <w:kern w:val="0"/>
              </w:rPr>
              <w:t>—预测点的噪声预测值，dB；</w:t>
            </w:r>
          </w:p>
          <w:p>
            <w:pPr>
              <w:pStyle w:val="21"/>
              <w:spacing w:before="0" w:after="0" w:line="480" w:lineRule="exact"/>
              <w:ind w:firstLine="1200" w:firstLineChars="500"/>
              <w:rPr>
                <w:kern w:val="0"/>
              </w:rPr>
            </w:pPr>
            <w:r>
              <w:rPr>
                <w:i/>
                <w:iCs/>
                <w:kern w:val="0"/>
              </w:rPr>
              <w:t>L</w:t>
            </w:r>
            <w:r>
              <w:rPr>
                <w:i/>
                <w:iCs/>
                <w:kern w:val="0"/>
                <w:vertAlign w:val="subscript"/>
              </w:rPr>
              <w:t>eqg</w:t>
            </w:r>
            <w:r>
              <w:rPr>
                <w:kern w:val="0"/>
              </w:rPr>
              <w:t>—建设项目声源在预测点产生的噪声贡献值，dB；</w:t>
            </w:r>
          </w:p>
          <w:p>
            <w:pPr>
              <w:pStyle w:val="21"/>
              <w:spacing w:before="0" w:after="0" w:line="480" w:lineRule="exact"/>
              <w:ind w:firstLine="1200" w:firstLineChars="500"/>
              <w:rPr>
                <w:kern w:val="0"/>
              </w:rPr>
            </w:pPr>
            <w:r>
              <w:rPr>
                <w:i/>
                <w:iCs/>
                <w:kern w:val="0"/>
              </w:rPr>
              <w:t>L</w:t>
            </w:r>
            <w:r>
              <w:rPr>
                <w:i/>
                <w:iCs/>
                <w:kern w:val="0"/>
                <w:vertAlign w:val="subscript"/>
              </w:rPr>
              <w:t>eqb</w:t>
            </w:r>
            <w:r>
              <w:rPr>
                <w:kern w:val="0"/>
              </w:rPr>
              <w:t>—预测点的背景噪声值，dB。</w:t>
            </w:r>
          </w:p>
          <w:p>
            <w:pPr>
              <w:autoSpaceDE w:val="0"/>
              <w:autoSpaceDN w:val="0"/>
              <w:adjustRightInd w:val="0"/>
              <w:ind w:firstLine="480"/>
            </w:pPr>
            <w:r>
              <w:rPr>
                <w:rFonts w:hint="eastAsia"/>
              </w:rPr>
              <w:t>（2）基础数据</w:t>
            </w:r>
          </w:p>
          <w:p>
            <w:pPr>
              <w:pStyle w:val="39"/>
              <w:rPr>
                <w:bCs/>
                <w:color w:val="0000FF"/>
                <w:sz w:val="21"/>
                <w:szCs w:val="21"/>
              </w:rPr>
            </w:pPr>
            <w:r>
              <w:rPr>
                <w:rFonts w:hint="eastAsia"/>
                <w:sz w:val="21"/>
                <w:szCs w:val="21"/>
              </w:rPr>
              <w:t>表4-16  项目噪声环境影响预测基础数据表</w:t>
            </w:r>
          </w:p>
          <w:tbl>
            <w:tblPr>
              <w:tblStyle w:val="31"/>
              <w:tblW w:w="83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100"/>
              <w:gridCol w:w="2389"/>
              <w:gridCol w:w="25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304" w:type="dxa"/>
                  <w:tcBorders>
                    <w:tl2br w:val="nil"/>
                    <w:tr2bl w:val="nil"/>
                  </w:tcBorders>
                </w:tcPr>
                <w:p>
                  <w:pPr>
                    <w:pStyle w:val="40"/>
                    <w:spacing w:before="0" w:after="0" w:line="320" w:lineRule="exact"/>
                    <w:rPr>
                      <w:sz w:val="21"/>
                    </w:rPr>
                  </w:pPr>
                  <w:r>
                    <w:rPr>
                      <w:rFonts w:hint="eastAsia"/>
                      <w:sz w:val="21"/>
                    </w:rPr>
                    <w:t>序号</w:t>
                  </w:r>
                </w:p>
              </w:tc>
              <w:tc>
                <w:tcPr>
                  <w:tcW w:w="2100" w:type="dxa"/>
                  <w:tcBorders>
                    <w:tl2br w:val="nil"/>
                    <w:tr2bl w:val="nil"/>
                  </w:tcBorders>
                </w:tcPr>
                <w:p>
                  <w:pPr>
                    <w:pStyle w:val="40"/>
                    <w:spacing w:before="0" w:after="0" w:line="320" w:lineRule="exact"/>
                    <w:rPr>
                      <w:sz w:val="21"/>
                    </w:rPr>
                  </w:pPr>
                  <w:r>
                    <w:rPr>
                      <w:rFonts w:hint="eastAsia"/>
                      <w:sz w:val="21"/>
                    </w:rPr>
                    <w:t>名称</w:t>
                  </w:r>
                </w:p>
              </w:tc>
              <w:tc>
                <w:tcPr>
                  <w:tcW w:w="2389" w:type="dxa"/>
                  <w:tcBorders>
                    <w:tl2br w:val="nil"/>
                    <w:tr2bl w:val="nil"/>
                  </w:tcBorders>
                </w:tcPr>
                <w:p>
                  <w:pPr>
                    <w:pStyle w:val="40"/>
                    <w:spacing w:before="0" w:after="0" w:line="320" w:lineRule="exact"/>
                    <w:rPr>
                      <w:sz w:val="21"/>
                    </w:rPr>
                  </w:pPr>
                  <w:r>
                    <w:rPr>
                      <w:rFonts w:hint="eastAsia"/>
                      <w:sz w:val="21"/>
                    </w:rPr>
                    <w:t>单位</w:t>
                  </w:r>
                </w:p>
              </w:tc>
              <w:tc>
                <w:tcPr>
                  <w:tcW w:w="2597" w:type="dxa"/>
                  <w:tcBorders>
                    <w:tl2br w:val="nil"/>
                    <w:tr2bl w:val="nil"/>
                  </w:tcBorders>
                </w:tcPr>
                <w:p>
                  <w:pPr>
                    <w:pStyle w:val="40"/>
                    <w:spacing w:before="0" w:after="0" w:line="320" w:lineRule="exact"/>
                    <w:rPr>
                      <w:sz w:val="21"/>
                    </w:rPr>
                  </w:pPr>
                  <w:r>
                    <w:rPr>
                      <w:rFonts w:hint="eastAsia"/>
                      <w:sz w:val="21"/>
                    </w:rPr>
                    <w:t>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Borders>
                    <w:tl2br w:val="nil"/>
                    <w:tr2bl w:val="nil"/>
                  </w:tcBorders>
                </w:tcPr>
                <w:p>
                  <w:pPr>
                    <w:pStyle w:val="40"/>
                    <w:spacing w:before="0" w:after="0" w:line="320" w:lineRule="exact"/>
                    <w:rPr>
                      <w:sz w:val="21"/>
                    </w:rPr>
                  </w:pPr>
                  <w:r>
                    <w:rPr>
                      <w:rFonts w:hint="eastAsia"/>
                      <w:sz w:val="21"/>
                    </w:rPr>
                    <w:t>1</w:t>
                  </w:r>
                </w:p>
              </w:tc>
              <w:tc>
                <w:tcPr>
                  <w:tcW w:w="2100" w:type="dxa"/>
                  <w:tcBorders>
                    <w:tl2br w:val="nil"/>
                    <w:tr2bl w:val="nil"/>
                  </w:tcBorders>
                </w:tcPr>
                <w:p>
                  <w:pPr>
                    <w:pStyle w:val="40"/>
                    <w:spacing w:before="0" w:after="0" w:line="320" w:lineRule="exact"/>
                    <w:rPr>
                      <w:sz w:val="21"/>
                    </w:rPr>
                  </w:pPr>
                  <w:r>
                    <w:rPr>
                      <w:rFonts w:hint="eastAsia"/>
                      <w:sz w:val="21"/>
                    </w:rPr>
                    <w:t>年平均风速</w:t>
                  </w:r>
                </w:p>
              </w:tc>
              <w:tc>
                <w:tcPr>
                  <w:tcW w:w="2389" w:type="dxa"/>
                  <w:tcBorders>
                    <w:tl2br w:val="nil"/>
                    <w:tr2bl w:val="nil"/>
                  </w:tcBorders>
                </w:tcPr>
                <w:p>
                  <w:pPr>
                    <w:pStyle w:val="40"/>
                    <w:spacing w:before="0" w:after="0" w:line="320" w:lineRule="exact"/>
                    <w:rPr>
                      <w:sz w:val="21"/>
                    </w:rPr>
                  </w:pPr>
                  <w:r>
                    <w:rPr>
                      <w:rFonts w:hint="eastAsia"/>
                      <w:sz w:val="21"/>
                    </w:rPr>
                    <w:t>m</w:t>
                  </w:r>
                  <w:r>
                    <w:rPr>
                      <w:sz w:val="21"/>
                    </w:rPr>
                    <w:t>/s</w:t>
                  </w:r>
                </w:p>
              </w:tc>
              <w:tc>
                <w:tcPr>
                  <w:tcW w:w="2597" w:type="dxa"/>
                  <w:tcBorders>
                    <w:tl2br w:val="nil"/>
                    <w:tr2bl w:val="nil"/>
                  </w:tcBorders>
                </w:tcPr>
                <w:p>
                  <w:pPr>
                    <w:pStyle w:val="40"/>
                    <w:spacing w:before="0" w:after="0" w:line="320" w:lineRule="exact"/>
                    <w:rPr>
                      <w:sz w:val="21"/>
                    </w:rPr>
                  </w:pPr>
                  <w:r>
                    <w:rPr>
                      <w:rFonts w:hint="eastAsia"/>
                      <w:sz w:val="21"/>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Borders>
                    <w:tl2br w:val="nil"/>
                    <w:tr2bl w:val="nil"/>
                  </w:tcBorders>
                </w:tcPr>
                <w:p>
                  <w:pPr>
                    <w:pStyle w:val="40"/>
                    <w:spacing w:before="0" w:after="0" w:line="320" w:lineRule="exact"/>
                    <w:rPr>
                      <w:sz w:val="21"/>
                    </w:rPr>
                  </w:pPr>
                  <w:r>
                    <w:rPr>
                      <w:rFonts w:hint="eastAsia"/>
                      <w:sz w:val="21"/>
                    </w:rPr>
                    <w:t>2</w:t>
                  </w:r>
                </w:p>
              </w:tc>
              <w:tc>
                <w:tcPr>
                  <w:tcW w:w="2100" w:type="dxa"/>
                  <w:tcBorders>
                    <w:tl2br w:val="nil"/>
                    <w:tr2bl w:val="nil"/>
                  </w:tcBorders>
                </w:tcPr>
                <w:p>
                  <w:pPr>
                    <w:pStyle w:val="40"/>
                    <w:spacing w:before="0" w:after="0" w:line="320" w:lineRule="exact"/>
                    <w:rPr>
                      <w:sz w:val="21"/>
                    </w:rPr>
                  </w:pPr>
                  <w:r>
                    <w:rPr>
                      <w:rFonts w:hint="eastAsia"/>
                      <w:sz w:val="21"/>
                    </w:rPr>
                    <w:t>主导风向</w:t>
                  </w:r>
                </w:p>
              </w:tc>
              <w:tc>
                <w:tcPr>
                  <w:tcW w:w="2389" w:type="dxa"/>
                  <w:tcBorders>
                    <w:tl2br w:val="nil"/>
                    <w:tr2bl w:val="nil"/>
                  </w:tcBorders>
                </w:tcPr>
                <w:p>
                  <w:pPr>
                    <w:pStyle w:val="40"/>
                    <w:spacing w:before="0" w:after="0" w:line="320" w:lineRule="exact"/>
                    <w:rPr>
                      <w:sz w:val="21"/>
                    </w:rPr>
                  </w:pPr>
                  <w:r>
                    <w:rPr>
                      <w:rFonts w:hint="eastAsia"/>
                      <w:sz w:val="21"/>
                    </w:rPr>
                    <w:t>/</w:t>
                  </w:r>
                </w:p>
              </w:tc>
              <w:tc>
                <w:tcPr>
                  <w:tcW w:w="2597" w:type="dxa"/>
                  <w:tcBorders>
                    <w:tl2br w:val="nil"/>
                    <w:tr2bl w:val="nil"/>
                  </w:tcBorders>
                </w:tcPr>
                <w:p>
                  <w:pPr>
                    <w:pStyle w:val="40"/>
                    <w:spacing w:before="0" w:after="0" w:line="320" w:lineRule="exact"/>
                    <w:rPr>
                      <w:sz w:val="21"/>
                    </w:rPr>
                  </w:pPr>
                  <w:r>
                    <w:rPr>
                      <w:rFonts w:hint="eastAsia"/>
                      <w:sz w:val="21"/>
                    </w:rPr>
                    <w:t>S/SSW/SW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Borders>
                    <w:tl2br w:val="nil"/>
                    <w:tr2bl w:val="nil"/>
                  </w:tcBorders>
                </w:tcPr>
                <w:p>
                  <w:pPr>
                    <w:pStyle w:val="40"/>
                    <w:spacing w:before="0" w:after="0" w:line="320" w:lineRule="exact"/>
                    <w:rPr>
                      <w:sz w:val="21"/>
                    </w:rPr>
                  </w:pPr>
                  <w:r>
                    <w:rPr>
                      <w:rFonts w:hint="eastAsia"/>
                      <w:sz w:val="21"/>
                    </w:rPr>
                    <w:t>3</w:t>
                  </w:r>
                </w:p>
              </w:tc>
              <w:tc>
                <w:tcPr>
                  <w:tcW w:w="2100" w:type="dxa"/>
                  <w:tcBorders>
                    <w:tl2br w:val="nil"/>
                    <w:tr2bl w:val="nil"/>
                  </w:tcBorders>
                </w:tcPr>
                <w:p>
                  <w:pPr>
                    <w:pStyle w:val="40"/>
                    <w:spacing w:before="0" w:after="0" w:line="320" w:lineRule="exact"/>
                    <w:rPr>
                      <w:sz w:val="21"/>
                    </w:rPr>
                  </w:pPr>
                  <w:r>
                    <w:rPr>
                      <w:rFonts w:hint="eastAsia"/>
                      <w:sz w:val="21"/>
                    </w:rPr>
                    <w:t>年平均气温</w:t>
                  </w:r>
                </w:p>
              </w:tc>
              <w:tc>
                <w:tcPr>
                  <w:tcW w:w="2389" w:type="dxa"/>
                  <w:tcBorders>
                    <w:tl2br w:val="nil"/>
                    <w:tr2bl w:val="nil"/>
                  </w:tcBorders>
                </w:tcPr>
                <w:p>
                  <w:pPr>
                    <w:pStyle w:val="40"/>
                    <w:spacing w:before="0" w:after="0" w:line="320" w:lineRule="exact"/>
                    <w:rPr>
                      <w:sz w:val="21"/>
                    </w:rPr>
                  </w:pPr>
                  <w:r>
                    <w:rPr>
                      <w:sz w:val="21"/>
                    </w:rPr>
                    <w:t>℃</w:t>
                  </w:r>
                </w:p>
              </w:tc>
              <w:tc>
                <w:tcPr>
                  <w:tcW w:w="2597" w:type="dxa"/>
                  <w:tcBorders>
                    <w:tl2br w:val="nil"/>
                    <w:tr2bl w:val="nil"/>
                  </w:tcBorders>
                </w:tcPr>
                <w:p>
                  <w:pPr>
                    <w:pStyle w:val="40"/>
                    <w:spacing w:before="0" w:after="0" w:line="320" w:lineRule="exact"/>
                    <w:rPr>
                      <w:sz w:val="21"/>
                    </w:rPr>
                  </w:pPr>
                  <w:r>
                    <w:rPr>
                      <w:rFonts w:hint="eastAsia"/>
                      <w:sz w:val="21"/>
                    </w:rPr>
                    <w:t>10.6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Borders>
                    <w:tl2br w:val="nil"/>
                    <w:tr2bl w:val="nil"/>
                  </w:tcBorders>
                </w:tcPr>
                <w:p>
                  <w:pPr>
                    <w:pStyle w:val="40"/>
                    <w:spacing w:before="0" w:after="0" w:line="320" w:lineRule="exact"/>
                    <w:rPr>
                      <w:sz w:val="21"/>
                    </w:rPr>
                  </w:pPr>
                  <w:r>
                    <w:rPr>
                      <w:rFonts w:hint="eastAsia"/>
                      <w:sz w:val="21"/>
                    </w:rPr>
                    <w:t>4</w:t>
                  </w:r>
                </w:p>
              </w:tc>
              <w:tc>
                <w:tcPr>
                  <w:tcW w:w="2100" w:type="dxa"/>
                  <w:tcBorders>
                    <w:tl2br w:val="nil"/>
                    <w:tr2bl w:val="nil"/>
                  </w:tcBorders>
                </w:tcPr>
                <w:p>
                  <w:pPr>
                    <w:pStyle w:val="40"/>
                    <w:spacing w:before="0" w:after="0" w:line="320" w:lineRule="exact"/>
                    <w:rPr>
                      <w:sz w:val="21"/>
                    </w:rPr>
                  </w:pPr>
                  <w:r>
                    <w:rPr>
                      <w:rFonts w:hint="eastAsia"/>
                      <w:sz w:val="21"/>
                    </w:rPr>
                    <w:t>年平均相对湿度</w:t>
                  </w:r>
                </w:p>
              </w:tc>
              <w:tc>
                <w:tcPr>
                  <w:tcW w:w="2389" w:type="dxa"/>
                  <w:tcBorders>
                    <w:tl2br w:val="nil"/>
                    <w:tr2bl w:val="nil"/>
                  </w:tcBorders>
                </w:tcPr>
                <w:p>
                  <w:pPr>
                    <w:pStyle w:val="40"/>
                    <w:spacing w:before="0" w:after="0" w:line="320" w:lineRule="exact"/>
                    <w:rPr>
                      <w:sz w:val="21"/>
                    </w:rPr>
                  </w:pPr>
                  <w:r>
                    <w:rPr>
                      <w:rFonts w:hint="eastAsia"/>
                      <w:sz w:val="21"/>
                    </w:rPr>
                    <w:t>%</w:t>
                  </w:r>
                </w:p>
              </w:tc>
              <w:tc>
                <w:tcPr>
                  <w:tcW w:w="2597" w:type="dxa"/>
                  <w:tcBorders>
                    <w:tl2br w:val="nil"/>
                    <w:tr2bl w:val="nil"/>
                  </w:tcBorders>
                </w:tcPr>
                <w:p>
                  <w:pPr>
                    <w:pStyle w:val="40"/>
                    <w:spacing w:before="0" w:after="0" w:line="320" w:lineRule="exact"/>
                    <w:rPr>
                      <w:sz w:val="21"/>
                    </w:rPr>
                  </w:pPr>
                  <w:r>
                    <w:rPr>
                      <w:rFonts w:hint="eastAsia"/>
                      <w:sz w:val="21"/>
                    </w:rPr>
                    <w:t>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tcBorders>
                    <w:tl2br w:val="nil"/>
                    <w:tr2bl w:val="nil"/>
                  </w:tcBorders>
                </w:tcPr>
                <w:p>
                  <w:pPr>
                    <w:pStyle w:val="40"/>
                    <w:spacing w:before="0" w:after="0" w:line="320" w:lineRule="exact"/>
                    <w:rPr>
                      <w:sz w:val="21"/>
                    </w:rPr>
                  </w:pPr>
                  <w:r>
                    <w:rPr>
                      <w:rFonts w:hint="eastAsia"/>
                      <w:sz w:val="21"/>
                    </w:rPr>
                    <w:t>5</w:t>
                  </w:r>
                </w:p>
              </w:tc>
              <w:tc>
                <w:tcPr>
                  <w:tcW w:w="2100" w:type="dxa"/>
                  <w:tcBorders>
                    <w:tl2br w:val="nil"/>
                    <w:tr2bl w:val="nil"/>
                  </w:tcBorders>
                </w:tcPr>
                <w:p>
                  <w:pPr>
                    <w:pStyle w:val="40"/>
                    <w:spacing w:before="0" w:after="0" w:line="320" w:lineRule="exact"/>
                    <w:rPr>
                      <w:sz w:val="21"/>
                    </w:rPr>
                  </w:pPr>
                  <w:r>
                    <w:rPr>
                      <w:rFonts w:hint="eastAsia"/>
                      <w:sz w:val="21"/>
                    </w:rPr>
                    <w:t>年平均降雨量</w:t>
                  </w:r>
                </w:p>
              </w:tc>
              <w:tc>
                <w:tcPr>
                  <w:tcW w:w="2389" w:type="dxa"/>
                  <w:tcBorders>
                    <w:tl2br w:val="nil"/>
                    <w:tr2bl w:val="nil"/>
                  </w:tcBorders>
                </w:tcPr>
                <w:p>
                  <w:pPr>
                    <w:pStyle w:val="40"/>
                    <w:spacing w:before="0" w:after="0" w:line="320" w:lineRule="exact"/>
                    <w:rPr>
                      <w:sz w:val="21"/>
                    </w:rPr>
                  </w:pPr>
                  <w:r>
                    <w:rPr>
                      <w:rFonts w:hint="eastAsia"/>
                      <w:sz w:val="21"/>
                    </w:rPr>
                    <w:t>mm</w:t>
                  </w:r>
                </w:p>
              </w:tc>
              <w:tc>
                <w:tcPr>
                  <w:tcW w:w="2597" w:type="dxa"/>
                  <w:tcBorders>
                    <w:tl2br w:val="nil"/>
                    <w:tr2bl w:val="nil"/>
                  </w:tcBorders>
                </w:tcPr>
                <w:p>
                  <w:pPr>
                    <w:pStyle w:val="40"/>
                    <w:spacing w:before="0" w:after="0" w:line="320" w:lineRule="exact"/>
                    <w:rPr>
                      <w:sz w:val="21"/>
                    </w:rPr>
                  </w:pPr>
                  <w:r>
                    <w:rPr>
                      <w:rFonts w:hint="eastAsia"/>
                      <w:sz w:val="21"/>
                    </w:rPr>
                    <w:t>558.7</w:t>
                  </w:r>
                </w:p>
              </w:tc>
            </w:tr>
          </w:tbl>
          <w:p>
            <w:pPr>
              <w:ind w:left="240" w:firstLine="480" w:firstLineChars="0"/>
            </w:pPr>
            <w:r>
              <w:t>（2）预测结果</w:t>
            </w:r>
          </w:p>
          <w:p>
            <w:pPr>
              <w:pStyle w:val="12"/>
              <w:ind w:firstLine="480"/>
              <w:rPr>
                <w:szCs w:val="24"/>
              </w:rPr>
            </w:pPr>
            <w:r>
              <w:rPr>
                <w:rFonts w:hint="eastAsia"/>
                <w:kern w:val="2"/>
                <w:szCs w:val="24"/>
              </w:rPr>
              <w:t>唐山亿泽环境检测有限公司于2023年08月28日出具的检测报告（报告编号：YZHJ自行检测[2023]Z98-01号）</w:t>
            </w:r>
            <w:r>
              <w:rPr>
                <w:rFonts w:hint="eastAsia"/>
              </w:rPr>
              <w:t>可知，现有工程现状噪声检测值如下</w:t>
            </w:r>
            <w:r>
              <w:rPr>
                <w:rFonts w:hint="eastAsia"/>
                <w:szCs w:val="24"/>
              </w:rPr>
              <w:t>。</w:t>
            </w:r>
          </w:p>
          <w:p>
            <w:pPr>
              <w:pStyle w:val="39"/>
              <w:rPr>
                <w:sz w:val="21"/>
                <w:szCs w:val="21"/>
              </w:rPr>
            </w:pPr>
            <w:r>
              <w:rPr>
                <w:sz w:val="21"/>
                <w:szCs w:val="21"/>
              </w:rPr>
              <w:t>表</w:t>
            </w:r>
            <w:r>
              <w:rPr>
                <w:rFonts w:hint="eastAsia"/>
                <w:sz w:val="21"/>
                <w:szCs w:val="21"/>
              </w:rPr>
              <w:t>4-17  现有工程现状噪声检测值一览表</w:t>
            </w:r>
          </w:p>
          <w:tbl>
            <w:tblPr>
              <w:tblStyle w:val="30"/>
              <w:tblW w:w="79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53"/>
              <w:gridCol w:w="976"/>
              <w:gridCol w:w="1432"/>
              <w:gridCol w:w="2088"/>
              <w:gridCol w:w="20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353" w:type="dxa"/>
                  <w:vMerge w:val="restart"/>
                  <w:tcBorders>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检测点位</w:t>
                  </w:r>
                </w:p>
              </w:tc>
              <w:tc>
                <w:tcPr>
                  <w:tcW w:w="976" w:type="dxa"/>
                  <w:vMerge w:val="restart"/>
                  <w:tcBorders>
                    <w:tl2br w:val="nil"/>
                    <w:tr2bl w:val="nil"/>
                  </w:tcBorders>
                  <w:vAlign w:val="center"/>
                </w:tcPr>
                <w:p>
                  <w:pPr>
                    <w:widowControl/>
                    <w:adjustRightInd w:val="0"/>
                    <w:snapToGrid w:val="0"/>
                    <w:spacing w:line="240" w:lineRule="auto"/>
                    <w:ind w:firstLine="0" w:firstLineChars="0"/>
                    <w:jc w:val="center"/>
                    <w:rPr>
                      <w:sz w:val="21"/>
                      <w:szCs w:val="21"/>
                    </w:rPr>
                  </w:pPr>
                  <w:r>
                    <w:rPr>
                      <w:sz w:val="21"/>
                      <w:szCs w:val="21"/>
                    </w:rPr>
                    <w:t>时段</w:t>
                  </w:r>
                </w:p>
              </w:tc>
              <w:tc>
                <w:tcPr>
                  <w:tcW w:w="1432" w:type="dxa"/>
                  <w:vMerge w:val="restart"/>
                  <w:tcBorders>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现状</w:t>
                  </w:r>
                  <w:r>
                    <w:rPr>
                      <w:sz w:val="21"/>
                      <w:szCs w:val="21"/>
                    </w:rPr>
                    <w:t>值（dB(A)）</w:t>
                  </w:r>
                </w:p>
              </w:tc>
              <w:tc>
                <w:tcPr>
                  <w:tcW w:w="2088" w:type="dxa"/>
                  <w:vMerge w:val="restart"/>
                  <w:tcBorders>
                    <w:tl2br w:val="nil"/>
                    <w:tr2bl w:val="nil"/>
                  </w:tcBorders>
                  <w:vAlign w:val="center"/>
                </w:tcPr>
                <w:p>
                  <w:pPr>
                    <w:widowControl/>
                    <w:adjustRightInd w:val="0"/>
                    <w:snapToGrid w:val="0"/>
                    <w:spacing w:line="240" w:lineRule="auto"/>
                    <w:ind w:firstLine="0" w:firstLineChars="0"/>
                    <w:jc w:val="center"/>
                    <w:rPr>
                      <w:sz w:val="21"/>
                      <w:szCs w:val="21"/>
                    </w:rPr>
                  </w:pPr>
                  <w:r>
                    <w:rPr>
                      <w:sz w:val="21"/>
                      <w:szCs w:val="21"/>
                    </w:rPr>
                    <w:t>标准限值（dB(A)）</w:t>
                  </w:r>
                </w:p>
              </w:tc>
              <w:tc>
                <w:tcPr>
                  <w:tcW w:w="2088" w:type="dxa"/>
                  <w:vMerge w:val="restart"/>
                  <w:tcBorders>
                    <w:tl2br w:val="nil"/>
                    <w:tr2bl w:val="nil"/>
                  </w:tcBorders>
                  <w:vAlign w:val="center"/>
                </w:tcPr>
                <w:p>
                  <w:pPr>
                    <w:widowControl/>
                    <w:adjustRightInd w:val="0"/>
                    <w:snapToGrid w:val="0"/>
                    <w:spacing w:line="240" w:lineRule="auto"/>
                    <w:ind w:firstLine="0" w:firstLineChars="0"/>
                    <w:jc w:val="center"/>
                    <w:rPr>
                      <w:sz w:val="21"/>
                      <w:szCs w:val="21"/>
                    </w:rPr>
                  </w:pPr>
                  <w:r>
                    <w:rPr>
                      <w:sz w:val="21"/>
                      <w:szCs w:val="21"/>
                    </w:rPr>
                    <w:t>达标情况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353" w:type="dxa"/>
                  <w:vMerge w:val="continue"/>
                  <w:tcBorders>
                    <w:tl2br w:val="nil"/>
                    <w:tr2bl w:val="nil"/>
                  </w:tcBorders>
                  <w:vAlign w:val="center"/>
                </w:tcPr>
                <w:p>
                  <w:pPr>
                    <w:widowControl/>
                    <w:adjustRightInd w:val="0"/>
                    <w:snapToGrid w:val="0"/>
                    <w:spacing w:line="240" w:lineRule="auto"/>
                    <w:ind w:firstLine="0" w:firstLineChars="0"/>
                    <w:jc w:val="center"/>
                    <w:rPr>
                      <w:b/>
                      <w:bCs/>
                      <w:sz w:val="21"/>
                      <w:szCs w:val="21"/>
                    </w:rPr>
                  </w:pPr>
                </w:p>
              </w:tc>
              <w:tc>
                <w:tcPr>
                  <w:tcW w:w="976" w:type="dxa"/>
                  <w:vMerge w:val="continue"/>
                  <w:tcBorders>
                    <w:tl2br w:val="nil"/>
                    <w:tr2bl w:val="nil"/>
                  </w:tcBorders>
                  <w:vAlign w:val="center"/>
                </w:tcPr>
                <w:p>
                  <w:pPr>
                    <w:widowControl/>
                    <w:adjustRightInd w:val="0"/>
                    <w:snapToGrid w:val="0"/>
                    <w:spacing w:line="240" w:lineRule="auto"/>
                    <w:ind w:firstLine="0" w:firstLineChars="0"/>
                    <w:jc w:val="center"/>
                    <w:rPr>
                      <w:b/>
                      <w:bCs/>
                      <w:sz w:val="21"/>
                      <w:szCs w:val="21"/>
                    </w:rPr>
                  </w:pPr>
                </w:p>
              </w:tc>
              <w:tc>
                <w:tcPr>
                  <w:tcW w:w="1432" w:type="dxa"/>
                  <w:vMerge w:val="continue"/>
                  <w:tcBorders>
                    <w:tl2br w:val="nil"/>
                    <w:tr2bl w:val="nil"/>
                  </w:tcBorders>
                  <w:vAlign w:val="center"/>
                </w:tcPr>
                <w:p>
                  <w:pPr>
                    <w:widowControl/>
                    <w:adjustRightInd w:val="0"/>
                    <w:snapToGrid w:val="0"/>
                    <w:spacing w:line="240" w:lineRule="auto"/>
                    <w:ind w:firstLine="0" w:firstLineChars="0"/>
                    <w:jc w:val="center"/>
                    <w:rPr>
                      <w:b/>
                      <w:bCs/>
                      <w:sz w:val="21"/>
                      <w:szCs w:val="21"/>
                    </w:rPr>
                  </w:pPr>
                </w:p>
              </w:tc>
              <w:tc>
                <w:tcPr>
                  <w:tcW w:w="2088" w:type="dxa"/>
                  <w:vMerge w:val="continue"/>
                  <w:tcBorders>
                    <w:tl2br w:val="nil"/>
                    <w:tr2bl w:val="nil"/>
                  </w:tcBorders>
                  <w:vAlign w:val="center"/>
                </w:tcPr>
                <w:p>
                  <w:pPr>
                    <w:widowControl/>
                    <w:adjustRightInd w:val="0"/>
                    <w:snapToGrid w:val="0"/>
                    <w:spacing w:line="240" w:lineRule="auto"/>
                    <w:ind w:firstLine="0" w:firstLineChars="0"/>
                    <w:jc w:val="center"/>
                    <w:rPr>
                      <w:b/>
                      <w:bCs/>
                      <w:sz w:val="21"/>
                      <w:szCs w:val="21"/>
                    </w:rPr>
                  </w:pPr>
                </w:p>
              </w:tc>
              <w:tc>
                <w:tcPr>
                  <w:tcW w:w="2088" w:type="dxa"/>
                  <w:vMerge w:val="continue"/>
                  <w:tcBorders>
                    <w:tl2br w:val="nil"/>
                    <w:tr2bl w:val="nil"/>
                  </w:tcBorders>
                  <w:vAlign w:val="center"/>
                </w:tcPr>
                <w:p>
                  <w:pPr>
                    <w:widowControl/>
                    <w:adjustRightInd w:val="0"/>
                    <w:snapToGrid w:val="0"/>
                    <w:spacing w:line="240" w:lineRule="auto"/>
                    <w:ind w:firstLine="0" w:firstLineChars="0"/>
                    <w:jc w:val="center"/>
                    <w:rPr>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1353" w:type="dxa"/>
                  <w:tcBorders>
                    <w:tl2br w:val="nil"/>
                    <w:tr2bl w:val="nil"/>
                  </w:tcBorders>
                  <w:vAlign w:val="center"/>
                </w:tcPr>
                <w:p>
                  <w:pPr>
                    <w:adjustRightInd w:val="0"/>
                    <w:snapToGrid w:val="0"/>
                    <w:spacing w:line="240" w:lineRule="auto"/>
                    <w:ind w:firstLine="0" w:firstLineChars="0"/>
                    <w:jc w:val="center"/>
                    <w:rPr>
                      <w:sz w:val="21"/>
                      <w:szCs w:val="21"/>
                    </w:rPr>
                  </w:pPr>
                  <w:r>
                    <w:rPr>
                      <w:rFonts w:hint="eastAsia"/>
                      <w:sz w:val="21"/>
                      <w:szCs w:val="21"/>
                    </w:rPr>
                    <w:t>西厂界</w:t>
                  </w:r>
                </w:p>
              </w:tc>
              <w:tc>
                <w:tcPr>
                  <w:tcW w:w="976" w:type="dxa"/>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昼间</w:t>
                  </w:r>
                </w:p>
              </w:tc>
              <w:tc>
                <w:tcPr>
                  <w:tcW w:w="1432" w:type="dxa"/>
                  <w:tcBorders>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59</w:t>
                  </w:r>
                </w:p>
              </w:tc>
              <w:tc>
                <w:tcPr>
                  <w:tcW w:w="2088" w:type="dxa"/>
                  <w:tcBorders>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65</w:t>
                  </w:r>
                </w:p>
              </w:tc>
              <w:tc>
                <w:tcPr>
                  <w:tcW w:w="2088" w:type="dxa"/>
                  <w:tcBorders>
                    <w:tl2br w:val="nil"/>
                    <w:tr2bl w:val="nil"/>
                  </w:tcBorders>
                  <w:vAlign w:val="center"/>
                </w:tcPr>
                <w:p>
                  <w:pPr>
                    <w:widowControl/>
                    <w:adjustRightInd w:val="0"/>
                    <w:snapToGrid w:val="0"/>
                    <w:spacing w:line="240" w:lineRule="auto"/>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2" w:hRule="atLeast"/>
                <w:jc w:val="center"/>
              </w:trPr>
              <w:tc>
                <w:tcPr>
                  <w:tcW w:w="1353" w:type="dxa"/>
                  <w:tcBorders>
                    <w:tl2br w:val="nil"/>
                    <w:tr2bl w:val="nil"/>
                  </w:tcBorders>
                  <w:vAlign w:val="center"/>
                </w:tcPr>
                <w:p>
                  <w:pPr>
                    <w:adjustRightInd w:val="0"/>
                    <w:snapToGrid w:val="0"/>
                    <w:spacing w:line="240" w:lineRule="auto"/>
                    <w:ind w:firstLine="0" w:firstLineChars="0"/>
                    <w:jc w:val="center"/>
                    <w:rPr>
                      <w:sz w:val="21"/>
                      <w:szCs w:val="21"/>
                    </w:rPr>
                  </w:pPr>
                  <w:r>
                    <w:rPr>
                      <w:rFonts w:hint="eastAsia"/>
                      <w:sz w:val="21"/>
                      <w:szCs w:val="21"/>
                    </w:rPr>
                    <w:t>北厂界</w:t>
                  </w:r>
                </w:p>
              </w:tc>
              <w:tc>
                <w:tcPr>
                  <w:tcW w:w="976" w:type="dxa"/>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昼间</w:t>
                  </w:r>
                </w:p>
              </w:tc>
              <w:tc>
                <w:tcPr>
                  <w:tcW w:w="1432" w:type="dxa"/>
                  <w:tcBorders>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60</w:t>
                  </w:r>
                </w:p>
              </w:tc>
              <w:tc>
                <w:tcPr>
                  <w:tcW w:w="2088" w:type="dxa"/>
                  <w:tcBorders>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65</w:t>
                  </w:r>
                </w:p>
              </w:tc>
              <w:tc>
                <w:tcPr>
                  <w:tcW w:w="2088" w:type="dxa"/>
                  <w:tcBorders>
                    <w:tl2br w:val="nil"/>
                    <w:tr2bl w:val="nil"/>
                  </w:tcBorders>
                  <w:vAlign w:val="center"/>
                </w:tcPr>
                <w:p>
                  <w:pPr>
                    <w:widowControl/>
                    <w:adjustRightInd w:val="0"/>
                    <w:snapToGrid w:val="0"/>
                    <w:spacing w:line="240" w:lineRule="auto"/>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2" w:hRule="atLeast"/>
                <w:jc w:val="center"/>
              </w:trPr>
              <w:tc>
                <w:tcPr>
                  <w:tcW w:w="1353" w:type="dxa"/>
                  <w:tcBorders>
                    <w:top w:val="single" w:color="auto" w:sz="4" w:space="0"/>
                    <w:right w:val="single" w:color="auto" w:sz="4" w:space="0"/>
                    <w:tl2br w:val="nil"/>
                    <w:tr2bl w:val="nil"/>
                  </w:tcBorders>
                  <w:vAlign w:val="center"/>
                </w:tcPr>
                <w:p>
                  <w:pPr>
                    <w:widowControl/>
                    <w:adjustRightInd w:val="0"/>
                    <w:snapToGrid w:val="0"/>
                    <w:spacing w:line="240" w:lineRule="auto"/>
                    <w:ind w:firstLine="0" w:firstLineChars="0"/>
                    <w:jc w:val="center"/>
                    <w:rPr>
                      <w:sz w:val="21"/>
                      <w:szCs w:val="21"/>
                    </w:rPr>
                  </w:pPr>
                  <w:r>
                    <w:rPr>
                      <w:sz w:val="21"/>
                      <w:szCs w:val="21"/>
                    </w:rPr>
                    <w:t>备注</w:t>
                  </w:r>
                </w:p>
              </w:tc>
              <w:tc>
                <w:tcPr>
                  <w:tcW w:w="6584" w:type="dxa"/>
                  <w:gridSpan w:val="4"/>
                  <w:tcBorders>
                    <w:top w:val="single" w:color="auto" w:sz="4" w:space="0"/>
                    <w:left w:val="single" w:color="auto" w:sz="4" w:space="0"/>
                    <w:tl2br w:val="nil"/>
                    <w:tr2bl w:val="nil"/>
                  </w:tcBorders>
                  <w:vAlign w:val="center"/>
                </w:tcPr>
                <w:p>
                  <w:pPr>
                    <w:widowControl/>
                    <w:numPr>
                      <w:ilvl w:val="0"/>
                      <w:numId w:val="22"/>
                    </w:numPr>
                    <w:adjustRightInd w:val="0"/>
                    <w:snapToGrid w:val="0"/>
                    <w:spacing w:line="240" w:lineRule="auto"/>
                    <w:ind w:firstLine="0" w:firstLineChars="0"/>
                    <w:jc w:val="left"/>
                    <w:rPr>
                      <w:sz w:val="21"/>
                      <w:szCs w:val="21"/>
                    </w:rPr>
                  </w:pPr>
                  <w:r>
                    <w:rPr>
                      <w:sz w:val="21"/>
                      <w:szCs w:val="21"/>
                    </w:rPr>
                    <w:t>主要声源为</w:t>
                  </w:r>
                  <w:r>
                    <w:rPr>
                      <w:rFonts w:hint="eastAsia"/>
                      <w:sz w:val="21"/>
                      <w:szCs w:val="21"/>
                    </w:rPr>
                    <w:t>机械设备噪声</w:t>
                  </w:r>
                  <w:r>
                    <w:rPr>
                      <w:sz w:val="21"/>
                      <w:szCs w:val="21"/>
                    </w:rPr>
                    <w:t>；</w:t>
                  </w:r>
                </w:p>
                <w:p>
                  <w:pPr>
                    <w:pStyle w:val="2"/>
                    <w:numPr>
                      <w:ilvl w:val="0"/>
                      <w:numId w:val="22"/>
                    </w:numPr>
                    <w:spacing w:after="0" w:line="240" w:lineRule="auto"/>
                    <w:ind w:left="0" w:leftChars="0" w:right="0" w:rightChars="0" w:firstLine="0" w:firstLineChars="0"/>
                    <w:jc w:val="left"/>
                    <w:rPr>
                      <w:sz w:val="21"/>
                      <w:szCs w:val="21"/>
                    </w:rPr>
                  </w:pPr>
                  <w:r>
                    <w:rPr>
                      <w:sz w:val="21"/>
                      <w:szCs w:val="21"/>
                    </w:rPr>
                    <w:t>气象条件：昼间，晴</w:t>
                  </w:r>
                  <w:r>
                    <w:rPr>
                      <w:rFonts w:hint="eastAsia"/>
                      <w:sz w:val="21"/>
                      <w:szCs w:val="21"/>
                    </w:rPr>
                    <w:t>，南</w:t>
                  </w:r>
                  <w:r>
                    <w:rPr>
                      <w:sz w:val="21"/>
                      <w:szCs w:val="21"/>
                    </w:rPr>
                    <w:t>风</w:t>
                  </w:r>
                  <w:r>
                    <w:rPr>
                      <w:rFonts w:hint="eastAsia"/>
                      <w:sz w:val="21"/>
                      <w:szCs w:val="21"/>
                    </w:rPr>
                    <w:t>，风速2.1</w:t>
                  </w:r>
                  <w:r>
                    <w:rPr>
                      <w:sz w:val="21"/>
                      <w:szCs w:val="21"/>
                    </w:rPr>
                    <w:t>m/s；</w:t>
                  </w:r>
                </w:p>
                <w:p>
                  <w:pPr>
                    <w:spacing w:line="240" w:lineRule="auto"/>
                    <w:ind w:firstLine="0" w:firstLineChars="0"/>
                    <w:jc w:val="left"/>
                  </w:pPr>
                  <w:r>
                    <w:rPr>
                      <w:sz w:val="21"/>
                      <w:szCs w:val="21"/>
                    </w:rPr>
                    <w:t>3、企业</w:t>
                  </w:r>
                  <w:r>
                    <w:rPr>
                      <w:rFonts w:hint="eastAsia"/>
                      <w:sz w:val="21"/>
                      <w:szCs w:val="21"/>
                    </w:rPr>
                    <w:t>东侧、南侧于其他企业</w:t>
                  </w:r>
                  <w:r>
                    <w:rPr>
                      <w:sz w:val="21"/>
                      <w:szCs w:val="21"/>
                    </w:rPr>
                    <w:t>共用厂界，</w:t>
                  </w:r>
                  <w:r>
                    <w:rPr>
                      <w:rFonts w:hint="eastAsia"/>
                      <w:sz w:val="21"/>
                      <w:szCs w:val="21"/>
                    </w:rPr>
                    <w:t>故未设噪声监测点位</w:t>
                  </w:r>
                  <w:r>
                    <w:rPr>
                      <w:sz w:val="21"/>
                      <w:szCs w:val="21"/>
                    </w:rPr>
                    <w:t>。</w:t>
                  </w:r>
                </w:p>
              </w:tc>
            </w:tr>
          </w:tbl>
          <w:p>
            <w:pPr>
              <w:ind w:firstLine="480"/>
            </w:pPr>
            <w:r>
              <w:rPr>
                <w:rFonts w:hint="eastAsia"/>
              </w:rPr>
              <w:t>生产车间</w:t>
            </w:r>
            <w:r>
              <w:t>到项目厂界的距离如下：</w:t>
            </w:r>
          </w:p>
          <w:p>
            <w:pPr>
              <w:pStyle w:val="39"/>
              <w:rPr>
                <w:sz w:val="21"/>
                <w:szCs w:val="21"/>
              </w:rPr>
            </w:pPr>
            <w:r>
              <w:rPr>
                <w:sz w:val="21"/>
                <w:szCs w:val="21"/>
              </w:rPr>
              <w:t>表</w:t>
            </w:r>
            <w:r>
              <w:rPr>
                <w:rFonts w:hint="eastAsia"/>
                <w:sz w:val="21"/>
                <w:szCs w:val="21"/>
              </w:rPr>
              <w:t xml:space="preserve">4-18  </w:t>
            </w:r>
            <w:r>
              <w:rPr>
                <w:sz w:val="21"/>
                <w:szCs w:val="21"/>
              </w:rPr>
              <w:t>本项目</w:t>
            </w:r>
            <w:r>
              <w:rPr>
                <w:rFonts w:hint="eastAsia"/>
                <w:sz w:val="21"/>
                <w:szCs w:val="21"/>
              </w:rPr>
              <w:t>生产车间距</w:t>
            </w:r>
            <w:r>
              <w:rPr>
                <w:sz w:val="21"/>
                <w:szCs w:val="21"/>
              </w:rPr>
              <w:t>厂界距离</w:t>
            </w:r>
            <w:r>
              <w:rPr>
                <w:rFonts w:hint="eastAsia"/>
                <w:sz w:val="21"/>
                <w:szCs w:val="21"/>
              </w:rPr>
              <w:t>一览表</w:t>
            </w:r>
          </w:p>
          <w:tbl>
            <w:tblPr>
              <w:tblStyle w:val="31"/>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715"/>
              <w:gridCol w:w="1438"/>
              <w:gridCol w:w="1334"/>
              <w:gridCol w:w="1296"/>
              <w:gridCol w:w="12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59" w:type="dxa"/>
                  <w:tcBorders>
                    <w:tl2br w:val="nil"/>
                    <w:tr2bl w:val="nil"/>
                  </w:tcBorders>
                  <w:vAlign w:val="center"/>
                </w:tcPr>
                <w:p>
                  <w:pPr>
                    <w:spacing w:line="240" w:lineRule="auto"/>
                    <w:ind w:firstLine="0" w:firstLineChars="0"/>
                    <w:jc w:val="center"/>
                    <w:rPr>
                      <w:sz w:val="21"/>
                      <w:szCs w:val="21"/>
                    </w:rPr>
                  </w:pPr>
                  <w:r>
                    <w:rPr>
                      <w:rFonts w:hint="eastAsia"/>
                      <w:sz w:val="21"/>
                      <w:szCs w:val="21"/>
                    </w:rPr>
                    <w:t>序号</w:t>
                  </w:r>
                </w:p>
              </w:tc>
              <w:tc>
                <w:tcPr>
                  <w:tcW w:w="1715" w:type="dxa"/>
                  <w:tcBorders>
                    <w:tl2br w:val="nil"/>
                    <w:tr2bl w:val="nil"/>
                  </w:tcBorders>
                  <w:vAlign w:val="center"/>
                </w:tcPr>
                <w:p>
                  <w:pPr>
                    <w:spacing w:line="240" w:lineRule="auto"/>
                    <w:ind w:firstLine="0" w:firstLineChars="0"/>
                    <w:jc w:val="center"/>
                    <w:rPr>
                      <w:sz w:val="21"/>
                      <w:szCs w:val="21"/>
                    </w:rPr>
                  </w:pPr>
                  <w:r>
                    <w:rPr>
                      <w:rFonts w:hint="eastAsia"/>
                      <w:sz w:val="21"/>
                      <w:szCs w:val="21"/>
                    </w:rPr>
                    <w:t>噪声源</w:t>
                  </w:r>
                </w:p>
              </w:tc>
              <w:tc>
                <w:tcPr>
                  <w:tcW w:w="1438" w:type="dxa"/>
                  <w:tcBorders>
                    <w:tl2br w:val="nil"/>
                    <w:tr2bl w:val="nil"/>
                  </w:tcBorders>
                  <w:vAlign w:val="center"/>
                </w:tcPr>
                <w:p>
                  <w:pPr>
                    <w:spacing w:line="240" w:lineRule="auto"/>
                    <w:ind w:firstLine="0" w:firstLineChars="0"/>
                    <w:jc w:val="center"/>
                    <w:rPr>
                      <w:sz w:val="21"/>
                      <w:szCs w:val="21"/>
                    </w:rPr>
                  </w:pPr>
                  <w:r>
                    <w:rPr>
                      <w:rFonts w:hint="eastAsia"/>
                      <w:sz w:val="21"/>
                      <w:szCs w:val="21"/>
                    </w:rPr>
                    <w:t>东厂界（m）</w:t>
                  </w:r>
                </w:p>
              </w:tc>
              <w:tc>
                <w:tcPr>
                  <w:tcW w:w="1334" w:type="dxa"/>
                  <w:tcBorders>
                    <w:tl2br w:val="nil"/>
                    <w:tr2bl w:val="nil"/>
                  </w:tcBorders>
                  <w:vAlign w:val="center"/>
                </w:tcPr>
                <w:p>
                  <w:pPr>
                    <w:spacing w:line="240" w:lineRule="auto"/>
                    <w:ind w:firstLine="0" w:firstLineChars="0"/>
                    <w:jc w:val="center"/>
                    <w:rPr>
                      <w:sz w:val="21"/>
                      <w:szCs w:val="21"/>
                    </w:rPr>
                  </w:pPr>
                  <w:r>
                    <w:rPr>
                      <w:rFonts w:hint="eastAsia"/>
                      <w:sz w:val="21"/>
                      <w:szCs w:val="21"/>
                    </w:rPr>
                    <w:t>南厂界（m）</w:t>
                  </w:r>
                </w:p>
              </w:tc>
              <w:tc>
                <w:tcPr>
                  <w:tcW w:w="1296" w:type="dxa"/>
                  <w:tcBorders>
                    <w:tl2br w:val="nil"/>
                    <w:tr2bl w:val="nil"/>
                  </w:tcBorders>
                  <w:vAlign w:val="center"/>
                </w:tcPr>
                <w:p>
                  <w:pPr>
                    <w:spacing w:line="240" w:lineRule="auto"/>
                    <w:ind w:firstLine="0" w:firstLineChars="0"/>
                    <w:jc w:val="center"/>
                    <w:rPr>
                      <w:sz w:val="21"/>
                      <w:szCs w:val="21"/>
                    </w:rPr>
                  </w:pPr>
                  <w:r>
                    <w:rPr>
                      <w:rFonts w:hint="eastAsia"/>
                      <w:sz w:val="21"/>
                      <w:szCs w:val="21"/>
                    </w:rPr>
                    <w:t>西厂界（m）</w:t>
                  </w:r>
                </w:p>
              </w:tc>
              <w:tc>
                <w:tcPr>
                  <w:tcW w:w="1295" w:type="dxa"/>
                  <w:tcBorders>
                    <w:tl2br w:val="nil"/>
                    <w:tr2bl w:val="nil"/>
                  </w:tcBorders>
                  <w:vAlign w:val="center"/>
                </w:tcPr>
                <w:p>
                  <w:pPr>
                    <w:spacing w:line="240" w:lineRule="auto"/>
                    <w:ind w:firstLine="0" w:firstLineChars="0"/>
                    <w:jc w:val="center"/>
                    <w:rPr>
                      <w:sz w:val="21"/>
                      <w:szCs w:val="21"/>
                    </w:rPr>
                  </w:pPr>
                  <w:r>
                    <w:rPr>
                      <w:rFonts w:hint="eastAsia"/>
                      <w:sz w:val="21"/>
                      <w:szCs w:val="21"/>
                    </w:rPr>
                    <w:t>北厂界（m）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59" w:type="dxa"/>
                  <w:tcBorders>
                    <w:tl2br w:val="nil"/>
                    <w:tr2bl w:val="nil"/>
                  </w:tcBorders>
                  <w:vAlign w:val="center"/>
                </w:tcPr>
                <w:p>
                  <w:pPr>
                    <w:numPr>
                      <w:ilvl w:val="0"/>
                      <w:numId w:val="23"/>
                    </w:numPr>
                    <w:spacing w:line="240" w:lineRule="auto"/>
                    <w:ind w:firstLineChars="0"/>
                    <w:jc w:val="center"/>
                    <w:rPr>
                      <w:sz w:val="21"/>
                      <w:szCs w:val="21"/>
                    </w:rPr>
                  </w:pPr>
                </w:p>
              </w:tc>
              <w:tc>
                <w:tcPr>
                  <w:tcW w:w="1715" w:type="dxa"/>
                  <w:tcBorders>
                    <w:tl2br w:val="nil"/>
                    <w:tr2bl w:val="nil"/>
                  </w:tcBorders>
                  <w:vAlign w:val="center"/>
                </w:tcPr>
                <w:p>
                  <w:pPr>
                    <w:spacing w:line="240" w:lineRule="auto"/>
                    <w:ind w:firstLine="0" w:firstLineChars="0"/>
                    <w:jc w:val="center"/>
                    <w:rPr>
                      <w:sz w:val="21"/>
                      <w:szCs w:val="21"/>
                    </w:rPr>
                  </w:pPr>
                  <w:r>
                    <w:rPr>
                      <w:rFonts w:hint="eastAsia" w:cs="Tahoma"/>
                      <w:color w:val="000000"/>
                      <w:sz w:val="21"/>
                      <w:szCs w:val="21"/>
                    </w:rPr>
                    <w:t>3#生产车间</w:t>
                  </w:r>
                </w:p>
              </w:tc>
              <w:tc>
                <w:tcPr>
                  <w:tcW w:w="1438"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1334" w:type="dxa"/>
                  <w:tcBorders>
                    <w:tl2br w:val="nil"/>
                    <w:tr2bl w:val="nil"/>
                  </w:tcBorders>
                  <w:vAlign w:val="center"/>
                </w:tcPr>
                <w:p>
                  <w:pPr>
                    <w:spacing w:line="240" w:lineRule="auto"/>
                    <w:ind w:firstLine="0" w:firstLineChars="0"/>
                    <w:jc w:val="center"/>
                    <w:rPr>
                      <w:sz w:val="21"/>
                      <w:szCs w:val="21"/>
                    </w:rPr>
                  </w:pPr>
                  <w:r>
                    <w:rPr>
                      <w:rFonts w:hint="eastAsia"/>
                      <w:sz w:val="21"/>
                      <w:szCs w:val="21"/>
                    </w:rPr>
                    <w:t>101</w:t>
                  </w:r>
                </w:p>
              </w:tc>
              <w:tc>
                <w:tcPr>
                  <w:tcW w:w="1296" w:type="dxa"/>
                  <w:tcBorders>
                    <w:tl2br w:val="nil"/>
                    <w:tr2bl w:val="nil"/>
                  </w:tcBorders>
                  <w:vAlign w:val="center"/>
                </w:tcPr>
                <w:p>
                  <w:pPr>
                    <w:spacing w:line="240" w:lineRule="auto"/>
                    <w:ind w:firstLine="0" w:firstLineChars="0"/>
                    <w:jc w:val="center"/>
                    <w:rPr>
                      <w:sz w:val="21"/>
                      <w:szCs w:val="21"/>
                    </w:rPr>
                  </w:pPr>
                  <w:r>
                    <w:rPr>
                      <w:rFonts w:hint="eastAsia"/>
                      <w:sz w:val="21"/>
                      <w:szCs w:val="21"/>
                    </w:rPr>
                    <w:t>238</w:t>
                  </w:r>
                </w:p>
              </w:tc>
              <w:tc>
                <w:tcPr>
                  <w:tcW w:w="1295" w:type="dxa"/>
                  <w:tcBorders>
                    <w:tl2br w:val="nil"/>
                    <w:tr2bl w:val="nil"/>
                  </w:tcBorders>
                  <w:vAlign w:val="center"/>
                </w:tcPr>
                <w:p>
                  <w:pPr>
                    <w:spacing w:line="240" w:lineRule="auto"/>
                    <w:ind w:firstLine="0" w:firstLineChars="0"/>
                    <w:jc w:val="center"/>
                    <w:rPr>
                      <w:sz w:val="21"/>
                      <w:szCs w:val="21"/>
                    </w:rPr>
                  </w:pPr>
                  <w:r>
                    <w:rPr>
                      <w:rFonts w:hint="eastAsia"/>
                      <w:sz w:val="21"/>
                      <w:szCs w:val="21"/>
                    </w:rPr>
                    <w:t>194</w:t>
                  </w:r>
                </w:p>
              </w:tc>
            </w:tr>
          </w:tbl>
          <w:p>
            <w:pPr>
              <w:ind w:firstLine="480"/>
            </w:pPr>
          </w:p>
          <w:p>
            <w:pPr>
              <w:ind w:firstLine="480"/>
            </w:pPr>
          </w:p>
          <w:p>
            <w:pPr>
              <w:ind w:firstLine="480"/>
            </w:pPr>
          </w:p>
          <w:p>
            <w:pPr>
              <w:ind w:firstLine="480"/>
              <w:rPr>
                <w:lang w:val="zh-CN"/>
              </w:rPr>
            </w:pPr>
            <w:r>
              <w:t>按照噪声预测模式，</w:t>
            </w:r>
            <w:r>
              <w:rPr>
                <w:rFonts w:hint="eastAsia"/>
              </w:rPr>
              <w:t>经距离衰减后，厂界噪声贡献值、预测值见下表</w:t>
            </w:r>
            <w:r>
              <w:rPr>
                <w:lang w:val="zh-CN"/>
              </w:rPr>
              <w:t>。</w:t>
            </w:r>
          </w:p>
          <w:p>
            <w:pPr>
              <w:adjustRightInd w:val="0"/>
              <w:snapToGrid w:val="0"/>
              <w:ind w:firstLine="0" w:firstLineChars="0"/>
              <w:jc w:val="center"/>
              <w:rPr>
                <w:b/>
                <w:bCs/>
                <w:color w:val="000000"/>
                <w:sz w:val="21"/>
                <w:szCs w:val="21"/>
                <w:lang w:val="zh-CN"/>
              </w:rPr>
            </w:pPr>
            <w:r>
              <w:rPr>
                <w:b/>
                <w:bCs/>
                <w:color w:val="000000"/>
                <w:sz w:val="21"/>
                <w:szCs w:val="21"/>
                <w:lang w:val="zh-CN"/>
              </w:rPr>
              <w:t>表</w:t>
            </w:r>
            <w:r>
              <w:rPr>
                <w:rFonts w:hint="eastAsia"/>
                <w:b/>
                <w:bCs/>
                <w:color w:val="000000"/>
                <w:sz w:val="21"/>
                <w:szCs w:val="21"/>
              </w:rPr>
              <w:t xml:space="preserve">4-19  </w:t>
            </w:r>
            <w:r>
              <w:rPr>
                <w:b/>
                <w:bCs/>
                <w:color w:val="000000"/>
                <w:sz w:val="21"/>
                <w:szCs w:val="21"/>
                <w:lang w:val="zh-CN"/>
              </w:rPr>
              <w:t>各厂界</w:t>
            </w:r>
            <w:r>
              <w:rPr>
                <w:rFonts w:hint="eastAsia"/>
                <w:b/>
                <w:bCs/>
                <w:color w:val="000000"/>
                <w:sz w:val="21"/>
                <w:szCs w:val="21"/>
                <w:lang w:val="zh-CN"/>
              </w:rPr>
              <w:t>噪声</w:t>
            </w:r>
            <w:r>
              <w:rPr>
                <w:rFonts w:hint="eastAsia"/>
                <w:b/>
                <w:bCs/>
                <w:color w:val="000000"/>
                <w:sz w:val="21"/>
                <w:szCs w:val="21"/>
              </w:rPr>
              <w:t>预测</w:t>
            </w:r>
            <w:r>
              <w:rPr>
                <w:b/>
                <w:bCs/>
                <w:color w:val="000000"/>
                <w:sz w:val="21"/>
                <w:szCs w:val="21"/>
                <w:lang w:val="zh-CN"/>
              </w:rPr>
              <w:t>值</w:t>
            </w:r>
            <w:r>
              <w:rPr>
                <w:rFonts w:hint="eastAsia"/>
                <w:b/>
                <w:bCs/>
                <w:color w:val="000000"/>
                <w:sz w:val="21"/>
                <w:szCs w:val="21"/>
                <w:lang w:val="zh-CN"/>
              </w:rPr>
              <w:t>一览</w:t>
            </w:r>
            <w:r>
              <w:rPr>
                <w:b/>
                <w:bCs/>
                <w:color w:val="000000"/>
                <w:sz w:val="21"/>
                <w:szCs w:val="21"/>
                <w:lang w:val="zh-CN"/>
              </w:rPr>
              <w:t>表</w:t>
            </w:r>
          </w:p>
          <w:tbl>
            <w:tblPr>
              <w:tblStyle w:val="30"/>
              <w:tblW w:w="79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60"/>
              <w:gridCol w:w="1369"/>
              <w:gridCol w:w="1081"/>
              <w:gridCol w:w="1083"/>
              <w:gridCol w:w="1084"/>
              <w:gridCol w:w="1133"/>
              <w:gridCol w:w="122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960" w:type="dxa"/>
                  <w:vMerge w:val="restart"/>
                  <w:tcBorders>
                    <w:tl2br w:val="nil"/>
                    <w:tr2bl w:val="nil"/>
                  </w:tcBorders>
                  <w:vAlign w:val="center"/>
                </w:tcPr>
                <w:p>
                  <w:pPr>
                    <w:widowControl/>
                    <w:adjustRightInd w:val="0"/>
                    <w:snapToGrid w:val="0"/>
                    <w:spacing w:line="240" w:lineRule="auto"/>
                    <w:ind w:firstLine="0" w:firstLineChars="0"/>
                    <w:jc w:val="center"/>
                    <w:rPr>
                      <w:sz w:val="21"/>
                      <w:szCs w:val="21"/>
                    </w:rPr>
                  </w:pPr>
                  <w:r>
                    <w:rPr>
                      <w:sz w:val="21"/>
                      <w:szCs w:val="21"/>
                    </w:rPr>
                    <w:t>预测</w:t>
                  </w:r>
                  <w:r>
                    <w:rPr>
                      <w:rFonts w:hint="eastAsia"/>
                      <w:sz w:val="21"/>
                      <w:szCs w:val="21"/>
                    </w:rPr>
                    <w:t>点位</w:t>
                  </w:r>
                </w:p>
              </w:tc>
              <w:tc>
                <w:tcPr>
                  <w:tcW w:w="1369" w:type="dxa"/>
                  <w:vMerge w:val="restart"/>
                  <w:tcBorders>
                    <w:tl2br w:val="nil"/>
                    <w:tr2bl w:val="nil"/>
                  </w:tcBorders>
                  <w:vAlign w:val="center"/>
                </w:tcPr>
                <w:p>
                  <w:pPr>
                    <w:widowControl/>
                    <w:adjustRightInd w:val="0"/>
                    <w:snapToGrid w:val="0"/>
                    <w:spacing w:line="240" w:lineRule="auto"/>
                    <w:ind w:firstLine="0" w:firstLineChars="0"/>
                    <w:jc w:val="center"/>
                    <w:rPr>
                      <w:sz w:val="21"/>
                      <w:szCs w:val="21"/>
                    </w:rPr>
                  </w:pPr>
                  <w:r>
                    <w:rPr>
                      <w:sz w:val="21"/>
                      <w:szCs w:val="21"/>
                    </w:rPr>
                    <w:t>时段</w:t>
                  </w:r>
                </w:p>
              </w:tc>
              <w:tc>
                <w:tcPr>
                  <w:tcW w:w="1081" w:type="dxa"/>
                  <w:vMerge w:val="restart"/>
                  <w:tcBorders>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本项目噪声</w:t>
                  </w:r>
                  <w:r>
                    <w:rPr>
                      <w:sz w:val="21"/>
                      <w:szCs w:val="21"/>
                    </w:rPr>
                    <w:t>贡献值（dB(A)）</w:t>
                  </w:r>
                </w:p>
              </w:tc>
              <w:tc>
                <w:tcPr>
                  <w:tcW w:w="1083" w:type="dxa"/>
                  <w:vMerge w:val="restart"/>
                  <w:tcBorders>
                    <w:left w:val="single" w:color="auto" w:sz="4" w:space="0"/>
                    <w:right w:val="single" w:color="auto" w:sz="4" w:space="0"/>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现状值</w:t>
                  </w:r>
                  <w:r>
                    <w:rPr>
                      <w:sz w:val="21"/>
                      <w:szCs w:val="21"/>
                    </w:rPr>
                    <w:t>（dB(A)）</w:t>
                  </w:r>
                </w:p>
              </w:tc>
              <w:tc>
                <w:tcPr>
                  <w:tcW w:w="1084" w:type="dxa"/>
                  <w:vMerge w:val="restart"/>
                  <w:tcBorders>
                    <w:left w:val="single" w:color="auto" w:sz="4" w:space="0"/>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预测值</w:t>
                  </w:r>
                  <w:r>
                    <w:rPr>
                      <w:sz w:val="21"/>
                      <w:szCs w:val="21"/>
                    </w:rPr>
                    <w:t>（dB(A)）</w:t>
                  </w:r>
                </w:p>
              </w:tc>
              <w:tc>
                <w:tcPr>
                  <w:tcW w:w="1133" w:type="dxa"/>
                  <w:vMerge w:val="restart"/>
                  <w:tcBorders>
                    <w:tl2br w:val="nil"/>
                    <w:tr2bl w:val="nil"/>
                  </w:tcBorders>
                  <w:vAlign w:val="center"/>
                </w:tcPr>
                <w:p>
                  <w:pPr>
                    <w:widowControl/>
                    <w:adjustRightInd w:val="0"/>
                    <w:snapToGrid w:val="0"/>
                    <w:spacing w:line="240" w:lineRule="auto"/>
                    <w:ind w:firstLine="0" w:firstLineChars="0"/>
                    <w:jc w:val="center"/>
                    <w:rPr>
                      <w:sz w:val="21"/>
                      <w:szCs w:val="21"/>
                    </w:rPr>
                  </w:pPr>
                  <w:r>
                    <w:rPr>
                      <w:sz w:val="21"/>
                      <w:szCs w:val="21"/>
                    </w:rPr>
                    <w:t>标准限值（dB(A)）</w:t>
                  </w:r>
                </w:p>
              </w:tc>
              <w:tc>
                <w:tcPr>
                  <w:tcW w:w="1227" w:type="dxa"/>
                  <w:vMerge w:val="restart"/>
                  <w:tcBorders>
                    <w:tl2br w:val="nil"/>
                    <w:tr2bl w:val="nil"/>
                  </w:tcBorders>
                  <w:vAlign w:val="center"/>
                </w:tcPr>
                <w:p>
                  <w:pPr>
                    <w:widowControl/>
                    <w:adjustRightInd w:val="0"/>
                    <w:snapToGrid w:val="0"/>
                    <w:spacing w:line="240" w:lineRule="auto"/>
                    <w:ind w:firstLine="0" w:firstLineChars="0"/>
                    <w:jc w:val="center"/>
                    <w:rPr>
                      <w:sz w:val="21"/>
                      <w:szCs w:val="21"/>
                    </w:rPr>
                  </w:pPr>
                  <w:r>
                    <w:rPr>
                      <w:sz w:val="21"/>
                      <w:szCs w:val="21"/>
                    </w:rPr>
                    <w:t>达标情况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960" w:type="dxa"/>
                  <w:vMerge w:val="continue"/>
                  <w:tcBorders>
                    <w:tl2br w:val="nil"/>
                    <w:tr2bl w:val="nil"/>
                  </w:tcBorders>
                  <w:vAlign w:val="center"/>
                </w:tcPr>
                <w:p>
                  <w:pPr>
                    <w:widowControl/>
                    <w:adjustRightInd w:val="0"/>
                    <w:snapToGrid w:val="0"/>
                    <w:spacing w:line="240" w:lineRule="auto"/>
                    <w:ind w:firstLine="0" w:firstLineChars="0"/>
                    <w:jc w:val="center"/>
                    <w:rPr>
                      <w:b/>
                      <w:bCs/>
                      <w:sz w:val="21"/>
                      <w:szCs w:val="21"/>
                    </w:rPr>
                  </w:pPr>
                </w:p>
              </w:tc>
              <w:tc>
                <w:tcPr>
                  <w:tcW w:w="1369" w:type="dxa"/>
                  <w:vMerge w:val="continue"/>
                  <w:tcBorders>
                    <w:tl2br w:val="nil"/>
                    <w:tr2bl w:val="nil"/>
                  </w:tcBorders>
                  <w:vAlign w:val="center"/>
                </w:tcPr>
                <w:p>
                  <w:pPr>
                    <w:widowControl/>
                    <w:adjustRightInd w:val="0"/>
                    <w:snapToGrid w:val="0"/>
                    <w:spacing w:line="240" w:lineRule="auto"/>
                    <w:ind w:firstLine="0" w:firstLineChars="0"/>
                    <w:jc w:val="center"/>
                    <w:rPr>
                      <w:b/>
                      <w:bCs/>
                      <w:sz w:val="21"/>
                      <w:szCs w:val="21"/>
                    </w:rPr>
                  </w:pPr>
                </w:p>
              </w:tc>
              <w:tc>
                <w:tcPr>
                  <w:tcW w:w="1081" w:type="dxa"/>
                  <w:vMerge w:val="continue"/>
                  <w:tcBorders>
                    <w:tl2br w:val="nil"/>
                    <w:tr2bl w:val="nil"/>
                  </w:tcBorders>
                  <w:vAlign w:val="center"/>
                </w:tcPr>
                <w:p>
                  <w:pPr>
                    <w:widowControl/>
                    <w:adjustRightInd w:val="0"/>
                    <w:snapToGrid w:val="0"/>
                    <w:spacing w:line="240" w:lineRule="auto"/>
                    <w:ind w:firstLine="0" w:firstLineChars="0"/>
                    <w:jc w:val="center"/>
                    <w:rPr>
                      <w:b/>
                      <w:bCs/>
                      <w:sz w:val="21"/>
                      <w:szCs w:val="21"/>
                    </w:rPr>
                  </w:pPr>
                </w:p>
              </w:tc>
              <w:tc>
                <w:tcPr>
                  <w:tcW w:w="1083" w:type="dxa"/>
                  <w:vMerge w:val="continue"/>
                  <w:tcBorders>
                    <w:left w:val="single" w:color="auto" w:sz="4" w:space="0"/>
                    <w:right w:val="single" w:color="auto" w:sz="4" w:space="0"/>
                    <w:tl2br w:val="nil"/>
                    <w:tr2bl w:val="nil"/>
                  </w:tcBorders>
                  <w:vAlign w:val="center"/>
                </w:tcPr>
                <w:p>
                  <w:pPr>
                    <w:widowControl/>
                    <w:adjustRightInd w:val="0"/>
                    <w:snapToGrid w:val="0"/>
                    <w:spacing w:line="240" w:lineRule="auto"/>
                    <w:ind w:firstLine="0" w:firstLineChars="0"/>
                    <w:jc w:val="center"/>
                    <w:rPr>
                      <w:b/>
                      <w:bCs/>
                      <w:sz w:val="21"/>
                      <w:szCs w:val="21"/>
                    </w:rPr>
                  </w:pPr>
                </w:p>
              </w:tc>
              <w:tc>
                <w:tcPr>
                  <w:tcW w:w="1084" w:type="dxa"/>
                  <w:vMerge w:val="continue"/>
                  <w:tcBorders>
                    <w:left w:val="single" w:color="auto" w:sz="4" w:space="0"/>
                    <w:tl2br w:val="nil"/>
                    <w:tr2bl w:val="nil"/>
                  </w:tcBorders>
                  <w:vAlign w:val="center"/>
                </w:tcPr>
                <w:p>
                  <w:pPr>
                    <w:widowControl/>
                    <w:adjustRightInd w:val="0"/>
                    <w:snapToGrid w:val="0"/>
                    <w:spacing w:line="240" w:lineRule="auto"/>
                    <w:ind w:firstLine="0" w:firstLineChars="0"/>
                    <w:jc w:val="center"/>
                    <w:rPr>
                      <w:b/>
                      <w:bCs/>
                      <w:sz w:val="21"/>
                      <w:szCs w:val="21"/>
                    </w:rPr>
                  </w:pPr>
                </w:p>
              </w:tc>
              <w:tc>
                <w:tcPr>
                  <w:tcW w:w="1133" w:type="dxa"/>
                  <w:vMerge w:val="continue"/>
                  <w:tcBorders>
                    <w:tl2br w:val="nil"/>
                    <w:tr2bl w:val="nil"/>
                  </w:tcBorders>
                  <w:vAlign w:val="center"/>
                </w:tcPr>
                <w:p>
                  <w:pPr>
                    <w:widowControl/>
                    <w:adjustRightInd w:val="0"/>
                    <w:snapToGrid w:val="0"/>
                    <w:spacing w:line="240" w:lineRule="auto"/>
                    <w:ind w:firstLine="0" w:firstLineChars="0"/>
                    <w:jc w:val="center"/>
                    <w:rPr>
                      <w:b/>
                      <w:bCs/>
                      <w:sz w:val="21"/>
                      <w:szCs w:val="21"/>
                    </w:rPr>
                  </w:pPr>
                </w:p>
              </w:tc>
              <w:tc>
                <w:tcPr>
                  <w:tcW w:w="1227" w:type="dxa"/>
                  <w:vMerge w:val="continue"/>
                  <w:tcBorders>
                    <w:tl2br w:val="nil"/>
                    <w:tr2bl w:val="nil"/>
                  </w:tcBorders>
                  <w:vAlign w:val="center"/>
                </w:tcPr>
                <w:p>
                  <w:pPr>
                    <w:widowControl/>
                    <w:adjustRightInd w:val="0"/>
                    <w:snapToGrid w:val="0"/>
                    <w:spacing w:line="240" w:lineRule="auto"/>
                    <w:ind w:firstLine="0" w:firstLineChars="0"/>
                    <w:jc w:val="center"/>
                    <w:rPr>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960" w:type="dxa"/>
                  <w:vMerge w:val="restart"/>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东</w:t>
                  </w:r>
                  <w:r>
                    <w:rPr>
                      <w:rFonts w:hint="eastAsia"/>
                      <w:sz w:val="21"/>
                      <w:szCs w:val="21"/>
                    </w:rPr>
                    <w:t>厂界</w:t>
                  </w:r>
                </w:p>
              </w:tc>
              <w:tc>
                <w:tcPr>
                  <w:tcW w:w="1369" w:type="dxa"/>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昼间</w:t>
                  </w:r>
                </w:p>
              </w:tc>
              <w:tc>
                <w:tcPr>
                  <w:tcW w:w="1081" w:type="dxa"/>
                  <w:tcBorders>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38.7</w:t>
                  </w:r>
                </w:p>
              </w:tc>
              <w:tc>
                <w:tcPr>
                  <w:tcW w:w="1083" w:type="dxa"/>
                  <w:tcBorders>
                    <w:left w:val="single" w:color="auto" w:sz="4" w:space="0"/>
                    <w:right w:val="single" w:color="auto" w:sz="4" w:space="0"/>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w:t>
                  </w:r>
                </w:p>
              </w:tc>
              <w:tc>
                <w:tcPr>
                  <w:tcW w:w="1084" w:type="dxa"/>
                  <w:tcBorders>
                    <w:left w:val="single" w:color="auto" w:sz="4" w:space="0"/>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w:t>
                  </w:r>
                </w:p>
              </w:tc>
              <w:tc>
                <w:tcPr>
                  <w:tcW w:w="1133" w:type="dxa"/>
                  <w:tcBorders>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65</w:t>
                  </w:r>
                </w:p>
              </w:tc>
              <w:tc>
                <w:tcPr>
                  <w:tcW w:w="1227" w:type="dxa"/>
                  <w:tcBorders>
                    <w:tl2br w:val="nil"/>
                    <w:tr2bl w:val="nil"/>
                  </w:tcBorders>
                  <w:vAlign w:val="center"/>
                </w:tcPr>
                <w:p>
                  <w:pPr>
                    <w:widowControl/>
                    <w:adjustRightInd w:val="0"/>
                    <w:snapToGrid w:val="0"/>
                    <w:spacing w:line="240" w:lineRule="auto"/>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60" w:type="dxa"/>
                  <w:vMerge w:val="continue"/>
                  <w:tcBorders>
                    <w:tl2br w:val="nil"/>
                    <w:tr2bl w:val="nil"/>
                  </w:tcBorders>
                  <w:vAlign w:val="center"/>
                </w:tcPr>
                <w:p>
                  <w:pPr>
                    <w:widowControl/>
                    <w:spacing w:line="240" w:lineRule="auto"/>
                    <w:ind w:firstLine="0" w:firstLineChars="0"/>
                    <w:rPr>
                      <w:sz w:val="21"/>
                      <w:szCs w:val="21"/>
                    </w:rPr>
                  </w:pPr>
                </w:p>
              </w:tc>
              <w:tc>
                <w:tcPr>
                  <w:tcW w:w="1369" w:type="dxa"/>
                  <w:tcBorders>
                    <w:tl2br w:val="nil"/>
                    <w:tr2bl w:val="nil"/>
                  </w:tcBorders>
                  <w:vAlign w:val="center"/>
                </w:tcPr>
                <w:p>
                  <w:pPr>
                    <w:widowControl/>
                    <w:adjustRightInd w:val="0"/>
                    <w:snapToGrid w:val="0"/>
                    <w:spacing w:line="240" w:lineRule="auto"/>
                    <w:ind w:firstLine="0" w:firstLineChars="0"/>
                    <w:jc w:val="center"/>
                    <w:rPr>
                      <w:sz w:val="21"/>
                      <w:szCs w:val="21"/>
                    </w:rPr>
                  </w:pPr>
                  <w:r>
                    <w:rPr>
                      <w:sz w:val="21"/>
                      <w:szCs w:val="21"/>
                    </w:rPr>
                    <w:t>夜间</w:t>
                  </w:r>
                </w:p>
              </w:tc>
              <w:tc>
                <w:tcPr>
                  <w:tcW w:w="1081" w:type="dxa"/>
                  <w:tcBorders>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38.7</w:t>
                  </w:r>
                </w:p>
              </w:tc>
              <w:tc>
                <w:tcPr>
                  <w:tcW w:w="1083" w:type="dxa"/>
                  <w:tcBorders>
                    <w:left w:val="single" w:color="auto" w:sz="4" w:space="0"/>
                    <w:right w:val="single" w:color="auto" w:sz="4" w:space="0"/>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w:t>
                  </w:r>
                </w:p>
              </w:tc>
              <w:tc>
                <w:tcPr>
                  <w:tcW w:w="1084" w:type="dxa"/>
                  <w:tcBorders>
                    <w:left w:val="single" w:color="auto" w:sz="4" w:space="0"/>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w:t>
                  </w:r>
                </w:p>
              </w:tc>
              <w:tc>
                <w:tcPr>
                  <w:tcW w:w="1133" w:type="dxa"/>
                  <w:tcBorders>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55</w:t>
                  </w:r>
                </w:p>
              </w:tc>
              <w:tc>
                <w:tcPr>
                  <w:tcW w:w="1227" w:type="dxa"/>
                  <w:tcBorders>
                    <w:tl2br w:val="nil"/>
                    <w:tr2bl w:val="nil"/>
                  </w:tcBorders>
                  <w:vAlign w:val="center"/>
                </w:tcPr>
                <w:p>
                  <w:pPr>
                    <w:widowControl/>
                    <w:adjustRightInd w:val="0"/>
                    <w:snapToGrid w:val="0"/>
                    <w:spacing w:line="240" w:lineRule="auto"/>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2" w:hRule="atLeast"/>
                <w:jc w:val="center"/>
              </w:trPr>
              <w:tc>
                <w:tcPr>
                  <w:tcW w:w="960" w:type="dxa"/>
                  <w:vMerge w:val="restart"/>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南</w:t>
                  </w:r>
                  <w:r>
                    <w:rPr>
                      <w:rFonts w:hint="eastAsia"/>
                      <w:sz w:val="21"/>
                      <w:szCs w:val="21"/>
                    </w:rPr>
                    <w:t>厂界</w:t>
                  </w:r>
                </w:p>
              </w:tc>
              <w:tc>
                <w:tcPr>
                  <w:tcW w:w="1369" w:type="dxa"/>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昼间</w:t>
                  </w:r>
                </w:p>
              </w:tc>
              <w:tc>
                <w:tcPr>
                  <w:tcW w:w="1081" w:type="dxa"/>
                  <w:tcBorders>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22.8</w:t>
                  </w:r>
                </w:p>
              </w:tc>
              <w:tc>
                <w:tcPr>
                  <w:tcW w:w="1083" w:type="dxa"/>
                  <w:tcBorders>
                    <w:left w:val="single" w:color="auto" w:sz="4" w:space="0"/>
                    <w:right w:val="single" w:color="auto" w:sz="4" w:space="0"/>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w:t>
                  </w:r>
                </w:p>
              </w:tc>
              <w:tc>
                <w:tcPr>
                  <w:tcW w:w="1084" w:type="dxa"/>
                  <w:tcBorders>
                    <w:left w:val="single" w:color="auto" w:sz="4" w:space="0"/>
                    <w:tl2br w:val="nil"/>
                    <w:tr2bl w:val="nil"/>
                  </w:tcBorders>
                  <w:shd w:val="clear" w:color="auto" w:fill="auto"/>
                  <w:vAlign w:val="center"/>
                </w:tcPr>
                <w:p>
                  <w:pPr>
                    <w:widowControl/>
                    <w:adjustRightInd w:val="0"/>
                    <w:snapToGrid w:val="0"/>
                    <w:spacing w:line="240" w:lineRule="auto"/>
                    <w:ind w:firstLine="0" w:firstLineChars="0"/>
                    <w:jc w:val="center"/>
                    <w:rPr>
                      <w:sz w:val="21"/>
                      <w:szCs w:val="21"/>
                    </w:rPr>
                  </w:pPr>
                  <w:r>
                    <w:rPr>
                      <w:rFonts w:hint="eastAsia"/>
                      <w:sz w:val="21"/>
                      <w:szCs w:val="21"/>
                    </w:rPr>
                    <w:t>22.8</w:t>
                  </w:r>
                </w:p>
              </w:tc>
              <w:tc>
                <w:tcPr>
                  <w:tcW w:w="1133" w:type="dxa"/>
                  <w:tcBorders>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65</w:t>
                  </w:r>
                </w:p>
              </w:tc>
              <w:tc>
                <w:tcPr>
                  <w:tcW w:w="1227" w:type="dxa"/>
                  <w:tcBorders>
                    <w:tl2br w:val="nil"/>
                    <w:tr2bl w:val="nil"/>
                  </w:tcBorders>
                  <w:vAlign w:val="center"/>
                </w:tcPr>
                <w:p>
                  <w:pPr>
                    <w:widowControl/>
                    <w:adjustRightInd w:val="0"/>
                    <w:snapToGrid w:val="0"/>
                    <w:spacing w:line="240" w:lineRule="auto"/>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2" w:hRule="atLeast"/>
                <w:jc w:val="center"/>
              </w:trPr>
              <w:tc>
                <w:tcPr>
                  <w:tcW w:w="960" w:type="dxa"/>
                  <w:vMerge w:val="continue"/>
                  <w:tcBorders>
                    <w:tl2br w:val="nil"/>
                    <w:tr2bl w:val="nil"/>
                  </w:tcBorders>
                  <w:vAlign w:val="center"/>
                </w:tcPr>
                <w:p>
                  <w:pPr>
                    <w:widowControl/>
                    <w:spacing w:line="240" w:lineRule="auto"/>
                    <w:ind w:firstLine="0" w:firstLineChars="0"/>
                    <w:rPr>
                      <w:sz w:val="21"/>
                      <w:szCs w:val="21"/>
                    </w:rPr>
                  </w:pPr>
                </w:p>
              </w:tc>
              <w:tc>
                <w:tcPr>
                  <w:tcW w:w="1369" w:type="dxa"/>
                  <w:tcBorders>
                    <w:tl2br w:val="nil"/>
                    <w:tr2bl w:val="nil"/>
                  </w:tcBorders>
                  <w:vAlign w:val="center"/>
                </w:tcPr>
                <w:p>
                  <w:pPr>
                    <w:widowControl/>
                    <w:adjustRightInd w:val="0"/>
                    <w:snapToGrid w:val="0"/>
                    <w:spacing w:line="240" w:lineRule="auto"/>
                    <w:ind w:firstLine="0" w:firstLineChars="0"/>
                    <w:jc w:val="center"/>
                    <w:rPr>
                      <w:sz w:val="21"/>
                      <w:szCs w:val="21"/>
                    </w:rPr>
                  </w:pPr>
                  <w:r>
                    <w:rPr>
                      <w:sz w:val="21"/>
                      <w:szCs w:val="21"/>
                    </w:rPr>
                    <w:t>夜间</w:t>
                  </w:r>
                </w:p>
              </w:tc>
              <w:tc>
                <w:tcPr>
                  <w:tcW w:w="1081" w:type="dxa"/>
                  <w:tcBorders>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22.8</w:t>
                  </w:r>
                </w:p>
              </w:tc>
              <w:tc>
                <w:tcPr>
                  <w:tcW w:w="1083" w:type="dxa"/>
                  <w:tcBorders>
                    <w:left w:val="single" w:color="auto" w:sz="4" w:space="0"/>
                    <w:right w:val="single" w:color="auto" w:sz="4" w:space="0"/>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w:t>
                  </w:r>
                </w:p>
              </w:tc>
              <w:tc>
                <w:tcPr>
                  <w:tcW w:w="1084" w:type="dxa"/>
                  <w:tcBorders>
                    <w:left w:val="single" w:color="auto" w:sz="4" w:space="0"/>
                    <w:tl2br w:val="nil"/>
                    <w:tr2bl w:val="nil"/>
                  </w:tcBorders>
                  <w:shd w:val="clear" w:color="auto" w:fill="auto"/>
                  <w:vAlign w:val="center"/>
                </w:tcPr>
                <w:p>
                  <w:pPr>
                    <w:widowControl/>
                    <w:adjustRightInd w:val="0"/>
                    <w:snapToGrid w:val="0"/>
                    <w:spacing w:line="240" w:lineRule="auto"/>
                    <w:ind w:firstLine="0" w:firstLineChars="0"/>
                    <w:jc w:val="center"/>
                    <w:rPr>
                      <w:sz w:val="21"/>
                      <w:szCs w:val="21"/>
                    </w:rPr>
                  </w:pPr>
                  <w:r>
                    <w:rPr>
                      <w:rFonts w:hint="eastAsia"/>
                      <w:sz w:val="21"/>
                      <w:szCs w:val="21"/>
                    </w:rPr>
                    <w:t>22.8</w:t>
                  </w:r>
                </w:p>
              </w:tc>
              <w:tc>
                <w:tcPr>
                  <w:tcW w:w="1133" w:type="dxa"/>
                  <w:tcBorders>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55</w:t>
                  </w:r>
                </w:p>
              </w:tc>
              <w:tc>
                <w:tcPr>
                  <w:tcW w:w="1227" w:type="dxa"/>
                  <w:tcBorders>
                    <w:tl2br w:val="nil"/>
                    <w:tr2bl w:val="nil"/>
                  </w:tcBorders>
                  <w:vAlign w:val="center"/>
                </w:tcPr>
                <w:p>
                  <w:pPr>
                    <w:widowControl/>
                    <w:adjustRightInd w:val="0"/>
                    <w:snapToGrid w:val="0"/>
                    <w:spacing w:line="240" w:lineRule="auto"/>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2" w:hRule="atLeast"/>
                <w:jc w:val="center"/>
              </w:trPr>
              <w:tc>
                <w:tcPr>
                  <w:tcW w:w="960" w:type="dxa"/>
                  <w:vMerge w:val="restart"/>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西</w:t>
                  </w:r>
                  <w:r>
                    <w:rPr>
                      <w:rFonts w:hint="eastAsia"/>
                      <w:sz w:val="21"/>
                      <w:szCs w:val="21"/>
                    </w:rPr>
                    <w:t>厂界</w:t>
                  </w:r>
                </w:p>
              </w:tc>
              <w:tc>
                <w:tcPr>
                  <w:tcW w:w="1369" w:type="dxa"/>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昼间</w:t>
                  </w:r>
                </w:p>
              </w:tc>
              <w:tc>
                <w:tcPr>
                  <w:tcW w:w="1081" w:type="dxa"/>
                  <w:tcBorders>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w:t>
                  </w:r>
                </w:p>
              </w:tc>
              <w:tc>
                <w:tcPr>
                  <w:tcW w:w="1083" w:type="dxa"/>
                  <w:tcBorders>
                    <w:left w:val="single" w:color="auto" w:sz="4" w:space="0"/>
                    <w:right w:val="single" w:color="auto" w:sz="4" w:space="0"/>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59</w:t>
                  </w:r>
                </w:p>
              </w:tc>
              <w:tc>
                <w:tcPr>
                  <w:tcW w:w="1084" w:type="dxa"/>
                  <w:tcBorders>
                    <w:left w:val="single" w:color="auto" w:sz="4" w:space="0"/>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59</w:t>
                  </w:r>
                </w:p>
              </w:tc>
              <w:tc>
                <w:tcPr>
                  <w:tcW w:w="1133" w:type="dxa"/>
                  <w:tcBorders>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65</w:t>
                  </w:r>
                </w:p>
              </w:tc>
              <w:tc>
                <w:tcPr>
                  <w:tcW w:w="1227" w:type="dxa"/>
                  <w:tcBorders>
                    <w:tl2br w:val="nil"/>
                    <w:tr2bl w:val="nil"/>
                  </w:tcBorders>
                  <w:vAlign w:val="center"/>
                </w:tcPr>
                <w:p>
                  <w:pPr>
                    <w:widowControl/>
                    <w:adjustRightInd w:val="0"/>
                    <w:snapToGrid w:val="0"/>
                    <w:spacing w:line="240" w:lineRule="auto"/>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2" w:hRule="atLeast"/>
                <w:jc w:val="center"/>
              </w:trPr>
              <w:tc>
                <w:tcPr>
                  <w:tcW w:w="960" w:type="dxa"/>
                  <w:vMerge w:val="continue"/>
                  <w:tcBorders>
                    <w:tl2br w:val="nil"/>
                    <w:tr2bl w:val="nil"/>
                  </w:tcBorders>
                  <w:vAlign w:val="center"/>
                </w:tcPr>
                <w:p>
                  <w:pPr>
                    <w:widowControl/>
                    <w:spacing w:line="240" w:lineRule="auto"/>
                    <w:ind w:firstLine="0" w:firstLineChars="0"/>
                    <w:rPr>
                      <w:sz w:val="21"/>
                      <w:szCs w:val="21"/>
                    </w:rPr>
                  </w:pPr>
                </w:p>
              </w:tc>
              <w:tc>
                <w:tcPr>
                  <w:tcW w:w="1369" w:type="dxa"/>
                  <w:tcBorders>
                    <w:tl2br w:val="nil"/>
                    <w:tr2bl w:val="nil"/>
                  </w:tcBorders>
                  <w:vAlign w:val="center"/>
                </w:tcPr>
                <w:p>
                  <w:pPr>
                    <w:widowControl/>
                    <w:adjustRightInd w:val="0"/>
                    <w:snapToGrid w:val="0"/>
                    <w:spacing w:line="240" w:lineRule="auto"/>
                    <w:ind w:firstLine="0" w:firstLineChars="0"/>
                    <w:jc w:val="center"/>
                    <w:rPr>
                      <w:sz w:val="21"/>
                      <w:szCs w:val="21"/>
                    </w:rPr>
                  </w:pPr>
                  <w:r>
                    <w:rPr>
                      <w:sz w:val="21"/>
                      <w:szCs w:val="21"/>
                    </w:rPr>
                    <w:t>夜间</w:t>
                  </w:r>
                </w:p>
              </w:tc>
              <w:tc>
                <w:tcPr>
                  <w:tcW w:w="1081" w:type="dxa"/>
                  <w:tcBorders>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w:t>
                  </w:r>
                </w:p>
              </w:tc>
              <w:tc>
                <w:tcPr>
                  <w:tcW w:w="1083" w:type="dxa"/>
                  <w:tcBorders>
                    <w:left w:val="single" w:color="auto" w:sz="4" w:space="0"/>
                    <w:right w:val="single" w:color="auto" w:sz="4" w:space="0"/>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w:t>
                  </w:r>
                </w:p>
              </w:tc>
              <w:tc>
                <w:tcPr>
                  <w:tcW w:w="1084" w:type="dxa"/>
                  <w:tcBorders>
                    <w:left w:val="single" w:color="auto" w:sz="4" w:space="0"/>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w:t>
                  </w:r>
                </w:p>
              </w:tc>
              <w:tc>
                <w:tcPr>
                  <w:tcW w:w="1133" w:type="dxa"/>
                  <w:tcBorders>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55</w:t>
                  </w:r>
                </w:p>
              </w:tc>
              <w:tc>
                <w:tcPr>
                  <w:tcW w:w="1227" w:type="dxa"/>
                  <w:tcBorders>
                    <w:tl2br w:val="nil"/>
                    <w:tr2bl w:val="nil"/>
                  </w:tcBorders>
                  <w:vAlign w:val="center"/>
                </w:tcPr>
                <w:p>
                  <w:pPr>
                    <w:widowControl/>
                    <w:adjustRightInd w:val="0"/>
                    <w:snapToGrid w:val="0"/>
                    <w:spacing w:line="240" w:lineRule="auto"/>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2" w:hRule="atLeast"/>
                <w:jc w:val="center"/>
              </w:trPr>
              <w:tc>
                <w:tcPr>
                  <w:tcW w:w="960" w:type="dxa"/>
                  <w:vMerge w:val="restart"/>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北</w:t>
                  </w:r>
                  <w:r>
                    <w:rPr>
                      <w:rFonts w:hint="eastAsia"/>
                      <w:sz w:val="21"/>
                      <w:szCs w:val="21"/>
                    </w:rPr>
                    <w:t>厂界</w:t>
                  </w:r>
                </w:p>
              </w:tc>
              <w:tc>
                <w:tcPr>
                  <w:tcW w:w="1369" w:type="dxa"/>
                  <w:tcBorders>
                    <w:tl2br w:val="nil"/>
                    <w:tr2bl w:val="nil"/>
                  </w:tcBorders>
                  <w:vAlign w:val="center"/>
                </w:tcPr>
                <w:p>
                  <w:pPr>
                    <w:adjustRightInd w:val="0"/>
                    <w:snapToGrid w:val="0"/>
                    <w:spacing w:line="240" w:lineRule="auto"/>
                    <w:ind w:firstLine="0" w:firstLineChars="0"/>
                    <w:jc w:val="center"/>
                    <w:rPr>
                      <w:sz w:val="21"/>
                      <w:szCs w:val="21"/>
                    </w:rPr>
                  </w:pPr>
                  <w:r>
                    <w:rPr>
                      <w:sz w:val="21"/>
                      <w:szCs w:val="21"/>
                    </w:rPr>
                    <w:t>昼间</w:t>
                  </w:r>
                </w:p>
              </w:tc>
              <w:tc>
                <w:tcPr>
                  <w:tcW w:w="1081" w:type="dxa"/>
                  <w:tcBorders>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17.7</w:t>
                  </w:r>
                </w:p>
              </w:tc>
              <w:tc>
                <w:tcPr>
                  <w:tcW w:w="1083" w:type="dxa"/>
                  <w:tcBorders>
                    <w:left w:val="single" w:color="auto" w:sz="4" w:space="0"/>
                    <w:bottom w:val="single" w:color="auto" w:sz="4" w:space="0"/>
                    <w:right w:val="single" w:color="auto" w:sz="4" w:space="0"/>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60</w:t>
                  </w:r>
                </w:p>
              </w:tc>
              <w:tc>
                <w:tcPr>
                  <w:tcW w:w="1084" w:type="dxa"/>
                  <w:tcBorders>
                    <w:left w:val="single" w:color="auto" w:sz="4" w:space="0"/>
                    <w:bottom w:val="single" w:color="auto" w:sz="4" w:space="0"/>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60</w:t>
                  </w:r>
                </w:p>
              </w:tc>
              <w:tc>
                <w:tcPr>
                  <w:tcW w:w="1133" w:type="dxa"/>
                  <w:tcBorders>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65</w:t>
                  </w:r>
                </w:p>
              </w:tc>
              <w:tc>
                <w:tcPr>
                  <w:tcW w:w="1227" w:type="dxa"/>
                  <w:tcBorders>
                    <w:tl2br w:val="nil"/>
                    <w:tr2bl w:val="nil"/>
                  </w:tcBorders>
                  <w:vAlign w:val="center"/>
                </w:tcPr>
                <w:p>
                  <w:pPr>
                    <w:widowControl/>
                    <w:adjustRightInd w:val="0"/>
                    <w:snapToGrid w:val="0"/>
                    <w:spacing w:line="240" w:lineRule="auto"/>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2" w:hRule="atLeast"/>
                <w:jc w:val="center"/>
              </w:trPr>
              <w:tc>
                <w:tcPr>
                  <w:tcW w:w="960" w:type="dxa"/>
                  <w:vMerge w:val="continue"/>
                  <w:tcBorders>
                    <w:tl2br w:val="nil"/>
                    <w:tr2bl w:val="nil"/>
                  </w:tcBorders>
                  <w:vAlign w:val="center"/>
                </w:tcPr>
                <w:p>
                  <w:pPr>
                    <w:widowControl/>
                    <w:spacing w:line="240" w:lineRule="auto"/>
                    <w:ind w:firstLine="0" w:firstLineChars="0"/>
                    <w:rPr>
                      <w:sz w:val="21"/>
                      <w:szCs w:val="21"/>
                    </w:rPr>
                  </w:pPr>
                </w:p>
              </w:tc>
              <w:tc>
                <w:tcPr>
                  <w:tcW w:w="1369" w:type="dxa"/>
                  <w:tcBorders>
                    <w:tl2br w:val="nil"/>
                    <w:tr2bl w:val="nil"/>
                  </w:tcBorders>
                  <w:vAlign w:val="center"/>
                </w:tcPr>
                <w:p>
                  <w:pPr>
                    <w:widowControl/>
                    <w:adjustRightInd w:val="0"/>
                    <w:snapToGrid w:val="0"/>
                    <w:spacing w:line="240" w:lineRule="auto"/>
                    <w:ind w:firstLine="0" w:firstLineChars="0"/>
                    <w:jc w:val="center"/>
                    <w:rPr>
                      <w:sz w:val="21"/>
                      <w:szCs w:val="21"/>
                    </w:rPr>
                  </w:pPr>
                  <w:r>
                    <w:rPr>
                      <w:sz w:val="21"/>
                      <w:szCs w:val="21"/>
                    </w:rPr>
                    <w:t>夜间</w:t>
                  </w:r>
                </w:p>
              </w:tc>
              <w:tc>
                <w:tcPr>
                  <w:tcW w:w="1081" w:type="dxa"/>
                  <w:tcBorders>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17.7</w:t>
                  </w:r>
                </w:p>
              </w:tc>
              <w:tc>
                <w:tcPr>
                  <w:tcW w:w="1083" w:type="dxa"/>
                  <w:tcBorders>
                    <w:top w:val="single" w:color="auto" w:sz="4" w:space="0"/>
                    <w:left w:val="single" w:color="auto" w:sz="4" w:space="0"/>
                    <w:right w:val="single" w:color="auto" w:sz="4" w:space="0"/>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w:t>
                  </w:r>
                </w:p>
              </w:tc>
              <w:tc>
                <w:tcPr>
                  <w:tcW w:w="1084" w:type="dxa"/>
                  <w:tcBorders>
                    <w:top w:val="single" w:color="auto" w:sz="4" w:space="0"/>
                    <w:left w:val="single" w:color="auto" w:sz="4" w:space="0"/>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w:t>
                  </w:r>
                </w:p>
              </w:tc>
              <w:tc>
                <w:tcPr>
                  <w:tcW w:w="1133" w:type="dxa"/>
                  <w:tcBorders>
                    <w:tl2br w:val="nil"/>
                    <w:tr2bl w:val="nil"/>
                  </w:tcBorders>
                  <w:vAlign w:val="center"/>
                </w:tcPr>
                <w:p>
                  <w:pPr>
                    <w:widowControl/>
                    <w:adjustRightInd w:val="0"/>
                    <w:snapToGrid w:val="0"/>
                    <w:spacing w:line="240" w:lineRule="auto"/>
                    <w:ind w:firstLine="0" w:firstLineChars="0"/>
                    <w:jc w:val="center"/>
                    <w:rPr>
                      <w:sz w:val="21"/>
                      <w:szCs w:val="21"/>
                    </w:rPr>
                  </w:pPr>
                  <w:r>
                    <w:rPr>
                      <w:rFonts w:hint="eastAsia"/>
                      <w:sz w:val="21"/>
                      <w:szCs w:val="21"/>
                    </w:rPr>
                    <w:t>55</w:t>
                  </w:r>
                </w:p>
              </w:tc>
              <w:tc>
                <w:tcPr>
                  <w:tcW w:w="1227" w:type="dxa"/>
                  <w:tcBorders>
                    <w:tl2br w:val="nil"/>
                    <w:tr2bl w:val="nil"/>
                  </w:tcBorders>
                  <w:vAlign w:val="center"/>
                </w:tcPr>
                <w:p>
                  <w:pPr>
                    <w:widowControl/>
                    <w:adjustRightInd w:val="0"/>
                    <w:snapToGrid w:val="0"/>
                    <w:spacing w:line="240" w:lineRule="auto"/>
                    <w:ind w:firstLine="0" w:firstLineChars="0"/>
                    <w:jc w:val="center"/>
                    <w:rPr>
                      <w:sz w:val="21"/>
                      <w:szCs w:val="21"/>
                    </w:rPr>
                  </w:pPr>
                  <w:r>
                    <w:rPr>
                      <w:sz w:val="21"/>
                      <w:szCs w:val="21"/>
                    </w:rPr>
                    <w:t>达标</w:t>
                  </w:r>
                </w:p>
              </w:tc>
            </w:tr>
          </w:tbl>
          <w:p>
            <w:pPr>
              <w:ind w:firstLine="482"/>
              <w:rPr>
                <w:b/>
                <w:bCs/>
              </w:rPr>
            </w:pPr>
            <w:r>
              <w:rPr>
                <w:rFonts w:hint="eastAsia"/>
                <w:b/>
                <w:bCs/>
              </w:rPr>
              <w:t>3.2达标情况分析</w:t>
            </w:r>
          </w:p>
          <w:p>
            <w:pPr>
              <w:ind w:firstLine="480"/>
            </w:pPr>
            <w:r>
              <w:rPr>
                <w:rFonts w:hint="eastAsia"/>
              </w:rPr>
              <w:t>本项目噪声源主要为设备运行过程产生的噪声，在对设备采取基础减振、厂房隔声、设置隔声间等降噪措施后</w:t>
            </w:r>
            <w:r>
              <w:rPr>
                <w:lang w:val="en-GB"/>
              </w:rPr>
              <w:t>，</w:t>
            </w:r>
            <w:r>
              <w:rPr>
                <w:rFonts w:hint="eastAsia"/>
              </w:rPr>
              <w:t>厂界</w:t>
            </w:r>
            <w:r>
              <w:t>噪声</w:t>
            </w:r>
            <w:r>
              <w:rPr>
                <w:rFonts w:hint="eastAsia"/>
              </w:rPr>
              <w:t>贡献值、预测值均满足</w:t>
            </w:r>
            <w:r>
              <w:t>《工业企业厂界环境噪声排放标准》（GB12348-2008）</w:t>
            </w:r>
            <w:r>
              <w:rPr>
                <w:rFonts w:hint="eastAsia"/>
              </w:rPr>
              <w:t>3</w:t>
            </w:r>
            <w:r>
              <w:t>类标准</w:t>
            </w:r>
            <w:r>
              <w:rPr>
                <w:rFonts w:hint="eastAsia"/>
              </w:rPr>
              <w:t>，昼间65</w:t>
            </w:r>
            <w:r>
              <w:t>dB（A）</w:t>
            </w:r>
            <w:r>
              <w:rPr>
                <w:rFonts w:hint="eastAsia"/>
              </w:rPr>
              <w:t>、夜间55</w:t>
            </w:r>
            <w:r>
              <w:t>dB（A）</w:t>
            </w:r>
            <w:r>
              <w:rPr>
                <w:rFonts w:hint="eastAsia"/>
              </w:rPr>
              <w:t>的要求。</w:t>
            </w:r>
          </w:p>
          <w:p>
            <w:pPr>
              <w:ind w:firstLine="482"/>
              <w:rPr>
                <w:b/>
                <w:bCs/>
              </w:rPr>
            </w:pPr>
            <w:r>
              <w:rPr>
                <w:rFonts w:hint="eastAsia"/>
                <w:b/>
                <w:bCs/>
              </w:rPr>
              <w:t>3.3监测计划</w:t>
            </w:r>
          </w:p>
          <w:p>
            <w:pPr>
              <w:ind w:firstLine="480"/>
              <w:rPr>
                <w:kern w:val="1"/>
                <w:sz w:val="21"/>
                <w:szCs w:val="21"/>
              </w:rPr>
            </w:pPr>
            <w:r>
              <w:rPr>
                <w:snapToGrid w:val="0"/>
                <w:color w:val="000000"/>
                <w:kern w:val="0"/>
              </w:rPr>
              <w:t>根据建设项目性质与实际情况，</w:t>
            </w:r>
            <w:r>
              <w:rPr>
                <w:color w:val="000000"/>
              </w:rPr>
              <w:t>按照</w:t>
            </w:r>
            <w:r>
              <w:rPr>
                <w:rFonts w:hint="eastAsia"/>
              </w:rPr>
              <w:t>《排污单位自行监测技术指南  总则》（HJ819-2017）</w:t>
            </w:r>
            <w:r>
              <w:t>要求</w:t>
            </w:r>
            <w:r>
              <w:rPr>
                <w:rFonts w:hint="eastAsia"/>
                <w:kern w:val="1"/>
              </w:rPr>
              <w:t>，企业投入运营后噪声监测情况见下表。</w:t>
            </w:r>
          </w:p>
          <w:p>
            <w:pPr>
              <w:pStyle w:val="39"/>
            </w:pPr>
            <w:r>
              <w:rPr>
                <w:sz w:val="21"/>
                <w:szCs w:val="21"/>
              </w:rPr>
              <w:t>表</w:t>
            </w:r>
            <w:r>
              <w:rPr>
                <w:rFonts w:hint="eastAsia"/>
                <w:sz w:val="21"/>
                <w:szCs w:val="21"/>
              </w:rPr>
              <w:t xml:space="preserve">4-20  </w:t>
            </w:r>
            <w:r>
              <w:rPr>
                <w:sz w:val="21"/>
                <w:szCs w:val="21"/>
              </w:rPr>
              <w:t>项目厂界噪声监测计划表</w:t>
            </w:r>
          </w:p>
          <w:tbl>
            <w:tblPr>
              <w:tblStyle w:val="30"/>
              <w:tblW w:w="793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419"/>
              <w:gridCol w:w="1682"/>
              <w:gridCol w:w="1141"/>
              <w:gridCol w:w="369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93" w:type="dxa"/>
                  <w:tcBorders>
                    <w:tl2br w:val="nil"/>
                    <w:tr2bl w:val="nil"/>
                  </w:tcBorders>
                  <w:tcMar>
                    <w:top w:w="15" w:type="dxa"/>
                    <w:left w:w="15" w:type="dxa"/>
                    <w:bottom w:w="15" w:type="dxa"/>
                    <w:right w:w="15" w:type="dxa"/>
                  </w:tcMar>
                  <w:vAlign w:val="center"/>
                </w:tcPr>
                <w:p>
                  <w:pPr>
                    <w:pStyle w:val="40"/>
                    <w:spacing w:before="0" w:after="0" w:line="360" w:lineRule="exact"/>
                    <w:rPr>
                      <w:sz w:val="21"/>
                    </w:rPr>
                  </w:pPr>
                  <w:r>
                    <w:rPr>
                      <w:sz w:val="21"/>
                    </w:rPr>
                    <w:t>监测点位</w:t>
                  </w:r>
                </w:p>
              </w:tc>
              <w:tc>
                <w:tcPr>
                  <w:tcW w:w="1770" w:type="dxa"/>
                  <w:tcBorders>
                    <w:tl2br w:val="nil"/>
                    <w:tr2bl w:val="nil"/>
                  </w:tcBorders>
                  <w:tcMar>
                    <w:top w:w="15" w:type="dxa"/>
                    <w:left w:w="15" w:type="dxa"/>
                    <w:bottom w:w="15" w:type="dxa"/>
                    <w:right w:w="15" w:type="dxa"/>
                  </w:tcMar>
                  <w:vAlign w:val="center"/>
                </w:tcPr>
                <w:p>
                  <w:pPr>
                    <w:pStyle w:val="40"/>
                    <w:spacing w:before="0" w:after="0" w:line="360" w:lineRule="exact"/>
                    <w:rPr>
                      <w:sz w:val="21"/>
                    </w:rPr>
                  </w:pPr>
                  <w:r>
                    <w:rPr>
                      <w:sz w:val="21"/>
                    </w:rPr>
                    <w:t>监测指标</w:t>
                  </w:r>
                </w:p>
              </w:tc>
              <w:tc>
                <w:tcPr>
                  <w:tcW w:w="1200" w:type="dxa"/>
                  <w:tcBorders>
                    <w:tl2br w:val="nil"/>
                    <w:tr2bl w:val="nil"/>
                  </w:tcBorders>
                  <w:tcMar>
                    <w:top w:w="15" w:type="dxa"/>
                    <w:left w:w="15" w:type="dxa"/>
                    <w:bottom w:w="15" w:type="dxa"/>
                    <w:right w:w="15" w:type="dxa"/>
                  </w:tcMar>
                  <w:vAlign w:val="center"/>
                </w:tcPr>
                <w:p>
                  <w:pPr>
                    <w:pStyle w:val="40"/>
                    <w:spacing w:before="0" w:after="0" w:line="360" w:lineRule="exact"/>
                    <w:rPr>
                      <w:sz w:val="21"/>
                    </w:rPr>
                  </w:pPr>
                  <w:r>
                    <w:rPr>
                      <w:sz w:val="21"/>
                    </w:rPr>
                    <w:t>监测频次</w:t>
                  </w:r>
                </w:p>
              </w:tc>
              <w:tc>
                <w:tcPr>
                  <w:tcW w:w="3891" w:type="dxa"/>
                  <w:tcBorders>
                    <w:tl2br w:val="nil"/>
                    <w:tr2bl w:val="nil"/>
                  </w:tcBorders>
                  <w:tcMar>
                    <w:top w:w="15" w:type="dxa"/>
                    <w:left w:w="15" w:type="dxa"/>
                    <w:bottom w:w="15" w:type="dxa"/>
                    <w:right w:w="15" w:type="dxa"/>
                  </w:tcMar>
                  <w:vAlign w:val="center"/>
                </w:tcPr>
                <w:p>
                  <w:pPr>
                    <w:pStyle w:val="40"/>
                    <w:spacing w:before="0" w:after="0" w:line="360" w:lineRule="exact"/>
                    <w:rPr>
                      <w:sz w:val="21"/>
                    </w:rPr>
                  </w:pPr>
                  <w:r>
                    <w:rPr>
                      <w:sz w:val="21"/>
                    </w:rPr>
                    <w:t>执行排放标准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493" w:type="dxa"/>
                  <w:tcBorders>
                    <w:tl2br w:val="nil"/>
                    <w:tr2bl w:val="nil"/>
                  </w:tcBorders>
                  <w:tcMar>
                    <w:top w:w="15" w:type="dxa"/>
                    <w:left w:w="15" w:type="dxa"/>
                    <w:bottom w:w="15" w:type="dxa"/>
                    <w:right w:w="15" w:type="dxa"/>
                  </w:tcMar>
                  <w:vAlign w:val="center"/>
                </w:tcPr>
                <w:p>
                  <w:pPr>
                    <w:pStyle w:val="40"/>
                    <w:spacing w:before="0" w:after="0" w:line="360" w:lineRule="exact"/>
                    <w:rPr>
                      <w:sz w:val="21"/>
                    </w:rPr>
                  </w:pPr>
                  <w:r>
                    <w:rPr>
                      <w:rFonts w:hint="eastAsia"/>
                      <w:sz w:val="21"/>
                    </w:rPr>
                    <w:t>厂</w:t>
                  </w:r>
                  <w:r>
                    <w:rPr>
                      <w:sz w:val="21"/>
                    </w:rPr>
                    <w:t>界外1m处</w:t>
                  </w:r>
                </w:p>
              </w:tc>
              <w:tc>
                <w:tcPr>
                  <w:tcW w:w="1770" w:type="dxa"/>
                  <w:tcBorders>
                    <w:tl2br w:val="nil"/>
                    <w:tr2bl w:val="nil"/>
                  </w:tcBorders>
                  <w:tcMar>
                    <w:top w:w="15" w:type="dxa"/>
                    <w:left w:w="15" w:type="dxa"/>
                    <w:bottom w:w="15" w:type="dxa"/>
                    <w:right w:w="15" w:type="dxa"/>
                  </w:tcMar>
                  <w:vAlign w:val="center"/>
                </w:tcPr>
                <w:p>
                  <w:pPr>
                    <w:pStyle w:val="40"/>
                    <w:spacing w:before="0" w:after="0" w:line="360" w:lineRule="exact"/>
                    <w:rPr>
                      <w:sz w:val="21"/>
                    </w:rPr>
                  </w:pPr>
                  <w:r>
                    <w:rPr>
                      <w:sz w:val="21"/>
                    </w:rPr>
                    <w:t>等效连续A声级</w:t>
                  </w:r>
                </w:p>
              </w:tc>
              <w:tc>
                <w:tcPr>
                  <w:tcW w:w="1200" w:type="dxa"/>
                  <w:tcBorders>
                    <w:tl2br w:val="nil"/>
                    <w:tr2bl w:val="nil"/>
                  </w:tcBorders>
                  <w:tcMar>
                    <w:top w:w="15" w:type="dxa"/>
                    <w:left w:w="15" w:type="dxa"/>
                    <w:bottom w:w="15" w:type="dxa"/>
                    <w:right w:w="15" w:type="dxa"/>
                  </w:tcMar>
                  <w:vAlign w:val="center"/>
                </w:tcPr>
                <w:p>
                  <w:pPr>
                    <w:pStyle w:val="40"/>
                    <w:spacing w:before="0" w:after="0" w:line="360" w:lineRule="exact"/>
                    <w:rPr>
                      <w:sz w:val="21"/>
                    </w:rPr>
                  </w:pPr>
                  <w:r>
                    <w:rPr>
                      <w:sz w:val="21"/>
                    </w:rPr>
                    <w:t>1次</w:t>
                  </w:r>
                  <w:r>
                    <w:rPr>
                      <w:rFonts w:hint="eastAsia"/>
                      <w:sz w:val="21"/>
                    </w:rPr>
                    <w:t>/季度</w:t>
                  </w:r>
                </w:p>
              </w:tc>
              <w:tc>
                <w:tcPr>
                  <w:tcW w:w="3891" w:type="dxa"/>
                  <w:tcBorders>
                    <w:tl2br w:val="nil"/>
                    <w:tr2bl w:val="nil"/>
                  </w:tcBorders>
                  <w:tcMar>
                    <w:top w:w="15" w:type="dxa"/>
                    <w:left w:w="15" w:type="dxa"/>
                    <w:bottom w:w="15" w:type="dxa"/>
                    <w:right w:w="15" w:type="dxa"/>
                  </w:tcMar>
                  <w:vAlign w:val="center"/>
                </w:tcPr>
                <w:p>
                  <w:pPr>
                    <w:pStyle w:val="40"/>
                    <w:spacing w:before="0" w:after="0" w:line="360" w:lineRule="exact"/>
                    <w:rPr>
                      <w:sz w:val="21"/>
                    </w:rPr>
                  </w:pPr>
                  <w:r>
                    <w:rPr>
                      <w:sz w:val="21"/>
                    </w:rPr>
                    <w:t>《工业企业厂界环境噪声排放标准》（GB12348-2008）中</w:t>
                  </w:r>
                  <w:r>
                    <w:rPr>
                      <w:rFonts w:hint="eastAsia"/>
                      <w:sz w:val="21"/>
                    </w:rPr>
                    <w:t>3</w:t>
                  </w:r>
                  <w:r>
                    <w:rPr>
                      <w:sz w:val="21"/>
                    </w:rPr>
                    <w:t>类标准</w:t>
                  </w:r>
                </w:p>
              </w:tc>
            </w:tr>
          </w:tbl>
          <w:p>
            <w:pPr>
              <w:adjustRightInd w:val="0"/>
              <w:snapToGrid w:val="0"/>
              <w:ind w:firstLine="0" w:firstLineChars="0"/>
              <w:rPr>
                <w:b/>
                <w:bCs/>
              </w:rPr>
            </w:pPr>
            <w:r>
              <w:rPr>
                <w:rFonts w:hint="eastAsia"/>
                <w:b/>
                <w:bCs/>
              </w:rPr>
              <w:t>4、固体废物</w:t>
            </w:r>
          </w:p>
          <w:p>
            <w:pPr>
              <w:ind w:firstLine="482"/>
              <w:rPr>
                <w:b/>
                <w:bCs/>
              </w:rPr>
            </w:pPr>
            <w:r>
              <w:rPr>
                <w:rFonts w:hint="eastAsia"/>
                <w:b/>
                <w:bCs/>
              </w:rPr>
              <w:t>4.1一般工业固体废物</w:t>
            </w:r>
          </w:p>
          <w:p>
            <w:pPr>
              <w:ind w:firstLine="482"/>
              <w:rPr>
                <w:b/>
                <w:bCs/>
                <w:szCs w:val="21"/>
              </w:rPr>
            </w:pPr>
            <w:r>
              <w:rPr>
                <w:rFonts w:hint="eastAsia"/>
                <w:b/>
                <w:bCs/>
                <w:szCs w:val="21"/>
              </w:rPr>
              <w:t>4.1.1一般工业固体废物管理措施</w:t>
            </w:r>
          </w:p>
          <w:p>
            <w:pPr>
              <w:tabs>
                <w:tab w:val="left" w:pos="6310"/>
              </w:tabs>
              <w:ind w:firstLine="480"/>
            </w:pPr>
            <w:r>
              <w:rPr>
                <w:rFonts w:hint="eastAsia"/>
              </w:rPr>
              <w:t>本项目产生的固体废物主要为洗车平台配套沉淀池沉淀过程产生的污泥，脉冲布袋除尘器收集的除尘灰，脉冲布袋除尘器定期更换废布袋。</w:t>
            </w:r>
          </w:p>
          <w:p>
            <w:pPr>
              <w:pStyle w:val="5"/>
              <w:ind w:firstLine="482"/>
              <w:outlineLvl w:val="2"/>
              <w:rPr>
                <w:sz w:val="24"/>
                <w:szCs w:val="24"/>
              </w:rPr>
            </w:pPr>
          </w:p>
          <w:p>
            <w:pPr>
              <w:ind w:firstLine="480"/>
            </w:pPr>
          </w:p>
          <w:p>
            <w:pPr>
              <w:adjustRightInd w:val="0"/>
              <w:snapToGrid w:val="0"/>
              <w:ind w:firstLine="0" w:firstLineChars="0"/>
              <w:jc w:val="center"/>
              <w:rPr>
                <w:b/>
                <w:bCs/>
                <w:sz w:val="21"/>
                <w:szCs w:val="21"/>
              </w:rPr>
            </w:pPr>
            <w:r>
              <w:rPr>
                <w:b/>
                <w:bCs/>
                <w:sz w:val="21"/>
                <w:szCs w:val="21"/>
                <w:lang w:val="zh-CN"/>
              </w:rPr>
              <w:t>表</w:t>
            </w:r>
            <w:r>
              <w:rPr>
                <w:rFonts w:hint="eastAsia"/>
                <w:b/>
                <w:bCs/>
                <w:sz w:val="21"/>
                <w:szCs w:val="21"/>
              </w:rPr>
              <w:t>4-21</w:t>
            </w:r>
            <w:r>
              <w:rPr>
                <w:b/>
                <w:bCs/>
                <w:sz w:val="21"/>
                <w:szCs w:val="21"/>
                <w:lang w:val="zh-CN"/>
              </w:rPr>
              <w:t xml:space="preserve"> </w:t>
            </w:r>
            <w:r>
              <w:rPr>
                <w:b/>
                <w:bCs/>
                <w:sz w:val="21"/>
                <w:szCs w:val="21"/>
              </w:rPr>
              <w:t xml:space="preserve"> </w:t>
            </w:r>
            <w:r>
              <w:rPr>
                <w:rFonts w:hint="eastAsia"/>
                <w:b/>
                <w:bCs/>
                <w:sz w:val="21"/>
                <w:szCs w:val="21"/>
              </w:rPr>
              <w:t>一般工业固体废物污染源及治理措施</w:t>
            </w:r>
            <w:r>
              <w:rPr>
                <w:rFonts w:hint="eastAsia"/>
                <w:b/>
                <w:bCs/>
                <w:sz w:val="21"/>
                <w:szCs w:val="21"/>
                <w:lang w:val="zh-CN"/>
              </w:rPr>
              <w:t>一览</w:t>
            </w:r>
            <w:r>
              <w:rPr>
                <w:b/>
                <w:bCs/>
                <w:sz w:val="21"/>
                <w:szCs w:val="21"/>
                <w:lang w:val="zh-CN"/>
              </w:rPr>
              <w:t>表</w:t>
            </w:r>
          </w:p>
          <w:tbl>
            <w:tblPr>
              <w:tblStyle w:val="31"/>
              <w:tblW w:w="84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9"/>
              <w:gridCol w:w="653"/>
              <w:gridCol w:w="851"/>
              <w:gridCol w:w="1217"/>
              <w:gridCol w:w="1082"/>
              <w:gridCol w:w="781"/>
              <w:gridCol w:w="1278"/>
              <w:gridCol w:w="22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9" w:type="dxa"/>
                  <w:tcBorders>
                    <w:tl2br w:val="nil"/>
                    <w:tr2bl w:val="nil"/>
                  </w:tcBorders>
                  <w:vAlign w:val="center"/>
                </w:tcPr>
                <w:p>
                  <w:pPr>
                    <w:spacing w:line="240" w:lineRule="auto"/>
                    <w:ind w:firstLine="0" w:firstLineChars="0"/>
                    <w:jc w:val="center"/>
                    <w:rPr>
                      <w:b/>
                      <w:bCs/>
                      <w:sz w:val="21"/>
                      <w:szCs w:val="21"/>
                    </w:rPr>
                  </w:pPr>
                  <w:r>
                    <w:rPr>
                      <w:rFonts w:hint="eastAsia"/>
                      <w:b/>
                      <w:bCs/>
                      <w:sz w:val="21"/>
                      <w:szCs w:val="21"/>
                    </w:rPr>
                    <w:t>序号</w:t>
                  </w:r>
                </w:p>
              </w:tc>
              <w:tc>
                <w:tcPr>
                  <w:tcW w:w="653" w:type="dxa"/>
                  <w:tcBorders>
                    <w:tl2br w:val="nil"/>
                    <w:tr2bl w:val="nil"/>
                  </w:tcBorders>
                  <w:vAlign w:val="center"/>
                </w:tcPr>
                <w:p>
                  <w:pPr>
                    <w:spacing w:line="240" w:lineRule="auto"/>
                    <w:ind w:firstLine="0" w:firstLineChars="0"/>
                    <w:jc w:val="center"/>
                    <w:rPr>
                      <w:b/>
                      <w:bCs/>
                      <w:sz w:val="21"/>
                      <w:szCs w:val="21"/>
                    </w:rPr>
                  </w:pPr>
                  <w:r>
                    <w:rPr>
                      <w:rFonts w:hint="eastAsia"/>
                      <w:b/>
                      <w:bCs/>
                      <w:sz w:val="21"/>
                      <w:szCs w:val="21"/>
                    </w:rPr>
                    <w:t>产污环节</w:t>
                  </w:r>
                </w:p>
              </w:tc>
              <w:tc>
                <w:tcPr>
                  <w:tcW w:w="851" w:type="dxa"/>
                  <w:tcBorders>
                    <w:tl2br w:val="nil"/>
                    <w:tr2bl w:val="nil"/>
                  </w:tcBorders>
                  <w:vAlign w:val="center"/>
                </w:tcPr>
                <w:p>
                  <w:pPr>
                    <w:spacing w:line="240" w:lineRule="auto"/>
                    <w:ind w:firstLine="0" w:firstLineChars="0"/>
                    <w:jc w:val="center"/>
                    <w:rPr>
                      <w:b/>
                      <w:bCs/>
                      <w:sz w:val="21"/>
                      <w:szCs w:val="21"/>
                    </w:rPr>
                  </w:pPr>
                  <w:r>
                    <w:rPr>
                      <w:rFonts w:hint="eastAsia"/>
                      <w:b/>
                      <w:bCs/>
                      <w:sz w:val="21"/>
                      <w:szCs w:val="21"/>
                    </w:rPr>
                    <w:t>废物种类</w:t>
                  </w:r>
                </w:p>
              </w:tc>
              <w:tc>
                <w:tcPr>
                  <w:tcW w:w="1217" w:type="dxa"/>
                  <w:tcBorders>
                    <w:tl2br w:val="nil"/>
                    <w:tr2bl w:val="nil"/>
                  </w:tcBorders>
                  <w:vAlign w:val="center"/>
                </w:tcPr>
                <w:p>
                  <w:pPr>
                    <w:spacing w:line="240" w:lineRule="auto"/>
                    <w:ind w:firstLine="0" w:firstLineChars="0"/>
                    <w:jc w:val="center"/>
                    <w:rPr>
                      <w:b/>
                      <w:bCs/>
                      <w:sz w:val="21"/>
                      <w:szCs w:val="21"/>
                    </w:rPr>
                  </w:pPr>
                  <w:r>
                    <w:rPr>
                      <w:rFonts w:hint="eastAsia"/>
                      <w:b/>
                      <w:bCs/>
                      <w:sz w:val="21"/>
                      <w:szCs w:val="21"/>
                    </w:rPr>
                    <w:t>固废名称</w:t>
                  </w:r>
                </w:p>
              </w:tc>
              <w:tc>
                <w:tcPr>
                  <w:tcW w:w="1082" w:type="dxa"/>
                  <w:tcBorders>
                    <w:tl2br w:val="nil"/>
                    <w:tr2bl w:val="nil"/>
                  </w:tcBorders>
                  <w:vAlign w:val="center"/>
                </w:tcPr>
                <w:p>
                  <w:pPr>
                    <w:spacing w:line="240" w:lineRule="auto"/>
                    <w:ind w:firstLine="0" w:firstLineChars="0"/>
                    <w:jc w:val="center"/>
                    <w:rPr>
                      <w:b/>
                      <w:bCs/>
                      <w:sz w:val="21"/>
                      <w:szCs w:val="21"/>
                    </w:rPr>
                  </w:pPr>
                  <w:r>
                    <w:rPr>
                      <w:rFonts w:hint="eastAsia"/>
                      <w:b/>
                      <w:bCs/>
                      <w:sz w:val="21"/>
                      <w:szCs w:val="21"/>
                    </w:rPr>
                    <w:t>废物代码</w:t>
                  </w:r>
                </w:p>
              </w:tc>
              <w:tc>
                <w:tcPr>
                  <w:tcW w:w="781" w:type="dxa"/>
                  <w:tcBorders>
                    <w:tl2br w:val="nil"/>
                    <w:tr2bl w:val="nil"/>
                  </w:tcBorders>
                  <w:vAlign w:val="center"/>
                </w:tcPr>
                <w:p>
                  <w:pPr>
                    <w:spacing w:line="240" w:lineRule="auto"/>
                    <w:ind w:firstLine="0" w:firstLineChars="0"/>
                    <w:jc w:val="center"/>
                    <w:rPr>
                      <w:b/>
                      <w:bCs/>
                      <w:sz w:val="21"/>
                      <w:szCs w:val="21"/>
                    </w:rPr>
                  </w:pPr>
                  <w:r>
                    <w:rPr>
                      <w:rFonts w:hint="eastAsia"/>
                      <w:b/>
                      <w:bCs/>
                      <w:sz w:val="21"/>
                      <w:szCs w:val="21"/>
                    </w:rPr>
                    <w:t>产生量t/a</w:t>
                  </w:r>
                </w:p>
              </w:tc>
              <w:tc>
                <w:tcPr>
                  <w:tcW w:w="1278" w:type="dxa"/>
                  <w:tcBorders>
                    <w:tl2br w:val="nil"/>
                    <w:tr2bl w:val="nil"/>
                  </w:tcBorders>
                  <w:vAlign w:val="center"/>
                </w:tcPr>
                <w:p>
                  <w:pPr>
                    <w:spacing w:line="240" w:lineRule="auto"/>
                    <w:ind w:firstLine="0" w:firstLineChars="0"/>
                    <w:jc w:val="center"/>
                    <w:rPr>
                      <w:b/>
                      <w:bCs/>
                      <w:sz w:val="21"/>
                      <w:szCs w:val="21"/>
                    </w:rPr>
                  </w:pPr>
                  <w:r>
                    <w:rPr>
                      <w:rFonts w:hint="eastAsia"/>
                      <w:b/>
                      <w:bCs/>
                      <w:sz w:val="21"/>
                      <w:szCs w:val="21"/>
                    </w:rPr>
                    <w:t>收集、处置方式</w:t>
                  </w:r>
                </w:p>
              </w:tc>
              <w:tc>
                <w:tcPr>
                  <w:tcW w:w="2217" w:type="dxa"/>
                  <w:tcBorders>
                    <w:tl2br w:val="nil"/>
                    <w:tr2bl w:val="nil"/>
                  </w:tcBorders>
                  <w:vAlign w:val="center"/>
                </w:tcPr>
                <w:p>
                  <w:pPr>
                    <w:spacing w:line="240" w:lineRule="auto"/>
                    <w:ind w:firstLine="0" w:firstLineChars="0"/>
                    <w:jc w:val="center"/>
                    <w:rPr>
                      <w:b/>
                      <w:bCs/>
                      <w:sz w:val="21"/>
                      <w:szCs w:val="21"/>
                    </w:rPr>
                  </w:pPr>
                  <w:r>
                    <w:rPr>
                      <w:rFonts w:hint="eastAsia"/>
                      <w:b/>
                      <w:bCs/>
                      <w:sz w:val="21"/>
                      <w:szCs w:val="21"/>
                    </w:rPr>
                    <w:t>环境管理要求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379"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653" w:type="dxa"/>
                  <w:tcBorders>
                    <w:tl2br w:val="nil"/>
                    <w:tr2bl w:val="nil"/>
                  </w:tcBorders>
                  <w:vAlign w:val="center"/>
                </w:tcPr>
                <w:p>
                  <w:pPr>
                    <w:spacing w:line="240" w:lineRule="auto"/>
                    <w:ind w:firstLine="0" w:firstLineChars="0"/>
                    <w:jc w:val="center"/>
                    <w:rPr>
                      <w:sz w:val="21"/>
                      <w:szCs w:val="21"/>
                    </w:rPr>
                  </w:pPr>
                  <w:r>
                    <w:rPr>
                      <w:rFonts w:hint="eastAsia"/>
                      <w:sz w:val="21"/>
                      <w:szCs w:val="21"/>
                    </w:rPr>
                    <w:t>洗车平台</w:t>
                  </w:r>
                </w:p>
              </w:tc>
              <w:tc>
                <w:tcPr>
                  <w:tcW w:w="851" w:type="dxa"/>
                  <w:tcBorders>
                    <w:tl2br w:val="nil"/>
                    <w:tr2bl w:val="nil"/>
                  </w:tcBorders>
                  <w:vAlign w:val="center"/>
                </w:tcPr>
                <w:p>
                  <w:pPr>
                    <w:spacing w:line="240" w:lineRule="auto"/>
                    <w:ind w:firstLine="0" w:firstLineChars="0"/>
                    <w:jc w:val="center"/>
                    <w:rPr>
                      <w:sz w:val="21"/>
                      <w:szCs w:val="21"/>
                    </w:rPr>
                  </w:pPr>
                  <w:r>
                    <w:rPr>
                      <w:rFonts w:hint="eastAsia"/>
                      <w:sz w:val="21"/>
                      <w:szCs w:val="21"/>
                    </w:rPr>
                    <w:t>SW07污泥</w:t>
                  </w:r>
                </w:p>
              </w:tc>
              <w:tc>
                <w:tcPr>
                  <w:tcW w:w="1217" w:type="dxa"/>
                  <w:tcBorders>
                    <w:tl2br w:val="nil"/>
                    <w:tr2bl w:val="nil"/>
                  </w:tcBorders>
                  <w:vAlign w:val="center"/>
                </w:tcPr>
                <w:p>
                  <w:pPr>
                    <w:spacing w:line="240" w:lineRule="auto"/>
                    <w:ind w:firstLine="0" w:firstLineChars="0"/>
                    <w:jc w:val="center"/>
                    <w:rPr>
                      <w:sz w:val="21"/>
                      <w:szCs w:val="21"/>
                    </w:rPr>
                  </w:pPr>
                  <w:r>
                    <w:rPr>
                      <w:rFonts w:hint="eastAsia"/>
                      <w:sz w:val="21"/>
                      <w:szCs w:val="21"/>
                    </w:rPr>
                    <w:t>沉淀污泥</w:t>
                  </w:r>
                </w:p>
              </w:tc>
              <w:tc>
                <w:tcPr>
                  <w:tcW w:w="1082" w:type="dxa"/>
                  <w:tcBorders>
                    <w:tl2br w:val="nil"/>
                    <w:tr2bl w:val="nil"/>
                  </w:tcBorders>
                  <w:vAlign w:val="center"/>
                </w:tcPr>
                <w:p>
                  <w:pPr>
                    <w:spacing w:line="240" w:lineRule="auto"/>
                    <w:ind w:firstLine="0" w:firstLineChars="0"/>
                    <w:jc w:val="center"/>
                    <w:rPr>
                      <w:sz w:val="21"/>
                      <w:szCs w:val="21"/>
                    </w:rPr>
                  </w:pPr>
                  <w:r>
                    <w:rPr>
                      <w:rFonts w:hint="eastAsia"/>
                      <w:sz w:val="21"/>
                      <w:szCs w:val="21"/>
                    </w:rPr>
                    <w:t>900-099-S07</w:t>
                  </w:r>
                </w:p>
              </w:tc>
              <w:tc>
                <w:tcPr>
                  <w:tcW w:w="781" w:type="dxa"/>
                  <w:tcBorders>
                    <w:tl2br w:val="nil"/>
                    <w:tr2bl w:val="nil"/>
                  </w:tcBorders>
                  <w:vAlign w:val="center"/>
                </w:tcPr>
                <w:p>
                  <w:pPr>
                    <w:spacing w:line="240" w:lineRule="auto"/>
                    <w:ind w:firstLine="0" w:firstLineChars="0"/>
                    <w:jc w:val="center"/>
                    <w:rPr>
                      <w:sz w:val="21"/>
                      <w:szCs w:val="21"/>
                    </w:rPr>
                  </w:pPr>
                  <w:r>
                    <w:rPr>
                      <w:rFonts w:hint="eastAsia"/>
                      <w:sz w:val="21"/>
                      <w:szCs w:val="21"/>
                    </w:rPr>
                    <w:t>10t/a</w:t>
                  </w:r>
                </w:p>
              </w:tc>
              <w:tc>
                <w:tcPr>
                  <w:tcW w:w="1278" w:type="dxa"/>
                  <w:tcBorders>
                    <w:tl2br w:val="nil"/>
                    <w:tr2bl w:val="nil"/>
                  </w:tcBorders>
                  <w:vAlign w:val="center"/>
                </w:tcPr>
                <w:p>
                  <w:pPr>
                    <w:spacing w:line="240" w:lineRule="auto"/>
                    <w:ind w:firstLine="0" w:firstLineChars="0"/>
                    <w:jc w:val="center"/>
                    <w:rPr>
                      <w:b/>
                      <w:bCs/>
                      <w:sz w:val="21"/>
                      <w:szCs w:val="21"/>
                    </w:rPr>
                  </w:pPr>
                  <w:r>
                    <w:rPr>
                      <w:sz w:val="21"/>
                      <w:szCs w:val="21"/>
                    </w:rPr>
                    <w:t>定期收集后回用于生产工序</w:t>
                  </w:r>
                </w:p>
              </w:tc>
              <w:tc>
                <w:tcPr>
                  <w:tcW w:w="2217" w:type="dxa"/>
                  <w:vMerge w:val="restart"/>
                  <w:tcBorders>
                    <w:tl2br w:val="nil"/>
                    <w:tr2bl w:val="nil"/>
                  </w:tcBorders>
                  <w:vAlign w:val="center"/>
                </w:tcPr>
                <w:p>
                  <w:pPr>
                    <w:spacing w:line="240" w:lineRule="auto"/>
                    <w:ind w:firstLine="0" w:firstLineChars="0"/>
                    <w:jc w:val="center"/>
                    <w:rPr>
                      <w:b/>
                      <w:bCs/>
                      <w:sz w:val="21"/>
                      <w:szCs w:val="21"/>
                    </w:rPr>
                  </w:pPr>
                  <w:r>
                    <w:rPr>
                      <w:sz w:val="21"/>
                      <w:szCs w:val="21"/>
                    </w:rPr>
                    <w:t>一般固体废物临时存放应严格执行《中华人民共和国固体废物污染环境防治法》中第二十条第一款</w:t>
                  </w:r>
                  <w:r>
                    <w:rPr>
                      <w:rFonts w:hint="eastAsia"/>
                      <w:sz w:val="21"/>
                      <w:szCs w:val="21"/>
                    </w:rPr>
                    <w:t>相关要求；按照关于发布国家固体废物污染控制标准《环境保护图形标志—固体废物贮存（处置）场》（GB 15562.2-1995）及其修改单的公告（公告2023年第5号）的要求对一般固体废物的临时存放场所设置环境保护图形标志牌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379"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653"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脉冲布袋除尘器</w:t>
                  </w:r>
                </w:p>
              </w:tc>
              <w:tc>
                <w:tcPr>
                  <w:tcW w:w="851"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SW59其他工业固体废物</w:t>
                  </w:r>
                </w:p>
              </w:tc>
              <w:tc>
                <w:tcPr>
                  <w:tcW w:w="1217" w:type="dxa"/>
                  <w:tcBorders>
                    <w:tl2br w:val="nil"/>
                    <w:tr2bl w:val="nil"/>
                  </w:tcBorders>
                  <w:vAlign w:val="center"/>
                </w:tcPr>
                <w:p>
                  <w:pPr>
                    <w:spacing w:line="240" w:lineRule="auto"/>
                    <w:ind w:firstLine="0" w:firstLineChars="0"/>
                    <w:jc w:val="center"/>
                    <w:rPr>
                      <w:sz w:val="21"/>
                      <w:szCs w:val="21"/>
                    </w:rPr>
                  </w:pPr>
                  <w:r>
                    <w:rPr>
                      <w:rFonts w:hint="eastAsia"/>
                      <w:sz w:val="21"/>
                      <w:szCs w:val="21"/>
                    </w:rPr>
                    <w:t>除尘灰</w:t>
                  </w:r>
                </w:p>
              </w:tc>
              <w:tc>
                <w:tcPr>
                  <w:tcW w:w="1082" w:type="dxa"/>
                  <w:tcBorders>
                    <w:tl2br w:val="nil"/>
                    <w:tr2bl w:val="nil"/>
                  </w:tcBorders>
                  <w:vAlign w:val="center"/>
                </w:tcPr>
                <w:p>
                  <w:pPr>
                    <w:spacing w:line="240" w:lineRule="auto"/>
                    <w:ind w:firstLine="0" w:firstLineChars="0"/>
                    <w:jc w:val="center"/>
                    <w:rPr>
                      <w:sz w:val="21"/>
                      <w:szCs w:val="21"/>
                    </w:rPr>
                  </w:pPr>
                  <w:r>
                    <w:rPr>
                      <w:rFonts w:hint="eastAsia"/>
                      <w:sz w:val="21"/>
                      <w:szCs w:val="21"/>
                    </w:rPr>
                    <w:t>900-099-S59</w:t>
                  </w:r>
                </w:p>
              </w:tc>
              <w:tc>
                <w:tcPr>
                  <w:tcW w:w="781" w:type="dxa"/>
                  <w:tcBorders>
                    <w:tl2br w:val="nil"/>
                    <w:tr2bl w:val="nil"/>
                  </w:tcBorders>
                  <w:vAlign w:val="center"/>
                </w:tcPr>
                <w:p>
                  <w:pPr>
                    <w:spacing w:line="240" w:lineRule="auto"/>
                    <w:ind w:firstLine="0" w:firstLineChars="0"/>
                    <w:jc w:val="center"/>
                    <w:rPr>
                      <w:sz w:val="21"/>
                      <w:szCs w:val="21"/>
                    </w:rPr>
                  </w:pPr>
                  <w:r>
                    <w:rPr>
                      <w:rFonts w:hint="eastAsia"/>
                      <w:sz w:val="21"/>
                      <w:szCs w:val="21"/>
                    </w:rPr>
                    <w:t>824.867t/a</w:t>
                  </w:r>
                </w:p>
              </w:tc>
              <w:tc>
                <w:tcPr>
                  <w:tcW w:w="1278" w:type="dxa"/>
                  <w:tcBorders>
                    <w:tl2br w:val="nil"/>
                    <w:tr2bl w:val="nil"/>
                  </w:tcBorders>
                  <w:vAlign w:val="center"/>
                </w:tcPr>
                <w:p>
                  <w:pPr>
                    <w:spacing w:line="240" w:lineRule="auto"/>
                    <w:ind w:firstLine="0" w:firstLineChars="0"/>
                    <w:jc w:val="center"/>
                    <w:rPr>
                      <w:b/>
                      <w:bCs/>
                      <w:sz w:val="21"/>
                      <w:szCs w:val="21"/>
                    </w:rPr>
                  </w:pPr>
                  <w:r>
                    <w:rPr>
                      <w:rFonts w:hint="eastAsia"/>
                      <w:sz w:val="21"/>
                      <w:szCs w:val="21"/>
                    </w:rPr>
                    <w:t>采用吨包袋进行收集，收集后回用于生产工序</w:t>
                  </w:r>
                </w:p>
              </w:tc>
              <w:tc>
                <w:tcPr>
                  <w:tcW w:w="2217" w:type="dxa"/>
                  <w:vMerge w:val="continue"/>
                  <w:tcBorders>
                    <w:tl2br w:val="nil"/>
                    <w:tr2bl w:val="nil"/>
                  </w:tcBorders>
                  <w:vAlign w:val="center"/>
                </w:tcPr>
                <w:p>
                  <w:pPr>
                    <w:spacing w:line="240" w:lineRule="auto"/>
                    <w:ind w:firstLine="0" w:firstLineChars="0"/>
                    <w:rPr>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dxa"/>
                  <w:tcBorders>
                    <w:tl2br w:val="nil"/>
                    <w:tr2bl w:val="nil"/>
                  </w:tcBorders>
                  <w:vAlign w:val="center"/>
                </w:tcPr>
                <w:p>
                  <w:pPr>
                    <w:spacing w:line="240" w:lineRule="auto"/>
                    <w:ind w:firstLine="0" w:firstLineChars="0"/>
                    <w:jc w:val="center"/>
                    <w:rPr>
                      <w:sz w:val="21"/>
                      <w:szCs w:val="21"/>
                    </w:rPr>
                  </w:pPr>
                  <w:r>
                    <w:rPr>
                      <w:rFonts w:hint="eastAsia"/>
                      <w:sz w:val="21"/>
                      <w:szCs w:val="21"/>
                    </w:rPr>
                    <w:t>3</w:t>
                  </w:r>
                </w:p>
              </w:tc>
              <w:tc>
                <w:tcPr>
                  <w:tcW w:w="653" w:type="dxa"/>
                  <w:vMerge w:val="continue"/>
                  <w:tcBorders>
                    <w:tl2br w:val="nil"/>
                    <w:tr2bl w:val="nil"/>
                  </w:tcBorders>
                  <w:vAlign w:val="center"/>
                </w:tcPr>
                <w:p>
                  <w:pPr>
                    <w:spacing w:line="240" w:lineRule="auto"/>
                    <w:ind w:firstLine="0" w:firstLineChars="0"/>
                    <w:jc w:val="center"/>
                    <w:rPr>
                      <w:sz w:val="21"/>
                      <w:szCs w:val="21"/>
                    </w:rPr>
                  </w:pPr>
                </w:p>
              </w:tc>
              <w:tc>
                <w:tcPr>
                  <w:tcW w:w="851" w:type="dxa"/>
                  <w:vMerge w:val="continue"/>
                  <w:tcBorders>
                    <w:tl2br w:val="nil"/>
                    <w:tr2bl w:val="nil"/>
                  </w:tcBorders>
                  <w:vAlign w:val="center"/>
                </w:tcPr>
                <w:p>
                  <w:pPr>
                    <w:spacing w:line="240" w:lineRule="auto"/>
                    <w:ind w:firstLine="0" w:firstLineChars="0"/>
                    <w:jc w:val="center"/>
                    <w:rPr>
                      <w:sz w:val="21"/>
                      <w:szCs w:val="21"/>
                    </w:rPr>
                  </w:pPr>
                </w:p>
              </w:tc>
              <w:tc>
                <w:tcPr>
                  <w:tcW w:w="1217" w:type="dxa"/>
                  <w:tcBorders>
                    <w:tl2br w:val="nil"/>
                    <w:tr2bl w:val="nil"/>
                  </w:tcBorders>
                  <w:vAlign w:val="center"/>
                </w:tcPr>
                <w:p>
                  <w:pPr>
                    <w:spacing w:line="240" w:lineRule="auto"/>
                    <w:ind w:firstLine="0" w:firstLineChars="0"/>
                    <w:jc w:val="center"/>
                    <w:rPr>
                      <w:sz w:val="21"/>
                      <w:szCs w:val="21"/>
                    </w:rPr>
                  </w:pPr>
                  <w:r>
                    <w:rPr>
                      <w:rFonts w:hint="eastAsia"/>
                      <w:sz w:val="21"/>
                      <w:szCs w:val="21"/>
                    </w:rPr>
                    <w:t>废布袋</w:t>
                  </w:r>
                </w:p>
              </w:tc>
              <w:tc>
                <w:tcPr>
                  <w:tcW w:w="1082" w:type="dxa"/>
                  <w:tcBorders>
                    <w:tl2br w:val="nil"/>
                    <w:tr2bl w:val="nil"/>
                  </w:tcBorders>
                  <w:vAlign w:val="center"/>
                </w:tcPr>
                <w:p>
                  <w:pPr>
                    <w:spacing w:line="240" w:lineRule="auto"/>
                    <w:ind w:firstLine="0" w:firstLineChars="0"/>
                    <w:jc w:val="center"/>
                    <w:rPr>
                      <w:sz w:val="21"/>
                      <w:szCs w:val="21"/>
                    </w:rPr>
                  </w:pPr>
                  <w:r>
                    <w:rPr>
                      <w:rFonts w:hint="eastAsia"/>
                      <w:sz w:val="21"/>
                      <w:szCs w:val="21"/>
                    </w:rPr>
                    <w:t>900-099-S59</w:t>
                  </w:r>
                </w:p>
              </w:tc>
              <w:tc>
                <w:tcPr>
                  <w:tcW w:w="781" w:type="dxa"/>
                  <w:tcBorders>
                    <w:tl2br w:val="nil"/>
                    <w:tr2bl w:val="nil"/>
                  </w:tcBorders>
                  <w:vAlign w:val="center"/>
                </w:tcPr>
                <w:p>
                  <w:pPr>
                    <w:spacing w:line="240" w:lineRule="auto"/>
                    <w:ind w:firstLine="0" w:firstLineChars="0"/>
                    <w:jc w:val="center"/>
                    <w:rPr>
                      <w:sz w:val="21"/>
                      <w:szCs w:val="21"/>
                    </w:rPr>
                  </w:pPr>
                  <w:r>
                    <w:rPr>
                      <w:rFonts w:hint="eastAsia"/>
                      <w:sz w:val="21"/>
                      <w:szCs w:val="21"/>
                    </w:rPr>
                    <w:t>0.8t/a</w:t>
                  </w:r>
                </w:p>
              </w:tc>
              <w:tc>
                <w:tcPr>
                  <w:tcW w:w="1278" w:type="dxa"/>
                  <w:tcBorders>
                    <w:tl2br w:val="nil"/>
                    <w:tr2bl w:val="nil"/>
                  </w:tcBorders>
                  <w:vAlign w:val="center"/>
                </w:tcPr>
                <w:p>
                  <w:pPr>
                    <w:spacing w:line="240" w:lineRule="auto"/>
                    <w:ind w:firstLine="0" w:firstLineChars="0"/>
                    <w:jc w:val="center"/>
                    <w:rPr>
                      <w:b/>
                      <w:bCs/>
                      <w:sz w:val="21"/>
                      <w:szCs w:val="21"/>
                    </w:rPr>
                  </w:pPr>
                  <w:r>
                    <w:rPr>
                      <w:rFonts w:hint="eastAsia" w:ascii="宋体"/>
                      <w:sz w:val="21"/>
                      <w:szCs w:val="21"/>
                    </w:rPr>
                    <w:t>集中收集后暂存于一般固废暂存区，定期外售至其他企业</w:t>
                  </w:r>
                </w:p>
              </w:tc>
              <w:tc>
                <w:tcPr>
                  <w:tcW w:w="2217" w:type="dxa"/>
                  <w:vMerge w:val="continue"/>
                  <w:tcBorders>
                    <w:tl2br w:val="nil"/>
                    <w:tr2bl w:val="nil"/>
                  </w:tcBorders>
                  <w:vAlign w:val="center"/>
                </w:tcPr>
                <w:p>
                  <w:pPr>
                    <w:spacing w:line="240" w:lineRule="auto"/>
                    <w:ind w:firstLine="0" w:firstLineChars="0"/>
                    <w:rPr>
                      <w:b/>
                      <w:bCs/>
                      <w:sz w:val="21"/>
                      <w:szCs w:val="21"/>
                    </w:rPr>
                  </w:pPr>
                </w:p>
              </w:tc>
            </w:tr>
          </w:tbl>
          <w:p>
            <w:pPr>
              <w:pStyle w:val="5"/>
              <w:spacing w:before="0" w:after="0" w:line="240" w:lineRule="auto"/>
              <w:ind w:firstLine="0" w:firstLineChars="0"/>
              <w:jc w:val="center"/>
              <w:outlineLvl w:val="2"/>
            </w:pPr>
            <w:r>
              <w:rPr>
                <w:sz w:val="21"/>
                <w:szCs w:val="21"/>
                <w:lang w:val="zh-CN"/>
              </w:rPr>
              <w:t>表</w:t>
            </w:r>
            <w:r>
              <w:rPr>
                <w:rFonts w:hint="eastAsia"/>
                <w:sz w:val="21"/>
                <w:szCs w:val="21"/>
              </w:rPr>
              <w:t>4-22</w:t>
            </w:r>
            <w:r>
              <w:rPr>
                <w:sz w:val="21"/>
                <w:szCs w:val="21"/>
                <w:lang w:val="zh-CN"/>
              </w:rPr>
              <w:t xml:space="preserve"> </w:t>
            </w:r>
            <w:r>
              <w:rPr>
                <w:sz w:val="21"/>
                <w:szCs w:val="21"/>
              </w:rPr>
              <w:t xml:space="preserve"> </w:t>
            </w:r>
            <w:r>
              <w:rPr>
                <w:rFonts w:hint="eastAsia"/>
                <w:sz w:val="21"/>
                <w:szCs w:val="21"/>
              </w:rPr>
              <w:t>本项目建成后全厂一般工业固体废物污染源及治理措施</w:t>
            </w:r>
            <w:r>
              <w:rPr>
                <w:rFonts w:hint="eastAsia"/>
                <w:sz w:val="21"/>
                <w:szCs w:val="21"/>
                <w:lang w:val="zh-CN"/>
              </w:rPr>
              <w:t>一览</w:t>
            </w:r>
            <w:r>
              <w:rPr>
                <w:sz w:val="21"/>
                <w:szCs w:val="21"/>
                <w:lang w:val="zh-CN"/>
              </w:rPr>
              <w:t>表</w:t>
            </w:r>
          </w:p>
          <w:tbl>
            <w:tblPr>
              <w:tblStyle w:val="30"/>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55"/>
              <w:gridCol w:w="666"/>
              <w:gridCol w:w="637"/>
              <w:gridCol w:w="873"/>
              <w:gridCol w:w="754"/>
              <w:gridCol w:w="746"/>
              <w:gridCol w:w="636"/>
              <w:gridCol w:w="745"/>
              <w:gridCol w:w="673"/>
              <w:gridCol w:w="573"/>
              <w:gridCol w:w="11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455"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b/>
                      <w:bCs/>
                      <w:sz w:val="21"/>
                      <w:szCs w:val="21"/>
                    </w:rPr>
                  </w:pPr>
                  <w:r>
                    <w:rPr>
                      <w:rFonts w:hint="eastAsia"/>
                      <w:b/>
                      <w:bCs/>
                      <w:sz w:val="21"/>
                      <w:szCs w:val="21"/>
                    </w:rPr>
                    <w:t>产生环节</w:t>
                  </w:r>
                </w:p>
              </w:tc>
              <w:tc>
                <w:tcPr>
                  <w:tcW w:w="666"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b/>
                      <w:bCs/>
                      <w:sz w:val="21"/>
                      <w:szCs w:val="21"/>
                    </w:rPr>
                  </w:pPr>
                  <w:r>
                    <w:rPr>
                      <w:rFonts w:hint="eastAsia"/>
                      <w:b/>
                      <w:bCs/>
                      <w:sz w:val="21"/>
                      <w:szCs w:val="21"/>
                    </w:rPr>
                    <w:t>名称</w:t>
                  </w:r>
                </w:p>
              </w:tc>
              <w:tc>
                <w:tcPr>
                  <w:tcW w:w="637"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b/>
                      <w:bCs/>
                      <w:sz w:val="21"/>
                      <w:szCs w:val="21"/>
                    </w:rPr>
                  </w:pPr>
                  <w:r>
                    <w:rPr>
                      <w:rFonts w:hint="eastAsia"/>
                      <w:b/>
                      <w:bCs/>
                      <w:sz w:val="21"/>
                      <w:szCs w:val="21"/>
                    </w:rPr>
                    <w:t>废物种类</w:t>
                  </w:r>
                </w:p>
              </w:tc>
              <w:tc>
                <w:tcPr>
                  <w:tcW w:w="873"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b/>
                      <w:bCs/>
                      <w:sz w:val="21"/>
                      <w:szCs w:val="21"/>
                    </w:rPr>
                  </w:pPr>
                  <w:r>
                    <w:rPr>
                      <w:rFonts w:hint="eastAsia"/>
                      <w:b/>
                      <w:bCs/>
                      <w:sz w:val="21"/>
                      <w:szCs w:val="21"/>
                    </w:rPr>
                    <w:t>废物代码</w:t>
                  </w:r>
                </w:p>
              </w:tc>
              <w:tc>
                <w:tcPr>
                  <w:tcW w:w="754"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b/>
                      <w:bCs/>
                      <w:sz w:val="21"/>
                      <w:szCs w:val="21"/>
                    </w:rPr>
                  </w:pPr>
                  <w:r>
                    <w:rPr>
                      <w:rFonts w:hint="eastAsia"/>
                      <w:b/>
                      <w:bCs/>
                      <w:sz w:val="21"/>
                      <w:szCs w:val="21"/>
                    </w:rPr>
                    <w:t>现有工程产生量t/a</w:t>
                  </w:r>
                </w:p>
              </w:tc>
              <w:tc>
                <w:tcPr>
                  <w:tcW w:w="746"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b/>
                      <w:bCs/>
                      <w:sz w:val="21"/>
                      <w:szCs w:val="21"/>
                    </w:rPr>
                  </w:pPr>
                  <w:r>
                    <w:rPr>
                      <w:rFonts w:hint="eastAsia"/>
                      <w:b/>
                      <w:bCs/>
                      <w:sz w:val="21"/>
                      <w:szCs w:val="21"/>
                    </w:rPr>
                    <w:t>本项目产生量t/a</w:t>
                  </w:r>
                </w:p>
              </w:tc>
              <w:tc>
                <w:tcPr>
                  <w:tcW w:w="636"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b/>
                      <w:bCs/>
                      <w:sz w:val="21"/>
                      <w:szCs w:val="21"/>
                    </w:rPr>
                  </w:pPr>
                  <w:r>
                    <w:rPr>
                      <w:rFonts w:hint="eastAsia"/>
                      <w:b/>
                      <w:bCs/>
                      <w:sz w:val="21"/>
                      <w:szCs w:val="21"/>
                    </w:rPr>
                    <w:t>全厂产生总量t/a</w:t>
                  </w:r>
                </w:p>
              </w:tc>
              <w:tc>
                <w:tcPr>
                  <w:tcW w:w="745"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b/>
                      <w:bCs/>
                      <w:sz w:val="21"/>
                      <w:szCs w:val="21"/>
                    </w:rPr>
                  </w:pPr>
                  <w:r>
                    <w:rPr>
                      <w:rFonts w:hint="eastAsia"/>
                      <w:b/>
                      <w:bCs/>
                      <w:sz w:val="21"/>
                      <w:szCs w:val="21"/>
                    </w:rPr>
                    <w:t>贮存方式</w:t>
                  </w:r>
                </w:p>
              </w:tc>
              <w:tc>
                <w:tcPr>
                  <w:tcW w:w="673"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b/>
                      <w:bCs/>
                      <w:sz w:val="21"/>
                      <w:szCs w:val="21"/>
                    </w:rPr>
                  </w:pPr>
                  <w:r>
                    <w:rPr>
                      <w:rFonts w:hint="eastAsia"/>
                      <w:b/>
                      <w:bCs/>
                      <w:sz w:val="21"/>
                      <w:szCs w:val="21"/>
                    </w:rPr>
                    <w:t>利用及处置方式和去向</w:t>
                  </w:r>
                </w:p>
              </w:tc>
              <w:tc>
                <w:tcPr>
                  <w:tcW w:w="573"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b/>
                      <w:bCs/>
                      <w:sz w:val="21"/>
                      <w:szCs w:val="21"/>
                    </w:rPr>
                  </w:pPr>
                  <w:r>
                    <w:rPr>
                      <w:rFonts w:hint="eastAsia"/>
                      <w:b/>
                      <w:bCs/>
                      <w:sz w:val="21"/>
                      <w:szCs w:val="21"/>
                    </w:rPr>
                    <w:t>利用或处置量t/a</w:t>
                  </w:r>
                </w:p>
              </w:tc>
              <w:tc>
                <w:tcPr>
                  <w:tcW w:w="1179"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b/>
                      <w:bCs/>
                      <w:sz w:val="21"/>
                      <w:szCs w:val="21"/>
                    </w:rPr>
                  </w:pPr>
                  <w:r>
                    <w:rPr>
                      <w:rFonts w:hint="eastAsia"/>
                      <w:b/>
                      <w:bCs/>
                      <w:sz w:val="21"/>
                      <w:szCs w:val="21"/>
                    </w:rPr>
                    <w:t>环境管理要求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455" w:type="dxa"/>
                  <w:vMerge w:val="restart"/>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生产过程</w:t>
                  </w:r>
                </w:p>
              </w:tc>
              <w:tc>
                <w:tcPr>
                  <w:tcW w:w="666" w:type="dxa"/>
                  <w:tcBorders>
                    <w:tl2br w:val="nil"/>
                    <w:tr2bl w:val="nil"/>
                  </w:tcBorders>
                  <w:shd w:val="clear" w:color="auto" w:fill="auto"/>
                  <w:tcMar>
                    <w:top w:w="15" w:type="dxa"/>
                    <w:left w:w="15" w:type="dxa"/>
                    <w:right w:w="15" w:type="dxa"/>
                  </w:tcMar>
                  <w:vAlign w:val="center"/>
                </w:tcPr>
                <w:p>
                  <w:pPr>
                    <w:spacing w:line="240" w:lineRule="auto"/>
                    <w:ind w:firstLine="0" w:firstLineChars="0"/>
                    <w:jc w:val="center"/>
                    <w:rPr>
                      <w:sz w:val="21"/>
                      <w:szCs w:val="21"/>
                    </w:rPr>
                  </w:pPr>
                  <w:r>
                    <w:rPr>
                      <w:rFonts w:hint="eastAsia"/>
                      <w:sz w:val="21"/>
                      <w:szCs w:val="21"/>
                    </w:rPr>
                    <w:t>污泥</w:t>
                  </w:r>
                </w:p>
              </w:tc>
              <w:tc>
                <w:tcPr>
                  <w:tcW w:w="637" w:type="dxa"/>
                  <w:tcBorders>
                    <w:tl2br w:val="nil"/>
                    <w:tr2bl w:val="nil"/>
                  </w:tcBorders>
                  <w:shd w:val="clear" w:color="auto" w:fill="auto"/>
                  <w:tcMar>
                    <w:top w:w="15" w:type="dxa"/>
                    <w:left w:w="15" w:type="dxa"/>
                    <w:right w:w="15" w:type="dxa"/>
                  </w:tcMar>
                  <w:vAlign w:val="center"/>
                </w:tcPr>
                <w:p>
                  <w:pPr>
                    <w:spacing w:line="240" w:lineRule="auto"/>
                    <w:ind w:firstLine="0" w:firstLineChars="0"/>
                    <w:jc w:val="center"/>
                    <w:rPr>
                      <w:sz w:val="21"/>
                      <w:szCs w:val="21"/>
                    </w:rPr>
                  </w:pPr>
                  <w:r>
                    <w:rPr>
                      <w:rFonts w:hint="eastAsia"/>
                      <w:sz w:val="21"/>
                      <w:szCs w:val="21"/>
                    </w:rPr>
                    <w:t>SW07污泥</w:t>
                  </w:r>
                </w:p>
              </w:tc>
              <w:tc>
                <w:tcPr>
                  <w:tcW w:w="873" w:type="dxa"/>
                  <w:tcBorders>
                    <w:tl2br w:val="nil"/>
                    <w:tr2bl w:val="nil"/>
                  </w:tcBorders>
                  <w:shd w:val="clear" w:color="auto" w:fill="auto"/>
                  <w:tcMar>
                    <w:top w:w="15" w:type="dxa"/>
                    <w:left w:w="15" w:type="dxa"/>
                    <w:right w:w="15" w:type="dxa"/>
                  </w:tcMar>
                  <w:vAlign w:val="center"/>
                </w:tcPr>
                <w:p>
                  <w:pPr>
                    <w:spacing w:line="240" w:lineRule="auto"/>
                    <w:ind w:firstLine="0" w:firstLineChars="0"/>
                    <w:jc w:val="center"/>
                    <w:rPr>
                      <w:sz w:val="21"/>
                      <w:szCs w:val="21"/>
                    </w:rPr>
                  </w:pPr>
                  <w:r>
                    <w:rPr>
                      <w:rFonts w:hint="eastAsia"/>
                      <w:sz w:val="21"/>
                      <w:szCs w:val="21"/>
                    </w:rPr>
                    <w:t>900-099-S07</w:t>
                  </w:r>
                </w:p>
              </w:tc>
              <w:tc>
                <w:tcPr>
                  <w:tcW w:w="754"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15</w:t>
                  </w:r>
                </w:p>
              </w:tc>
              <w:tc>
                <w:tcPr>
                  <w:tcW w:w="746" w:type="dxa"/>
                  <w:tcBorders>
                    <w:tl2br w:val="nil"/>
                    <w:tr2bl w:val="nil"/>
                  </w:tcBorders>
                  <w:shd w:val="clear" w:color="auto" w:fill="auto"/>
                  <w:tcMar>
                    <w:top w:w="15" w:type="dxa"/>
                    <w:left w:w="15" w:type="dxa"/>
                    <w:right w:w="15" w:type="dxa"/>
                  </w:tcMar>
                  <w:vAlign w:val="center"/>
                </w:tcPr>
                <w:p>
                  <w:pPr>
                    <w:spacing w:line="240" w:lineRule="auto"/>
                    <w:ind w:firstLine="0" w:firstLineChars="0"/>
                    <w:jc w:val="center"/>
                    <w:rPr>
                      <w:sz w:val="21"/>
                      <w:szCs w:val="21"/>
                    </w:rPr>
                  </w:pPr>
                  <w:r>
                    <w:rPr>
                      <w:rFonts w:hint="eastAsia"/>
                      <w:sz w:val="21"/>
                      <w:szCs w:val="21"/>
                    </w:rPr>
                    <w:t>10</w:t>
                  </w:r>
                </w:p>
              </w:tc>
              <w:tc>
                <w:tcPr>
                  <w:tcW w:w="636"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15</w:t>
                  </w:r>
                </w:p>
              </w:tc>
              <w:tc>
                <w:tcPr>
                  <w:tcW w:w="745" w:type="dxa"/>
                  <w:tcBorders>
                    <w:tl2br w:val="nil"/>
                    <w:tr2bl w:val="nil"/>
                  </w:tcBorders>
                  <w:shd w:val="clear" w:color="auto" w:fill="auto"/>
                  <w:tcMar>
                    <w:top w:w="15" w:type="dxa"/>
                    <w:left w:w="15" w:type="dxa"/>
                    <w:right w:w="15" w:type="dxa"/>
                  </w:tcMar>
                  <w:vAlign w:val="center"/>
                </w:tcPr>
                <w:p>
                  <w:pPr>
                    <w:spacing w:line="240" w:lineRule="auto"/>
                    <w:ind w:firstLine="0" w:firstLineChars="0"/>
                    <w:jc w:val="center"/>
                    <w:rPr>
                      <w:b/>
                      <w:bCs/>
                      <w:sz w:val="21"/>
                      <w:szCs w:val="21"/>
                    </w:rPr>
                  </w:pPr>
                  <w:r>
                    <w:rPr>
                      <w:sz w:val="21"/>
                      <w:szCs w:val="21"/>
                    </w:rPr>
                    <w:t>定期收集后回用于生产工序</w:t>
                  </w:r>
                </w:p>
              </w:tc>
              <w:tc>
                <w:tcPr>
                  <w:tcW w:w="673" w:type="dxa"/>
                  <w:tcBorders>
                    <w:tl2br w:val="nil"/>
                    <w:tr2bl w:val="nil"/>
                  </w:tcBorders>
                  <w:shd w:val="clear" w:color="auto" w:fill="auto"/>
                  <w:tcMar>
                    <w:top w:w="15" w:type="dxa"/>
                    <w:left w:w="15" w:type="dxa"/>
                    <w:right w:w="15" w:type="dxa"/>
                  </w:tcMar>
                  <w:vAlign w:val="center"/>
                </w:tcPr>
                <w:p>
                  <w:pPr>
                    <w:spacing w:line="240" w:lineRule="auto"/>
                    <w:ind w:firstLine="0" w:firstLineChars="0"/>
                    <w:jc w:val="center"/>
                    <w:rPr>
                      <w:b/>
                      <w:bCs/>
                      <w:sz w:val="21"/>
                      <w:szCs w:val="21"/>
                    </w:rPr>
                  </w:pPr>
                  <w:r>
                    <w:rPr>
                      <w:sz w:val="21"/>
                      <w:szCs w:val="21"/>
                    </w:rPr>
                    <w:t>定期收集后回用于生产工序</w:t>
                  </w:r>
                </w:p>
              </w:tc>
              <w:tc>
                <w:tcPr>
                  <w:tcW w:w="573"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15</w:t>
                  </w:r>
                </w:p>
              </w:tc>
              <w:tc>
                <w:tcPr>
                  <w:tcW w:w="1179" w:type="dxa"/>
                  <w:vMerge w:val="restart"/>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sz w:val="21"/>
                      <w:szCs w:val="21"/>
                    </w:rPr>
                    <w:t>一般固体废物临时存放严格执行《中华人民共和国固体废物污染环境防治法》中第二十条第一款</w:t>
                  </w:r>
                  <w:r>
                    <w:rPr>
                      <w:rFonts w:hint="eastAsia"/>
                      <w:sz w:val="21"/>
                      <w:szCs w:val="21"/>
                    </w:rPr>
                    <w:t>相关要求；按照《环境保护图形标志》（GB15562-1995）的要求对一般固体废物的临时存放场所设置环境保护图形标志牌。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455"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c>
                <w:tcPr>
                  <w:tcW w:w="666" w:type="dxa"/>
                  <w:tcBorders>
                    <w:tl2br w:val="nil"/>
                    <w:tr2bl w:val="nil"/>
                  </w:tcBorders>
                  <w:shd w:val="clear" w:color="auto" w:fill="auto"/>
                  <w:tcMar>
                    <w:top w:w="15" w:type="dxa"/>
                    <w:left w:w="15" w:type="dxa"/>
                    <w:right w:w="15" w:type="dxa"/>
                  </w:tcMar>
                  <w:vAlign w:val="center"/>
                </w:tcPr>
                <w:p>
                  <w:pPr>
                    <w:spacing w:line="240" w:lineRule="auto"/>
                    <w:ind w:firstLine="0" w:firstLineChars="0"/>
                    <w:jc w:val="center"/>
                    <w:rPr>
                      <w:sz w:val="21"/>
                      <w:szCs w:val="21"/>
                    </w:rPr>
                  </w:pPr>
                  <w:r>
                    <w:rPr>
                      <w:rFonts w:hint="eastAsia"/>
                      <w:sz w:val="21"/>
                      <w:szCs w:val="21"/>
                    </w:rPr>
                    <w:t>除尘灰</w:t>
                  </w:r>
                </w:p>
              </w:tc>
              <w:tc>
                <w:tcPr>
                  <w:tcW w:w="637" w:type="dxa"/>
                  <w:vMerge w:val="restart"/>
                  <w:tcBorders>
                    <w:tl2br w:val="nil"/>
                    <w:tr2bl w:val="nil"/>
                  </w:tcBorders>
                  <w:shd w:val="clear" w:color="auto" w:fill="auto"/>
                  <w:tcMar>
                    <w:top w:w="15" w:type="dxa"/>
                    <w:left w:w="15" w:type="dxa"/>
                    <w:right w:w="15" w:type="dxa"/>
                  </w:tcMar>
                  <w:vAlign w:val="center"/>
                </w:tcPr>
                <w:p>
                  <w:pPr>
                    <w:spacing w:line="240" w:lineRule="auto"/>
                    <w:ind w:firstLine="0" w:firstLineChars="0"/>
                    <w:jc w:val="center"/>
                    <w:rPr>
                      <w:sz w:val="21"/>
                      <w:szCs w:val="21"/>
                    </w:rPr>
                  </w:pPr>
                  <w:r>
                    <w:rPr>
                      <w:rFonts w:hint="eastAsia"/>
                      <w:sz w:val="21"/>
                      <w:szCs w:val="21"/>
                    </w:rPr>
                    <w:t>SW59其他工业固体废物</w:t>
                  </w:r>
                </w:p>
              </w:tc>
              <w:tc>
                <w:tcPr>
                  <w:tcW w:w="873" w:type="dxa"/>
                  <w:tcBorders>
                    <w:tl2br w:val="nil"/>
                    <w:tr2bl w:val="nil"/>
                  </w:tcBorders>
                  <w:shd w:val="clear" w:color="auto" w:fill="auto"/>
                  <w:tcMar>
                    <w:top w:w="15" w:type="dxa"/>
                    <w:left w:w="15" w:type="dxa"/>
                    <w:right w:w="15" w:type="dxa"/>
                  </w:tcMar>
                  <w:vAlign w:val="center"/>
                </w:tcPr>
                <w:p>
                  <w:pPr>
                    <w:spacing w:line="240" w:lineRule="auto"/>
                    <w:ind w:firstLine="0" w:firstLineChars="0"/>
                    <w:jc w:val="center"/>
                    <w:rPr>
                      <w:sz w:val="21"/>
                      <w:szCs w:val="21"/>
                    </w:rPr>
                  </w:pPr>
                  <w:r>
                    <w:rPr>
                      <w:rFonts w:hint="eastAsia"/>
                      <w:sz w:val="21"/>
                      <w:szCs w:val="21"/>
                    </w:rPr>
                    <w:t>900-099-S59</w:t>
                  </w:r>
                </w:p>
              </w:tc>
              <w:tc>
                <w:tcPr>
                  <w:tcW w:w="754"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42.247</w:t>
                  </w:r>
                </w:p>
              </w:tc>
              <w:tc>
                <w:tcPr>
                  <w:tcW w:w="746" w:type="dxa"/>
                  <w:tcBorders>
                    <w:tl2br w:val="nil"/>
                    <w:tr2bl w:val="nil"/>
                  </w:tcBorders>
                  <w:shd w:val="clear" w:color="auto" w:fill="auto"/>
                  <w:tcMar>
                    <w:top w:w="15" w:type="dxa"/>
                    <w:left w:w="15" w:type="dxa"/>
                    <w:right w:w="15" w:type="dxa"/>
                  </w:tcMar>
                  <w:vAlign w:val="center"/>
                </w:tcPr>
                <w:p>
                  <w:pPr>
                    <w:spacing w:line="240" w:lineRule="auto"/>
                    <w:ind w:firstLine="0" w:firstLineChars="0"/>
                    <w:jc w:val="center"/>
                    <w:rPr>
                      <w:sz w:val="21"/>
                      <w:szCs w:val="21"/>
                    </w:rPr>
                  </w:pPr>
                  <w:r>
                    <w:rPr>
                      <w:rFonts w:hint="eastAsia"/>
                      <w:sz w:val="21"/>
                      <w:szCs w:val="21"/>
                    </w:rPr>
                    <w:t>824.867</w:t>
                  </w:r>
                </w:p>
              </w:tc>
              <w:tc>
                <w:tcPr>
                  <w:tcW w:w="636"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850.755</w:t>
                  </w:r>
                </w:p>
              </w:tc>
              <w:tc>
                <w:tcPr>
                  <w:tcW w:w="745" w:type="dxa"/>
                  <w:tcBorders>
                    <w:tl2br w:val="nil"/>
                    <w:tr2bl w:val="nil"/>
                  </w:tcBorders>
                  <w:shd w:val="clear" w:color="auto" w:fill="auto"/>
                  <w:tcMar>
                    <w:top w:w="15" w:type="dxa"/>
                    <w:left w:w="15" w:type="dxa"/>
                    <w:right w:w="15" w:type="dxa"/>
                  </w:tcMar>
                  <w:vAlign w:val="center"/>
                </w:tcPr>
                <w:p>
                  <w:pPr>
                    <w:spacing w:line="240" w:lineRule="auto"/>
                    <w:ind w:firstLine="0" w:firstLineChars="0"/>
                    <w:jc w:val="center"/>
                    <w:rPr>
                      <w:b/>
                      <w:bCs/>
                      <w:sz w:val="21"/>
                      <w:szCs w:val="21"/>
                    </w:rPr>
                  </w:pPr>
                  <w:r>
                    <w:rPr>
                      <w:rFonts w:hint="eastAsia"/>
                      <w:sz w:val="21"/>
                      <w:szCs w:val="21"/>
                    </w:rPr>
                    <w:t>采用吨包袋进行收集，收集后回用于生产工序</w:t>
                  </w:r>
                </w:p>
              </w:tc>
              <w:tc>
                <w:tcPr>
                  <w:tcW w:w="673" w:type="dxa"/>
                  <w:tcBorders>
                    <w:tl2br w:val="nil"/>
                    <w:tr2bl w:val="nil"/>
                  </w:tcBorders>
                  <w:shd w:val="clear" w:color="auto" w:fill="auto"/>
                  <w:tcMar>
                    <w:top w:w="15" w:type="dxa"/>
                    <w:left w:w="15" w:type="dxa"/>
                    <w:right w:w="15" w:type="dxa"/>
                  </w:tcMar>
                  <w:vAlign w:val="center"/>
                </w:tcPr>
                <w:p>
                  <w:pPr>
                    <w:spacing w:line="240" w:lineRule="auto"/>
                    <w:ind w:firstLine="0" w:firstLineChars="0"/>
                    <w:jc w:val="center"/>
                    <w:rPr>
                      <w:b/>
                      <w:bCs/>
                      <w:sz w:val="21"/>
                      <w:szCs w:val="21"/>
                    </w:rPr>
                  </w:pPr>
                  <w:r>
                    <w:rPr>
                      <w:rFonts w:hint="eastAsia"/>
                      <w:sz w:val="21"/>
                      <w:szCs w:val="21"/>
                    </w:rPr>
                    <w:t>采用吨包袋进行收集，收集后回用于生产工序</w:t>
                  </w:r>
                </w:p>
              </w:tc>
              <w:tc>
                <w:tcPr>
                  <w:tcW w:w="573"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pPr>
                  <w:r>
                    <w:rPr>
                      <w:rFonts w:hint="eastAsia"/>
                      <w:sz w:val="21"/>
                      <w:szCs w:val="21"/>
                    </w:rPr>
                    <w:t>850.755</w:t>
                  </w:r>
                </w:p>
              </w:tc>
              <w:tc>
                <w:tcPr>
                  <w:tcW w:w="1179"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5"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c>
                <w:tcPr>
                  <w:tcW w:w="666"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废布袋</w:t>
                  </w:r>
                </w:p>
              </w:tc>
              <w:tc>
                <w:tcPr>
                  <w:tcW w:w="637"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c>
                <w:tcPr>
                  <w:tcW w:w="873" w:type="dxa"/>
                  <w:tcBorders>
                    <w:tl2br w:val="nil"/>
                    <w:tr2bl w:val="nil"/>
                  </w:tcBorders>
                  <w:shd w:val="clear" w:color="auto" w:fill="auto"/>
                  <w:tcMar>
                    <w:top w:w="15" w:type="dxa"/>
                    <w:left w:w="15" w:type="dxa"/>
                    <w:right w:w="15" w:type="dxa"/>
                  </w:tcMar>
                  <w:vAlign w:val="center"/>
                </w:tcPr>
                <w:p>
                  <w:pPr>
                    <w:spacing w:line="240" w:lineRule="auto"/>
                    <w:ind w:firstLine="0" w:firstLineChars="0"/>
                    <w:jc w:val="center"/>
                    <w:rPr>
                      <w:sz w:val="21"/>
                      <w:szCs w:val="21"/>
                    </w:rPr>
                  </w:pPr>
                  <w:r>
                    <w:rPr>
                      <w:rFonts w:hint="eastAsia"/>
                      <w:sz w:val="21"/>
                      <w:szCs w:val="21"/>
                    </w:rPr>
                    <w:t>900-099-S59</w:t>
                  </w:r>
                </w:p>
              </w:tc>
              <w:tc>
                <w:tcPr>
                  <w:tcW w:w="754"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5.0</w:t>
                  </w:r>
                </w:p>
              </w:tc>
              <w:tc>
                <w:tcPr>
                  <w:tcW w:w="746" w:type="dxa"/>
                  <w:tcBorders>
                    <w:tl2br w:val="nil"/>
                    <w:tr2bl w:val="nil"/>
                  </w:tcBorders>
                  <w:shd w:val="clear" w:color="auto" w:fill="auto"/>
                  <w:tcMar>
                    <w:top w:w="15" w:type="dxa"/>
                    <w:left w:w="15" w:type="dxa"/>
                    <w:right w:w="15" w:type="dxa"/>
                  </w:tcMar>
                  <w:vAlign w:val="center"/>
                </w:tcPr>
                <w:p>
                  <w:pPr>
                    <w:spacing w:line="240" w:lineRule="auto"/>
                    <w:ind w:firstLine="0" w:firstLineChars="0"/>
                    <w:jc w:val="center"/>
                    <w:rPr>
                      <w:sz w:val="21"/>
                      <w:szCs w:val="21"/>
                    </w:rPr>
                  </w:pPr>
                  <w:r>
                    <w:rPr>
                      <w:rFonts w:hint="eastAsia"/>
                      <w:sz w:val="21"/>
                      <w:szCs w:val="21"/>
                    </w:rPr>
                    <w:t>0.8</w:t>
                  </w:r>
                </w:p>
              </w:tc>
              <w:tc>
                <w:tcPr>
                  <w:tcW w:w="636"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5.6</w:t>
                  </w:r>
                </w:p>
              </w:tc>
              <w:tc>
                <w:tcPr>
                  <w:tcW w:w="745" w:type="dxa"/>
                  <w:tcBorders>
                    <w:tl2br w:val="nil"/>
                    <w:tr2bl w:val="nil"/>
                  </w:tcBorders>
                  <w:shd w:val="clear" w:color="auto" w:fill="auto"/>
                  <w:tcMar>
                    <w:top w:w="15" w:type="dxa"/>
                    <w:left w:w="15" w:type="dxa"/>
                    <w:right w:w="15" w:type="dxa"/>
                  </w:tcMar>
                  <w:vAlign w:val="center"/>
                </w:tcPr>
                <w:p>
                  <w:pPr>
                    <w:spacing w:line="240" w:lineRule="auto"/>
                    <w:ind w:firstLine="0" w:firstLineChars="0"/>
                    <w:jc w:val="center"/>
                    <w:rPr>
                      <w:b/>
                      <w:bCs/>
                      <w:sz w:val="21"/>
                      <w:szCs w:val="21"/>
                    </w:rPr>
                  </w:pPr>
                  <w:r>
                    <w:rPr>
                      <w:rFonts w:hint="eastAsia" w:ascii="宋体"/>
                      <w:sz w:val="21"/>
                      <w:szCs w:val="21"/>
                    </w:rPr>
                    <w:t>集中收集后暂存于一般固废暂存区，定期外售至其他企业</w:t>
                  </w:r>
                </w:p>
              </w:tc>
              <w:tc>
                <w:tcPr>
                  <w:tcW w:w="673" w:type="dxa"/>
                  <w:tcBorders>
                    <w:tl2br w:val="nil"/>
                    <w:tr2bl w:val="nil"/>
                  </w:tcBorders>
                  <w:shd w:val="clear" w:color="auto" w:fill="auto"/>
                  <w:tcMar>
                    <w:top w:w="15" w:type="dxa"/>
                    <w:left w:w="15" w:type="dxa"/>
                    <w:right w:w="15" w:type="dxa"/>
                  </w:tcMar>
                  <w:vAlign w:val="center"/>
                </w:tcPr>
                <w:p>
                  <w:pPr>
                    <w:spacing w:line="240" w:lineRule="auto"/>
                    <w:ind w:firstLine="0" w:firstLineChars="0"/>
                    <w:jc w:val="center"/>
                    <w:rPr>
                      <w:b/>
                      <w:bCs/>
                      <w:sz w:val="21"/>
                      <w:szCs w:val="21"/>
                    </w:rPr>
                  </w:pPr>
                  <w:r>
                    <w:rPr>
                      <w:rFonts w:hint="eastAsia" w:ascii="宋体"/>
                      <w:sz w:val="21"/>
                      <w:szCs w:val="21"/>
                    </w:rPr>
                    <w:t>集中收集后暂存于一般固废暂存区，定期外售至其他企业</w:t>
                  </w:r>
                </w:p>
              </w:tc>
              <w:tc>
                <w:tcPr>
                  <w:tcW w:w="573"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5.6</w:t>
                  </w:r>
                </w:p>
              </w:tc>
              <w:tc>
                <w:tcPr>
                  <w:tcW w:w="1179"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5"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c>
                <w:tcPr>
                  <w:tcW w:w="666"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筛分过程产生的粗砂</w:t>
                  </w:r>
                </w:p>
              </w:tc>
              <w:tc>
                <w:tcPr>
                  <w:tcW w:w="637"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SW59其他工业固体废物</w:t>
                  </w:r>
                </w:p>
              </w:tc>
              <w:tc>
                <w:tcPr>
                  <w:tcW w:w="873" w:type="dxa"/>
                  <w:tcBorders>
                    <w:tl2br w:val="nil"/>
                    <w:tr2bl w:val="nil"/>
                  </w:tcBorders>
                  <w:shd w:val="clear" w:color="auto" w:fill="auto"/>
                  <w:tcMar>
                    <w:top w:w="15" w:type="dxa"/>
                    <w:left w:w="15" w:type="dxa"/>
                    <w:right w:w="15" w:type="dxa"/>
                  </w:tcMar>
                  <w:vAlign w:val="center"/>
                </w:tcPr>
                <w:p>
                  <w:pPr>
                    <w:spacing w:line="240" w:lineRule="auto"/>
                    <w:ind w:firstLine="0" w:firstLineChars="0"/>
                    <w:jc w:val="center"/>
                    <w:rPr>
                      <w:sz w:val="21"/>
                      <w:szCs w:val="21"/>
                    </w:rPr>
                  </w:pPr>
                  <w:r>
                    <w:rPr>
                      <w:rFonts w:hint="eastAsia"/>
                      <w:sz w:val="21"/>
                      <w:szCs w:val="21"/>
                    </w:rPr>
                    <w:t>900-099-S59</w:t>
                  </w:r>
                </w:p>
              </w:tc>
              <w:tc>
                <w:tcPr>
                  <w:tcW w:w="754"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3000</w:t>
                  </w:r>
                </w:p>
              </w:tc>
              <w:tc>
                <w:tcPr>
                  <w:tcW w:w="746" w:type="dxa"/>
                  <w:tcBorders>
                    <w:tl2br w:val="nil"/>
                    <w:tr2bl w:val="nil"/>
                  </w:tcBorders>
                  <w:shd w:val="clear" w:color="auto" w:fill="auto"/>
                  <w:tcMar>
                    <w:top w:w="15" w:type="dxa"/>
                    <w:left w:w="15" w:type="dxa"/>
                    <w:right w:w="15" w:type="dxa"/>
                  </w:tcMar>
                  <w:vAlign w:val="center"/>
                </w:tcPr>
                <w:p>
                  <w:pPr>
                    <w:spacing w:line="240" w:lineRule="auto"/>
                    <w:ind w:firstLine="0" w:firstLineChars="0"/>
                    <w:jc w:val="center"/>
                    <w:rPr>
                      <w:sz w:val="21"/>
                      <w:szCs w:val="21"/>
                    </w:rPr>
                  </w:pPr>
                  <w:r>
                    <w:rPr>
                      <w:rFonts w:hint="eastAsia"/>
                      <w:sz w:val="21"/>
                      <w:szCs w:val="21"/>
                    </w:rPr>
                    <w:t>0</w:t>
                  </w:r>
                </w:p>
              </w:tc>
              <w:tc>
                <w:tcPr>
                  <w:tcW w:w="636"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3000</w:t>
                  </w:r>
                </w:p>
              </w:tc>
              <w:tc>
                <w:tcPr>
                  <w:tcW w:w="745"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集中收集后在暂存于一般固废暂存区</w:t>
                  </w:r>
                </w:p>
              </w:tc>
              <w:tc>
                <w:tcPr>
                  <w:tcW w:w="673" w:type="dxa"/>
                  <w:tcBorders>
                    <w:tl2br w:val="nil"/>
                    <w:tr2bl w:val="nil"/>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定期外售至其他建筑企业</w:t>
                  </w:r>
                </w:p>
              </w:tc>
              <w:tc>
                <w:tcPr>
                  <w:tcW w:w="573"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3000</w:t>
                  </w:r>
                </w:p>
              </w:tc>
              <w:tc>
                <w:tcPr>
                  <w:tcW w:w="1179"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r>
          </w:tbl>
          <w:p>
            <w:pPr>
              <w:spacing w:line="240" w:lineRule="auto"/>
              <w:ind w:firstLine="422"/>
              <w:rPr>
                <w:b/>
                <w:bCs/>
                <w:sz w:val="21"/>
                <w:szCs w:val="21"/>
              </w:rPr>
            </w:pPr>
            <w:r>
              <w:rPr>
                <w:rFonts w:hint="eastAsia"/>
                <w:b/>
                <w:bCs/>
                <w:sz w:val="21"/>
                <w:szCs w:val="21"/>
              </w:rPr>
              <w:t>注：本项目建设过程中将现有唐山曹妃甸区国信水泥制品有限公司国信新型建材项目拆除，故在本项目建成后该项目生产过程产生内的污染物均不在产生，上表中“全厂产生总量”为本项目建成后全厂固废总产生量，已减去现有唐山曹妃甸区国信水泥制品有限公司国信新型建材项目固废产生量。</w:t>
            </w:r>
          </w:p>
          <w:p>
            <w:pPr>
              <w:ind w:firstLine="482"/>
              <w:rPr>
                <w:b/>
                <w:bCs/>
                <w:szCs w:val="21"/>
              </w:rPr>
            </w:pPr>
            <w:r>
              <w:rPr>
                <w:rFonts w:hint="eastAsia"/>
                <w:b/>
                <w:bCs/>
                <w:szCs w:val="21"/>
              </w:rPr>
              <w:t>4.1.2一般工业固体废物管理措施</w:t>
            </w:r>
          </w:p>
          <w:p>
            <w:pPr>
              <w:ind w:firstLine="480"/>
              <w:rPr>
                <w:szCs w:val="21"/>
              </w:rPr>
            </w:pPr>
            <w:r>
              <w:rPr>
                <w:rFonts w:hint="eastAsia"/>
                <w:szCs w:val="21"/>
              </w:rPr>
              <w:t>（1）</w:t>
            </w:r>
            <w:r>
              <w:rPr>
                <w:szCs w:val="21"/>
              </w:rPr>
              <w:t>贮存、处置场的建设类型，必须与将要堆放的一般工业固体废物的类别相一致。</w:t>
            </w:r>
          </w:p>
          <w:p>
            <w:pPr>
              <w:ind w:firstLine="480"/>
              <w:rPr>
                <w:szCs w:val="21"/>
              </w:rPr>
            </w:pPr>
            <w:r>
              <w:rPr>
                <w:rFonts w:hint="eastAsia"/>
                <w:szCs w:val="21"/>
              </w:rPr>
              <w:t>（2）</w:t>
            </w:r>
            <w:r>
              <w:rPr>
                <w:szCs w:val="21"/>
              </w:rPr>
              <w:t>贮存、处置场应采取防止粉尘污染的措施。</w:t>
            </w:r>
          </w:p>
          <w:p>
            <w:pPr>
              <w:ind w:left="480" w:leftChars="200" w:firstLine="0" w:firstLineChars="0"/>
              <w:rPr>
                <w:szCs w:val="21"/>
              </w:rPr>
            </w:pPr>
            <w:r>
              <w:rPr>
                <w:rFonts w:hint="eastAsia"/>
                <w:szCs w:val="21"/>
              </w:rPr>
              <w:t>（3）</w:t>
            </w:r>
            <w:r>
              <w:rPr>
                <w:szCs w:val="21"/>
              </w:rPr>
              <w:t>为加强监督管理，贮存、处置场应设置环境保护图形标志。</w:t>
            </w:r>
          </w:p>
          <w:p>
            <w:pPr>
              <w:pStyle w:val="2"/>
              <w:spacing w:after="0"/>
              <w:ind w:left="0" w:leftChars="0" w:right="0" w:rightChars="0" w:firstLine="480"/>
            </w:pPr>
            <w:r>
              <w:rPr>
                <w:rFonts w:hint="eastAsia"/>
                <w:szCs w:val="21"/>
              </w:rPr>
              <w:t>（4）为固体废物产生设施、贮存设施、自行利用设施和自行处置设施编码。</w:t>
            </w:r>
          </w:p>
          <w:p>
            <w:pPr>
              <w:pStyle w:val="2"/>
              <w:spacing w:after="0"/>
              <w:ind w:left="0" w:leftChars="0" w:right="0" w:rightChars="0" w:firstLine="480"/>
            </w:pPr>
            <w:r>
              <w:rPr>
                <w:rFonts w:hint="eastAsia"/>
                <w:szCs w:val="21"/>
              </w:rPr>
              <w:t>（5）本项目设立专人负责台账的管理与归档，负责人对记录信息的真实性、完整性和规范性负责。</w:t>
            </w:r>
          </w:p>
          <w:p>
            <w:pPr>
              <w:pStyle w:val="2"/>
              <w:spacing w:after="0"/>
              <w:ind w:left="0" w:leftChars="0" w:right="0" w:rightChars="0" w:firstLine="480"/>
              <w:rPr>
                <w:szCs w:val="21"/>
              </w:rPr>
            </w:pPr>
            <w:r>
              <w:rPr>
                <w:rFonts w:hint="eastAsia"/>
                <w:szCs w:val="21"/>
              </w:rPr>
              <w:t>（6）本项目建成后按要求填写一般工业固体废物管理台账，如实记录工业固体废物的种类、数量、流向、贮存、利用、处置等信息。</w:t>
            </w:r>
          </w:p>
          <w:p>
            <w:pPr>
              <w:ind w:firstLine="482"/>
              <w:rPr>
                <w:b/>
                <w:bCs/>
              </w:rPr>
            </w:pPr>
            <w:r>
              <w:rPr>
                <w:rFonts w:hint="eastAsia"/>
                <w:b/>
                <w:bCs/>
              </w:rPr>
              <w:t>4.2 生活垃圾</w:t>
            </w:r>
          </w:p>
          <w:p>
            <w:pPr>
              <w:ind w:firstLine="480"/>
            </w:pPr>
            <w:r>
              <w:rPr>
                <w:rFonts w:hint="eastAsia"/>
              </w:rPr>
              <w:t>本项目不新增劳动定员，无新增职工生活垃圾。</w:t>
            </w:r>
          </w:p>
          <w:p>
            <w:pPr>
              <w:ind w:left="480" w:leftChars="200" w:firstLine="0" w:firstLineChars="0"/>
              <w:rPr>
                <w:b/>
                <w:bCs/>
              </w:rPr>
            </w:pPr>
            <w:r>
              <w:rPr>
                <w:rFonts w:hint="eastAsia"/>
                <w:b/>
                <w:bCs/>
              </w:rPr>
              <w:t>4.3危险废物</w:t>
            </w:r>
          </w:p>
          <w:p>
            <w:pPr>
              <w:pStyle w:val="59"/>
              <w:tabs>
                <w:tab w:val="left" w:pos="926"/>
              </w:tabs>
              <w:ind w:firstLine="482"/>
              <w:rPr>
                <w:rFonts w:ascii="Times New Roman" w:hAnsi="Times New Roman" w:eastAsia="宋体"/>
                <w:b/>
                <w:bCs/>
                <w:szCs w:val="24"/>
              </w:rPr>
            </w:pPr>
            <w:r>
              <w:rPr>
                <w:rFonts w:hint="eastAsia" w:ascii="Times New Roman" w:hAnsi="Times New Roman" w:eastAsia="宋体"/>
                <w:b/>
                <w:bCs/>
                <w:szCs w:val="24"/>
              </w:rPr>
              <w:t>4.3.1危险废物基本情况</w:t>
            </w:r>
          </w:p>
          <w:p>
            <w:pPr>
              <w:pStyle w:val="59"/>
              <w:tabs>
                <w:tab w:val="left" w:pos="926"/>
              </w:tabs>
              <w:ind w:firstLine="480"/>
              <w:rPr>
                <w:rFonts w:ascii="Times New Roman" w:hAnsi="Times New Roman" w:eastAsia="宋体"/>
                <w:kern w:val="24"/>
              </w:rPr>
            </w:pPr>
            <w:r>
              <w:rPr>
                <w:rFonts w:ascii="Times New Roman" w:hAnsi="Times New Roman" w:eastAsia="宋体"/>
                <w:szCs w:val="24"/>
              </w:rPr>
              <w:t>本项目</w:t>
            </w:r>
            <w:r>
              <w:rPr>
                <w:rFonts w:hint="eastAsia" w:ascii="Times New Roman" w:hAnsi="Times New Roman" w:eastAsia="宋体"/>
                <w:szCs w:val="24"/>
              </w:rPr>
              <w:t>危险废物主要为设备维护保养过程产生的废润滑油、废液压油、含油废抹布、废油桶。</w:t>
            </w:r>
            <w:r>
              <w:rPr>
                <w:rFonts w:ascii="Times New Roman" w:hAnsi="Times New Roman" w:eastAsia="宋体"/>
                <w:szCs w:val="24"/>
              </w:rPr>
              <w:t>暂存于危废间</w:t>
            </w:r>
            <w:r>
              <w:rPr>
                <w:rFonts w:ascii="Times New Roman" w:hAnsi="Times New Roman" w:eastAsia="宋体"/>
              </w:rPr>
              <w:t>，</w:t>
            </w:r>
            <w:r>
              <w:rPr>
                <w:rFonts w:ascii="Times New Roman" w:hAnsi="Times New Roman" w:eastAsia="宋体"/>
                <w:szCs w:val="24"/>
              </w:rPr>
              <w:t>根据危险废物种类及数量，委托有资质的危险废物处置单位进行处理。</w:t>
            </w:r>
          </w:p>
          <w:p>
            <w:pPr>
              <w:pStyle w:val="2"/>
              <w:spacing w:after="0"/>
              <w:ind w:left="0" w:leftChars="0" w:right="0" w:rightChars="0" w:firstLine="482"/>
              <w:rPr>
                <w:b/>
                <w:bCs/>
              </w:rPr>
            </w:pPr>
            <w:r>
              <w:rPr>
                <w:rFonts w:hint="eastAsia"/>
                <w:b/>
                <w:bCs/>
              </w:rPr>
              <w:t>4.3.2</w:t>
            </w:r>
            <w:r>
              <w:rPr>
                <w:b/>
                <w:bCs/>
              </w:rPr>
              <w:t>危险废物环境管理要求</w:t>
            </w:r>
          </w:p>
          <w:p>
            <w:pPr>
              <w:ind w:firstLine="480"/>
            </w:pPr>
            <w:r>
              <w:t>危险废物应按《危险废物贮存污染控制标准》（GB18597-2023）、《危险废物收集、贮存、运输技术规范》</w:t>
            </w:r>
            <w:r>
              <w:rPr>
                <w:rFonts w:hint="eastAsia"/>
              </w:rPr>
              <w:t>（</w:t>
            </w:r>
            <w:r>
              <w:t>HJ2025-2012</w:t>
            </w:r>
            <w:r>
              <w:rPr>
                <w:rFonts w:hint="eastAsia"/>
              </w:rPr>
              <w:t>）</w:t>
            </w:r>
            <w:r>
              <w:t>和《河北省环境保护厅</w:t>
            </w:r>
            <w:r>
              <w:rPr>
                <w:rFonts w:hint="eastAsia"/>
              </w:rPr>
              <w:t>办公楼</w:t>
            </w:r>
            <w:r>
              <w:t>关于建设全省危险废物智能监控体系的通知》</w:t>
            </w:r>
            <w:r>
              <w:rPr>
                <w:rFonts w:hint="eastAsia"/>
              </w:rPr>
              <w:t>（</w:t>
            </w:r>
            <w:r>
              <w:t>冀环办发[2017]11</w:t>
            </w:r>
            <w:r>
              <w:rPr>
                <w:rFonts w:hint="eastAsia"/>
              </w:rPr>
              <w:t>2号）</w:t>
            </w:r>
            <w:r>
              <w:t>、《关于发布&lt;建设项目危险废物环境影响评价指南&gt;的公告》（环境保护部公告2017年第43号）中的相关内容要求进行处理处置。</w:t>
            </w:r>
          </w:p>
          <w:p>
            <w:pPr>
              <w:ind w:firstLine="480"/>
            </w:pPr>
            <w:r>
              <w:t>本项目</w:t>
            </w:r>
            <w:r>
              <w:rPr>
                <w:rFonts w:hint="eastAsia"/>
              </w:rPr>
              <w:t>建成后</w:t>
            </w:r>
            <w:r>
              <w:t>拟采取以下措施：</w:t>
            </w:r>
          </w:p>
          <w:p>
            <w:pPr>
              <w:ind w:firstLine="480"/>
            </w:pPr>
            <w:r>
              <w:rPr>
                <w:rFonts w:hint="eastAsia"/>
              </w:rPr>
              <w:t>（1）</w:t>
            </w:r>
            <w:r>
              <w:t>危险废物收集</w:t>
            </w:r>
            <w:r>
              <w:tab/>
            </w:r>
          </w:p>
          <w:p>
            <w:pPr>
              <w:pStyle w:val="12"/>
              <w:ind w:firstLine="480"/>
              <w:rPr>
                <w:szCs w:val="24"/>
              </w:rPr>
            </w:pPr>
            <w:r>
              <w:rPr>
                <w:szCs w:val="24"/>
              </w:rPr>
              <w:t>本项目</w:t>
            </w:r>
            <w:r>
              <w:rPr>
                <w:rFonts w:hint="eastAsia"/>
                <w:szCs w:val="24"/>
              </w:rPr>
              <w:t>危险废物主要为设备定期维护过程产生的含油废抹布、废润滑油、废液压油</w:t>
            </w:r>
            <w:r>
              <w:rPr>
                <w:rFonts w:hint="eastAsia"/>
              </w:rPr>
              <w:t>、废</w:t>
            </w:r>
            <w:r>
              <w:rPr>
                <w:rFonts w:hint="eastAsia"/>
                <w:szCs w:val="24"/>
              </w:rPr>
              <w:t>油桶，</w:t>
            </w:r>
            <w:r>
              <w:rPr>
                <w:rFonts w:hint="eastAsia"/>
              </w:rPr>
              <w:t>含油废抹布、废润滑油</w:t>
            </w:r>
            <w:r>
              <w:rPr>
                <w:rFonts w:hint="eastAsia"/>
                <w:szCs w:val="24"/>
              </w:rPr>
              <w:t>、废液压油采用专用容器密闭收集，废油桶加盖收集，</w:t>
            </w:r>
            <w:r>
              <w:rPr>
                <w:rFonts w:hint="eastAsia" w:ascii="宋体" w:hAnsi="宋体" w:cs="宋体"/>
              </w:rPr>
              <w:t>密闭</w:t>
            </w:r>
            <w:r>
              <w:rPr>
                <w:rFonts w:hint="eastAsia" w:ascii="宋体" w:hAnsi="宋体" w:cs="宋体"/>
                <w:szCs w:val="24"/>
              </w:rPr>
              <w:t>暂</w:t>
            </w:r>
            <w:r>
              <w:rPr>
                <w:szCs w:val="24"/>
              </w:rPr>
              <w:t>存于危废间</w:t>
            </w:r>
            <w:r>
              <w:rPr>
                <w:rFonts w:hint="eastAsia"/>
                <w:szCs w:val="24"/>
              </w:rPr>
              <w:t>内</w:t>
            </w:r>
            <w:r>
              <w:t>，</w:t>
            </w:r>
            <w:r>
              <w:rPr>
                <w:szCs w:val="24"/>
              </w:rPr>
              <w:t>根据危险废物种类及数量，委托有资质的危险废物处置单位进行处理。</w:t>
            </w:r>
          </w:p>
          <w:p>
            <w:pPr>
              <w:ind w:left="480" w:leftChars="200" w:firstLine="0" w:firstLineChars="0"/>
            </w:pPr>
            <w:r>
              <w:rPr>
                <w:rFonts w:hint="eastAsia"/>
              </w:rPr>
              <w:t>（2）</w:t>
            </w:r>
            <w:r>
              <w:t>危险废物贮存</w:t>
            </w:r>
          </w:p>
          <w:p>
            <w:pPr>
              <w:ind w:firstLine="480"/>
            </w:pPr>
            <w:r>
              <w:rPr>
                <w:rFonts w:hint="eastAsia"/>
              </w:rPr>
              <w:t>本项目拟在3#生产车间范围内新增一座危废间，危废间建筑面积为5m</w:t>
            </w:r>
            <w:r>
              <w:rPr>
                <w:rFonts w:hint="eastAsia"/>
                <w:vertAlign w:val="superscript"/>
              </w:rPr>
              <w:t>2</w:t>
            </w:r>
            <w:r>
              <w:rPr>
                <w:rFonts w:hint="eastAsia"/>
              </w:rPr>
              <w:t>，位于生产车间内西南侧。并按照《危险废物贮存污染控制标准》（GB18597-2023）、</w:t>
            </w:r>
            <w:r>
              <w:t>《建设项目危险废物环境影响评价指南》的要求设计</w:t>
            </w:r>
            <w:r>
              <w:rPr>
                <w:rFonts w:hint="eastAsia"/>
              </w:rPr>
              <w:t>，</w:t>
            </w:r>
            <w:r>
              <w:t>做好防雨、防渗，防止二次污染。地面采用坚固、防渗、耐腐蚀的材料建造，并设计有堵截泄漏的裙脚、围堰等设施</w:t>
            </w:r>
            <w:r>
              <w:rPr>
                <w:rFonts w:hint="eastAsia"/>
              </w:rPr>
              <w:t>。</w:t>
            </w:r>
          </w:p>
          <w:p>
            <w:pPr>
              <w:pStyle w:val="29"/>
              <w:ind w:left="480" w:firstLine="422"/>
              <w:jc w:val="center"/>
              <w:rPr>
                <w:b/>
                <w:bCs/>
                <w:kern w:val="1"/>
                <w:szCs w:val="21"/>
              </w:rPr>
            </w:pPr>
            <w:r>
              <w:rPr>
                <w:rFonts w:hint="eastAsia"/>
                <w:b/>
                <w:bCs/>
                <w:kern w:val="1"/>
                <w:szCs w:val="21"/>
              </w:rPr>
              <w:t>表4-23  危险废物污染源及治理措施一览表</w:t>
            </w:r>
          </w:p>
          <w:tbl>
            <w:tblPr>
              <w:tblStyle w:val="30"/>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00"/>
              <w:gridCol w:w="483"/>
              <w:gridCol w:w="925"/>
              <w:gridCol w:w="708"/>
              <w:gridCol w:w="367"/>
              <w:gridCol w:w="458"/>
              <w:gridCol w:w="509"/>
              <w:gridCol w:w="458"/>
              <w:gridCol w:w="783"/>
              <w:gridCol w:w="517"/>
              <w:gridCol w:w="24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300" w:type="dxa"/>
                  <w:tcBorders>
                    <w:tl2br w:val="nil"/>
                    <w:tr2bl w:val="nil"/>
                  </w:tcBorders>
                  <w:vAlign w:val="center"/>
                </w:tcPr>
                <w:p>
                  <w:pPr>
                    <w:pStyle w:val="40"/>
                    <w:spacing w:before="0" w:after="0"/>
                    <w:rPr>
                      <w:b/>
                      <w:bCs/>
                      <w:sz w:val="21"/>
                    </w:rPr>
                  </w:pPr>
                  <w:r>
                    <w:rPr>
                      <w:rFonts w:hint="eastAsia"/>
                      <w:b/>
                      <w:bCs/>
                      <w:sz w:val="21"/>
                    </w:rPr>
                    <w:t>序号</w:t>
                  </w:r>
                </w:p>
              </w:tc>
              <w:tc>
                <w:tcPr>
                  <w:tcW w:w="483" w:type="dxa"/>
                  <w:tcBorders>
                    <w:tl2br w:val="nil"/>
                    <w:tr2bl w:val="nil"/>
                  </w:tcBorders>
                  <w:vAlign w:val="center"/>
                </w:tcPr>
                <w:p>
                  <w:pPr>
                    <w:pStyle w:val="40"/>
                    <w:spacing w:before="0" w:after="0"/>
                    <w:rPr>
                      <w:b/>
                      <w:bCs/>
                      <w:sz w:val="21"/>
                    </w:rPr>
                  </w:pPr>
                  <w:r>
                    <w:rPr>
                      <w:rFonts w:hint="eastAsia"/>
                      <w:b/>
                      <w:bCs/>
                      <w:sz w:val="21"/>
                    </w:rPr>
                    <w:t>名称</w:t>
                  </w:r>
                </w:p>
              </w:tc>
              <w:tc>
                <w:tcPr>
                  <w:tcW w:w="925" w:type="dxa"/>
                  <w:tcBorders>
                    <w:tl2br w:val="nil"/>
                    <w:tr2bl w:val="nil"/>
                  </w:tcBorders>
                  <w:vAlign w:val="center"/>
                </w:tcPr>
                <w:p>
                  <w:pPr>
                    <w:pStyle w:val="40"/>
                    <w:spacing w:before="0" w:after="0"/>
                    <w:rPr>
                      <w:b/>
                      <w:bCs/>
                      <w:sz w:val="21"/>
                    </w:rPr>
                  </w:pPr>
                  <w:r>
                    <w:rPr>
                      <w:rFonts w:hint="eastAsia"/>
                      <w:b/>
                      <w:bCs/>
                      <w:sz w:val="21"/>
                    </w:rPr>
                    <w:t>属性</w:t>
                  </w:r>
                </w:p>
              </w:tc>
              <w:tc>
                <w:tcPr>
                  <w:tcW w:w="708" w:type="dxa"/>
                  <w:tcBorders>
                    <w:tl2br w:val="nil"/>
                    <w:tr2bl w:val="nil"/>
                  </w:tcBorders>
                  <w:vAlign w:val="center"/>
                </w:tcPr>
                <w:p>
                  <w:pPr>
                    <w:pStyle w:val="40"/>
                    <w:spacing w:before="0" w:after="0"/>
                    <w:rPr>
                      <w:b/>
                      <w:bCs/>
                      <w:sz w:val="21"/>
                    </w:rPr>
                  </w:pPr>
                  <w:r>
                    <w:rPr>
                      <w:rFonts w:hint="eastAsia"/>
                      <w:b/>
                      <w:bCs/>
                      <w:sz w:val="21"/>
                    </w:rPr>
                    <w:t>主要有毒有害物质名称</w:t>
                  </w:r>
                </w:p>
              </w:tc>
              <w:tc>
                <w:tcPr>
                  <w:tcW w:w="367" w:type="dxa"/>
                  <w:tcBorders>
                    <w:tl2br w:val="nil"/>
                    <w:tr2bl w:val="nil"/>
                  </w:tcBorders>
                  <w:vAlign w:val="center"/>
                </w:tcPr>
                <w:p>
                  <w:pPr>
                    <w:pStyle w:val="40"/>
                    <w:spacing w:before="0" w:after="0"/>
                    <w:rPr>
                      <w:b/>
                      <w:bCs/>
                      <w:sz w:val="21"/>
                    </w:rPr>
                  </w:pPr>
                  <w:r>
                    <w:rPr>
                      <w:rFonts w:hint="eastAsia"/>
                      <w:b/>
                      <w:bCs/>
                      <w:sz w:val="21"/>
                    </w:rPr>
                    <w:t>物理性状</w:t>
                  </w:r>
                </w:p>
              </w:tc>
              <w:tc>
                <w:tcPr>
                  <w:tcW w:w="458" w:type="dxa"/>
                  <w:tcBorders>
                    <w:tl2br w:val="nil"/>
                    <w:tr2bl w:val="nil"/>
                  </w:tcBorders>
                  <w:vAlign w:val="center"/>
                </w:tcPr>
                <w:p>
                  <w:pPr>
                    <w:pStyle w:val="40"/>
                    <w:spacing w:before="0" w:after="0"/>
                    <w:rPr>
                      <w:b/>
                      <w:bCs/>
                      <w:sz w:val="21"/>
                    </w:rPr>
                  </w:pPr>
                  <w:r>
                    <w:rPr>
                      <w:rFonts w:hint="eastAsia"/>
                      <w:b/>
                      <w:bCs/>
                      <w:sz w:val="21"/>
                    </w:rPr>
                    <w:t>环境危险特性</w:t>
                  </w:r>
                </w:p>
              </w:tc>
              <w:tc>
                <w:tcPr>
                  <w:tcW w:w="509" w:type="dxa"/>
                  <w:tcBorders>
                    <w:tl2br w:val="nil"/>
                    <w:tr2bl w:val="nil"/>
                  </w:tcBorders>
                  <w:vAlign w:val="center"/>
                </w:tcPr>
                <w:p>
                  <w:pPr>
                    <w:pStyle w:val="40"/>
                    <w:spacing w:before="0" w:after="0"/>
                    <w:rPr>
                      <w:b/>
                      <w:bCs/>
                      <w:sz w:val="21"/>
                    </w:rPr>
                  </w:pPr>
                  <w:r>
                    <w:rPr>
                      <w:rFonts w:hint="eastAsia"/>
                      <w:b/>
                      <w:bCs/>
                      <w:sz w:val="21"/>
                    </w:rPr>
                    <w:t>本项目产生量t/a</w:t>
                  </w:r>
                </w:p>
              </w:tc>
              <w:tc>
                <w:tcPr>
                  <w:tcW w:w="458" w:type="dxa"/>
                  <w:tcBorders>
                    <w:tl2br w:val="nil"/>
                    <w:tr2bl w:val="nil"/>
                  </w:tcBorders>
                  <w:vAlign w:val="center"/>
                </w:tcPr>
                <w:p>
                  <w:pPr>
                    <w:pStyle w:val="40"/>
                    <w:spacing w:before="0" w:after="0"/>
                    <w:rPr>
                      <w:b/>
                      <w:bCs/>
                      <w:sz w:val="21"/>
                    </w:rPr>
                  </w:pPr>
                  <w:r>
                    <w:rPr>
                      <w:b/>
                      <w:bCs/>
                      <w:sz w:val="21"/>
                    </w:rPr>
                    <w:t>贮存方式</w:t>
                  </w:r>
                </w:p>
              </w:tc>
              <w:tc>
                <w:tcPr>
                  <w:tcW w:w="783" w:type="dxa"/>
                  <w:tcBorders>
                    <w:tl2br w:val="nil"/>
                    <w:tr2bl w:val="nil"/>
                  </w:tcBorders>
                  <w:vAlign w:val="center"/>
                </w:tcPr>
                <w:p>
                  <w:pPr>
                    <w:pStyle w:val="40"/>
                    <w:spacing w:before="0" w:after="0"/>
                    <w:rPr>
                      <w:b/>
                      <w:bCs/>
                      <w:sz w:val="21"/>
                    </w:rPr>
                  </w:pPr>
                  <w:r>
                    <w:rPr>
                      <w:rFonts w:hint="eastAsia"/>
                      <w:b/>
                      <w:bCs/>
                      <w:sz w:val="21"/>
                    </w:rPr>
                    <w:t>利用及处置方式和去向</w:t>
                  </w:r>
                </w:p>
              </w:tc>
              <w:tc>
                <w:tcPr>
                  <w:tcW w:w="517" w:type="dxa"/>
                  <w:tcBorders>
                    <w:tl2br w:val="nil"/>
                    <w:tr2bl w:val="nil"/>
                  </w:tcBorders>
                  <w:vAlign w:val="center"/>
                </w:tcPr>
                <w:p>
                  <w:pPr>
                    <w:pStyle w:val="40"/>
                    <w:spacing w:before="0" w:after="0"/>
                    <w:rPr>
                      <w:b/>
                      <w:bCs/>
                      <w:sz w:val="21"/>
                    </w:rPr>
                  </w:pPr>
                  <w:r>
                    <w:rPr>
                      <w:rFonts w:hint="eastAsia"/>
                      <w:b/>
                      <w:bCs/>
                      <w:sz w:val="21"/>
                    </w:rPr>
                    <w:t>利用或处置量t/a</w:t>
                  </w:r>
                </w:p>
              </w:tc>
              <w:tc>
                <w:tcPr>
                  <w:tcW w:w="2429" w:type="dxa"/>
                  <w:tcBorders>
                    <w:tl2br w:val="nil"/>
                    <w:tr2bl w:val="nil"/>
                  </w:tcBorders>
                  <w:vAlign w:val="center"/>
                </w:tcPr>
                <w:p>
                  <w:pPr>
                    <w:pStyle w:val="40"/>
                    <w:spacing w:before="0" w:after="0"/>
                    <w:rPr>
                      <w:b/>
                      <w:bCs/>
                      <w:sz w:val="21"/>
                    </w:rPr>
                  </w:pPr>
                  <w:r>
                    <w:rPr>
                      <w:rFonts w:hint="eastAsia"/>
                      <w:b/>
                      <w:bCs/>
                      <w:sz w:val="21"/>
                    </w:rPr>
                    <w:t>环境管理要求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7" w:hRule="atLeast"/>
                <w:jc w:val="center"/>
              </w:trPr>
              <w:tc>
                <w:tcPr>
                  <w:tcW w:w="300" w:type="dxa"/>
                  <w:tcBorders>
                    <w:tl2br w:val="nil"/>
                    <w:tr2bl w:val="nil"/>
                  </w:tcBorders>
                  <w:vAlign w:val="center"/>
                </w:tcPr>
                <w:p>
                  <w:pPr>
                    <w:pStyle w:val="40"/>
                    <w:spacing w:before="0" w:after="0"/>
                    <w:rPr>
                      <w:sz w:val="21"/>
                    </w:rPr>
                  </w:pPr>
                  <w:r>
                    <w:rPr>
                      <w:rFonts w:hint="eastAsia"/>
                      <w:sz w:val="21"/>
                    </w:rPr>
                    <w:t>1</w:t>
                  </w:r>
                </w:p>
              </w:tc>
              <w:tc>
                <w:tcPr>
                  <w:tcW w:w="483" w:type="dxa"/>
                  <w:tcBorders>
                    <w:tl2br w:val="nil"/>
                    <w:tr2bl w:val="nil"/>
                  </w:tcBorders>
                  <w:vAlign w:val="center"/>
                </w:tcPr>
                <w:p>
                  <w:pPr>
                    <w:pStyle w:val="40"/>
                    <w:spacing w:before="0" w:after="0"/>
                    <w:rPr>
                      <w:sz w:val="21"/>
                    </w:rPr>
                  </w:pPr>
                  <w:r>
                    <w:rPr>
                      <w:rFonts w:hint="eastAsia"/>
                      <w:sz w:val="21"/>
                    </w:rPr>
                    <w:t>含油废抹布</w:t>
                  </w:r>
                </w:p>
              </w:tc>
              <w:tc>
                <w:tcPr>
                  <w:tcW w:w="925" w:type="dxa"/>
                  <w:tcBorders>
                    <w:tl2br w:val="nil"/>
                    <w:tr2bl w:val="nil"/>
                  </w:tcBorders>
                  <w:vAlign w:val="center"/>
                </w:tcPr>
                <w:p>
                  <w:pPr>
                    <w:spacing w:line="240" w:lineRule="auto"/>
                    <w:ind w:firstLine="0" w:firstLineChars="0"/>
                    <w:jc w:val="center"/>
                    <w:rPr>
                      <w:sz w:val="21"/>
                      <w:szCs w:val="21"/>
                    </w:rPr>
                  </w:pPr>
                  <w:r>
                    <w:rPr>
                      <w:rFonts w:hint="eastAsia"/>
                      <w:sz w:val="21"/>
                      <w:szCs w:val="21"/>
                    </w:rPr>
                    <w:t>危险废物（</w:t>
                  </w:r>
                  <w:r>
                    <w:rPr>
                      <w:rFonts w:hint="eastAsia"/>
                      <w:kern w:val="0"/>
                      <w:sz w:val="21"/>
                      <w:szCs w:val="21"/>
                    </w:rPr>
                    <w:t>900-041-49</w:t>
                  </w:r>
                  <w:r>
                    <w:rPr>
                      <w:rFonts w:hint="eastAsia"/>
                      <w:sz w:val="21"/>
                      <w:szCs w:val="21"/>
                    </w:rPr>
                    <w:t>）</w:t>
                  </w:r>
                </w:p>
              </w:tc>
              <w:tc>
                <w:tcPr>
                  <w:tcW w:w="708" w:type="dxa"/>
                  <w:vMerge w:val="restart"/>
                  <w:tcBorders>
                    <w:tl2br w:val="nil"/>
                    <w:tr2bl w:val="nil"/>
                  </w:tcBorders>
                  <w:vAlign w:val="center"/>
                </w:tcPr>
                <w:p>
                  <w:pPr>
                    <w:pStyle w:val="40"/>
                    <w:spacing w:before="0" w:after="0"/>
                    <w:rPr>
                      <w:kern w:val="0"/>
                      <w:sz w:val="21"/>
                    </w:rPr>
                  </w:pPr>
                  <w:r>
                    <w:rPr>
                      <w:rFonts w:hint="eastAsia"/>
                      <w:kern w:val="0"/>
                      <w:sz w:val="21"/>
                    </w:rPr>
                    <w:t>油类物质</w:t>
                  </w:r>
                </w:p>
              </w:tc>
              <w:tc>
                <w:tcPr>
                  <w:tcW w:w="367" w:type="dxa"/>
                  <w:tcBorders>
                    <w:tl2br w:val="nil"/>
                    <w:tr2bl w:val="nil"/>
                  </w:tcBorders>
                  <w:vAlign w:val="center"/>
                </w:tcPr>
                <w:p>
                  <w:pPr>
                    <w:widowControl/>
                    <w:spacing w:line="240" w:lineRule="auto"/>
                    <w:ind w:firstLine="0" w:firstLineChars="0"/>
                    <w:jc w:val="center"/>
                    <w:rPr>
                      <w:rFonts w:eastAsia="等线"/>
                      <w:kern w:val="0"/>
                      <w:sz w:val="21"/>
                      <w:szCs w:val="21"/>
                    </w:rPr>
                  </w:pPr>
                  <w:r>
                    <w:rPr>
                      <w:rFonts w:hint="eastAsia"/>
                      <w:kern w:val="0"/>
                      <w:sz w:val="21"/>
                      <w:szCs w:val="21"/>
                    </w:rPr>
                    <w:t>固态</w:t>
                  </w:r>
                </w:p>
              </w:tc>
              <w:tc>
                <w:tcPr>
                  <w:tcW w:w="458" w:type="dxa"/>
                  <w:tcBorders>
                    <w:tl2br w:val="nil"/>
                    <w:tr2bl w:val="nil"/>
                  </w:tcBorders>
                  <w:vAlign w:val="center"/>
                </w:tcPr>
                <w:p>
                  <w:pPr>
                    <w:widowControl/>
                    <w:spacing w:line="240" w:lineRule="auto"/>
                    <w:ind w:firstLine="0" w:firstLineChars="0"/>
                    <w:jc w:val="center"/>
                    <w:rPr>
                      <w:kern w:val="0"/>
                      <w:sz w:val="21"/>
                      <w:szCs w:val="21"/>
                    </w:rPr>
                  </w:pPr>
                  <w:r>
                    <w:rPr>
                      <w:sz w:val="21"/>
                      <w:szCs w:val="21"/>
                    </w:rPr>
                    <w:t>T/In</w:t>
                  </w:r>
                </w:p>
              </w:tc>
              <w:tc>
                <w:tcPr>
                  <w:tcW w:w="509" w:type="dxa"/>
                  <w:tcBorders>
                    <w:tl2br w:val="nil"/>
                    <w:tr2bl w:val="nil"/>
                  </w:tcBorders>
                  <w:vAlign w:val="center"/>
                </w:tcPr>
                <w:p>
                  <w:pPr>
                    <w:pStyle w:val="40"/>
                    <w:spacing w:before="0" w:after="0"/>
                    <w:rPr>
                      <w:sz w:val="21"/>
                    </w:rPr>
                  </w:pPr>
                  <w:r>
                    <w:rPr>
                      <w:rFonts w:hint="eastAsia"/>
                      <w:sz w:val="21"/>
                    </w:rPr>
                    <w:t>0.1</w:t>
                  </w:r>
                </w:p>
              </w:tc>
              <w:tc>
                <w:tcPr>
                  <w:tcW w:w="458" w:type="dxa"/>
                  <w:tcBorders>
                    <w:tl2br w:val="nil"/>
                    <w:tr2bl w:val="nil"/>
                  </w:tcBorders>
                  <w:vAlign w:val="center"/>
                </w:tcPr>
                <w:p>
                  <w:pPr>
                    <w:pStyle w:val="40"/>
                    <w:spacing w:before="0" w:after="0"/>
                    <w:rPr>
                      <w:sz w:val="21"/>
                    </w:rPr>
                  </w:pPr>
                  <w:r>
                    <w:rPr>
                      <w:rFonts w:hint="eastAsia"/>
                      <w:sz w:val="21"/>
                    </w:rPr>
                    <w:t>桶装加盖</w:t>
                  </w:r>
                </w:p>
              </w:tc>
              <w:tc>
                <w:tcPr>
                  <w:tcW w:w="783" w:type="dxa"/>
                  <w:vMerge w:val="restart"/>
                  <w:tcBorders>
                    <w:tl2br w:val="nil"/>
                    <w:tr2bl w:val="nil"/>
                  </w:tcBorders>
                  <w:vAlign w:val="center"/>
                </w:tcPr>
                <w:p>
                  <w:pPr>
                    <w:pStyle w:val="40"/>
                    <w:spacing w:before="0" w:after="0"/>
                    <w:rPr>
                      <w:sz w:val="21"/>
                    </w:rPr>
                  </w:pPr>
                  <w:r>
                    <w:rPr>
                      <w:rFonts w:hint="eastAsia"/>
                      <w:sz w:val="21"/>
                    </w:rPr>
                    <w:t>集中收集后暂存于危废间内，定期委托有资质单位处理</w:t>
                  </w:r>
                </w:p>
              </w:tc>
              <w:tc>
                <w:tcPr>
                  <w:tcW w:w="517" w:type="dxa"/>
                  <w:tcBorders>
                    <w:tl2br w:val="nil"/>
                    <w:tr2bl w:val="nil"/>
                  </w:tcBorders>
                  <w:vAlign w:val="center"/>
                </w:tcPr>
                <w:p>
                  <w:pPr>
                    <w:pStyle w:val="40"/>
                    <w:spacing w:before="0" w:after="0"/>
                    <w:rPr>
                      <w:sz w:val="21"/>
                    </w:rPr>
                  </w:pPr>
                  <w:r>
                    <w:rPr>
                      <w:rFonts w:hint="eastAsia"/>
                      <w:sz w:val="21"/>
                    </w:rPr>
                    <w:t>0.1</w:t>
                  </w:r>
                </w:p>
              </w:tc>
              <w:tc>
                <w:tcPr>
                  <w:tcW w:w="2429" w:type="dxa"/>
                  <w:vMerge w:val="restart"/>
                  <w:tcBorders>
                    <w:tl2br w:val="nil"/>
                    <w:tr2bl w:val="nil"/>
                  </w:tcBorders>
                  <w:vAlign w:val="center"/>
                </w:tcPr>
                <w:p>
                  <w:pPr>
                    <w:pStyle w:val="40"/>
                    <w:spacing w:before="0" w:after="0"/>
                    <w:rPr>
                      <w:sz w:val="21"/>
                    </w:rPr>
                  </w:pPr>
                  <w:r>
                    <w:rPr>
                      <w:sz w:val="21"/>
                    </w:rPr>
                    <w:t>《危险废物贮存污染控制标准》（GB18597-20</w:t>
                  </w:r>
                  <w:r>
                    <w:rPr>
                      <w:rFonts w:hint="eastAsia"/>
                      <w:sz w:val="21"/>
                    </w:rPr>
                    <w:t>23</w:t>
                  </w:r>
                  <w:r>
                    <w:rPr>
                      <w:sz w:val="21"/>
                    </w:rPr>
                    <w:t>）、《危险废物收集、贮存、运输技术规范》(HJ2025-2012)和《河北省环境保护厅办公室关于建设全省危险废物智能监控体系的通知》(冀环办发[2017]112号)、《关于发布&lt;建设项目危险废物环境影响评价指南&gt;的公告》（环境保护部公告2017年第43号）中的相关内容要求进行处理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300" w:type="dxa"/>
                  <w:tcBorders>
                    <w:tl2br w:val="nil"/>
                    <w:tr2bl w:val="nil"/>
                  </w:tcBorders>
                  <w:vAlign w:val="center"/>
                </w:tcPr>
                <w:p>
                  <w:pPr>
                    <w:pStyle w:val="40"/>
                    <w:spacing w:before="0" w:after="0"/>
                    <w:rPr>
                      <w:sz w:val="21"/>
                    </w:rPr>
                  </w:pPr>
                  <w:r>
                    <w:rPr>
                      <w:rFonts w:hint="eastAsia"/>
                      <w:sz w:val="21"/>
                    </w:rPr>
                    <w:t>2</w:t>
                  </w:r>
                </w:p>
              </w:tc>
              <w:tc>
                <w:tcPr>
                  <w:tcW w:w="483" w:type="dxa"/>
                  <w:tcBorders>
                    <w:tl2br w:val="nil"/>
                    <w:tr2bl w:val="nil"/>
                  </w:tcBorders>
                  <w:vAlign w:val="center"/>
                </w:tcPr>
                <w:p>
                  <w:pPr>
                    <w:pStyle w:val="40"/>
                    <w:spacing w:before="0" w:after="0"/>
                    <w:rPr>
                      <w:kern w:val="0"/>
                      <w:sz w:val="21"/>
                    </w:rPr>
                  </w:pPr>
                  <w:r>
                    <w:rPr>
                      <w:sz w:val="21"/>
                    </w:rPr>
                    <w:t>废润滑油</w:t>
                  </w:r>
                </w:p>
              </w:tc>
              <w:tc>
                <w:tcPr>
                  <w:tcW w:w="925" w:type="dxa"/>
                  <w:tcBorders>
                    <w:tl2br w:val="nil"/>
                    <w:tr2bl w:val="nil"/>
                  </w:tcBorders>
                  <w:vAlign w:val="center"/>
                </w:tcPr>
                <w:p>
                  <w:pPr>
                    <w:spacing w:line="240" w:lineRule="auto"/>
                    <w:ind w:firstLine="0" w:firstLineChars="0"/>
                    <w:jc w:val="center"/>
                    <w:rPr>
                      <w:kern w:val="0"/>
                      <w:sz w:val="21"/>
                      <w:szCs w:val="21"/>
                    </w:rPr>
                  </w:pPr>
                  <w:r>
                    <w:rPr>
                      <w:rFonts w:hint="eastAsia"/>
                      <w:sz w:val="21"/>
                      <w:szCs w:val="21"/>
                    </w:rPr>
                    <w:t>危险废物（</w:t>
                  </w:r>
                  <w:r>
                    <w:rPr>
                      <w:sz w:val="21"/>
                      <w:szCs w:val="21"/>
                    </w:rPr>
                    <w:t>900-217-08</w:t>
                  </w:r>
                  <w:r>
                    <w:rPr>
                      <w:rFonts w:hint="eastAsia"/>
                      <w:sz w:val="21"/>
                      <w:szCs w:val="21"/>
                    </w:rPr>
                    <w:t>）</w:t>
                  </w:r>
                </w:p>
              </w:tc>
              <w:tc>
                <w:tcPr>
                  <w:tcW w:w="708" w:type="dxa"/>
                  <w:vMerge w:val="continue"/>
                  <w:tcBorders>
                    <w:tl2br w:val="nil"/>
                    <w:tr2bl w:val="nil"/>
                  </w:tcBorders>
                  <w:vAlign w:val="center"/>
                </w:tcPr>
                <w:p>
                  <w:pPr>
                    <w:pStyle w:val="40"/>
                    <w:spacing w:before="0" w:after="0"/>
                    <w:rPr>
                      <w:kern w:val="0"/>
                      <w:sz w:val="21"/>
                    </w:rPr>
                  </w:pPr>
                </w:p>
              </w:tc>
              <w:tc>
                <w:tcPr>
                  <w:tcW w:w="367" w:type="dxa"/>
                  <w:tcBorders>
                    <w:tl2br w:val="nil"/>
                    <w:tr2bl w:val="nil"/>
                  </w:tcBorders>
                  <w:vAlign w:val="center"/>
                </w:tcPr>
                <w:p>
                  <w:pPr>
                    <w:pStyle w:val="40"/>
                    <w:spacing w:before="0" w:after="0"/>
                    <w:rPr>
                      <w:kern w:val="0"/>
                      <w:sz w:val="21"/>
                    </w:rPr>
                  </w:pPr>
                  <w:r>
                    <w:rPr>
                      <w:rFonts w:hint="eastAsia"/>
                      <w:kern w:val="0"/>
                      <w:sz w:val="21"/>
                    </w:rPr>
                    <w:t>液态</w:t>
                  </w:r>
                </w:p>
              </w:tc>
              <w:tc>
                <w:tcPr>
                  <w:tcW w:w="458" w:type="dxa"/>
                  <w:tcBorders>
                    <w:tl2br w:val="nil"/>
                    <w:tr2bl w:val="nil"/>
                  </w:tcBorders>
                  <w:vAlign w:val="center"/>
                </w:tcPr>
                <w:p>
                  <w:pPr>
                    <w:pStyle w:val="40"/>
                    <w:rPr>
                      <w:sz w:val="21"/>
                    </w:rPr>
                  </w:pPr>
                  <w:r>
                    <w:rPr>
                      <w:sz w:val="21"/>
                    </w:rPr>
                    <w:t>T</w:t>
                  </w:r>
                  <w:r>
                    <w:rPr>
                      <w:rFonts w:hint="eastAsia"/>
                      <w:sz w:val="21"/>
                    </w:rPr>
                    <w:t>，</w:t>
                  </w:r>
                  <w:r>
                    <w:rPr>
                      <w:sz w:val="21"/>
                    </w:rPr>
                    <w:t>I</w:t>
                  </w:r>
                </w:p>
              </w:tc>
              <w:tc>
                <w:tcPr>
                  <w:tcW w:w="509" w:type="dxa"/>
                  <w:tcBorders>
                    <w:tl2br w:val="nil"/>
                    <w:tr2bl w:val="nil"/>
                  </w:tcBorders>
                  <w:vAlign w:val="center"/>
                </w:tcPr>
                <w:p>
                  <w:pPr>
                    <w:pStyle w:val="40"/>
                    <w:spacing w:before="0" w:after="0"/>
                    <w:rPr>
                      <w:sz w:val="21"/>
                    </w:rPr>
                  </w:pPr>
                  <w:r>
                    <w:rPr>
                      <w:rFonts w:hint="eastAsia"/>
                      <w:sz w:val="21"/>
                    </w:rPr>
                    <w:t>0.2</w:t>
                  </w:r>
                </w:p>
              </w:tc>
              <w:tc>
                <w:tcPr>
                  <w:tcW w:w="458" w:type="dxa"/>
                  <w:tcBorders>
                    <w:tl2br w:val="nil"/>
                    <w:tr2bl w:val="nil"/>
                  </w:tcBorders>
                  <w:vAlign w:val="center"/>
                </w:tcPr>
                <w:p>
                  <w:pPr>
                    <w:pStyle w:val="40"/>
                    <w:spacing w:before="0" w:after="0"/>
                    <w:rPr>
                      <w:sz w:val="21"/>
                    </w:rPr>
                  </w:pPr>
                  <w:r>
                    <w:rPr>
                      <w:rFonts w:hint="eastAsia"/>
                      <w:sz w:val="21"/>
                    </w:rPr>
                    <w:t>桶装加盖</w:t>
                  </w:r>
                </w:p>
              </w:tc>
              <w:tc>
                <w:tcPr>
                  <w:tcW w:w="783" w:type="dxa"/>
                  <w:vMerge w:val="continue"/>
                  <w:tcBorders>
                    <w:tl2br w:val="nil"/>
                    <w:tr2bl w:val="nil"/>
                  </w:tcBorders>
                  <w:vAlign w:val="center"/>
                </w:tcPr>
                <w:p>
                  <w:pPr>
                    <w:pStyle w:val="40"/>
                    <w:spacing w:before="0" w:after="0"/>
                    <w:rPr>
                      <w:sz w:val="21"/>
                    </w:rPr>
                  </w:pPr>
                </w:p>
              </w:tc>
              <w:tc>
                <w:tcPr>
                  <w:tcW w:w="517" w:type="dxa"/>
                  <w:tcBorders>
                    <w:tl2br w:val="nil"/>
                    <w:tr2bl w:val="nil"/>
                  </w:tcBorders>
                  <w:shd w:val="clear" w:color="auto" w:fill="auto"/>
                  <w:vAlign w:val="center"/>
                </w:tcPr>
                <w:p>
                  <w:pPr>
                    <w:pStyle w:val="40"/>
                    <w:spacing w:before="0" w:after="0"/>
                    <w:rPr>
                      <w:sz w:val="21"/>
                    </w:rPr>
                  </w:pPr>
                  <w:r>
                    <w:rPr>
                      <w:rFonts w:hint="eastAsia"/>
                      <w:sz w:val="21"/>
                    </w:rPr>
                    <w:t>0.2</w:t>
                  </w:r>
                </w:p>
              </w:tc>
              <w:tc>
                <w:tcPr>
                  <w:tcW w:w="2429" w:type="dxa"/>
                  <w:vMerge w:val="continue"/>
                  <w:tcBorders>
                    <w:tl2br w:val="nil"/>
                    <w:tr2bl w:val="nil"/>
                  </w:tcBorders>
                  <w:vAlign w:val="center"/>
                </w:tcPr>
                <w:p>
                  <w:pPr>
                    <w:pStyle w:val="40"/>
                    <w:spacing w:before="0" w:after="0"/>
                    <w:rPr>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76" w:hRule="atLeast"/>
                <w:jc w:val="center"/>
              </w:trPr>
              <w:tc>
                <w:tcPr>
                  <w:tcW w:w="300" w:type="dxa"/>
                  <w:tcBorders>
                    <w:tl2br w:val="nil"/>
                    <w:tr2bl w:val="nil"/>
                  </w:tcBorders>
                  <w:vAlign w:val="center"/>
                </w:tcPr>
                <w:p>
                  <w:pPr>
                    <w:pStyle w:val="40"/>
                    <w:spacing w:before="0" w:after="0"/>
                    <w:rPr>
                      <w:sz w:val="21"/>
                    </w:rPr>
                  </w:pPr>
                  <w:r>
                    <w:rPr>
                      <w:rFonts w:hint="eastAsia"/>
                      <w:sz w:val="21"/>
                    </w:rPr>
                    <w:t>4</w:t>
                  </w:r>
                </w:p>
              </w:tc>
              <w:tc>
                <w:tcPr>
                  <w:tcW w:w="483" w:type="dxa"/>
                  <w:tcBorders>
                    <w:tl2br w:val="nil"/>
                    <w:tr2bl w:val="nil"/>
                  </w:tcBorders>
                  <w:vAlign w:val="center"/>
                </w:tcPr>
                <w:p>
                  <w:pPr>
                    <w:pStyle w:val="40"/>
                    <w:spacing w:before="0" w:after="0"/>
                    <w:rPr>
                      <w:sz w:val="21"/>
                    </w:rPr>
                  </w:pPr>
                  <w:r>
                    <w:rPr>
                      <w:rFonts w:hint="eastAsia"/>
                      <w:sz w:val="21"/>
                    </w:rPr>
                    <w:t>废液压油</w:t>
                  </w:r>
                </w:p>
              </w:tc>
              <w:tc>
                <w:tcPr>
                  <w:tcW w:w="925" w:type="dxa"/>
                  <w:tcBorders>
                    <w:tl2br w:val="nil"/>
                    <w:tr2bl w:val="nil"/>
                  </w:tcBorders>
                  <w:vAlign w:val="center"/>
                </w:tcPr>
                <w:p>
                  <w:pPr>
                    <w:spacing w:line="240" w:lineRule="auto"/>
                    <w:ind w:firstLine="0" w:firstLineChars="0"/>
                    <w:jc w:val="center"/>
                    <w:rPr>
                      <w:sz w:val="21"/>
                      <w:szCs w:val="21"/>
                    </w:rPr>
                  </w:pPr>
                  <w:r>
                    <w:rPr>
                      <w:rFonts w:hint="eastAsia"/>
                      <w:sz w:val="21"/>
                      <w:szCs w:val="21"/>
                    </w:rPr>
                    <w:t>危险废物（900-218-08）</w:t>
                  </w:r>
                </w:p>
              </w:tc>
              <w:tc>
                <w:tcPr>
                  <w:tcW w:w="708" w:type="dxa"/>
                  <w:vMerge w:val="continue"/>
                  <w:tcBorders>
                    <w:tl2br w:val="nil"/>
                    <w:tr2bl w:val="nil"/>
                  </w:tcBorders>
                  <w:vAlign w:val="center"/>
                </w:tcPr>
                <w:p>
                  <w:pPr>
                    <w:pStyle w:val="40"/>
                    <w:spacing w:before="0" w:after="0"/>
                    <w:rPr>
                      <w:kern w:val="0"/>
                      <w:sz w:val="21"/>
                    </w:rPr>
                  </w:pPr>
                </w:p>
              </w:tc>
              <w:tc>
                <w:tcPr>
                  <w:tcW w:w="367" w:type="dxa"/>
                  <w:tcBorders>
                    <w:tl2br w:val="nil"/>
                    <w:tr2bl w:val="nil"/>
                  </w:tcBorders>
                  <w:vAlign w:val="center"/>
                </w:tcPr>
                <w:p>
                  <w:pPr>
                    <w:pStyle w:val="40"/>
                    <w:spacing w:before="0" w:after="0"/>
                    <w:rPr>
                      <w:kern w:val="0"/>
                      <w:sz w:val="21"/>
                    </w:rPr>
                  </w:pPr>
                  <w:r>
                    <w:rPr>
                      <w:rFonts w:hint="eastAsia"/>
                      <w:kern w:val="0"/>
                      <w:sz w:val="21"/>
                    </w:rPr>
                    <w:t>液态</w:t>
                  </w:r>
                </w:p>
              </w:tc>
              <w:tc>
                <w:tcPr>
                  <w:tcW w:w="458" w:type="dxa"/>
                  <w:tcBorders>
                    <w:tl2br w:val="nil"/>
                    <w:tr2bl w:val="nil"/>
                  </w:tcBorders>
                  <w:vAlign w:val="center"/>
                </w:tcPr>
                <w:p>
                  <w:pPr>
                    <w:pStyle w:val="40"/>
                    <w:rPr>
                      <w:sz w:val="21"/>
                    </w:rPr>
                  </w:pPr>
                  <w:r>
                    <w:rPr>
                      <w:sz w:val="21"/>
                    </w:rPr>
                    <w:t>T</w:t>
                  </w:r>
                  <w:r>
                    <w:rPr>
                      <w:rFonts w:hint="eastAsia"/>
                      <w:sz w:val="21"/>
                    </w:rPr>
                    <w:t>，</w:t>
                  </w:r>
                  <w:r>
                    <w:rPr>
                      <w:sz w:val="21"/>
                    </w:rPr>
                    <w:t>I</w:t>
                  </w:r>
                </w:p>
              </w:tc>
              <w:tc>
                <w:tcPr>
                  <w:tcW w:w="509" w:type="dxa"/>
                  <w:tcBorders>
                    <w:tl2br w:val="nil"/>
                    <w:tr2bl w:val="nil"/>
                  </w:tcBorders>
                  <w:vAlign w:val="center"/>
                </w:tcPr>
                <w:p>
                  <w:pPr>
                    <w:pStyle w:val="40"/>
                    <w:spacing w:before="0" w:after="0"/>
                    <w:rPr>
                      <w:sz w:val="21"/>
                    </w:rPr>
                  </w:pPr>
                  <w:r>
                    <w:rPr>
                      <w:rFonts w:hint="eastAsia"/>
                      <w:sz w:val="21"/>
                    </w:rPr>
                    <w:t>0.8</w:t>
                  </w:r>
                </w:p>
              </w:tc>
              <w:tc>
                <w:tcPr>
                  <w:tcW w:w="458" w:type="dxa"/>
                  <w:tcBorders>
                    <w:tl2br w:val="nil"/>
                    <w:tr2bl w:val="nil"/>
                  </w:tcBorders>
                  <w:vAlign w:val="center"/>
                </w:tcPr>
                <w:p>
                  <w:pPr>
                    <w:pStyle w:val="40"/>
                    <w:spacing w:before="0" w:after="0"/>
                    <w:rPr>
                      <w:sz w:val="21"/>
                    </w:rPr>
                  </w:pPr>
                  <w:r>
                    <w:rPr>
                      <w:rFonts w:hint="eastAsia"/>
                      <w:sz w:val="21"/>
                    </w:rPr>
                    <w:t>桶装加盖</w:t>
                  </w:r>
                </w:p>
              </w:tc>
              <w:tc>
                <w:tcPr>
                  <w:tcW w:w="783" w:type="dxa"/>
                  <w:vMerge w:val="continue"/>
                  <w:tcBorders>
                    <w:tl2br w:val="nil"/>
                    <w:tr2bl w:val="nil"/>
                  </w:tcBorders>
                  <w:vAlign w:val="center"/>
                </w:tcPr>
                <w:p>
                  <w:pPr>
                    <w:pStyle w:val="40"/>
                    <w:spacing w:before="0" w:after="0"/>
                    <w:rPr>
                      <w:sz w:val="21"/>
                    </w:rPr>
                  </w:pPr>
                </w:p>
              </w:tc>
              <w:tc>
                <w:tcPr>
                  <w:tcW w:w="517" w:type="dxa"/>
                  <w:tcBorders>
                    <w:tl2br w:val="nil"/>
                    <w:tr2bl w:val="nil"/>
                  </w:tcBorders>
                  <w:shd w:val="clear" w:color="auto" w:fill="auto"/>
                  <w:vAlign w:val="center"/>
                </w:tcPr>
                <w:p>
                  <w:pPr>
                    <w:pStyle w:val="40"/>
                    <w:spacing w:before="0" w:after="0"/>
                    <w:rPr>
                      <w:sz w:val="21"/>
                    </w:rPr>
                  </w:pPr>
                  <w:r>
                    <w:rPr>
                      <w:rFonts w:hint="eastAsia"/>
                      <w:sz w:val="21"/>
                    </w:rPr>
                    <w:t>0.8</w:t>
                  </w:r>
                </w:p>
              </w:tc>
              <w:tc>
                <w:tcPr>
                  <w:tcW w:w="2429" w:type="dxa"/>
                  <w:vMerge w:val="continue"/>
                  <w:tcBorders>
                    <w:tl2br w:val="nil"/>
                    <w:tr2bl w:val="nil"/>
                  </w:tcBorders>
                  <w:vAlign w:val="center"/>
                </w:tcPr>
                <w:p>
                  <w:pPr>
                    <w:pStyle w:val="40"/>
                    <w:spacing w:before="0" w:after="0"/>
                    <w:rPr>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00" w:type="dxa"/>
                  <w:tcBorders>
                    <w:tl2br w:val="nil"/>
                    <w:tr2bl w:val="nil"/>
                  </w:tcBorders>
                  <w:vAlign w:val="center"/>
                </w:tcPr>
                <w:p>
                  <w:pPr>
                    <w:pStyle w:val="40"/>
                    <w:spacing w:before="0" w:after="0"/>
                    <w:rPr>
                      <w:sz w:val="21"/>
                    </w:rPr>
                  </w:pPr>
                  <w:r>
                    <w:rPr>
                      <w:rFonts w:hint="eastAsia"/>
                      <w:sz w:val="21"/>
                    </w:rPr>
                    <w:t>4</w:t>
                  </w:r>
                </w:p>
              </w:tc>
              <w:tc>
                <w:tcPr>
                  <w:tcW w:w="483" w:type="dxa"/>
                  <w:tcBorders>
                    <w:tl2br w:val="nil"/>
                    <w:tr2bl w:val="nil"/>
                  </w:tcBorders>
                  <w:vAlign w:val="center"/>
                </w:tcPr>
                <w:p>
                  <w:pPr>
                    <w:pStyle w:val="40"/>
                    <w:spacing w:before="0" w:after="0"/>
                    <w:rPr>
                      <w:sz w:val="21"/>
                    </w:rPr>
                  </w:pPr>
                  <w:r>
                    <w:rPr>
                      <w:rFonts w:hint="eastAsia"/>
                      <w:sz w:val="21"/>
                    </w:rPr>
                    <w:t>废油桶</w:t>
                  </w:r>
                </w:p>
              </w:tc>
              <w:tc>
                <w:tcPr>
                  <w:tcW w:w="925" w:type="dxa"/>
                  <w:tcBorders>
                    <w:tl2br w:val="nil"/>
                    <w:tr2bl w:val="nil"/>
                  </w:tcBorders>
                  <w:vAlign w:val="center"/>
                </w:tcPr>
                <w:p>
                  <w:pPr>
                    <w:spacing w:line="240" w:lineRule="auto"/>
                    <w:ind w:firstLine="0" w:firstLineChars="0"/>
                    <w:jc w:val="center"/>
                    <w:rPr>
                      <w:sz w:val="21"/>
                      <w:szCs w:val="21"/>
                    </w:rPr>
                  </w:pPr>
                  <w:r>
                    <w:rPr>
                      <w:rFonts w:hint="eastAsia"/>
                      <w:sz w:val="21"/>
                      <w:szCs w:val="21"/>
                    </w:rPr>
                    <w:t>危险废物（</w:t>
                  </w:r>
                  <w:r>
                    <w:rPr>
                      <w:rFonts w:hint="eastAsia"/>
                      <w:kern w:val="0"/>
                      <w:sz w:val="21"/>
                      <w:szCs w:val="21"/>
                    </w:rPr>
                    <w:t>900-249-08</w:t>
                  </w:r>
                  <w:r>
                    <w:rPr>
                      <w:rFonts w:hint="eastAsia"/>
                      <w:sz w:val="21"/>
                      <w:szCs w:val="21"/>
                    </w:rPr>
                    <w:t>）</w:t>
                  </w:r>
                </w:p>
              </w:tc>
              <w:tc>
                <w:tcPr>
                  <w:tcW w:w="708" w:type="dxa"/>
                  <w:vMerge w:val="continue"/>
                  <w:tcBorders>
                    <w:tl2br w:val="nil"/>
                    <w:tr2bl w:val="nil"/>
                  </w:tcBorders>
                  <w:vAlign w:val="center"/>
                </w:tcPr>
                <w:p>
                  <w:pPr>
                    <w:pStyle w:val="40"/>
                    <w:spacing w:before="0" w:after="0"/>
                    <w:rPr>
                      <w:kern w:val="0"/>
                      <w:sz w:val="21"/>
                    </w:rPr>
                  </w:pPr>
                </w:p>
              </w:tc>
              <w:tc>
                <w:tcPr>
                  <w:tcW w:w="367" w:type="dxa"/>
                  <w:tcBorders>
                    <w:tl2br w:val="nil"/>
                    <w:tr2bl w:val="nil"/>
                  </w:tcBorders>
                  <w:vAlign w:val="center"/>
                </w:tcPr>
                <w:p>
                  <w:pPr>
                    <w:pStyle w:val="40"/>
                    <w:spacing w:before="0" w:after="0"/>
                    <w:rPr>
                      <w:kern w:val="0"/>
                      <w:sz w:val="21"/>
                    </w:rPr>
                  </w:pPr>
                  <w:r>
                    <w:rPr>
                      <w:rFonts w:hint="eastAsia"/>
                      <w:kern w:val="0"/>
                      <w:sz w:val="21"/>
                    </w:rPr>
                    <w:t>固态</w:t>
                  </w:r>
                </w:p>
              </w:tc>
              <w:tc>
                <w:tcPr>
                  <w:tcW w:w="458" w:type="dxa"/>
                  <w:tcBorders>
                    <w:tl2br w:val="nil"/>
                    <w:tr2bl w:val="nil"/>
                  </w:tcBorders>
                  <w:vAlign w:val="center"/>
                </w:tcPr>
                <w:p>
                  <w:pPr>
                    <w:pStyle w:val="40"/>
                    <w:rPr>
                      <w:sz w:val="21"/>
                    </w:rPr>
                  </w:pPr>
                  <w:r>
                    <w:rPr>
                      <w:sz w:val="21"/>
                    </w:rPr>
                    <w:t>T</w:t>
                  </w:r>
                  <w:r>
                    <w:rPr>
                      <w:rFonts w:hint="eastAsia"/>
                      <w:sz w:val="21"/>
                    </w:rPr>
                    <w:t>，</w:t>
                  </w:r>
                  <w:r>
                    <w:rPr>
                      <w:sz w:val="21"/>
                    </w:rPr>
                    <w:t>I</w:t>
                  </w:r>
                </w:p>
              </w:tc>
              <w:tc>
                <w:tcPr>
                  <w:tcW w:w="509" w:type="dxa"/>
                  <w:tcBorders>
                    <w:tl2br w:val="nil"/>
                    <w:tr2bl w:val="nil"/>
                  </w:tcBorders>
                  <w:vAlign w:val="center"/>
                </w:tcPr>
                <w:p>
                  <w:pPr>
                    <w:pStyle w:val="40"/>
                    <w:spacing w:before="0" w:after="0"/>
                    <w:rPr>
                      <w:sz w:val="21"/>
                    </w:rPr>
                  </w:pPr>
                  <w:r>
                    <w:rPr>
                      <w:sz w:val="21"/>
                    </w:rPr>
                    <w:t>0.0</w:t>
                  </w:r>
                  <w:r>
                    <w:rPr>
                      <w:rFonts w:hint="eastAsia"/>
                      <w:sz w:val="21"/>
                    </w:rPr>
                    <w:t>2</w:t>
                  </w:r>
                </w:p>
              </w:tc>
              <w:tc>
                <w:tcPr>
                  <w:tcW w:w="458" w:type="dxa"/>
                  <w:tcBorders>
                    <w:tl2br w:val="nil"/>
                    <w:tr2bl w:val="nil"/>
                  </w:tcBorders>
                  <w:vAlign w:val="center"/>
                </w:tcPr>
                <w:p>
                  <w:pPr>
                    <w:pStyle w:val="40"/>
                    <w:spacing w:before="0" w:after="0"/>
                    <w:rPr>
                      <w:sz w:val="21"/>
                    </w:rPr>
                  </w:pPr>
                  <w:r>
                    <w:rPr>
                      <w:rFonts w:hint="eastAsia"/>
                      <w:sz w:val="21"/>
                    </w:rPr>
                    <w:t>加盖封闭</w:t>
                  </w:r>
                </w:p>
              </w:tc>
              <w:tc>
                <w:tcPr>
                  <w:tcW w:w="783" w:type="dxa"/>
                  <w:vMerge w:val="continue"/>
                  <w:tcBorders>
                    <w:tl2br w:val="nil"/>
                    <w:tr2bl w:val="nil"/>
                  </w:tcBorders>
                  <w:vAlign w:val="center"/>
                </w:tcPr>
                <w:p>
                  <w:pPr>
                    <w:pStyle w:val="40"/>
                    <w:spacing w:before="0" w:after="0"/>
                    <w:rPr>
                      <w:sz w:val="21"/>
                    </w:rPr>
                  </w:pPr>
                </w:p>
              </w:tc>
              <w:tc>
                <w:tcPr>
                  <w:tcW w:w="517" w:type="dxa"/>
                  <w:tcBorders>
                    <w:tl2br w:val="nil"/>
                    <w:tr2bl w:val="nil"/>
                  </w:tcBorders>
                  <w:vAlign w:val="center"/>
                </w:tcPr>
                <w:p>
                  <w:pPr>
                    <w:pStyle w:val="40"/>
                    <w:spacing w:before="0" w:after="0"/>
                    <w:rPr>
                      <w:sz w:val="21"/>
                    </w:rPr>
                  </w:pPr>
                  <w:r>
                    <w:rPr>
                      <w:sz w:val="21"/>
                    </w:rPr>
                    <w:t>0.0</w:t>
                  </w:r>
                  <w:r>
                    <w:rPr>
                      <w:rFonts w:hint="eastAsia"/>
                      <w:sz w:val="21"/>
                    </w:rPr>
                    <w:t>2</w:t>
                  </w:r>
                </w:p>
              </w:tc>
              <w:tc>
                <w:tcPr>
                  <w:tcW w:w="2429" w:type="dxa"/>
                  <w:vMerge w:val="continue"/>
                  <w:tcBorders>
                    <w:tl2br w:val="nil"/>
                    <w:tr2bl w:val="nil"/>
                  </w:tcBorders>
                  <w:vAlign w:val="center"/>
                </w:tcPr>
                <w:p>
                  <w:pPr>
                    <w:pStyle w:val="40"/>
                    <w:spacing w:before="0" w:after="0"/>
                    <w:rPr>
                      <w:sz w:val="21"/>
                    </w:rPr>
                  </w:pPr>
                </w:p>
              </w:tc>
            </w:tr>
          </w:tbl>
          <w:p>
            <w:pPr>
              <w:pStyle w:val="29"/>
              <w:ind w:left="480" w:firstLine="422"/>
              <w:jc w:val="center"/>
              <w:rPr>
                <w:b/>
                <w:bCs/>
                <w:kern w:val="1"/>
                <w:szCs w:val="21"/>
              </w:rPr>
            </w:pPr>
          </w:p>
          <w:p>
            <w:pPr>
              <w:pStyle w:val="29"/>
              <w:ind w:left="480" w:firstLine="422"/>
              <w:jc w:val="center"/>
              <w:rPr>
                <w:b/>
                <w:bCs/>
                <w:kern w:val="1"/>
                <w:szCs w:val="21"/>
              </w:rPr>
            </w:pPr>
          </w:p>
          <w:p>
            <w:pPr>
              <w:pStyle w:val="29"/>
              <w:ind w:left="480" w:firstLine="422"/>
              <w:jc w:val="center"/>
              <w:rPr>
                <w:b/>
                <w:bCs/>
                <w:kern w:val="1"/>
                <w:szCs w:val="21"/>
              </w:rPr>
            </w:pPr>
            <w:r>
              <w:rPr>
                <w:rFonts w:hint="eastAsia"/>
                <w:b/>
                <w:bCs/>
                <w:kern w:val="1"/>
                <w:szCs w:val="21"/>
              </w:rPr>
              <w:t>表4-24  本项目建成后全厂危险废物产生及治理措施一览表</w:t>
            </w:r>
          </w:p>
          <w:tbl>
            <w:tblPr>
              <w:tblStyle w:val="30"/>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26"/>
              <w:gridCol w:w="568"/>
              <w:gridCol w:w="409"/>
              <w:gridCol w:w="582"/>
              <w:gridCol w:w="518"/>
              <w:gridCol w:w="591"/>
              <w:gridCol w:w="546"/>
              <w:gridCol w:w="482"/>
              <w:gridCol w:w="545"/>
              <w:gridCol w:w="464"/>
              <w:gridCol w:w="609"/>
              <w:gridCol w:w="554"/>
              <w:gridCol w:w="17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326" w:type="dxa"/>
                  <w:tcBorders>
                    <w:tl2br w:val="nil"/>
                    <w:tr2bl w:val="nil"/>
                  </w:tcBorders>
                  <w:vAlign w:val="center"/>
                </w:tcPr>
                <w:p>
                  <w:pPr>
                    <w:pStyle w:val="40"/>
                    <w:spacing w:before="0" w:after="0"/>
                    <w:rPr>
                      <w:b/>
                      <w:bCs/>
                      <w:sz w:val="21"/>
                    </w:rPr>
                  </w:pPr>
                  <w:r>
                    <w:rPr>
                      <w:rFonts w:hint="eastAsia"/>
                      <w:b/>
                      <w:bCs/>
                      <w:sz w:val="21"/>
                    </w:rPr>
                    <w:t>序号</w:t>
                  </w:r>
                </w:p>
              </w:tc>
              <w:tc>
                <w:tcPr>
                  <w:tcW w:w="568" w:type="dxa"/>
                  <w:tcBorders>
                    <w:tl2br w:val="nil"/>
                    <w:tr2bl w:val="nil"/>
                  </w:tcBorders>
                  <w:vAlign w:val="center"/>
                </w:tcPr>
                <w:p>
                  <w:pPr>
                    <w:pStyle w:val="40"/>
                    <w:spacing w:before="0" w:after="0"/>
                    <w:rPr>
                      <w:b/>
                      <w:bCs/>
                      <w:sz w:val="21"/>
                    </w:rPr>
                  </w:pPr>
                  <w:r>
                    <w:rPr>
                      <w:rFonts w:hint="eastAsia"/>
                      <w:b/>
                      <w:bCs/>
                      <w:sz w:val="21"/>
                    </w:rPr>
                    <w:t>名称</w:t>
                  </w:r>
                </w:p>
              </w:tc>
              <w:tc>
                <w:tcPr>
                  <w:tcW w:w="409" w:type="dxa"/>
                  <w:tcBorders>
                    <w:tl2br w:val="nil"/>
                    <w:tr2bl w:val="nil"/>
                  </w:tcBorders>
                  <w:vAlign w:val="center"/>
                </w:tcPr>
                <w:p>
                  <w:pPr>
                    <w:pStyle w:val="40"/>
                    <w:spacing w:before="0" w:after="0"/>
                    <w:rPr>
                      <w:b/>
                      <w:bCs/>
                      <w:sz w:val="21"/>
                    </w:rPr>
                  </w:pPr>
                  <w:r>
                    <w:rPr>
                      <w:rFonts w:hint="eastAsia"/>
                      <w:b/>
                      <w:bCs/>
                      <w:sz w:val="21"/>
                    </w:rPr>
                    <w:t>属性</w:t>
                  </w:r>
                </w:p>
              </w:tc>
              <w:tc>
                <w:tcPr>
                  <w:tcW w:w="582" w:type="dxa"/>
                  <w:tcBorders>
                    <w:tl2br w:val="nil"/>
                    <w:tr2bl w:val="nil"/>
                  </w:tcBorders>
                  <w:vAlign w:val="center"/>
                </w:tcPr>
                <w:p>
                  <w:pPr>
                    <w:pStyle w:val="40"/>
                    <w:spacing w:before="0" w:after="0"/>
                    <w:rPr>
                      <w:b/>
                      <w:bCs/>
                      <w:sz w:val="21"/>
                    </w:rPr>
                  </w:pPr>
                  <w:r>
                    <w:rPr>
                      <w:rFonts w:hint="eastAsia"/>
                      <w:b/>
                      <w:bCs/>
                      <w:sz w:val="21"/>
                    </w:rPr>
                    <w:t>主要有毒有害物质名称</w:t>
                  </w:r>
                </w:p>
              </w:tc>
              <w:tc>
                <w:tcPr>
                  <w:tcW w:w="518" w:type="dxa"/>
                  <w:tcBorders>
                    <w:tl2br w:val="nil"/>
                    <w:tr2bl w:val="nil"/>
                  </w:tcBorders>
                  <w:vAlign w:val="center"/>
                </w:tcPr>
                <w:p>
                  <w:pPr>
                    <w:pStyle w:val="40"/>
                    <w:spacing w:before="0" w:after="0"/>
                    <w:rPr>
                      <w:b/>
                      <w:bCs/>
                      <w:sz w:val="21"/>
                    </w:rPr>
                  </w:pPr>
                  <w:r>
                    <w:rPr>
                      <w:rFonts w:hint="eastAsia"/>
                      <w:b/>
                      <w:bCs/>
                      <w:sz w:val="21"/>
                    </w:rPr>
                    <w:t>物理性状</w:t>
                  </w:r>
                </w:p>
              </w:tc>
              <w:tc>
                <w:tcPr>
                  <w:tcW w:w="591" w:type="dxa"/>
                  <w:tcBorders>
                    <w:tl2br w:val="nil"/>
                    <w:tr2bl w:val="nil"/>
                  </w:tcBorders>
                  <w:vAlign w:val="center"/>
                </w:tcPr>
                <w:p>
                  <w:pPr>
                    <w:pStyle w:val="40"/>
                    <w:spacing w:before="0" w:after="0"/>
                    <w:rPr>
                      <w:b/>
                      <w:bCs/>
                      <w:sz w:val="21"/>
                    </w:rPr>
                  </w:pPr>
                  <w:r>
                    <w:rPr>
                      <w:rFonts w:hint="eastAsia"/>
                      <w:b/>
                      <w:bCs/>
                      <w:sz w:val="21"/>
                    </w:rPr>
                    <w:t>环境危险特性</w:t>
                  </w:r>
                </w:p>
              </w:tc>
              <w:tc>
                <w:tcPr>
                  <w:tcW w:w="546" w:type="dxa"/>
                  <w:tcBorders>
                    <w:tl2br w:val="nil"/>
                    <w:tr2bl w:val="nil"/>
                  </w:tcBorders>
                  <w:vAlign w:val="center"/>
                </w:tcPr>
                <w:p>
                  <w:pPr>
                    <w:pStyle w:val="40"/>
                    <w:spacing w:before="0" w:after="0"/>
                    <w:rPr>
                      <w:b/>
                      <w:bCs/>
                      <w:sz w:val="21"/>
                    </w:rPr>
                  </w:pPr>
                  <w:r>
                    <w:rPr>
                      <w:rFonts w:hint="eastAsia"/>
                      <w:b/>
                      <w:bCs/>
                      <w:sz w:val="21"/>
                    </w:rPr>
                    <w:t>现有工程量t/a</w:t>
                  </w:r>
                </w:p>
              </w:tc>
              <w:tc>
                <w:tcPr>
                  <w:tcW w:w="482" w:type="dxa"/>
                  <w:tcBorders>
                    <w:tl2br w:val="nil"/>
                    <w:tr2bl w:val="nil"/>
                  </w:tcBorders>
                  <w:vAlign w:val="center"/>
                </w:tcPr>
                <w:p>
                  <w:pPr>
                    <w:pStyle w:val="40"/>
                    <w:spacing w:before="0" w:after="0"/>
                    <w:rPr>
                      <w:b/>
                      <w:bCs/>
                      <w:sz w:val="21"/>
                    </w:rPr>
                  </w:pPr>
                  <w:r>
                    <w:rPr>
                      <w:rFonts w:hint="eastAsia"/>
                      <w:b/>
                      <w:bCs/>
                      <w:sz w:val="21"/>
                    </w:rPr>
                    <w:t>本项目产生量t/a</w:t>
                  </w:r>
                </w:p>
              </w:tc>
              <w:tc>
                <w:tcPr>
                  <w:tcW w:w="545" w:type="dxa"/>
                  <w:tcBorders>
                    <w:tl2br w:val="nil"/>
                    <w:tr2bl w:val="nil"/>
                  </w:tcBorders>
                  <w:vAlign w:val="center"/>
                </w:tcPr>
                <w:p>
                  <w:pPr>
                    <w:pStyle w:val="40"/>
                    <w:spacing w:before="0" w:after="0"/>
                    <w:rPr>
                      <w:b/>
                      <w:bCs/>
                      <w:sz w:val="21"/>
                    </w:rPr>
                  </w:pPr>
                  <w:r>
                    <w:rPr>
                      <w:rFonts w:hint="eastAsia"/>
                      <w:b/>
                      <w:bCs/>
                      <w:sz w:val="21"/>
                    </w:rPr>
                    <w:t>全厂产生总量t/a</w:t>
                  </w:r>
                </w:p>
              </w:tc>
              <w:tc>
                <w:tcPr>
                  <w:tcW w:w="464" w:type="dxa"/>
                  <w:tcBorders>
                    <w:tl2br w:val="nil"/>
                    <w:tr2bl w:val="nil"/>
                  </w:tcBorders>
                  <w:vAlign w:val="center"/>
                </w:tcPr>
                <w:p>
                  <w:pPr>
                    <w:pStyle w:val="40"/>
                    <w:spacing w:before="0" w:after="0"/>
                    <w:rPr>
                      <w:b/>
                      <w:bCs/>
                      <w:sz w:val="21"/>
                    </w:rPr>
                  </w:pPr>
                  <w:r>
                    <w:rPr>
                      <w:b/>
                      <w:bCs/>
                      <w:sz w:val="21"/>
                    </w:rPr>
                    <w:t>贮存方式</w:t>
                  </w:r>
                </w:p>
              </w:tc>
              <w:tc>
                <w:tcPr>
                  <w:tcW w:w="609" w:type="dxa"/>
                  <w:tcBorders>
                    <w:tl2br w:val="nil"/>
                    <w:tr2bl w:val="nil"/>
                  </w:tcBorders>
                  <w:vAlign w:val="center"/>
                </w:tcPr>
                <w:p>
                  <w:pPr>
                    <w:pStyle w:val="40"/>
                    <w:spacing w:before="0" w:after="0"/>
                    <w:rPr>
                      <w:b/>
                      <w:bCs/>
                      <w:sz w:val="21"/>
                    </w:rPr>
                  </w:pPr>
                  <w:r>
                    <w:rPr>
                      <w:rFonts w:hint="eastAsia"/>
                      <w:b/>
                      <w:bCs/>
                      <w:sz w:val="21"/>
                    </w:rPr>
                    <w:t>利用及处置方式和去向</w:t>
                  </w:r>
                </w:p>
              </w:tc>
              <w:tc>
                <w:tcPr>
                  <w:tcW w:w="554" w:type="dxa"/>
                  <w:tcBorders>
                    <w:tl2br w:val="nil"/>
                    <w:tr2bl w:val="nil"/>
                  </w:tcBorders>
                  <w:vAlign w:val="center"/>
                </w:tcPr>
                <w:p>
                  <w:pPr>
                    <w:pStyle w:val="40"/>
                    <w:spacing w:before="0" w:after="0"/>
                    <w:rPr>
                      <w:b/>
                      <w:bCs/>
                      <w:sz w:val="21"/>
                    </w:rPr>
                  </w:pPr>
                  <w:r>
                    <w:rPr>
                      <w:rFonts w:hint="eastAsia"/>
                      <w:b/>
                      <w:bCs/>
                      <w:sz w:val="21"/>
                    </w:rPr>
                    <w:t>利用或处置量t/a</w:t>
                  </w:r>
                </w:p>
              </w:tc>
              <w:tc>
                <w:tcPr>
                  <w:tcW w:w="1743" w:type="dxa"/>
                  <w:tcBorders>
                    <w:tl2br w:val="nil"/>
                    <w:tr2bl w:val="nil"/>
                  </w:tcBorders>
                  <w:vAlign w:val="center"/>
                </w:tcPr>
                <w:p>
                  <w:pPr>
                    <w:pStyle w:val="40"/>
                    <w:spacing w:before="0" w:after="0"/>
                    <w:rPr>
                      <w:b/>
                      <w:bCs/>
                      <w:sz w:val="21"/>
                    </w:rPr>
                  </w:pPr>
                  <w:r>
                    <w:rPr>
                      <w:rFonts w:hint="eastAsia"/>
                      <w:b/>
                      <w:bCs/>
                      <w:sz w:val="21"/>
                    </w:rPr>
                    <w:t>环境管理要求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91" w:hRule="atLeast"/>
                <w:jc w:val="center"/>
              </w:trPr>
              <w:tc>
                <w:tcPr>
                  <w:tcW w:w="326" w:type="dxa"/>
                  <w:tcBorders>
                    <w:tl2br w:val="nil"/>
                    <w:tr2bl w:val="nil"/>
                  </w:tcBorders>
                  <w:vAlign w:val="center"/>
                </w:tcPr>
                <w:p>
                  <w:pPr>
                    <w:pStyle w:val="40"/>
                    <w:spacing w:before="0" w:after="0"/>
                    <w:rPr>
                      <w:sz w:val="21"/>
                    </w:rPr>
                  </w:pPr>
                  <w:r>
                    <w:rPr>
                      <w:rFonts w:hint="eastAsia"/>
                      <w:sz w:val="21"/>
                    </w:rPr>
                    <w:t>1</w:t>
                  </w:r>
                </w:p>
              </w:tc>
              <w:tc>
                <w:tcPr>
                  <w:tcW w:w="568" w:type="dxa"/>
                  <w:tcBorders>
                    <w:tl2br w:val="nil"/>
                    <w:tr2bl w:val="nil"/>
                  </w:tcBorders>
                  <w:shd w:val="clear" w:color="auto" w:fill="auto"/>
                  <w:vAlign w:val="center"/>
                </w:tcPr>
                <w:p>
                  <w:pPr>
                    <w:pStyle w:val="40"/>
                    <w:spacing w:before="0" w:after="0"/>
                    <w:rPr>
                      <w:sz w:val="21"/>
                    </w:rPr>
                  </w:pPr>
                  <w:r>
                    <w:rPr>
                      <w:rFonts w:hint="eastAsia"/>
                      <w:sz w:val="21"/>
                    </w:rPr>
                    <w:t>含油废抹布</w:t>
                  </w:r>
                </w:p>
              </w:tc>
              <w:tc>
                <w:tcPr>
                  <w:tcW w:w="409" w:type="dxa"/>
                  <w:vMerge w:val="restart"/>
                  <w:tcBorders>
                    <w:tl2br w:val="nil"/>
                    <w:tr2bl w:val="nil"/>
                  </w:tcBorders>
                  <w:vAlign w:val="center"/>
                </w:tcPr>
                <w:p>
                  <w:pPr>
                    <w:spacing w:line="240" w:lineRule="auto"/>
                    <w:ind w:firstLine="0" w:firstLineChars="0"/>
                    <w:jc w:val="center"/>
                    <w:rPr>
                      <w:kern w:val="0"/>
                      <w:sz w:val="21"/>
                      <w:szCs w:val="21"/>
                    </w:rPr>
                  </w:pPr>
                  <w:r>
                    <w:rPr>
                      <w:rFonts w:hint="eastAsia"/>
                      <w:kern w:val="0"/>
                      <w:sz w:val="21"/>
                      <w:szCs w:val="21"/>
                    </w:rPr>
                    <w:t>危险废物</w:t>
                  </w:r>
                </w:p>
              </w:tc>
              <w:tc>
                <w:tcPr>
                  <w:tcW w:w="582" w:type="dxa"/>
                  <w:vMerge w:val="restart"/>
                  <w:tcBorders>
                    <w:tl2br w:val="nil"/>
                    <w:tr2bl w:val="nil"/>
                  </w:tcBorders>
                  <w:vAlign w:val="center"/>
                </w:tcPr>
                <w:p>
                  <w:pPr>
                    <w:widowControl/>
                    <w:spacing w:line="240" w:lineRule="auto"/>
                    <w:ind w:firstLine="0" w:firstLineChars="0"/>
                    <w:jc w:val="center"/>
                    <w:rPr>
                      <w:sz w:val="21"/>
                      <w:szCs w:val="21"/>
                    </w:rPr>
                  </w:pPr>
                  <w:r>
                    <w:rPr>
                      <w:rFonts w:hint="eastAsia"/>
                      <w:kern w:val="0"/>
                      <w:sz w:val="21"/>
                      <w:szCs w:val="21"/>
                    </w:rPr>
                    <w:t>油类物质</w:t>
                  </w:r>
                </w:p>
              </w:tc>
              <w:tc>
                <w:tcPr>
                  <w:tcW w:w="518"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固态</w:t>
                  </w:r>
                </w:p>
              </w:tc>
              <w:tc>
                <w:tcPr>
                  <w:tcW w:w="591" w:type="dxa"/>
                  <w:tcBorders>
                    <w:tl2br w:val="nil"/>
                    <w:tr2bl w:val="nil"/>
                  </w:tcBorders>
                  <w:vAlign w:val="center"/>
                </w:tcPr>
                <w:p>
                  <w:pPr>
                    <w:pStyle w:val="40"/>
                    <w:spacing w:before="0" w:after="0"/>
                    <w:rPr>
                      <w:sz w:val="21"/>
                    </w:rPr>
                  </w:pPr>
                  <w:r>
                    <w:rPr>
                      <w:rFonts w:hint="eastAsia"/>
                      <w:sz w:val="21"/>
                    </w:rPr>
                    <w:t>T/In</w:t>
                  </w:r>
                </w:p>
              </w:tc>
              <w:tc>
                <w:tcPr>
                  <w:tcW w:w="546" w:type="dxa"/>
                  <w:tcBorders>
                    <w:tl2br w:val="nil"/>
                    <w:tr2bl w:val="nil"/>
                  </w:tcBorders>
                  <w:vAlign w:val="center"/>
                </w:tcPr>
                <w:p>
                  <w:pPr>
                    <w:pStyle w:val="40"/>
                    <w:spacing w:before="0" w:after="0"/>
                    <w:rPr>
                      <w:sz w:val="21"/>
                    </w:rPr>
                  </w:pPr>
                  <w:r>
                    <w:rPr>
                      <w:rFonts w:hint="eastAsia"/>
                      <w:sz w:val="21"/>
                    </w:rPr>
                    <w:t>0.5</w:t>
                  </w:r>
                </w:p>
              </w:tc>
              <w:tc>
                <w:tcPr>
                  <w:tcW w:w="482" w:type="dxa"/>
                  <w:tcBorders>
                    <w:tl2br w:val="nil"/>
                    <w:tr2bl w:val="nil"/>
                  </w:tcBorders>
                  <w:vAlign w:val="center"/>
                </w:tcPr>
                <w:p>
                  <w:pPr>
                    <w:pStyle w:val="40"/>
                    <w:spacing w:before="0" w:after="0"/>
                    <w:rPr>
                      <w:sz w:val="21"/>
                    </w:rPr>
                  </w:pPr>
                  <w:r>
                    <w:rPr>
                      <w:rFonts w:hint="eastAsia"/>
                      <w:sz w:val="21"/>
                    </w:rPr>
                    <w:t>0.1</w:t>
                  </w:r>
                </w:p>
              </w:tc>
              <w:tc>
                <w:tcPr>
                  <w:tcW w:w="545" w:type="dxa"/>
                  <w:tcBorders>
                    <w:tl2br w:val="nil"/>
                    <w:tr2bl w:val="nil"/>
                  </w:tcBorders>
                  <w:vAlign w:val="center"/>
                </w:tcPr>
                <w:p>
                  <w:pPr>
                    <w:pStyle w:val="40"/>
                    <w:spacing w:before="0" w:after="0"/>
                    <w:rPr>
                      <w:sz w:val="21"/>
                    </w:rPr>
                  </w:pPr>
                  <w:r>
                    <w:rPr>
                      <w:rFonts w:hint="eastAsia"/>
                      <w:sz w:val="21"/>
                    </w:rPr>
                    <w:t>0.6</w:t>
                  </w:r>
                </w:p>
              </w:tc>
              <w:tc>
                <w:tcPr>
                  <w:tcW w:w="464" w:type="dxa"/>
                  <w:tcBorders>
                    <w:tl2br w:val="nil"/>
                    <w:tr2bl w:val="nil"/>
                  </w:tcBorders>
                  <w:shd w:val="clear" w:color="auto" w:fill="auto"/>
                  <w:vAlign w:val="center"/>
                </w:tcPr>
                <w:p>
                  <w:pPr>
                    <w:pStyle w:val="40"/>
                    <w:spacing w:before="0" w:after="0"/>
                    <w:rPr>
                      <w:sz w:val="21"/>
                    </w:rPr>
                  </w:pPr>
                  <w:r>
                    <w:rPr>
                      <w:rFonts w:hint="eastAsia"/>
                      <w:sz w:val="21"/>
                    </w:rPr>
                    <w:t>桶装加盖</w:t>
                  </w:r>
                </w:p>
              </w:tc>
              <w:tc>
                <w:tcPr>
                  <w:tcW w:w="609" w:type="dxa"/>
                  <w:vMerge w:val="restart"/>
                  <w:tcBorders>
                    <w:tl2br w:val="nil"/>
                    <w:tr2bl w:val="nil"/>
                  </w:tcBorders>
                  <w:vAlign w:val="center"/>
                </w:tcPr>
                <w:p>
                  <w:pPr>
                    <w:pStyle w:val="40"/>
                    <w:spacing w:before="0" w:after="0"/>
                    <w:rPr>
                      <w:sz w:val="21"/>
                    </w:rPr>
                  </w:pPr>
                  <w:r>
                    <w:rPr>
                      <w:rFonts w:hint="eastAsia"/>
                      <w:sz w:val="21"/>
                    </w:rPr>
                    <w:t>集中收集后暂存于危废间内，定期委托有资质单位处理</w:t>
                  </w:r>
                </w:p>
              </w:tc>
              <w:tc>
                <w:tcPr>
                  <w:tcW w:w="554" w:type="dxa"/>
                  <w:tcBorders>
                    <w:tl2br w:val="nil"/>
                    <w:tr2bl w:val="nil"/>
                  </w:tcBorders>
                  <w:vAlign w:val="center"/>
                </w:tcPr>
                <w:p>
                  <w:pPr>
                    <w:pStyle w:val="40"/>
                    <w:spacing w:before="0" w:after="0"/>
                    <w:rPr>
                      <w:sz w:val="21"/>
                    </w:rPr>
                  </w:pPr>
                  <w:r>
                    <w:rPr>
                      <w:rFonts w:hint="eastAsia"/>
                      <w:sz w:val="21"/>
                    </w:rPr>
                    <w:t>0.6</w:t>
                  </w:r>
                </w:p>
              </w:tc>
              <w:tc>
                <w:tcPr>
                  <w:tcW w:w="1743" w:type="dxa"/>
                  <w:vMerge w:val="restart"/>
                  <w:tcBorders>
                    <w:tl2br w:val="nil"/>
                    <w:tr2bl w:val="nil"/>
                  </w:tcBorders>
                  <w:vAlign w:val="center"/>
                </w:tcPr>
                <w:p>
                  <w:pPr>
                    <w:pStyle w:val="40"/>
                    <w:spacing w:before="0" w:after="0"/>
                    <w:rPr>
                      <w:sz w:val="21"/>
                    </w:rPr>
                  </w:pPr>
                  <w:r>
                    <w:rPr>
                      <w:sz w:val="21"/>
                    </w:rPr>
                    <w:t>《危险废物贮存污染控制标准》（GB18597-20</w:t>
                  </w:r>
                  <w:r>
                    <w:rPr>
                      <w:rFonts w:hint="eastAsia"/>
                      <w:sz w:val="21"/>
                    </w:rPr>
                    <w:t>23</w:t>
                  </w:r>
                  <w:r>
                    <w:rPr>
                      <w:sz w:val="21"/>
                    </w:rPr>
                    <w:t>）、《危险废物收集、贮存、运输技术规范》(HJ2025-2012)和《河北省环境保护厅办公室关于建设全省危险废物智能监控体系的通知》(冀环办发[2017]112号)、《关于发布&lt;建设项目危险废物环境影响评价指南&gt;的公告》（环境保护部公告2017年第43号）中的相关内容要求进行处理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50" w:hRule="atLeast"/>
                <w:jc w:val="center"/>
              </w:trPr>
              <w:tc>
                <w:tcPr>
                  <w:tcW w:w="326" w:type="dxa"/>
                  <w:tcBorders>
                    <w:tl2br w:val="nil"/>
                    <w:tr2bl w:val="nil"/>
                  </w:tcBorders>
                  <w:vAlign w:val="center"/>
                </w:tcPr>
                <w:p>
                  <w:pPr>
                    <w:pStyle w:val="40"/>
                    <w:spacing w:before="0" w:after="0"/>
                    <w:rPr>
                      <w:sz w:val="21"/>
                    </w:rPr>
                  </w:pPr>
                  <w:r>
                    <w:rPr>
                      <w:rFonts w:hint="eastAsia"/>
                      <w:sz w:val="21"/>
                    </w:rPr>
                    <w:t>2</w:t>
                  </w:r>
                </w:p>
              </w:tc>
              <w:tc>
                <w:tcPr>
                  <w:tcW w:w="568" w:type="dxa"/>
                  <w:tcBorders>
                    <w:tl2br w:val="nil"/>
                    <w:tr2bl w:val="nil"/>
                  </w:tcBorders>
                  <w:shd w:val="clear" w:color="auto" w:fill="auto"/>
                  <w:vAlign w:val="center"/>
                </w:tcPr>
                <w:p>
                  <w:pPr>
                    <w:pStyle w:val="40"/>
                    <w:spacing w:before="0" w:after="0"/>
                    <w:rPr>
                      <w:kern w:val="0"/>
                      <w:sz w:val="21"/>
                    </w:rPr>
                  </w:pPr>
                  <w:r>
                    <w:rPr>
                      <w:sz w:val="21"/>
                    </w:rPr>
                    <w:t>废润滑油</w:t>
                  </w:r>
                </w:p>
              </w:tc>
              <w:tc>
                <w:tcPr>
                  <w:tcW w:w="409" w:type="dxa"/>
                  <w:vMerge w:val="continue"/>
                  <w:tcBorders>
                    <w:tl2br w:val="nil"/>
                    <w:tr2bl w:val="nil"/>
                  </w:tcBorders>
                  <w:vAlign w:val="center"/>
                </w:tcPr>
                <w:p>
                  <w:pPr>
                    <w:spacing w:line="240" w:lineRule="auto"/>
                    <w:ind w:firstLine="0" w:firstLineChars="0"/>
                    <w:jc w:val="center"/>
                    <w:rPr>
                      <w:sz w:val="21"/>
                      <w:szCs w:val="21"/>
                    </w:rPr>
                  </w:pPr>
                </w:p>
              </w:tc>
              <w:tc>
                <w:tcPr>
                  <w:tcW w:w="582" w:type="dxa"/>
                  <w:vMerge w:val="continue"/>
                  <w:tcBorders>
                    <w:tl2br w:val="nil"/>
                    <w:tr2bl w:val="nil"/>
                  </w:tcBorders>
                  <w:vAlign w:val="center"/>
                </w:tcPr>
                <w:p>
                  <w:pPr>
                    <w:widowControl/>
                    <w:spacing w:line="240" w:lineRule="auto"/>
                    <w:ind w:firstLine="0" w:firstLineChars="0"/>
                    <w:jc w:val="center"/>
                    <w:rPr>
                      <w:sz w:val="21"/>
                      <w:szCs w:val="21"/>
                    </w:rPr>
                  </w:pPr>
                </w:p>
              </w:tc>
              <w:tc>
                <w:tcPr>
                  <w:tcW w:w="518" w:type="dxa"/>
                  <w:tcBorders>
                    <w:tl2br w:val="nil"/>
                    <w:tr2bl w:val="nil"/>
                  </w:tcBorders>
                  <w:vAlign w:val="center"/>
                </w:tcPr>
                <w:p>
                  <w:pPr>
                    <w:widowControl/>
                    <w:spacing w:line="240" w:lineRule="auto"/>
                    <w:ind w:firstLine="0" w:firstLineChars="0"/>
                    <w:jc w:val="center"/>
                    <w:rPr>
                      <w:sz w:val="21"/>
                      <w:szCs w:val="21"/>
                    </w:rPr>
                  </w:pPr>
                  <w:r>
                    <w:rPr>
                      <w:rFonts w:hint="eastAsia"/>
                      <w:kern w:val="0"/>
                      <w:sz w:val="21"/>
                      <w:szCs w:val="21"/>
                    </w:rPr>
                    <w:t>液态</w:t>
                  </w:r>
                </w:p>
              </w:tc>
              <w:tc>
                <w:tcPr>
                  <w:tcW w:w="591" w:type="dxa"/>
                  <w:tcBorders>
                    <w:tl2br w:val="nil"/>
                    <w:tr2bl w:val="nil"/>
                  </w:tcBorders>
                  <w:vAlign w:val="center"/>
                </w:tcPr>
                <w:p>
                  <w:pPr>
                    <w:pStyle w:val="40"/>
                    <w:rPr>
                      <w:sz w:val="21"/>
                    </w:rPr>
                  </w:pPr>
                  <w:r>
                    <w:rPr>
                      <w:rFonts w:hint="eastAsia"/>
                      <w:sz w:val="21"/>
                    </w:rPr>
                    <w:t>T，I</w:t>
                  </w:r>
                </w:p>
              </w:tc>
              <w:tc>
                <w:tcPr>
                  <w:tcW w:w="546" w:type="dxa"/>
                  <w:tcBorders>
                    <w:tl2br w:val="nil"/>
                    <w:tr2bl w:val="nil"/>
                  </w:tcBorders>
                  <w:vAlign w:val="center"/>
                </w:tcPr>
                <w:p>
                  <w:pPr>
                    <w:pStyle w:val="40"/>
                    <w:spacing w:before="0" w:after="0"/>
                    <w:rPr>
                      <w:sz w:val="21"/>
                    </w:rPr>
                  </w:pPr>
                  <w:r>
                    <w:rPr>
                      <w:rFonts w:hint="eastAsia"/>
                      <w:sz w:val="21"/>
                    </w:rPr>
                    <w:t>0.8</w:t>
                  </w:r>
                </w:p>
              </w:tc>
              <w:tc>
                <w:tcPr>
                  <w:tcW w:w="482" w:type="dxa"/>
                  <w:tcBorders>
                    <w:tl2br w:val="nil"/>
                    <w:tr2bl w:val="nil"/>
                  </w:tcBorders>
                  <w:shd w:val="clear" w:color="auto" w:fill="auto"/>
                  <w:vAlign w:val="center"/>
                </w:tcPr>
                <w:p>
                  <w:pPr>
                    <w:pStyle w:val="40"/>
                    <w:spacing w:before="0" w:after="0"/>
                    <w:rPr>
                      <w:sz w:val="21"/>
                    </w:rPr>
                  </w:pPr>
                  <w:r>
                    <w:rPr>
                      <w:rFonts w:hint="eastAsia"/>
                      <w:sz w:val="21"/>
                    </w:rPr>
                    <w:t>0.2</w:t>
                  </w:r>
                </w:p>
              </w:tc>
              <w:tc>
                <w:tcPr>
                  <w:tcW w:w="545" w:type="dxa"/>
                  <w:tcBorders>
                    <w:tl2br w:val="nil"/>
                    <w:tr2bl w:val="nil"/>
                  </w:tcBorders>
                  <w:vAlign w:val="center"/>
                </w:tcPr>
                <w:p>
                  <w:pPr>
                    <w:pStyle w:val="40"/>
                    <w:spacing w:before="0" w:after="0"/>
                    <w:rPr>
                      <w:sz w:val="21"/>
                    </w:rPr>
                  </w:pPr>
                  <w:r>
                    <w:rPr>
                      <w:rFonts w:hint="eastAsia"/>
                      <w:sz w:val="21"/>
                    </w:rPr>
                    <w:t>1.0</w:t>
                  </w:r>
                </w:p>
              </w:tc>
              <w:tc>
                <w:tcPr>
                  <w:tcW w:w="464" w:type="dxa"/>
                  <w:tcBorders>
                    <w:tl2br w:val="nil"/>
                    <w:tr2bl w:val="nil"/>
                  </w:tcBorders>
                  <w:shd w:val="clear" w:color="auto" w:fill="auto"/>
                  <w:vAlign w:val="center"/>
                </w:tcPr>
                <w:p>
                  <w:pPr>
                    <w:pStyle w:val="40"/>
                    <w:spacing w:before="0" w:after="0"/>
                    <w:rPr>
                      <w:sz w:val="21"/>
                    </w:rPr>
                  </w:pPr>
                  <w:r>
                    <w:rPr>
                      <w:rFonts w:hint="eastAsia"/>
                      <w:sz w:val="21"/>
                    </w:rPr>
                    <w:t>桶装加盖</w:t>
                  </w:r>
                </w:p>
              </w:tc>
              <w:tc>
                <w:tcPr>
                  <w:tcW w:w="609" w:type="dxa"/>
                  <w:vMerge w:val="continue"/>
                  <w:tcBorders>
                    <w:tl2br w:val="nil"/>
                    <w:tr2bl w:val="nil"/>
                  </w:tcBorders>
                  <w:vAlign w:val="center"/>
                </w:tcPr>
                <w:p>
                  <w:pPr>
                    <w:pStyle w:val="40"/>
                    <w:spacing w:before="0" w:after="0"/>
                    <w:rPr>
                      <w:sz w:val="21"/>
                    </w:rPr>
                  </w:pPr>
                </w:p>
              </w:tc>
              <w:tc>
                <w:tcPr>
                  <w:tcW w:w="554" w:type="dxa"/>
                  <w:tcBorders>
                    <w:tl2br w:val="nil"/>
                    <w:tr2bl w:val="nil"/>
                  </w:tcBorders>
                  <w:vAlign w:val="center"/>
                </w:tcPr>
                <w:p>
                  <w:pPr>
                    <w:pStyle w:val="40"/>
                    <w:spacing w:before="0" w:after="0"/>
                    <w:rPr>
                      <w:sz w:val="21"/>
                    </w:rPr>
                  </w:pPr>
                  <w:r>
                    <w:rPr>
                      <w:rFonts w:hint="eastAsia"/>
                      <w:sz w:val="21"/>
                    </w:rPr>
                    <w:t>1.0</w:t>
                  </w:r>
                </w:p>
              </w:tc>
              <w:tc>
                <w:tcPr>
                  <w:tcW w:w="1743" w:type="dxa"/>
                  <w:vMerge w:val="continue"/>
                  <w:tcBorders>
                    <w:tl2br w:val="nil"/>
                    <w:tr2bl w:val="nil"/>
                  </w:tcBorders>
                  <w:vAlign w:val="center"/>
                </w:tcPr>
                <w:p>
                  <w:pPr>
                    <w:pStyle w:val="40"/>
                    <w:spacing w:before="0" w:after="0"/>
                    <w:rPr>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69" w:hRule="atLeast"/>
                <w:jc w:val="center"/>
              </w:trPr>
              <w:tc>
                <w:tcPr>
                  <w:tcW w:w="326" w:type="dxa"/>
                  <w:tcBorders>
                    <w:tl2br w:val="nil"/>
                    <w:tr2bl w:val="nil"/>
                  </w:tcBorders>
                  <w:vAlign w:val="center"/>
                </w:tcPr>
                <w:p>
                  <w:pPr>
                    <w:pStyle w:val="40"/>
                    <w:spacing w:before="0" w:after="0"/>
                    <w:rPr>
                      <w:sz w:val="21"/>
                    </w:rPr>
                  </w:pPr>
                  <w:r>
                    <w:rPr>
                      <w:rFonts w:hint="eastAsia"/>
                      <w:sz w:val="21"/>
                    </w:rPr>
                    <w:t>3</w:t>
                  </w:r>
                </w:p>
              </w:tc>
              <w:tc>
                <w:tcPr>
                  <w:tcW w:w="568" w:type="dxa"/>
                  <w:tcBorders>
                    <w:tl2br w:val="nil"/>
                    <w:tr2bl w:val="nil"/>
                  </w:tcBorders>
                  <w:shd w:val="clear" w:color="auto" w:fill="auto"/>
                  <w:vAlign w:val="center"/>
                </w:tcPr>
                <w:p>
                  <w:pPr>
                    <w:pStyle w:val="40"/>
                    <w:spacing w:before="0" w:after="0"/>
                    <w:rPr>
                      <w:sz w:val="21"/>
                    </w:rPr>
                  </w:pPr>
                  <w:r>
                    <w:rPr>
                      <w:rFonts w:hint="eastAsia"/>
                      <w:sz w:val="21"/>
                    </w:rPr>
                    <w:t>废液压油</w:t>
                  </w:r>
                </w:p>
              </w:tc>
              <w:tc>
                <w:tcPr>
                  <w:tcW w:w="409" w:type="dxa"/>
                  <w:vMerge w:val="continue"/>
                  <w:tcBorders>
                    <w:tl2br w:val="nil"/>
                    <w:tr2bl w:val="nil"/>
                  </w:tcBorders>
                  <w:vAlign w:val="center"/>
                </w:tcPr>
                <w:p>
                  <w:pPr>
                    <w:spacing w:line="240" w:lineRule="auto"/>
                    <w:ind w:firstLine="0" w:firstLineChars="0"/>
                    <w:jc w:val="center"/>
                    <w:rPr>
                      <w:kern w:val="0"/>
                      <w:sz w:val="21"/>
                      <w:szCs w:val="21"/>
                    </w:rPr>
                  </w:pPr>
                </w:p>
              </w:tc>
              <w:tc>
                <w:tcPr>
                  <w:tcW w:w="582" w:type="dxa"/>
                  <w:vMerge w:val="continue"/>
                  <w:tcBorders>
                    <w:tl2br w:val="nil"/>
                    <w:tr2bl w:val="nil"/>
                  </w:tcBorders>
                  <w:vAlign w:val="center"/>
                </w:tcPr>
                <w:p>
                  <w:pPr>
                    <w:widowControl/>
                    <w:spacing w:line="240" w:lineRule="auto"/>
                    <w:ind w:firstLine="0" w:firstLineChars="0"/>
                    <w:jc w:val="center"/>
                    <w:rPr>
                      <w:sz w:val="21"/>
                      <w:szCs w:val="21"/>
                    </w:rPr>
                  </w:pPr>
                </w:p>
              </w:tc>
              <w:tc>
                <w:tcPr>
                  <w:tcW w:w="518" w:type="dxa"/>
                  <w:tcBorders>
                    <w:tl2br w:val="nil"/>
                    <w:tr2bl w:val="nil"/>
                  </w:tcBorders>
                  <w:vAlign w:val="center"/>
                </w:tcPr>
                <w:p>
                  <w:pPr>
                    <w:widowControl/>
                    <w:spacing w:line="240" w:lineRule="auto"/>
                    <w:ind w:firstLine="0" w:firstLineChars="0"/>
                    <w:jc w:val="center"/>
                    <w:rPr>
                      <w:kern w:val="0"/>
                      <w:sz w:val="21"/>
                      <w:szCs w:val="21"/>
                    </w:rPr>
                  </w:pPr>
                  <w:r>
                    <w:rPr>
                      <w:rFonts w:hint="eastAsia"/>
                      <w:kern w:val="0"/>
                      <w:sz w:val="21"/>
                      <w:szCs w:val="21"/>
                    </w:rPr>
                    <w:t>固态</w:t>
                  </w:r>
                </w:p>
              </w:tc>
              <w:tc>
                <w:tcPr>
                  <w:tcW w:w="591" w:type="dxa"/>
                  <w:tcBorders>
                    <w:tl2br w:val="nil"/>
                    <w:tr2bl w:val="nil"/>
                  </w:tcBorders>
                  <w:vAlign w:val="center"/>
                </w:tcPr>
                <w:p>
                  <w:pPr>
                    <w:pStyle w:val="40"/>
                    <w:rPr>
                      <w:sz w:val="21"/>
                    </w:rPr>
                  </w:pPr>
                  <w:r>
                    <w:rPr>
                      <w:rFonts w:hint="eastAsia"/>
                      <w:sz w:val="21"/>
                    </w:rPr>
                    <w:t>T，I</w:t>
                  </w:r>
                </w:p>
              </w:tc>
              <w:tc>
                <w:tcPr>
                  <w:tcW w:w="546" w:type="dxa"/>
                  <w:tcBorders>
                    <w:tl2br w:val="nil"/>
                    <w:tr2bl w:val="nil"/>
                  </w:tcBorders>
                  <w:vAlign w:val="center"/>
                </w:tcPr>
                <w:p>
                  <w:pPr>
                    <w:pStyle w:val="40"/>
                    <w:spacing w:before="0" w:after="0"/>
                    <w:rPr>
                      <w:sz w:val="21"/>
                    </w:rPr>
                  </w:pPr>
                  <w:r>
                    <w:rPr>
                      <w:rFonts w:hint="eastAsia"/>
                      <w:sz w:val="21"/>
                    </w:rPr>
                    <w:t>0</w:t>
                  </w:r>
                </w:p>
              </w:tc>
              <w:tc>
                <w:tcPr>
                  <w:tcW w:w="482" w:type="dxa"/>
                  <w:tcBorders>
                    <w:tl2br w:val="nil"/>
                    <w:tr2bl w:val="nil"/>
                  </w:tcBorders>
                  <w:shd w:val="clear" w:color="auto" w:fill="auto"/>
                  <w:vAlign w:val="center"/>
                </w:tcPr>
                <w:p>
                  <w:pPr>
                    <w:pStyle w:val="40"/>
                    <w:spacing w:before="0" w:after="0"/>
                    <w:rPr>
                      <w:sz w:val="21"/>
                    </w:rPr>
                  </w:pPr>
                  <w:r>
                    <w:rPr>
                      <w:rFonts w:hint="eastAsia"/>
                      <w:sz w:val="21"/>
                    </w:rPr>
                    <w:t>0.8</w:t>
                  </w:r>
                </w:p>
              </w:tc>
              <w:tc>
                <w:tcPr>
                  <w:tcW w:w="545" w:type="dxa"/>
                  <w:tcBorders>
                    <w:tl2br w:val="nil"/>
                    <w:tr2bl w:val="nil"/>
                  </w:tcBorders>
                  <w:vAlign w:val="center"/>
                </w:tcPr>
                <w:p>
                  <w:pPr>
                    <w:pStyle w:val="40"/>
                    <w:spacing w:before="0" w:after="0"/>
                    <w:rPr>
                      <w:sz w:val="21"/>
                    </w:rPr>
                  </w:pPr>
                  <w:r>
                    <w:rPr>
                      <w:rFonts w:hint="eastAsia"/>
                      <w:sz w:val="21"/>
                    </w:rPr>
                    <w:t>0.8</w:t>
                  </w:r>
                </w:p>
              </w:tc>
              <w:tc>
                <w:tcPr>
                  <w:tcW w:w="464" w:type="dxa"/>
                  <w:tcBorders>
                    <w:tl2br w:val="nil"/>
                    <w:tr2bl w:val="nil"/>
                  </w:tcBorders>
                  <w:shd w:val="clear" w:color="auto" w:fill="auto"/>
                  <w:vAlign w:val="center"/>
                </w:tcPr>
                <w:p>
                  <w:pPr>
                    <w:pStyle w:val="40"/>
                    <w:spacing w:before="0" w:after="0"/>
                    <w:rPr>
                      <w:sz w:val="21"/>
                    </w:rPr>
                  </w:pPr>
                  <w:r>
                    <w:rPr>
                      <w:rFonts w:hint="eastAsia"/>
                      <w:sz w:val="21"/>
                    </w:rPr>
                    <w:t>桶装加盖</w:t>
                  </w:r>
                </w:p>
              </w:tc>
              <w:tc>
                <w:tcPr>
                  <w:tcW w:w="609" w:type="dxa"/>
                  <w:vMerge w:val="continue"/>
                  <w:tcBorders>
                    <w:tl2br w:val="nil"/>
                    <w:tr2bl w:val="nil"/>
                  </w:tcBorders>
                  <w:vAlign w:val="center"/>
                </w:tcPr>
                <w:p>
                  <w:pPr>
                    <w:pStyle w:val="40"/>
                    <w:spacing w:before="0" w:after="0"/>
                    <w:rPr>
                      <w:sz w:val="21"/>
                    </w:rPr>
                  </w:pPr>
                </w:p>
              </w:tc>
              <w:tc>
                <w:tcPr>
                  <w:tcW w:w="554" w:type="dxa"/>
                  <w:tcBorders>
                    <w:tl2br w:val="nil"/>
                    <w:tr2bl w:val="nil"/>
                  </w:tcBorders>
                  <w:vAlign w:val="center"/>
                </w:tcPr>
                <w:p>
                  <w:pPr>
                    <w:pStyle w:val="40"/>
                    <w:spacing w:before="0" w:after="0"/>
                    <w:rPr>
                      <w:sz w:val="21"/>
                    </w:rPr>
                  </w:pPr>
                  <w:r>
                    <w:rPr>
                      <w:rFonts w:hint="eastAsia"/>
                      <w:sz w:val="21"/>
                    </w:rPr>
                    <w:t>0.8</w:t>
                  </w:r>
                </w:p>
              </w:tc>
              <w:tc>
                <w:tcPr>
                  <w:tcW w:w="1743" w:type="dxa"/>
                  <w:vMerge w:val="continue"/>
                  <w:tcBorders>
                    <w:tl2br w:val="nil"/>
                    <w:tr2bl w:val="nil"/>
                  </w:tcBorders>
                  <w:vAlign w:val="center"/>
                </w:tcPr>
                <w:p>
                  <w:pPr>
                    <w:pStyle w:val="40"/>
                    <w:spacing w:before="0" w:after="0"/>
                    <w:rPr>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326" w:type="dxa"/>
                  <w:tcBorders>
                    <w:tl2br w:val="nil"/>
                    <w:tr2bl w:val="nil"/>
                  </w:tcBorders>
                  <w:vAlign w:val="center"/>
                </w:tcPr>
                <w:p>
                  <w:pPr>
                    <w:pStyle w:val="40"/>
                    <w:spacing w:before="0" w:after="0"/>
                    <w:rPr>
                      <w:sz w:val="21"/>
                    </w:rPr>
                  </w:pPr>
                  <w:r>
                    <w:rPr>
                      <w:rFonts w:hint="eastAsia"/>
                      <w:sz w:val="21"/>
                    </w:rPr>
                    <w:t>4</w:t>
                  </w:r>
                </w:p>
              </w:tc>
              <w:tc>
                <w:tcPr>
                  <w:tcW w:w="568" w:type="dxa"/>
                  <w:tcBorders>
                    <w:tl2br w:val="nil"/>
                    <w:tr2bl w:val="nil"/>
                  </w:tcBorders>
                  <w:shd w:val="clear" w:color="auto" w:fill="auto"/>
                  <w:vAlign w:val="center"/>
                </w:tcPr>
                <w:p>
                  <w:pPr>
                    <w:pStyle w:val="40"/>
                    <w:spacing w:before="0" w:after="0"/>
                    <w:rPr>
                      <w:sz w:val="21"/>
                    </w:rPr>
                  </w:pPr>
                  <w:r>
                    <w:rPr>
                      <w:rFonts w:hint="eastAsia"/>
                      <w:sz w:val="21"/>
                    </w:rPr>
                    <w:t>废油桶</w:t>
                  </w:r>
                </w:p>
              </w:tc>
              <w:tc>
                <w:tcPr>
                  <w:tcW w:w="409" w:type="dxa"/>
                  <w:vMerge w:val="continue"/>
                  <w:tcBorders>
                    <w:tl2br w:val="nil"/>
                    <w:tr2bl w:val="nil"/>
                  </w:tcBorders>
                  <w:vAlign w:val="center"/>
                </w:tcPr>
                <w:p>
                  <w:pPr>
                    <w:spacing w:line="240" w:lineRule="auto"/>
                    <w:ind w:firstLine="0" w:firstLineChars="0"/>
                    <w:jc w:val="center"/>
                    <w:rPr>
                      <w:kern w:val="0"/>
                      <w:sz w:val="21"/>
                      <w:szCs w:val="21"/>
                    </w:rPr>
                  </w:pPr>
                </w:p>
              </w:tc>
              <w:tc>
                <w:tcPr>
                  <w:tcW w:w="582" w:type="dxa"/>
                  <w:vMerge w:val="continue"/>
                  <w:tcBorders>
                    <w:tl2br w:val="nil"/>
                    <w:tr2bl w:val="nil"/>
                  </w:tcBorders>
                  <w:vAlign w:val="center"/>
                </w:tcPr>
                <w:p>
                  <w:pPr>
                    <w:widowControl/>
                    <w:spacing w:line="240" w:lineRule="auto"/>
                    <w:ind w:firstLine="0" w:firstLineChars="0"/>
                    <w:jc w:val="center"/>
                    <w:rPr>
                      <w:kern w:val="0"/>
                      <w:sz w:val="21"/>
                      <w:szCs w:val="21"/>
                    </w:rPr>
                  </w:pPr>
                </w:p>
              </w:tc>
              <w:tc>
                <w:tcPr>
                  <w:tcW w:w="518" w:type="dxa"/>
                  <w:tcBorders>
                    <w:tl2br w:val="nil"/>
                    <w:tr2bl w:val="nil"/>
                  </w:tcBorders>
                  <w:shd w:val="clear" w:color="auto" w:fill="auto"/>
                  <w:vAlign w:val="center"/>
                </w:tcPr>
                <w:p>
                  <w:pPr>
                    <w:pStyle w:val="40"/>
                    <w:spacing w:before="0" w:after="0"/>
                    <w:rPr>
                      <w:kern w:val="0"/>
                      <w:sz w:val="21"/>
                    </w:rPr>
                  </w:pPr>
                  <w:r>
                    <w:rPr>
                      <w:rFonts w:hint="eastAsia"/>
                      <w:kern w:val="0"/>
                      <w:sz w:val="21"/>
                    </w:rPr>
                    <w:t>固态</w:t>
                  </w:r>
                </w:p>
              </w:tc>
              <w:tc>
                <w:tcPr>
                  <w:tcW w:w="591" w:type="dxa"/>
                  <w:tcBorders>
                    <w:tl2br w:val="nil"/>
                    <w:tr2bl w:val="nil"/>
                  </w:tcBorders>
                  <w:shd w:val="clear" w:color="auto" w:fill="auto"/>
                  <w:vAlign w:val="center"/>
                </w:tcPr>
                <w:p>
                  <w:pPr>
                    <w:pStyle w:val="40"/>
                    <w:rPr>
                      <w:sz w:val="21"/>
                    </w:rPr>
                  </w:pPr>
                  <w:r>
                    <w:rPr>
                      <w:sz w:val="21"/>
                    </w:rPr>
                    <w:t>T</w:t>
                  </w:r>
                  <w:r>
                    <w:rPr>
                      <w:rFonts w:hint="eastAsia"/>
                      <w:sz w:val="21"/>
                    </w:rPr>
                    <w:t>，</w:t>
                  </w:r>
                  <w:r>
                    <w:rPr>
                      <w:sz w:val="21"/>
                    </w:rPr>
                    <w:t>I</w:t>
                  </w:r>
                </w:p>
              </w:tc>
              <w:tc>
                <w:tcPr>
                  <w:tcW w:w="546" w:type="dxa"/>
                  <w:tcBorders>
                    <w:tl2br w:val="nil"/>
                    <w:tr2bl w:val="nil"/>
                  </w:tcBorders>
                  <w:vAlign w:val="center"/>
                </w:tcPr>
                <w:p>
                  <w:pPr>
                    <w:pStyle w:val="40"/>
                    <w:spacing w:before="0" w:after="0"/>
                    <w:rPr>
                      <w:sz w:val="21"/>
                    </w:rPr>
                  </w:pPr>
                  <w:r>
                    <w:rPr>
                      <w:rFonts w:hint="eastAsia"/>
                      <w:sz w:val="21"/>
                    </w:rPr>
                    <w:t>0.3</w:t>
                  </w:r>
                </w:p>
              </w:tc>
              <w:tc>
                <w:tcPr>
                  <w:tcW w:w="482" w:type="dxa"/>
                  <w:tcBorders>
                    <w:tl2br w:val="nil"/>
                    <w:tr2bl w:val="nil"/>
                  </w:tcBorders>
                  <w:vAlign w:val="center"/>
                </w:tcPr>
                <w:p>
                  <w:pPr>
                    <w:pStyle w:val="40"/>
                    <w:spacing w:before="0" w:after="0"/>
                    <w:rPr>
                      <w:sz w:val="21"/>
                    </w:rPr>
                  </w:pPr>
                  <w:r>
                    <w:rPr>
                      <w:rFonts w:hint="eastAsia"/>
                      <w:sz w:val="21"/>
                    </w:rPr>
                    <w:t>0.4</w:t>
                  </w:r>
                </w:p>
              </w:tc>
              <w:tc>
                <w:tcPr>
                  <w:tcW w:w="545" w:type="dxa"/>
                  <w:tcBorders>
                    <w:tl2br w:val="nil"/>
                    <w:tr2bl w:val="nil"/>
                  </w:tcBorders>
                  <w:vAlign w:val="center"/>
                </w:tcPr>
                <w:p>
                  <w:pPr>
                    <w:pStyle w:val="40"/>
                    <w:spacing w:before="0" w:after="0"/>
                    <w:rPr>
                      <w:sz w:val="21"/>
                    </w:rPr>
                  </w:pPr>
                  <w:r>
                    <w:rPr>
                      <w:rFonts w:hint="eastAsia"/>
                      <w:sz w:val="21"/>
                    </w:rPr>
                    <w:t>0.4</w:t>
                  </w:r>
                </w:p>
              </w:tc>
              <w:tc>
                <w:tcPr>
                  <w:tcW w:w="464" w:type="dxa"/>
                  <w:tcBorders>
                    <w:tl2br w:val="nil"/>
                    <w:tr2bl w:val="nil"/>
                  </w:tcBorders>
                  <w:shd w:val="clear" w:color="auto" w:fill="auto"/>
                  <w:vAlign w:val="center"/>
                </w:tcPr>
                <w:p>
                  <w:pPr>
                    <w:pStyle w:val="40"/>
                    <w:spacing w:before="0" w:after="0"/>
                    <w:rPr>
                      <w:sz w:val="21"/>
                    </w:rPr>
                  </w:pPr>
                  <w:r>
                    <w:rPr>
                      <w:rFonts w:hint="eastAsia"/>
                      <w:sz w:val="21"/>
                    </w:rPr>
                    <w:t>加盖封闭</w:t>
                  </w:r>
                </w:p>
              </w:tc>
              <w:tc>
                <w:tcPr>
                  <w:tcW w:w="609" w:type="dxa"/>
                  <w:vMerge w:val="continue"/>
                  <w:tcBorders>
                    <w:tl2br w:val="nil"/>
                    <w:tr2bl w:val="nil"/>
                  </w:tcBorders>
                  <w:vAlign w:val="center"/>
                </w:tcPr>
                <w:p>
                  <w:pPr>
                    <w:pStyle w:val="40"/>
                    <w:spacing w:before="0" w:after="0"/>
                    <w:rPr>
                      <w:sz w:val="21"/>
                    </w:rPr>
                  </w:pPr>
                </w:p>
              </w:tc>
              <w:tc>
                <w:tcPr>
                  <w:tcW w:w="554" w:type="dxa"/>
                  <w:tcBorders>
                    <w:tl2br w:val="nil"/>
                    <w:tr2bl w:val="nil"/>
                  </w:tcBorders>
                  <w:vAlign w:val="center"/>
                </w:tcPr>
                <w:p>
                  <w:pPr>
                    <w:pStyle w:val="40"/>
                    <w:spacing w:before="0" w:after="0"/>
                    <w:rPr>
                      <w:sz w:val="21"/>
                    </w:rPr>
                  </w:pPr>
                  <w:r>
                    <w:rPr>
                      <w:rFonts w:hint="eastAsia"/>
                      <w:sz w:val="21"/>
                    </w:rPr>
                    <w:t>0.7</w:t>
                  </w:r>
                </w:p>
              </w:tc>
              <w:tc>
                <w:tcPr>
                  <w:tcW w:w="1743" w:type="dxa"/>
                  <w:vMerge w:val="continue"/>
                  <w:tcBorders>
                    <w:tl2br w:val="nil"/>
                    <w:tr2bl w:val="nil"/>
                  </w:tcBorders>
                  <w:vAlign w:val="center"/>
                </w:tcPr>
                <w:p>
                  <w:pPr>
                    <w:pStyle w:val="40"/>
                    <w:spacing w:before="0" w:after="0"/>
                    <w:rPr>
                      <w:sz w:val="21"/>
                    </w:rPr>
                  </w:pPr>
                </w:p>
              </w:tc>
            </w:tr>
          </w:tbl>
          <w:p>
            <w:pPr>
              <w:pStyle w:val="37"/>
              <w:spacing w:beforeLines="0" w:afterLines="0" w:line="480" w:lineRule="exact"/>
              <w:ind w:firstLine="480"/>
              <w:rPr>
                <w:rFonts w:ascii="Times New Roman" w:cs="Times New Roman"/>
                <w:color w:val="auto"/>
              </w:rPr>
            </w:pPr>
            <w:r>
              <w:rPr>
                <w:rFonts w:ascii="Times New Roman" w:cs="Times New Roman"/>
                <w:color w:val="auto"/>
              </w:rPr>
              <w:t>①</w:t>
            </w:r>
            <w:r>
              <w:rPr>
                <w:rFonts w:hint="eastAsia" w:ascii="Times New Roman" w:cs="Times New Roman"/>
                <w:color w:val="auto"/>
              </w:rPr>
              <w:t>总体要求</w:t>
            </w:r>
          </w:p>
          <w:p>
            <w:pPr>
              <w:pStyle w:val="11"/>
              <w:ind w:left="0" w:leftChars="0" w:firstLine="480"/>
            </w:pPr>
            <w:r>
              <w:rPr>
                <w:rFonts w:hint="eastAsia"/>
              </w:rPr>
              <w:t>a、产生、收集、贮存、利用、处置危险废物的单位需建造危险废物贮存设施或设置贮存场所，并根据需要选择贮存设施类型。</w:t>
            </w:r>
          </w:p>
          <w:p>
            <w:pPr>
              <w:pStyle w:val="11"/>
              <w:ind w:left="0" w:leftChars="0" w:firstLine="480"/>
            </w:pPr>
            <w:r>
              <w:rPr>
                <w:rFonts w:hint="eastAsia"/>
              </w:rPr>
              <w:t>b、贮存危险废物时，根据危险废物的类别、数量、形态、物理化学性质和环境风险等因素，确定贮存设施或场所类型和规模。</w:t>
            </w:r>
          </w:p>
          <w:p>
            <w:pPr>
              <w:pStyle w:val="11"/>
              <w:ind w:left="0" w:leftChars="0" w:firstLine="480"/>
            </w:pPr>
            <w:r>
              <w:rPr>
                <w:rFonts w:hint="eastAsia"/>
              </w:rPr>
              <w:t>c、贮存危险废物时，根据危险废物的类别、形态、物理化学性质和污染防治要求进行分类贮存，且应避免危险废物与不相容的物质或材料接触。</w:t>
            </w:r>
          </w:p>
          <w:p>
            <w:pPr>
              <w:ind w:firstLine="480"/>
            </w:pPr>
            <w:r>
              <w:rPr>
                <w:rFonts w:hint="eastAsia"/>
              </w:rPr>
              <w:t>d、贮存危险废物时，根据危险废物的形态、物理化学性质、包装形式和污染物迁移途径，本项目危废间内仅暂存设备定期维护过程产生的含油废抹布，废润滑油、废液压油、废油桶，危废容器密闭暂存于危废间内，废气较少，无需设施VOC处理设备。</w:t>
            </w:r>
          </w:p>
          <w:p>
            <w:pPr>
              <w:pStyle w:val="11"/>
              <w:ind w:left="0" w:leftChars="0" w:firstLine="480"/>
            </w:pPr>
            <w:r>
              <w:rPr>
                <w:rFonts w:hint="eastAsia"/>
              </w:rPr>
              <w:t>e、危险废物贮存过程产生的液态废物和固态废物分类收集，按其环境管理要求妥善处理。</w:t>
            </w:r>
          </w:p>
          <w:p>
            <w:pPr>
              <w:pStyle w:val="11"/>
              <w:ind w:left="0" w:leftChars="0" w:firstLine="480"/>
            </w:pPr>
            <w:r>
              <w:rPr>
                <w:rFonts w:hint="eastAsia"/>
              </w:rPr>
              <w:t>f、贮存设施或场所、容器和包装物需按《危险废物识别标志设置技术规范》（HJ1276-2022）要求设置危险废物贮存设施或场所标志、危险废物贮存分区标志和危险废物标签等危险废物识别标志。</w:t>
            </w:r>
          </w:p>
          <w:p>
            <w:pPr>
              <w:pStyle w:val="11"/>
              <w:ind w:left="0" w:leftChars="0" w:firstLine="480"/>
            </w:pPr>
            <w:r>
              <w:rPr>
                <w:rFonts w:hint="eastAsia"/>
              </w:rPr>
              <w:t>g、《危险废物管理计划和管理台账制定技术导则》（HJ1259—2022）规定的危险废物环境重点监管单位，采用电子地磅、电子标签、电子管理台账等技术手段对危险废物贮存过程进行信息化管理，确保数据完整、真实、准确；采用视频监控的应确保监控画面清晰，视频记录保存时间至少为3个月。</w:t>
            </w:r>
          </w:p>
          <w:p>
            <w:pPr>
              <w:pStyle w:val="11"/>
              <w:ind w:left="0" w:leftChars="0" w:firstLine="480"/>
            </w:pPr>
            <w:r>
              <w:rPr>
                <w:rFonts w:hint="eastAsia"/>
              </w:rPr>
              <w:t>h、贮存设施退役时，所有者或运营者需依法履行环境保护责任，退役前应妥善处理处置贮存设施内剩余的危险废物，并对贮存设施进行清理，消除污染；还应依据土壤污染防治相关法律法规履行场地环境风险防控责任。</w:t>
            </w:r>
          </w:p>
          <w:p>
            <w:pPr>
              <w:pStyle w:val="11"/>
              <w:ind w:left="0" w:leftChars="0" w:firstLine="480"/>
            </w:pPr>
            <w:r>
              <w:rPr>
                <w:rFonts w:hint="eastAsia"/>
              </w:rPr>
              <w:t>i、在常温常压下易爆、易燃及排出有毒气体的危险废物应进行预处理，使之稳定后贮存，否则应按易爆、易燃危险品贮存。</w:t>
            </w:r>
          </w:p>
          <w:p>
            <w:pPr>
              <w:pStyle w:val="11"/>
              <w:ind w:left="0" w:leftChars="0" w:firstLine="480"/>
            </w:pPr>
            <w:r>
              <w:rPr>
                <w:rFonts w:hint="eastAsia"/>
              </w:rPr>
              <w:t>j、危险废物贮存除需满足环境保护相关要求外，还应执行国家安全生产、职业健康、交通运输、消防等法律法规和标准的相关要求。</w:t>
            </w:r>
          </w:p>
          <w:p>
            <w:pPr>
              <w:pStyle w:val="59"/>
              <w:tabs>
                <w:tab w:val="left" w:pos="926"/>
              </w:tabs>
              <w:ind w:firstLine="480"/>
              <w:rPr>
                <w:rFonts w:ascii="Times New Roman" w:hAnsi="Times New Roman" w:eastAsia="宋体"/>
                <w:kern w:val="24"/>
              </w:rPr>
            </w:pPr>
            <w:r>
              <w:rPr>
                <w:rFonts w:ascii="Times New Roman" w:hAnsi="Times New Roman" w:eastAsia="宋体"/>
                <w:kern w:val="24"/>
              </w:rPr>
              <w:t>②贮存设施选址要求</w:t>
            </w:r>
          </w:p>
          <w:p>
            <w:pPr>
              <w:pStyle w:val="59"/>
              <w:tabs>
                <w:tab w:val="left" w:pos="926"/>
              </w:tabs>
              <w:ind w:firstLine="480"/>
              <w:rPr>
                <w:rFonts w:ascii="Times New Roman" w:hAnsi="Times New Roman" w:eastAsia="宋体"/>
                <w:kern w:val="24"/>
              </w:rPr>
            </w:pPr>
            <w:r>
              <w:rPr>
                <w:rFonts w:hint="eastAsia" w:ascii="Times New Roman" w:hAnsi="Times New Roman" w:eastAsia="宋体"/>
                <w:kern w:val="24"/>
              </w:rPr>
              <w:t>a、本项目设置的危废间满足生态环境保护法律法规、规划和“三线一单”生态环境分区管控的要求，建设项目应依法进行环境影响评价。</w:t>
            </w:r>
          </w:p>
          <w:p>
            <w:pPr>
              <w:pStyle w:val="59"/>
              <w:tabs>
                <w:tab w:val="left" w:pos="926"/>
              </w:tabs>
              <w:ind w:firstLine="480"/>
              <w:rPr>
                <w:rFonts w:ascii="Times New Roman" w:hAnsi="Times New Roman" w:eastAsia="宋体"/>
                <w:kern w:val="24"/>
              </w:rPr>
            </w:pPr>
            <w:r>
              <w:rPr>
                <w:rFonts w:hint="eastAsia" w:ascii="Times New Roman" w:hAnsi="Times New Roman" w:eastAsia="宋体"/>
                <w:kern w:val="24"/>
              </w:rPr>
              <w:t>b、本项目设置的危废间不在生态保护红线区域、永久基本农田和其他需要特别保护的区域内，未建在溶洞区或易遭受洪水、滑坡、泥石流、潮汐等严重自然灾害影响的地区。</w:t>
            </w:r>
          </w:p>
          <w:p>
            <w:pPr>
              <w:pStyle w:val="59"/>
              <w:tabs>
                <w:tab w:val="left" w:pos="926"/>
              </w:tabs>
              <w:ind w:firstLine="480"/>
              <w:rPr>
                <w:rFonts w:ascii="Times New Roman" w:hAnsi="Times New Roman" w:eastAsia="宋体"/>
                <w:kern w:val="24"/>
              </w:rPr>
            </w:pPr>
            <w:r>
              <w:rPr>
                <w:rFonts w:hint="eastAsia" w:ascii="Times New Roman" w:hAnsi="Times New Roman" w:eastAsia="宋体"/>
                <w:kern w:val="24"/>
              </w:rPr>
              <w:t>c、本项目设置的危废间不在江河、湖泊、运河、渠道、水库及其最高水位线以下的滩地和岸坡，以及法律法规规定禁止贮存危险废物的其他地点。</w:t>
            </w:r>
          </w:p>
          <w:p>
            <w:pPr>
              <w:ind w:firstLine="480"/>
              <w:jc w:val="left"/>
              <w:rPr>
                <w:kern w:val="24"/>
                <w:szCs w:val="22"/>
              </w:rPr>
            </w:pPr>
            <w:r>
              <w:rPr>
                <w:rFonts w:hint="eastAsia"/>
                <w:kern w:val="24"/>
                <w:szCs w:val="22"/>
              </w:rPr>
              <w:t>d、</w:t>
            </w:r>
            <w:r>
              <w:t>项目厂界外500m范围</w:t>
            </w:r>
            <w:r>
              <w:rPr>
                <w:rFonts w:hint="eastAsia"/>
              </w:rPr>
              <w:t>内无</w:t>
            </w:r>
            <w:r>
              <w:t>环境敏感目标</w:t>
            </w:r>
            <w:r>
              <w:rPr>
                <w:rFonts w:hint="eastAsia"/>
              </w:rPr>
              <w:t>。</w:t>
            </w:r>
          </w:p>
          <w:p>
            <w:pPr>
              <w:pStyle w:val="59"/>
              <w:tabs>
                <w:tab w:val="left" w:pos="926"/>
              </w:tabs>
              <w:ind w:firstLine="480"/>
              <w:rPr>
                <w:rFonts w:ascii="Times New Roman" w:hAnsi="Times New Roman" w:eastAsia="宋体"/>
                <w:kern w:val="24"/>
              </w:rPr>
            </w:pPr>
            <w:r>
              <w:rPr>
                <w:rFonts w:ascii="Times New Roman" w:hAnsi="Times New Roman" w:eastAsia="宋体"/>
                <w:kern w:val="24"/>
              </w:rPr>
              <w:t>③贮存设施污染控制要求</w:t>
            </w:r>
          </w:p>
          <w:p>
            <w:pPr>
              <w:pStyle w:val="59"/>
              <w:tabs>
                <w:tab w:val="left" w:pos="926"/>
              </w:tabs>
              <w:ind w:firstLine="480"/>
              <w:rPr>
                <w:rFonts w:ascii="Times New Roman" w:hAnsi="Times New Roman" w:eastAsia="宋体"/>
                <w:kern w:val="24"/>
              </w:rPr>
            </w:pPr>
            <w:r>
              <w:rPr>
                <w:rFonts w:ascii="Times New Roman" w:hAnsi="Times New Roman" w:eastAsia="宋体"/>
                <w:kern w:val="24"/>
              </w:rPr>
              <w:t>a、本项目在</w:t>
            </w:r>
            <w:r>
              <w:rPr>
                <w:rFonts w:hint="eastAsia" w:ascii="Times New Roman" w:hAnsi="Times New Roman" w:eastAsia="宋体"/>
                <w:kern w:val="24"/>
              </w:rPr>
              <w:t>3#</w:t>
            </w:r>
            <w:r>
              <w:rPr>
                <w:rFonts w:hint="eastAsia" w:ascii="Times New Roman" w:hAnsi="Times New Roman" w:eastAsia="宋体"/>
              </w:rPr>
              <w:t>生产车间内新</w:t>
            </w:r>
            <w:r>
              <w:rPr>
                <w:rFonts w:ascii="Times New Roman" w:hAnsi="Times New Roman" w:eastAsia="宋体"/>
                <w:kern w:val="24"/>
              </w:rPr>
              <w:t>建设一间危废间，面积为</w:t>
            </w:r>
            <w:r>
              <w:rPr>
                <w:rFonts w:hint="eastAsia" w:ascii="Times New Roman" w:hAnsi="Times New Roman" w:eastAsia="宋体"/>
                <w:kern w:val="24"/>
              </w:rPr>
              <w:t>5</w:t>
            </w:r>
            <w:r>
              <w:rPr>
                <w:rFonts w:ascii="Times New Roman" w:hAnsi="Times New Roman" w:eastAsia="宋体"/>
                <w:kern w:val="24"/>
              </w:rPr>
              <w:t>m</w:t>
            </w:r>
            <w:r>
              <w:rPr>
                <w:rFonts w:ascii="Times New Roman" w:hAnsi="Times New Roman" w:eastAsia="宋体"/>
                <w:kern w:val="24"/>
                <w:vertAlign w:val="superscript"/>
              </w:rPr>
              <w:t>2</w:t>
            </w:r>
            <w:r>
              <w:rPr>
                <w:rFonts w:ascii="Times New Roman" w:hAnsi="Times New Roman" w:eastAsia="宋体"/>
                <w:kern w:val="24"/>
              </w:rPr>
              <w:t>，作为危险废物临时储存场所，表面防渗材料应与所接触的物料或污染物相容，可采用抗渗混凝土、高密度聚乙烯膜、钠基膨润土防水毯或其他防渗性能等效的材料。贮存的危险废物直接接触地面的，还应进行基础防渗</w:t>
            </w:r>
            <w:r>
              <w:rPr>
                <w:rFonts w:ascii="Times New Roman" w:hAnsi="Times New Roman" w:eastAsia="宋体"/>
                <w:color w:val="000000"/>
                <w:szCs w:val="24"/>
              </w:rPr>
              <w:t>防渗层为至少1m厚黏土层（渗透系数不大于1</w:t>
            </w:r>
            <w:r>
              <w:rPr>
                <w:rFonts w:ascii="Times New Roman" w:hAnsi="Times New Roman"/>
                <w:color w:val="000000"/>
                <w:szCs w:val="24"/>
              </w:rPr>
              <w:t>0</w:t>
            </w:r>
            <w:r>
              <w:rPr>
                <w:rFonts w:ascii="Times New Roman" w:hAnsi="Times New Roman" w:eastAsia="宋体"/>
                <w:color w:val="000000"/>
                <w:szCs w:val="24"/>
                <w:vertAlign w:val="superscript"/>
              </w:rPr>
              <w:t>-7</w:t>
            </w:r>
            <w:r>
              <w:rPr>
                <w:rFonts w:ascii="Times New Roman" w:hAnsi="Times New Roman" w:eastAsia="宋体"/>
                <w:color w:val="000000"/>
                <w:szCs w:val="24"/>
              </w:rPr>
              <w:t>cm/s），</w:t>
            </w:r>
            <w:r>
              <w:rPr>
                <w:rFonts w:hint="eastAsia" w:ascii="Times New Roman" w:hAnsi="Times New Roman" w:eastAsia="宋体"/>
                <w:color w:val="000000"/>
                <w:szCs w:val="24"/>
              </w:rPr>
              <w:t>和</w:t>
            </w:r>
            <w:r>
              <w:rPr>
                <w:rFonts w:ascii="Times New Roman" w:hAnsi="Times New Roman" w:eastAsia="宋体"/>
                <w:color w:val="000000"/>
                <w:szCs w:val="24"/>
              </w:rPr>
              <w:t>至少2mm厚高密度聚乙烯膜等人工防渗材料（渗透系数不大于10</w:t>
            </w:r>
            <w:r>
              <w:rPr>
                <w:rFonts w:ascii="Times New Roman" w:hAnsi="Times New Roman" w:eastAsia="宋体"/>
                <w:color w:val="000000"/>
                <w:szCs w:val="24"/>
                <w:vertAlign w:val="superscript"/>
              </w:rPr>
              <w:t>-</w:t>
            </w:r>
            <w:r>
              <w:rPr>
                <w:rFonts w:hint="eastAsia" w:ascii="Times New Roman" w:hAnsi="Times New Roman" w:eastAsia="宋体"/>
                <w:color w:val="000000"/>
                <w:szCs w:val="24"/>
                <w:vertAlign w:val="superscript"/>
              </w:rPr>
              <w:t>10</w:t>
            </w:r>
            <w:r>
              <w:rPr>
                <w:rFonts w:ascii="Times New Roman" w:hAnsi="Times New Roman" w:eastAsia="宋体"/>
                <w:color w:val="000000"/>
                <w:szCs w:val="24"/>
              </w:rPr>
              <w:t>cm/s），或其他防渗性能等效的材料；</w:t>
            </w:r>
            <w:r>
              <w:rPr>
                <w:rFonts w:ascii="Times New Roman" w:hAnsi="Times New Roman" w:eastAsia="宋体"/>
                <w:szCs w:val="24"/>
              </w:rPr>
              <w:t>车间内设备下方设置铁质焊接托盘，无缝隙，不渗漏</w:t>
            </w:r>
            <w:r>
              <w:rPr>
                <w:rFonts w:hint="eastAsia" w:ascii="Times New Roman" w:hAnsi="Times New Roman" w:eastAsia="宋体"/>
                <w:szCs w:val="24"/>
              </w:rPr>
              <w:t>。</w:t>
            </w:r>
          </w:p>
          <w:p>
            <w:pPr>
              <w:ind w:firstLine="480"/>
              <w:rPr>
                <w:szCs w:val="21"/>
              </w:rPr>
            </w:pPr>
            <w:r>
              <w:rPr>
                <w:szCs w:val="21"/>
              </w:rPr>
              <w:t>b、贮存设施</w:t>
            </w:r>
            <w:r>
              <w:rPr>
                <w:rFonts w:hint="eastAsia"/>
                <w:szCs w:val="21"/>
              </w:rPr>
              <w:t>要</w:t>
            </w:r>
            <w:r>
              <w:rPr>
                <w:szCs w:val="21"/>
              </w:rPr>
              <w:t>根据危险废物的形态、物理化学性质、包装形式和污染物迁移途径，采取必要的防风、防晒、防雨、防漏、防渗、防腐以及其他环境污染防治措施，不</w:t>
            </w:r>
            <w:r>
              <w:rPr>
                <w:rFonts w:hint="eastAsia"/>
                <w:szCs w:val="21"/>
              </w:rPr>
              <w:t>得</w:t>
            </w:r>
            <w:r>
              <w:rPr>
                <w:szCs w:val="21"/>
              </w:rPr>
              <w:t>露天堆放危险废物。</w:t>
            </w:r>
          </w:p>
          <w:p>
            <w:pPr>
              <w:ind w:firstLine="480"/>
              <w:rPr>
                <w:szCs w:val="21"/>
              </w:rPr>
            </w:pPr>
            <w:r>
              <w:rPr>
                <w:szCs w:val="21"/>
              </w:rPr>
              <w:t>c、贮存设施</w:t>
            </w:r>
            <w:r>
              <w:rPr>
                <w:rFonts w:hint="eastAsia"/>
                <w:szCs w:val="21"/>
              </w:rPr>
              <w:t>要</w:t>
            </w:r>
            <w:r>
              <w:rPr>
                <w:szCs w:val="21"/>
              </w:rPr>
              <w:t>根据危险废物的类别、数量、形态、物理化学性质和污染防治等要求设置必要的贮存分区，避免不相容的危险废物接触、混合。</w:t>
            </w:r>
          </w:p>
          <w:p>
            <w:pPr>
              <w:ind w:firstLine="480"/>
              <w:rPr>
                <w:szCs w:val="21"/>
              </w:rPr>
            </w:pPr>
            <w:r>
              <w:rPr>
                <w:szCs w:val="21"/>
              </w:rPr>
              <w:t>d、贮存设施或贮存分区内地面、墙面裙脚、堵截泄漏的围堰、接触危险废物的隔板和墙体等</w:t>
            </w:r>
            <w:r>
              <w:rPr>
                <w:rFonts w:hint="eastAsia"/>
                <w:szCs w:val="21"/>
              </w:rPr>
              <w:t>需</w:t>
            </w:r>
            <w:r>
              <w:rPr>
                <w:szCs w:val="21"/>
              </w:rPr>
              <w:t>采用坚固的材料建造，表面无裂缝。</w:t>
            </w:r>
          </w:p>
          <w:p>
            <w:pPr>
              <w:ind w:firstLine="480"/>
              <w:rPr>
                <w:szCs w:val="21"/>
              </w:rPr>
            </w:pPr>
            <w:r>
              <w:rPr>
                <w:szCs w:val="21"/>
              </w:rPr>
              <w:t>e、同一贮存设施宜采用相同的防渗、防腐工艺（包括防渗、防腐结构或材料），防渗、防腐材料应覆盖所有可能与废物及其渗滤液、渗漏液等接触的构筑物表面；采用不同防渗、防腐工艺应分别建设贮存分区。</w:t>
            </w:r>
          </w:p>
          <w:p>
            <w:pPr>
              <w:pStyle w:val="12"/>
              <w:ind w:firstLine="480"/>
              <w:jc w:val="both"/>
              <w:rPr>
                <w:szCs w:val="24"/>
              </w:rPr>
            </w:pPr>
            <w:r>
              <w:rPr>
                <w:szCs w:val="21"/>
              </w:rPr>
              <w:t>f、贮存设施</w:t>
            </w:r>
            <w:r>
              <w:rPr>
                <w:rFonts w:hint="eastAsia"/>
                <w:szCs w:val="21"/>
              </w:rPr>
              <w:t>要</w:t>
            </w:r>
            <w:r>
              <w:rPr>
                <w:szCs w:val="21"/>
              </w:rPr>
              <w:t>采取技术和管理措施防止无关人员进入。</w:t>
            </w:r>
          </w:p>
          <w:p>
            <w:pPr>
              <w:pStyle w:val="59"/>
              <w:ind w:firstLine="480"/>
              <w:rPr>
                <w:rFonts w:ascii="Times New Roman" w:hAnsi="Times New Roman" w:eastAsia="宋体"/>
                <w:szCs w:val="21"/>
              </w:rPr>
            </w:pPr>
            <w:r>
              <w:rPr>
                <w:rFonts w:ascii="Times New Roman" w:hAnsi="Times New Roman" w:eastAsia="宋体"/>
                <w:szCs w:val="21"/>
              </w:rPr>
              <w:t>g、贮存库内不同贮存分区之间采取隔离措施。隔离措施可根据危险废物特性采用过道、隔板或隔墙等方式。</w:t>
            </w:r>
          </w:p>
          <w:p>
            <w:pPr>
              <w:pStyle w:val="59"/>
              <w:ind w:firstLine="480"/>
              <w:rPr>
                <w:rFonts w:ascii="Times New Roman" w:hAnsi="Times New Roman" w:eastAsia="宋体"/>
                <w:szCs w:val="21"/>
              </w:rPr>
            </w:pPr>
            <w:r>
              <w:rPr>
                <w:rFonts w:hint="eastAsia" w:ascii="Times New Roman" w:hAnsi="Times New Roman" w:eastAsia="宋体"/>
                <w:szCs w:val="21"/>
              </w:rPr>
              <w:t>h</w:t>
            </w:r>
            <w:r>
              <w:rPr>
                <w:rFonts w:ascii="Times New Roman" w:hAnsi="Times New Roman" w:eastAsia="宋体"/>
                <w:szCs w:val="21"/>
              </w:rPr>
              <w:t>、在贮存库内或通过贮存分区方式贮存液态危险废物的，应具有液体泄漏堵截设施，堵截设施最小容积不应低于对应贮存区域最大液态废物容器容积或液态废物总储量 1/10（二者取较大者）；用于贮存可能产生渗滤液的危险废物的贮存库或贮存分区应设计渗滤液收集设施，收集设施容积应满足渗滤液的收集要求。</w:t>
            </w:r>
          </w:p>
          <w:p>
            <w:pPr>
              <w:pStyle w:val="59"/>
              <w:ind w:firstLine="480"/>
              <w:rPr>
                <w:rFonts w:ascii="Times New Roman" w:hAnsi="Times New Roman" w:eastAsia="宋体"/>
                <w:szCs w:val="21"/>
              </w:rPr>
            </w:pPr>
            <w:r>
              <w:rPr>
                <w:rFonts w:hint="eastAsia" w:ascii="Times New Roman" w:hAnsi="Times New Roman" w:eastAsia="宋体"/>
                <w:szCs w:val="21"/>
              </w:rPr>
              <w:t>i</w:t>
            </w:r>
            <w:r>
              <w:rPr>
                <w:rFonts w:ascii="Times New Roman" w:hAnsi="Times New Roman" w:eastAsia="宋体"/>
                <w:szCs w:val="21"/>
              </w:rPr>
              <w:t>、</w:t>
            </w:r>
            <w:r>
              <w:rPr>
                <w:rFonts w:hint="eastAsia" w:ascii="Times New Roman" w:hAnsi="Times New Roman" w:eastAsia="宋体"/>
                <w:szCs w:val="21"/>
              </w:rPr>
              <w:t>本项目含油废抹布、废润滑油、废液压油、废油桶，加盖密闭暂存于危废间内，暂存过程废气产生量极小。</w:t>
            </w:r>
          </w:p>
          <w:p>
            <w:pPr>
              <w:ind w:firstLine="480"/>
            </w:pPr>
            <w:r>
              <w:rPr>
                <w:rFonts w:hint="eastAsia" w:ascii="宋体" w:hAnsi="宋体" w:cs="宋体"/>
              </w:rPr>
              <w:t>④容器和包装物污染控制要求</w:t>
            </w:r>
          </w:p>
          <w:p>
            <w:pPr>
              <w:pStyle w:val="59"/>
              <w:tabs>
                <w:tab w:val="left" w:pos="926"/>
              </w:tabs>
              <w:ind w:firstLine="480"/>
              <w:rPr>
                <w:rFonts w:ascii="Times New Roman" w:hAnsi="Times New Roman" w:eastAsia="宋体"/>
                <w:kern w:val="24"/>
              </w:rPr>
            </w:pPr>
            <w:r>
              <w:rPr>
                <w:rFonts w:ascii="Times New Roman" w:hAnsi="Times New Roman" w:eastAsia="宋体"/>
                <w:kern w:val="24"/>
              </w:rPr>
              <w:t>a、容器和包装物材质、内衬应与盛装的危险废物相容。</w:t>
            </w:r>
          </w:p>
          <w:p>
            <w:pPr>
              <w:ind w:firstLine="480"/>
              <w:rPr>
                <w:szCs w:val="21"/>
              </w:rPr>
            </w:pPr>
            <w:r>
              <w:rPr>
                <w:szCs w:val="21"/>
              </w:rPr>
              <w:t>b、针对不同类别、形态、物理化学性质的危险废物，其容器和包装物</w:t>
            </w:r>
            <w:r>
              <w:rPr>
                <w:rFonts w:hint="eastAsia"/>
                <w:szCs w:val="21"/>
              </w:rPr>
              <w:t>需</w:t>
            </w:r>
            <w:r>
              <w:rPr>
                <w:szCs w:val="21"/>
              </w:rPr>
              <w:t>满足相应的防渗、防漏、防腐和强度等要求。</w:t>
            </w:r>
          </w:p>
          <w:p>
            <w:pPr>
              <w:ind w:firstLine="480"/>
              <w:rPr>
                <w:szCs w:val="21"/>
              </w:rPr>
            </w:pPr>
            <w:r>
              <w:rPr>
                <w:szCs w:val="21"/>
              </w:rPr>
              <w:t>c、硬质容器和包装物及其支护结构堆叠码放时不应有明显变形，无破损泄漏</w:t>
            </w:r>
          </w:p>
          <w:p>
            <w:pPr>
              <w:ind w:firstLine="480"/>
              <w:rPr>
                <w:szCs w:val="21"/>
              </w:rPr>
            </w:pPr>
            <w:r>
              <w:rPr>
                <w:szCs w:val="21"/>
              </w:rPr>
              <w:t>d、柔性容器和包装物堆叠码放时</w:t>
            </w:r>
            <w:r>
              <w:rPr>
                <w:rFonts w:hint="eastAsia"/>
              </w:rPr>
              <w:t>要</w:t>
            </w:r>
            <w:r>
              <w:rPr>
                <w:szCs w:val="21"/>
              </w:rPr>
              <w:t>封口严密，无破损泄漏。</w:t>
            </w:r>
          </w:p>
          <w:p>
            <w:pPr>
              <w:ind w:firstLine="480"/>
              <w:rPr>
                <w:szCs w:val="21"/>
              </w:rPr>
            </w:pPr>
            <w:r>
              <w:rPr>
                <w:szCs w:val="21"/>
              </w:rPr>
              <w:t>e、使用容器盛装液态、半固态危险废物时，容器内部应留有适当的空间，以适应因温度变化等可能引发的收缩和膨胀，防止其导致容器渗漏或永久变形。</w:t>
            </w:r>
          </w:p>
          <w:p>
            <w:pPr>
              <w:pStyle w:val="12"/>
              <w:ind w:firstLine="480"/>
              <w:jc w:val="both"/>
            </w:pPr>
            <w:r>
              <w:rPr>
                <w:szCs w:val="21"/>
              </w:rPr>
              <w:t>f、容器和包装物外表面</w:t>
            </w:r>
            <w:r>
              <w:rPr>
                <w:rFonts w:hint="eastAsia"/>
                <w:szCs w:val="21"/>
              </w:rPr>
              <w:t>要</w:t>
            </w:r>
            <w:r>
              <w:rPr>
                <w:szCs w:val="21"/>
              </w:rPr>
              <w:t>保持清洁。</w:t>
            </w:r>
          </w:p>
          <w:p>
            <w:pPr>
              <w:ind w:firstLine="480"/>
            </w:pPr>
            <w:r>
              <w:t>本项目</w:t>
            </w:r>
            <w:r>
              <w:rPr>
                <w:rFonts w:hint="eastAsia"/>
              </w:rPr>
              <w:t>实施后</w:t>
            </w:r>
            <w:r>
              <w:t>危险废物贮存场所基本情况见下表。</w:t>
            </w:r>
          </w:p>
          <w:p>
            <w:pPr>
              <w:ind w:firstLine="422"/>
              <w:jc w:val="center"/>
              <w:rPr>
                <w:b/>
                <w:bCs/>
                <w:szCs w:val="21"/>
              </w:rPr>
            </w:pPr>
            <w:r>
              <w:rPr>
                <w:rFonts w:hint="eastAsia"/>
                <w:b/>
                <w:bCs/>
                <w:kern w:val="1"/>
                <w:sz w:val="21"/>
                <w:szCs w:val="21"/>
              </w:rPr>
              <w:t>表4-25  本项目危险废物贮存场所基本情况一览表</w:t>
            </w:r>
          </w:p>
          <w:tbl>
            <w:tblPr>
              <w:tblStyle w:val="30"/>
              <w:tblW w:w="80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28"/>
              <w:gridCol w:w="695"/>
              <w:gridCol w:w="1081"/>
              <w:gridCol w:w="1561"/>
              <w:gridCol w:w="1050"/>
              <w:gridCol w:w="533"/>
              <w:gridCol w:w="614"/>
              <w:gridCol w:w="1443"/>
              <w:gridCol w:w="6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428" w:type="dxa"/>
                  <w:tcBorders>
                    <w:tl2br w:val="nil"/>
                    <w:tr2bl w:val="nil"/>
                  </w:tcBorders>
                  <w:vAlign w:val="center"/>
                </w:tcPr>
                <w:p>
                  <w:pPr>
                    <w:pStyle w:val="40"/>
                    <w:spacing w:before="0" w:after="0"/>
                    <w:rPr>
                      <w:b/>
                      <w:bCs/>
                      <w:sz w:val="21"/>
                    </w:rPr>
                  </w:pPr>
                  <w:r>
                    <w:rPr>
                      <w:b/>
                      <w:bCs/>
                      <w:sz w:val="21"/>
                    </w:rPr>
                    <w:t>序号</w:t>
                  </w:r>
                </w:p>
              </w:tc>
              <w:tc>
                <w:tcPr>
                  <w:tcW w:w="695" w:type="dxa"/>
                  <w:tcBorders>
                    <w:tl2br w:val="nil"/>
                    <w:tr2bl w:val="nil"/>
                  </w:tcBorders>
                  <w:vAlign w:val="center"/>
                </w:tcPr>
                <w:p>
                  <w:pPr>
                    <w:pStyle w:val="40"/>
                    <w:spacing w:before="0" w:after="0"/>
                    <w:rPr>
                      <w:b/>
                      <w:bCs/>
                      <w:sz w:val="21"/>
                    </w:rPr>
                  </w:pPr>
                  <w:r>
                    <w:rPr>
                      <w:b/>
                      <w:bCs/>
                      <w:sz w:val="21"/>
                    </w:rPr>
                    <w:t>贮存场所名称</w:t>
                  </w:r>
                </w:p>
              </w:tc>
              <w:tc>
                <w:tcPr>
                  <w:tcW w:w="1081" w:type="dxa"/>
                  <w:tcBorders>
                    <w:tl2br w:val="nil"/>
                    <w:tr2bl w:val="nil"/>
                  </w:tcBorders>
                  <w:vAlign w:val="center"/>
                </w:tcPr>
                <w:p>
                  <w:pPr>
                    <w:pStyle w:val="40"/>
                    <w:spacing w:before="0" w:after="0"/>
                    <w:rPr>
                      <w:b/>
                      <w:bCs/>
                      <w:sz w:val="21"/>
                    </w:rPr>
                  </w:pPr>
                  <w:r>
                    <w:rPr>
                      <w:b/>
                      <w:bCs/>
                      <w:sz w:val="21"/>
                    </w:rPr>
                    <w:t>危险废物名称</w:t>
                  </w:r>
                </w:p>
              </w:tc>
              <w:tc>
                <w:tcPr>
                  <w:tcW w:w="1561" w:type="dxa"/>
                  <w:tcBorders>
                    <w:tl2br w:val="nil"/>
                    <w:tr2bl w:val="nil"/>
                  </w:tcBorders>
                  <w:vAlign w:val="center"/>
                </w:tcPr>
                <w:p>
                  <w:pPr>
                    <w:pStyle w:val="40"/>
                    <w:spacing w:before="0" w:after="0"/>
                    <w:rPr>
                      <w:b/>
                      <w:bCs/>
                      <w:sz w:val="21"/>
                    </w:rPr>
                  </w:pPr>
                  <w:r>
                    <w:rPr>
                      <w:b/>
                      <w:bCs/>
                      <w:sz w:val="21"/>
                    </w:rPr>
                    <w:t>危险废物类别</w:t>
                  </w:r>
                </w:p>
              </w:tc>
              <w:tc>
                <w:tcPr>
                  <w:tcW w:w="1050" w:type="dxa"/>
                  <w:tcBorders>
                    <w:tl2br w:val="nil"/>
                    <w:tr2bl w:val="nil"/>
                  </w:tcBorders>
                  <w:vAlign w:val="center"/>
                </w:tcPr>
                <w:p>
                  <w:pPr>
                    <w:pStyle w:val="40"/>
                    <w:spacing w:before="0" w:after="0"/>
                    <w:rPr>
                      <w:b/>
                      <w:bCs/>
                      <w:sz w:val="21"/>
                    </w:rPr>
                  </w:pPr>
                  <w:r>
                    <w:rPr>
                      <w:b/>
                      <w:bCs/>
                      <w:sz w:val="21"/>
                    </w:rPr>
                    <w:t>危险废物代码</w:t>
                  </w:r>
                </w:p>
              </w:tc>
              <w:tc>
                <w:tcPr>
                  <w:tcW w:w="533" w:type="dxa"/>
                  <w:tcBorders>
                    <w:tl2br w:val="nil"/>
                    <w:tr2bl w:val="nil"/>
                  </w:tcBorders>
                  <w:vAlign w:val="center"/>
                </w:tcPr>
                <w:p>
                  <w:pPr>
                    <w:pStyle w:val="40"/>
                    <w:spacing w:before="0" w:after="0"/>
                    <w:rPr>
                      <w:b/>
                      <w:bCs/>
                      <w:sz w:val="21"/>
                    </w:rPr>
                  </w:pPr>
                  <w:r>
                    <w:rPr>
                      <w:b/>
                      <w:bCs/>
                      <w:sz w:val="21"/>
                    </w:rPr>
                    <w:t>位置</w:t>
                  </w:r>
                </w:p>
              </w:tc>
              <w:tc>
                <w:tcPr>
                  <w:tcW w:w="614" w:type="dxa"/>
                  <w:tcBorders>
                    <w:tl2br w:val="nil"/>
                    <w:tr2bl w:val="nil"/>
                  </w:tcBorders>
                  <w:vAlign w:val="center"/>
                </w:tcPr>
                <w:p>
                  <w:pPr>
                    <w:pStyle w:val="40"/>
                    <w:spacing w:before="0" w:after="0"/>
                    <w:rPr>
                      <w:b/>
                      <w:bCs/>
                      <w:sz w:val="21"/>
                    </w:rPr>
                  </w:pPr>
                  <w:r>
                    <w:rPr>
                      <w:b/>
                      <w:bCs/>
                      <w:sz w:val="21"/>
                    </w:rPr>
                    <w:t>占地面积</w:t>
                  </w:r>
                </w:p>
              </w:tc>
              <w:tc>
                <w:tcPr>
                  <w:tcW w:w="1443" w:type="dxa"/>
                  <w:tcBorders>
                    <w:tl2br w:val="nil"/>
                    <w:tr2bl w:val="nil"/>
                  </w:tcBorders>
                  <w:vAlign w:val="center"/>
                </w:tcPr>
                <w:p>
                  <w:pPr>
                    <w:pStyle w:val="40"/>
                    <w:spacing w:before="0" w:after="0"/>
                    <w:rPr>
                      <w:b/>
                      <w:bCs/>
                      <w:sz w:val="21"/>
                    </w:rPr>
                  </w:pPr>
                  <w:r>
                    <w:rPr>
                      <w:b/>
                      <w:bCs/>
                      <w:sz w:val="21"/>
                    </w:rPr>
                    <w:t>贮存方式</w:t>
                  </w:r>
                </w:p>
              </w:tc>
              <w:tc>
                <w:tcPr>
                  <w:tcW w:w="694" w:type="dxa"/>
                  <w:tcBorders>
                    <w:tl2br w:val="nil"/>
                    <w:tr2bl w:val="nil"/>
                  </w:tcBorders>
                  <w:vAlign w:val="center"/>
                </w:tcPr>
                <w:p>
                  <w:pPr>
                    <w:pStyle w:val="40"/>
                    <w:spacing w:before="0" w:after="0"/>
                    <w:rPr>
                      <w:b/>
                      <w:bCs/>
                      <w:sz w:val="21"/>
                    </w:rPr>
                  </w:pPr>
                  <w:r>
                    <w:rPr>
                      <w:b/>
                      <w:bCs/>
                      <w:sz w:val="21"/>
                    </w:rPr>
                    <w:t>贮存周期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28" w:type="dxa"/>
                  <w:tcBorders>
                    <w:tl2br w:val="nil"/>
                    <w:tr2bl w:val="nil"/>
                  </w:tcBorders>
                  <w:vAlign w:val="center"/>
                </w:tcPr>
                <w:p>
                  <w:pPr>
                    <w:pStyle w:val="40"/>
                    <w:spacing w:before="0" w:after="0"/>
                    <w:rPr>
                      <w:sz w:val="21"/>
                    </w:rPr>
                  </w:pPr>
                  <w:r>
                    <w:rPr>
                      <w:rFonts w:hint="eastAsia"/>
                      <w:sz w:val="21"/>
                    </w:rPr>
                    <w:t>1</w:t>
                  </w:r>
                </w:p>
              </w:tc>
              <w:tc>
                <w:tcPr>
                  <w:tcW w:w="695" w:type="dxa"/>
                  <w:vMerge w:val="restart"/>
                  <w:tcBorders>
                    <w:tl2br w:val="nil"/>
                    <w:tr2bl w:val="nil"/>
                  </w:tcBorders>
                  <w:vAlign w:val="center"/>
                </w:tcPr>
                <w:p>
                  <w:pPr>
                    <w:pStyle w:val="40"/>
                    <w:spacing w:before="0" w:after="0"/>
                    <w:rPr>
                      <w:sz w:val="21"/>
                    </w:rPr>
                  </w:pPr>
                  <w:r>
                    <w:rPr>
                      <w:rFonts w:hint="eastAsia"/>
                      <w:sz w:val="21"/>
                    </w:rPr>
                    <w:t>危废间</w:t>
                  </w:r>
                </w:p>
              </w:tc>
              <w:tc>
                <w:tcPr>
                  <w:tcW w:w="1081" w:type="dxa"/>
                  <w:tcBorders>
                    <w:tl2br w:val="nil"/>
                    <w:tr2bl w:val="nil"/>
                  </w:tcBorders>
                  <w:vAlign w:val="center"/>
                </w:tcPr>
                <w:p>
                  <w:pPr>
                    <w:pStyle w:val="40"/>
                    <w:spacing w:before="0" w:after="0"/>
                    <w:rPr>
                      <w:sz w:val="21"/>
                    </w:rPr>
                  </w:pPr>
                  <w:r>
                    <w:rPr>
                      <w:rFonts w:hint="eastAsia"/>
                      <w:sz w:val="21"/>
                    </w:rPr>
                    <w:t>含油废抹布</w:t>
                  </w:r>
                </w:p>
              </w:tc>
              <w:tc>
                <w:tcPr>
                  <w:tcW w:w="1561" w:type="dxa"/>
                  <w:tcBorders>
                    <w:tl2br w:val="nil"/>
                    <w:tr2bl w:val="nil"/>
                  </w:tcBorders>
                  <w:vAlign w:val="center"/>
                </w:tcPr>
                <w:p>
                  <w:pPr>
                    <w:pStyle w:val="40"/>
                    <w:spacing w:before="0" w:after="0"/>
                    <w:rPr>
                      <w:kern w:val="0"/>
                      <w:sz w:val="21"/>
                    </w:rPr>
                  </w:pPr>
                  <w:r>
                    <w:rPr>
                      <w:sz w:val="21"/>
                    </w:rPr>
                    <w:t>HW49其他废物</w:t>
                  </w:r>
                </w:p>
              </w:tc>
              <w:tc>
                <w:tcPr>
                  <w:tcW w:w="1050" w:type="dxa"/>
                  <w:tcBorders>
                    <w:tl2br w:val="nil"/>
                    <w:tr2bl w:val="nil"/>
                  </w:tcBorders>
                  <w:vAlign w:val="center"/>
                </w:tcPr>
                <w:p>
                  <w:pPr>
                    <w:widowControl/>
                    <w:spacing w:line="240" w:lineRule="auto"/>
                    <w:ind w:firstLine="0" w:firstLineChars="0"/>
                    <w:jc w:val="center"/>
                    <w:rPr>
                      <w:rFonts w:eastAsia="等线"/>
                      <w:kern w:val="0"/>
                      <w:sz w:val="21"/>
                      <w:szCs w:val="21"/>
                    </w:rPr>
                  </w:pPr>
                  <w:r>
                    <w:rPr>
                      <w:rFonts w:hint="eastAsia"/>
                      <w:kern w:val="0"/>
                      <w:sz w:val="21"/>
                      <w:szCs w:val="21"/>
                    </w:rPr>
                    <w:t>900-041-49</w:t>
                  </w:r>
                </w:p>
              </w:tc>
              <w:tc>
                <w:tcPr>
                  <w:tcW w:w="533" w:type="dxa"/>
                  <w:vMerge w:val="restart"/>
                  <w:tcBorders>
                    <w:tl2br w:val="nil"/>
                    <w:tr2bl w:val="nil"/>
                  </w:tcBorders>
                  <w:vAlign w:val="center"/>
                </w:tcPr>
                <w:p>
                  <w:pPr>
                    <w:pStyle w:val="40"/>
                    <w:spacing w:before="0" w:after="0"/>
                    <w:rPr>
                      <w:sz w:val="21"/>
                    </w:rPr>
                  </w:pPr>
                  <w:r>
                    <w:rPr>
                      <w:rFonts w:hint="eastAsia"/>
                      <w:sz w:val="21"/>
                    </w:rPr>
                    <w:t>生产车间内</w:t>
                  </w:r>
                </w:p>
              </w:tc>
              <w:tc>
                <w:tcPr>
                  <w:tcW w:w="614"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5m</w:t>
                  </w:r>
                  <w:r>
                    <w:rPr>
                      <w:rFonts w:hint="eastAsia"/>
                      <w:sz w:val="21"/>
                      <w:szCs w:val="21"/>
                      <w:vertAlign w:val="superscript"/>
                    </w:rPr>
                    <w:t>2</w:t>
                  </w:r>
                </w:p>
              </w:tc>
              <w:tc>
                <w:tcPr>
                  <w:tcW w:w="1443" w:type="dxa"/>
                  <w:tcBorders>
                    <w:tl2br w:val="nil"/>
                    <w:tr2bl w:val="nil"/>
                  </w:tcBorders>
                  <w:vAlign w:val="center"/>
                </w:tcPr>
                <w:p>
                  <w:pPr>
                    <w:pStyle w:val="40"/>
                    <w:spacing w:before="0" w:after="0"/>
                    <w:rPr>
                      <w:sz w:val="21"/>
                    </w:rPr>
                  </w:pPr>
                  <w:r>
                    <w:rPr>
                      <w:rFonts w:hint="eastAsia"/>
                      <w:sz w:val="21"/>
                    </w:rPr>
                    <w:t>桶装加盖</w:t>
                  </w:r>
                </w:p>
              </w:tc>
              <w:tc>
                <w:tcPr>
                  <w:tcW w:w="694" w:type="dxa"/>
                  <w:vMerge w:val="restart"/>
                  <w:tcBorders>
                    <w:tl2br w:val="nil"/>
                    <w:tr2bl w:val="nil"/>
                  </w:tcBorders>
                  <w:vAlign w:val="center"/>
                </w:tcPr>
                <w:p>
                  <w:pPr>
                    <w:pStyle w:val="40"/>
                    <w:spacing w:before="0" w:after="0"/>
                    <w:rPr>
                      <w:sz w:val="21"/>
                    </w:rPr>
                  </w:pPr>
                  <w:r>
                    <w:rPr>
                      <w:rFonts w:hint="eastAsia"/>
                      <w:sz w:val="21"/>
                    </w:rPr>
                    <w:t>一年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28" w:type="dxa"/>
                  <w:tcBorders>
                    <w:tl2br w:val="nil"/>
                    <w:tr2bl w:val="nil"/>
                  </w:tcBorders>
                  <w:vAlign w:val="center"/>
                </w:tcPr>
                <w:p>
                  <w:pPr>
                    <w:pStyle w:val="40"/>
                    <w:spacing w:before="0" w:after="0"/>
                    <w:rPr>
                      <w:sz w:val="21"/>
                    </w:rPr>
                  </w:pPr>
                  <w:r>
                    <w:rPr>
                      <w:rFonts w:hint="eastAsia"/>
                      <w:sz w:val="21"/>
                    </w:rPr>
                    <w:t>2</w:t>
                  </w:r>
                </w:p>
              </w:tc>
              <w:tc>
                <w:tcPr>
                  <w:tcW w:w="695" w:type="dxa"/>
                  <w:vMerge w:val="continue"/>
                  <w:tcBorders>
                    <w:tl2br w:val="nil"/>
                    <w:tr2bl w:val="nil"/>
                  </w:tcBorders>
                  <w:vAlign w:val="center"/>
                </w:tcPr>
                <w:p>
                  <w:pPr>
                    <w:pStyle w:val="40"/>
                    <w:spacing w:before="0" w:after="0"/>
                    <w:rPr>
                      <w:sz w:val="21"/>
                    </w:rPr>
                  </w:pPr>
                </w:p>
              </w:tc>
              <w:tc>
                <w:tcPr>
                  <w:tcW w:w="1081" w:type="dxa"/>
                  <w:tcBorders>
                    <w:tl2br w:val="nil"/>
                    <w:tr2bl w:val="nil"/>
                  </w:tcBorders>
                  <w:vAlign w:val="center"/>
                </w:tcPr>
                <w:p>
                  <w:pPr>
                    <w:pStyle w:val="40"/>
                    <w:spacing w:before="0" w:after="0"/>
                    <w:rPr>
                      <w:kern w:val="0"/>
                      <w:sz w:val="21"/>
                    </w:rPr>
                  </w:pPr>
                  <w:r>
                    <w:rPr>
                      <w:sz w:val="21"/>
                    </w:rPr>
                    <w:t>废润滑油</w:t>
                  </w:r>
                </w:p>
              </w:tc>
              <w:tc>
                <w:tcPr>
                  <w:tcW w:w="1561" w:type="dxa"/>
                  <w:vMerge w:val="restart"/>
                  <w:tcBorders>
                    <w:tl2br w:val="nil"/>
                    <w:tr2bl w:val="nil"/>
                  </w:tcBorders>
                  <w:vAlign w:val="center"/>
                </w:tcPr>
                <w:p>
                  <w:pPr>
                    <w:pStyle w:val="40"/>
                    <w:spacing w:before="0" w:after="0"/>
                    <w:rPr>
                      <w:kern w:val="0"/>
                      <w:sz w:val="21"/>
                    </w:rPr>
                  </w:pPr>
                  <w:r>
                    <w:rPr>
                      <w:sz w:val="21"/>
                    </w:rPr>
                    <w:t>HW08废矿物油与含矿物油废物</w:t>
                  </w:r>
                </w:p>
              </w:tc>
              <w:tc>
                <w:tcPr>
                  <w:tcW w:w="1050" w:type="dxa"/>
                  <w:tcBorders>
                    <w:tl2br w:val="nil"/>
                    <w:tr2bl w:val="nil"/>
                  </w:tcBorders>
                  <w:vAlign w:val="center"/>
                </w:tcPr>
                <w:p>
                  <w:pPr>
                    <w:pStyle w:val="40"/>
                    <w:spacing w:before="0" w:after="0"/>
                    <w:rPr>
                      <w:kern w:val="0"/>
                      <w:sz w:val="21"/>
                    </w:rPr>
                  </w:pPr>
                  <w:r>
                    <w:rPr>
                      <w:sz w:val="21"/>
                    </w:rPr>
                    <w:t>900-217-08</w:t>
                  </w:r>
                </w:p>
              </w:tc>
              <w:tc>
                <w:tcPr>
                  <w:tcW w:w="533" w:type="dxa"/>
                  <w:vMerge w:val="continue"/>
                  <w:tcBorders>
                    <w:tl2br w:val="nil"/>
                    <w:tr2bl w:val="nil"/>
                  </w:tcBorders>
                  <w:vAlign w:val="center"/>
                </w:tcPr>
                <w:p>
                  <w:pPr>
                    <w:pStyle w:val="40"/>
                    <w:spacing w:before="0" w:after="0"/>
                    <w:rPr>
                      <w:sz w:val="21"/>
                    </w:rPr>
                  </w:pPr>
                </w:p>
              </w:tc>
              <w:tc>
                <w:tcPr>
                  <w:tcW w:w="614" w:type="dxa"/>
                  <w:vMerge w:val="continue"/>
                  <w:tcBorders>
                    <w:tl2br w:val="nil"/>
                    <w:tr2bl w:val="nil"/>
                  </w:tcBorders>
                  <w:vAlign w:val="center"/>
                </w:tcPr>
                <w:p>
                  <w:pPr>
                    <w:spacing w:line="240" w:lineRule="auto"/>
                    <w:ind w:firstLine="0" w:firstLineChars="0"/>
                    <w:jc w:val="center"/>
                    <w:rPr>
                      <w:sz w:val="21"/>
                      <w:szCs w:val="21"/>
                    </w:rPr>
                  </w:pPr>
                </w:p>
              </w:tc>
              <w:tc>
                <w:tcPr>
                  <w:tcW w:w="1443" w:type="dxa"/>
                  <w:tcBorders>
                    <w:tl2br w:val="nil"/>
                    <w:tr2bl w:val="nil"/>
                  </w:tcBorders>
                  <w:vAlign w:val="center"/>
                </w:tcPr>
                <w:p>
                  <w:pPr>
                    <w:pStyle w:val="40"/>
                    <w:spacing w:before="0" w:after="0"/>
                    <w:rPr>
                      <w:sz w:val="21"/>
                    </w:rPr>
                  </w:pPr>
                  <w:r>
                    <w:rPr>
                      <w:rFonts w:hint="eastAsia"/>
                      <w:sz w:val="21"/>
                    </w:rPr>
                    <w:t>桶装加盖</w:t>
                  </w:r>
                </w:p>
              </w:tc>
              <w:tc>
                <w:tcPr>
                  <w:tcW w:w="694" w:type="dxa"/>
                  <w:vMerge w:val="continue"/>
                  <w:tcBorders>
                    <w:tl2br w:val="nil"/>
                    <w:tr2bl w:val="nil"/>
                  </w:tcBorders>
                  <w:vAlign w:val="center"/>
                </w:tcPr>
                <w:p>
                  <w:pPr>
                    <w:pStyle w:val="40"/>
                    <w:spacing w:before="0" w:after="0"/>
                    <w:rPr>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28" w:type="dxa"/>
                  <w:vAlign w:val="center"/>
                </w:tcPr>
                <w:p>
                  <w:pPr>
                    <w:pStyle w:val="40"/>
                    <w:spacing w:before="0" w:after="0"/>
                    <w:rPr>
                      <w:sz w:val="21"/>
                    </w:rPr>
                  </w:pPr>
                  <w:r>
                    <w:rPr>
                      <w:rFonts w:hint="eastAsia"/>
                      <w:sz w:val="21"/>
                    </w:rPr>
                    <w:t>3</w:t>
                  </w:r>
                </w:p>
              </w:tc>
              <w:tc>
                <w:tcPr>
                  <w:tcW w:w="695" w:type="dxa"/>
                  <w:vMerge w:val="continue"/>
                  <w:vAlign w:val="center"/>
                </w:tcPr>
                <w:p>
                  <w:pPr>
                    <w:pStyle w:val="40"/>
                    <w:spacing w:before="0" w:after="0"/>
                    <w:rPr>
                      <w:sz w:val="21"/>
                    </w:rPr>
                  </w:pPr>
                </w:p>
              </w:tc>
              <w:tc>
                <w:tcPr>
                  <w:tcW w:w="1081" w:type="dxa"/>
                  <w:vAlign w:val="center"/>
                </w:tcPr>
                <w:p>
                  <w:pPr>
                    <w:pStyle w:val="40"/>
                    <w:spacing w:before="0" w:after="0"/>
                    <w:rPr>
                      <w:sz w:val="21"/>
                    </w:rPr>
                  </w:pPr>
                  <w:r>
                    <w:rPr>
                      <w:sz w:val="21"/>
                    </w:rPr>
                    <w:t>废液压油</w:t>
                  </w:r>
                </w:p>
              </w:tc>
              <w:tc>
                <w:tcPr>
                  <w:tcW w:w="1561" w:type="dxa"/>
                  <w:vMerge w:val="continue"/>
                  <w:vAlign w:val="center"/>
                </w:tcPr>
                <w:p>
                  <w:pPr>
                    <w:pStyle w:val="40"/>
                    <w:spacing w:before="0" w:after="0"/>
                    <w:rPr>
                      <w:kern w:val="0"/>
                      <w:sz w:val="21"/>
                    </w:rPr>
                  </w:pPr>
                </w:p>
              </w:tc>
              <w:tc>
                <w:tcPr>
                  <w:tcW w:w="1050" w:type="dxa"/>
                  <w:vAlign w:val="center"/>
                </w:tcPr>
                <w:p>
                  <w:pPr>
                    <w:pStyle w:val="40"/>
                    <w:spacing w:before="0" w:after="0"/>
                    <w:rPr>
                      <w:sz w:val="21"/>
                    </w:rPr>
                  </w:pPr>
                  <w:r>
                    <w:rPr>
                      <w:rFonts w:hint="eastAsia"/>
                      <w:sz w:val="21"/>
                    </w:rPr>
                    <w:t>900-218-08</w:t>
                  </w:r>
                </w:p>
              </w:tc>
              <w:tc>
                <w:tcPr>
                  <w:tcW w:w="533" w:type="dxa"/>
                  <w:vMerge w:val="continue"/>
                  <w:vAlign w:val="center"/>
                </w:tcPr>
                <w:p>
                  <w:pPr>
                    <w:pStyle w:val="40"/>
                    <w:spacing w:before="0" w:after="0"/>
                    <w:rPr>
                      <w:sz w:val="21"/>
                    </w:rPr>
                  </w:pPr>
                </w:p>
              </w:tc>
              <w:tc>
                <w:tcPr>
                  <w:tcW w:w="614" w:type="dxa"/>
                  <w:vMerge w:val="continue"/>
                  <w:vAlign w:val="center"/>
                </w:tcPr>
                <w:p>
                  <w:pPr>
                    <w:spacing w:line="240" w:lineRule="auto"/>
                    <w:ind w:firstLine="0" w:firstLineChars="0"/>
                    <w:jc w:val="center"/>
                    <w:rPr>
                      <w:sz w:val="21"/>
                      <w:szCs w:val="21"/>
                    </w:rPr>
                  </w:pPr>
                </w:p>
              </w:tc>
              <w:tc>
                <w:tcPr>
                  <w:tcW w:w="1443" w:type="dxa"/>
                  <w:vAlign w:val="center"/>
                </w:tcPr>
                <w:p>
                  <w:pPr>
                    <w:pStyle w:val="40"/>
                    <w:spacing w:before="0" w:after="0"/>
                    <w:rPr>
                      <w:sz w:val="21"/>
                    </w:rPr>
                  </w:pPr>
                  <w:r>
                    <w:rPr>
                      <w:rFonts w:hint="eastAsia"/>
                      <w:sz w:val="21"/>
                    </w:rPr>
                    <w:t>桶装加盖</w:t>
                  </w:r>
                </w:p>
              </w:tc>
              <w:tc>
                <w:tcPr>
                  <w:tcW w:w="694" w:type="dxa"/>
                  <w:vMerge w:val="continue"/>
                  <w:vAlign w:val="center"/>
                </w:tcPr>
                <w:p>
                  <w:pPr>
                    <w:pStyle w:val="40"/>
                    <w:spacing w:before="0" w:after="0"/>
                    <w:rPr>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28" w:type="dxa"/>
                  <w:vAlign w:val="center"/>
                </w:tcPr>
                <w:p>
                  <w:pPr>
                    <w:pStyle w:val="40"/>
                    <w:spacing w:before="0" w:after="0"/>
                    <w:rPr>
                      <w:sz w:val="21"/>
                    </w:rPr>
                  </w:pPr>
                  <w:r>
                    <w:rPr>
                      <w:rFonts w:hint="eastAsia"/>
                      <w:sz w:val="21"/>
                    </w:rPr>
                    <w:t>4</w:t>
                  </w:r>
                </w:p>
              </w:tc>
              <w:tc>
                <w:tcPr>
                  <w:tcW w:w="695" w:type="dxa"/>
                  <w:vMerge w:val="continue"/>
                  <w:vAlign w:val="center"/>
                </w:tcPr>
                <w:p>
                  <w:pPr>
                    <w:pStyle w:val="40"/>
                    <w:spacing w:before="0" w:after="0"/>
                    <w:rPr>
                      <w:sz w:val="21"/>
                    </w:rPr>
                  </w:pPr>
                </w:p>
              </w:tc>
              <w:tc>
                <w:tcPr>
                  <w:tcW w:w="1081" w:type="dxa"/>
                  <w:vAlign w:val="center"/>
                </w:tcPr>
                <w:p>
                  <w:pPr>
                    <w:pStyle w:val="40"/>
                    <w:spacing w:before="0" w:after="0"/>
                    <w:rPr>
                      <w:sz w:val="21"/>
                    </w:rPr>
                  </w:pPr>
                  <w:r>
                    <w:rPr>
                      <w:sz w:val="21"/>
                    </w:rPr>
                    <w:t>废油</w:t>
                  </w:r>
                  <w:r>
                    <w:rPr>
                      <w:rFonts w:hint="eastAsia"/>
                      <w:sz w:val="21"/>
                    </w:rPr>
                    <w:t>桶</w:t>
                  </w:r>
                </w:p>
              </w:tc>
              <w:tc>
                <w:tcPr>
                  <w:tcW w:w="1561" w:type="dxa"/>
                  <w:vMerge w:val="continue"/>
                  <w:vAlign w:val="center"/>
                </w:tcPr>
                <w:p>
                  <w:pPr>
                    <w:pStyle w:val="40"/>
                    <w:spacing w:before="0" w:after="0"/>
                    <w:rPr>
                      <w:kern w:val="0"/>
                      <w:sz w:val="21"/>
                    </w:rPr>
                  </w:pPr>
                </w:p>
              </w:tc>
              <w:tc>
                <w:tcPr>
                  <w:tcW w:w="1050" w:type="dxa"/>
                  <w:vAlign w:val="center"/>
                </w:tcPr>
                <w:p>
                  <w:pPr>
                    <w:pStyle w:val="40"/>
                    <w:spacing w:before="0" w:after="0"/>
                    <w:rPr>
                      <w:sz w:val="21"/>
                    </w:rPr>
                  </w:pPr>
                  <w:r>
                    <w:rPr>
                      <w:rFonts w:hint="eastAsia"/>
                      <w:kern w:val="0"/>
                      <w:sz w:val="21"/>
                    </w:rPr>
                    <w:t>900-249-08</w:t>
                  </w:r>
                </w:p>
              </w:tc>
              <w:tc>
                <w:tcPr>
                  <w:tcW w:w="533" w:type="dxa"/>
                  <w:vMerge w:val="continue"/>
                  <w:vAlign w:val="center"/>
                </w:tcPr>
                <w:p>
                  <w:pPr>
                    <w:pStyle w:val="40"/>
                    <w:spacing w:before="0" w:after="0"/>
                    <w:rPr>
                      <w:sz w:val="21"/>
                    </w:rPr>
                  </w:pPr>
                </w:p>
              </w:tc>
              <w:tc>
                <w:tcPr>
                  <w:tcW w:w="614" w:type="dxa"/>
                  <w:vMerge w:val="continue"/>
                  <w:vAlign w:val="center"/>
                </w:tcPr>
                <w:p>
                  <w:pPr>
                    <w:spacing w:line="240" w:lineRule="auto"/>
                    <w:ind w:firstLine="0" w:firstLineChars="0"/>
                    <w:jc w:val="center"/>
                    <w:rPr>
                      <w:sz w:val="21"/>
                      <w:szCs w:val="21"/>
                    </w:rPr>
                  </w:pPr>
                </w:p>
              </w:tc>
              <w:tc>
                <w:tcPr>
                  <w:tcW w:w="1443" w:type="dxa"/>
                  <w:vAlign w:val="center"/>
                </w:tcPr>
                <w:p>
                  <w:pPr>
                    <w:pStyle w:val="40"/>
                    <w:spacing w:before="0" w:after="0"/>
                    <w:rPr>
                      <w:sz w:val="21"/>
                    </w:rPr>
                  </w:pPr>
                  <w:r>
                    <w:rPr>
                      <w:rFonts w:hint="eastAsia"/>
                      <w:sz w:val="21"/>
                    </w:rPr>
                    <w:t>加盖封闭</w:t>
                  </w:r>
                </w:p>
              </w:tc>
              <w:tc>
                <w:tcPr>
                  <w:tcW w:w="694" w:type="dxa"/>
                  <w:vMerge w:val="continue"/>
                  <w:vAlign w:val="center"/>
                </w:tcPr>
                <w:p>
                  <w:pPr>
                    <w:pStyle w:val="40"/>
                    <w:spacing w:before="0" w:after="0"/>
                    <w:rPr>
                      <w:sz w:val="21"/>
                    </w:rPr>
                  </w:pPr>
                </w:p>
              </w:tc>
            </w:tr>
          </w:tbl>
          <w:p>
            <w:pPr>
              <w:ind w:firstLine="480"/>
            </w:pPr>
            <w:r>
              <w:rPr>
                <w:rFonts w:hint="eastAsia"/>
              </w:rPr>
              <w:t>（3）</w:t>
            </w:r>
            <w:r>
              <w:t xml:space="preserve">危险废物运输 </w:t>
            </w:r>
          </w:p>
          <w:p>
            <w:pPr>
              <w:ind w:firstLine="480"/>
            </w:pPr>
            <w:r>
              <w:t xml:space="preserve">本项目产生的危险废物按照《危险废物收集、贮存、运输技术规范》 （HJ2025-2012）相关要求进行运输，并按要求填写危险废物的收集记录、厂内转运记录表，并将记录表作为危险废物管理的重要档案妥善保存。 </w:t>
            </w:r>
          </w:p>
          <w:p>
            <w:pPr>
              <w:ind w:firstLine="480"/>
            </w:pPr>
            <w:r>
              <w:t xml:space="preserve">a、运输承运危险废物时，应按照相关标准要求在危险废物包装上设置标志。 </w:t>
            </w:r>
          </w:p>
          <w:p>
            <w:pPr>
              <w:ind w:firstLine="480"/>
            </w:pPr>
            <w:r>
              <w:t xml:space="preserve">b、所有运输车辆按规定的路线运输。 </w:t>
            </w:r>
          </w:p>
          <w:p>
            <w:pPr>
              <w:ind w:firstLine="480"/>
            </w:pPr>
            <w:r>
              <w:t xml:space="preserve">c、运输过程中危险废物应放置在密闭容器中，且运输设施应为封闭结构，具有防臭防遗撒功能，安装行驶及装卸记录仪。 </w:t>
            </w:r>
          </w:p>
          <w:p>
            <w:pPr>
              <w:ind w:firstLine="480"/>
            </w:pPr>
            <w:r>
              <w:t xml:space="preserve">d、危险废物内部转运作业应采用专用的工具，危险废物内部转运应按照标准要求填写《危险废物厂内转运记录表》。 </w:t>
            </w:r>
          </w:p>
          <w:p>
            <w:pPr>
              <w:ind w:firstLine="480"/>
            </w:pPr>
            <w:r>
              <w:t>e、危险废物内部转运结束后，应对转运路线进行检查和清理，</w:t>
            </w:r>
            <w:r>
              <w:rPr>
                <w:rFonts w:hint="eastAsia"/>
              </w:rPr>
              <w:t>确保</w:t>
            </w:r>
            <w:r>
              <w:t>无危险废物遗失在转运路线上。</w:t>
            </w:r>
          </w:p>
          <w:p>
            <w:pPr>
              <w:ind w:firstLine="480"/>
            </w:pPr>
            <w:r>
              <w:rPr>
                <w:rFonts w:hint="eastAsia"/>
              </w:rPr>
              <w:t>（4）</w:t>
            </w:r>
            <w:r>
              <w:t xml:space="preserve">危险废物处置 </w:t>
            </w:r>
          </w:p>
          <w:p>
            <w:pPr>
              <w:ind w:firstLine="480"/>
            </w:pPr>
            <w:r>
              <w:t>本项目</w:t>
            </w:r>
            <w:r>
              <w:rPr>
                <w:rFonts w:hint="eastAsia"/>
              </w:rPr>
              <w:t>产生的危险废物均暂存于危废间内，定期</w:t>
            </w:r>
            <w:r>
              <w:t>委托有资质的危险废物处置单位进行处理。</w:t>
            </w:r>
          </w:p>
          <w:p>
            <w:pPr>
              <w:ind w:firstLine="482"/>
              <w:rPr>
                <w:b/>
                <w:bCs/>
              </w:rPr>
            </w:pPr>
          </w:p>
          <w:p>
            <w:pPr>
              <w:ind w:firstLine="482"/>
              <w:rPr>
                <w:b/>
                <w:bCs/>
              </w:rPr>
            </w:pPr>
            <w:r>
              <w:rPr>
                <w:b/>
                <w:bCs/>
              </w:rPr>
              <w:t>危废间标识要求：</w:t>
            </w:r>
          </w:p>
          <w:p>
            <w:pPr>
              <w:adjustRightInd w:val="0"/>
              <w:snapToGrid w:val="0"/>
              <w:ind w:firstLine="480"/>
            </w:pPr>
            <w:r>
              <w:t>按照《危险废物贮存污染控制标准》（GB18597-2023）相关规定要求，危废间及危险废物储存容器上需要张贴标签，具体要求如下：</w:t>
            </w:r>
          </w:p>
          <w:p>
            <w:pPr>
              <w:pStyle w:val="56"/>
              <w:spacing w:beforeLines="30" w:line="480" w:lineRule="exact"/>
              <w:ind w:firstLine="0" w:firstLineChars="0"/>
              <w:jc w:val="center"/>
              <w:rPr>
                <w:rFonts w:cs="Times New Roman"/>
                <w:b/>
                <w:bCs/>
                <w:spacing w:val="6"/>
                <w:sz w:val="21"/>
                <w:szCs w:val="21"/>
              </w:rPr>
            </w:pPr>
            <w:r>
              <w:rPr>
                <w:rFonts w:cs="Times New Roman"/>
                <w:b/>
                <w:bCs/>
                <w:spacing w:val="6"/>
                <w:sz w:val="21"/>
                <w:szCs w:val="21"/>
              </w:rPr>
              <w:t>表</w:t>
            </w:r>
            <w:r>
              <w:rPr>
                <w:rFonts w:hint="eastAsia" w:cs="Times New Roman"/>
                <w:b/>
                <w:bCs/>
                <w:spacing w:val="6"/>
                <w:sz w:val="21"/>
                <w:szCs w:val="21"/>
              </w:rPr>
              <w:t xml:space="preserve">4-26  </w:t>
            </w:r>
            <w:r>
              <w:rPr>
                <w:rFonts w:cs="Times New Roman"/>
                <w:b/>
                <w:bCs/>
                <w:spacing w:val="6"/>
                <w:sz w:val="21"/>
                <w:szCs w:val="21"/>
              </w:rPr>
              <w:t>危废间及储存容器标签示例</w:t>
            </w:r>
          </w:p>
          <w:tbl>
            <w:tblPr>
              <w:tblStyle w:val="30"/>
              <w:tblW w:w="83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3" w:type="dxa"/>
                <w:bottom w:w="0" w:type="dxa"/>
                <w:right w:w="0" w:type="dxa"/>
              </w:tblCellMar>
            </w:tblPr>
            <w:tblGrid>
              <w:gridCol w:w="702"/>
              <w:gridCol w:w="2360"/>
              <w:gridCol w:w="5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3" w:type="dxa"/>
                  <w:bottom w:w="0" w:type="dxa"/>
                  <w:right w:w="0" w:type="dxa"/>
                </w:tblCellMar>
              </w:tblPrEx>
              <w:trPr>
                <w:trHeight w:val="90" w:hRule="atLeast"/>
                <w:jc w:val="center"/>
              </w:trPr>
              <w:tc>
                <w:tcPr>
                  <w:tcW w:w="418" w:type="pct"/>
                  <w:tcBorders>
                    <w:tl2br w:val="nil"/>
                    <w:tr2bl w:val="nil"/>
                  </w:tcBorders>
                  <w:vAlign w:val="center"/>
                </w:tcPr>
                <w:p>
                  <w:pPr>
                    <w:spacing w:line="240" w:lineRule="auto"/>
                    <w:ind w:firstLine="0" w:firstLineChars="0"/>
                    <w:jc w:val="center"/>
                    <w:rPr>
                      <w:b/>
                      <w:bCs/>
                      <w:sz w:val="21"/>
                      <w:szCs w:val="21"/>
                    </w:rPr>
                  </w:pPr>
                  <w:r>
                    <w:rPr>
                      <w:b/>
                      <w:bCs/>
                      <w:sz w:val="21"/>
                      <w:szCs w:val="21"/>
                    </w:rPr>
                    <w:t>场合</w:t>
                  </w:r>
                </w:p>
              </w:tc>
              <w:tc>
                <w:tcPr>
                  <w:tcW w:w="1407" w:type="pct"/>
                  <w:tcBorders>
                    <w:tl2br w:val="nil"/>
                    <w:tr2bl w:val="nil"/>
                  </w:tcBorders>
                  <w:vAlign w:val="center"/>
                </w:tcPr>
                <w:p>
                  <w:pPr>
                    <w:spacing w:line="240" w:lineRule="auto"/>
                    <w:ind w:firstLine="0" w:firstLineChars="0"/>
                    <w:jc w:val="center"/>
                    <w:rPr>
                      <w:b/>
                      <w:bCs/>
                      <w:sz w:val="21"/>
                      <w:szCs w:val="21"/>
                    </w:rPr>
                  </w:pPr>
                  <w:r>
                    <w:rPr>
                      <w:b/>
                      <w:bCs/>
                      <w:sz w:val="21"/>
                      <w:szCs w:val="21"/>
                    </w:rPr>
                    <w:t>样式</w:t>
                  </w:r>
                </w:p>
              </w:tc>
              <w:tc>
                <w:tcPr>
                  <w:tcW w:w="3174" w:type="pct"/>
                  <w:tcBorders>
                    <w:tl2br w:val="nil"/>
                    <w:tr2bl w:val="nil"/>
                  </w:tcBorders>
                  <w:vAlign w:val="center"/>
                </w:tcPr>
                <w:p>
                  <w:pPr>
                    <w:spacing w:line="240" w:lineRule="auto"/>
                    <w:ind w:firstLine="0" w:firstLineChars="0"/>
                    <w:jc w:val="center"/>
                    <w:rPr>
                      <w:b/>
                      <w:bCs/>
                      <w:sz w:val="21"/>
                      <w:szCs w:val="21"/>
                    </w:rPr>
                  </w:pPr>
                  <w:r>
                    <w:rPr>
                      <w:b/>
                      <w:bCs/>
                      <w:sz w:val="21"/>
                      <w:szCs w:val="21"/>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3" w:type="dxa"/>
                  <w:bottom w:w="0" w:type="dxa"/>
                  <w:right w:w="0" w:type="dxa"/>
                </w:tblCellMar>
              </w:tblPrEx>
              <w:trPr>
                <w:trHeight w:val="90" w:hRule="atLeast"/>
                <w:jc w:val="center"/>
              </w:trPr>
              <w:tc>
                <w:tcPr>
                  <w:tcW w:w="418" w:type="pct"/>
                  <w:tcBorders>
                    <w:tl2br w:val="nil"/>
                    <w:tr2bl w:val="nil"/>
                  </w:tcBorders>
                  <w:vAlign w:val="center"/>
                </w:tcPr>
                <w:p>
                  <w:pPr>
                    <w:spacing w:line="240" w:lineRule="auto"/>
                    <w:ind w:firstLine="0" w:firstLineChars="0"/>
                    <w:jc w:val="center"/>
                    <w:rPr>
                      <w:sz w:val="21"/>
                      <w:szCs w:val="21"/>
                    </w:rPr>
                  </w:pPr>
                  <w:r>
                    <w:rPr>
                      <w:sz w:val="21"/>
                      <w:szCs w:val="21"/>
                    </w:rPr>
                    <w:t>室外（场所外</w:t>
                  </w:r>
                  <w:r>
                    <w:drawing>
                      <wp:anchor distT="0" distB="0" distL="114300" distR="114300" simplePos="0" relativeHeight="251661312" behindDoc="0" locked="0" layoutInCell="1" allowOverlap="1">
                        <wp:simplePos x="0" y="0"/>
                        <wp:positionH relativeFrom="column">
                          <wp:posOffset>445770</wp:posOffset>
                        </wp:positionH>
                        <wp:positionV relativeFrom="paragraph">
                          <wp:posOffset>114300</wp:posOffset>
                        </wp:positionV>
                        <wp:extent cx="1377315" cy="869950"/>
                        <wp:effectExtent l="0" t="0" r="13335" b="6350"/>
                        <wp:wrapNone/>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46" cstate="print"/>
                                <a:stretch>
                                  <a:fillRect/>
                                </a:stretch>
                              </pic:blipFill>
                              <pic:spPr>
                                <a:xfrm>
                                  <a:off x="0" y="0"/>
                                  <a:ext cx="1377315" cy="869950"/>
                                </a:xfrm>
                                <a:prstGeom prst="rect">
                                  <a:avLst/>
                                </a:prstGeom>
                                <a:noFill/>
                                <a:ln>
                                  <a:noFill/>
                                </a:ln>
                              </pic:spPr>
                            </pic:pic>
                          </a:graphicData>
                        </a:graphic>
                      </wp:anchor>
                    </w:drawing>
                  </w:r>
                  <w:r>
                    <w:rPr>
                      <w:sz w:val="21"/>
                      <w:szCs w:val="21"/>
                    </w:rPr>
                    <w:t>入口处的墙壁或栏杆显著位置</w:t>
                  </w:r>
                </w:p>
                <w:p>
                  <w:pPr>
                    <w:spacing w:line="240" w:lineRule="auto"/>
                    <w:ind w:firstLine="0" w:firstLineChars="0"/>
                    <w:jc w:val="center"/>
                    <w:rPr>
                      <w:sz w:val="21"/>
                      <w:szCs w:val="21"/>
                    </w:rPr>
                  </w:pPr>
                  <w:r>
                    <w:rPr>
                      <w:sz w:val="21"/>
                      <w:szCs w:val="21"/>
                    </w:rPr>
                    <w:t>设置）</w:t>
                  </w:r>
                </w:p>
              </w:tc>
              <w:tc>
                <w:tcPr>
                  <w:tcW w:w="1407" w:type="pct"/>
                  <w:tcBorders>
                    <w:tl2br w:val="nil"/>
                    <w:tr2bl w:val="nil"/>
                  </w:tcBorders>
                  <w:vAlign w:val="center"/>
                </w:tcPr>
                <w:p>
                  <w:pPr>
                    <w:spacing w:line="240" w:lineRule="auto"/>
                    <w:ind w:firstLine="0" w:firstLineChars="0"/>
                    <w:jc w:val="center"/>
                    <w:rPr>
                      <w:sz w:val="21"/>
                      <w:szCs w:val="21"/>
                    </w:rPr>
                  </w:pPr>
                </w:p>
              </w:tc>
              <w:tc>
                <w:tcPr>
                  <w:tcW w:w="3174" w:type="pct"/>
                  <w:tcBorders>
                    <w:tl2br w:val="nil"/>
                    <w:tr2bl w:val="nil"/>
                  </w:tcBorders>
                  <w:vAlign w:val="center"/>
                </w:tcPr>
                <w:p>
                  <w:pPr>
                    <w:spacing w:line="240" w:lineRule="auto"/>
                    <w:ind w:firstLine="0" w:firstLineChars="0"/>
                    <w:jc w:val="left"/>
                    <w:rPr>
                      <w:sz w:val="21"/>
                      <w:szCs w:val="21"/>
                    </w:rPr>
                  </w:pPr>
                  <w:r>
                    <w:rPr>
                      <w:sz w:val="21"/>
                      <w:szCs w:val="21"/>
                    </w:rPr>
                    <w:t>1、危险废物标签：</w:t>
                  </w:r>
                </w:p>
                <w:p>
                  <w:pPr>
                    <w:spacing w:line="240" w:lineRule="auto"/>
                    <w:ind w:firstLine="0" w:firstLineChars="0"/>
                    <w:jc w:val="left"/>
                    <w:rPr>
                      <w:sz w:val="21"/>
                      <w:szCs w:val="21"/>
                    </w:rPr>
                  </w:pPr>
                  <w:r>
                    <w:rPr>
                      <w:sz w:val="21"/>
                      <w:szCs w:val="21"/>
                    </w:rPr>
                    <w:t>尺寸：露天/室外入口，观察距离＞10m，标志牌整体外形最小尺寸900×558mm，最低文字高度：设施类型名称48mm，其他文字24mm；</w:t>
                  </w:r>
                </w:p>
                <w:p>
                  <w:pPr>
                    <w:spacing w:line="240" w:lineRule="auto"/>
                    <w:ind w:firstLine="0" w:firstLineChars="0"/>
                    <w:jc w:val="left"/>
                    <w:rPr>
                      <w:kern w:val="0"/>
                      <w:sz w:val="21"/>
                      <w:szCs w:val="21"/>
                    </w:rPr>
                  </w:pPr>
                  <w:r>
                    <w:rPr>
                      <w:sz w:val="21"/>
                      <w:szCs w:val="21"/>
                    </w:rPr>
                    <w:t>室内，观察距离4＜L≤10m，标志牌整体外形最小尺寸600×372mm，最低文字高度：设施类型名称32mm，其他文字16mm；</w:t>
                  </w:r>
                </w:p>
                <w:p>
                  <w:pPr>
                    <w:spacing w:line="240" w:lineRule="auto"/>
                    <w:ind w:firstLine="0" w:firstLineChars="0"/>
                    <w:jc w:val="left"/>
                    <w:rPr>
                      <w:kern w:val="0"/>
                      <w:sz w:val="21"/>
                      <w:szCs w:val="21"/>
                    </w:rPr>
                  </w:pPr>
                  <w:r>
                    <w:rPr>
                      <w:sz w:val="21"/>
                      <w:szCs w:val="21"/>
                    </w:rPr>
                    <w:t>室内，观察距离L≤4m，标志牌整体外形最小尺寸300×186mm，最低文字高度：设施类型名称16mm，其他文字8mm；</w:t>
                  </w:r>
                </w:p>
                <w:p>
                  <w:pPr>
                    <w:spacing w:line="240" w:lineRule="auto"/>
                    <w:ind w:firstLine="0" w:firstLineChars="0"/>
                    <w:jc w:val="left"/>
                    <w:rPr>
                      <w:kern w:val="0"/>
                      <w:sz w:val="21"/>
                      <w:szCs w:val="21"/>
                    </w:rPr>
                  </w:pPr>
                  <w:r>
                    <w:rPr>
                      <w:kern w:val="0"/>
                      <w:sz w:val="21"/>
                      <w:szCs w:val="21"/>
                    </w:rPr>
                    <w:t>颜色：背景为黄色，字体和边框颜色为黑色</w:t>
                  </w:r>
                </w:p>
                <w:p>
                  <w:pPr>
                    <w:numPr>
                      <w:ilvl w:val="0"/>
                      <w:numId w:val="24"/>
                    </w:numPr>
                    <w:spacing w:line="240" w:lineRule="auto"/>
                    <w:ind w:firstLine="0" w:firstLineChars="0"/>
                    <w:jc w:val="left"/>
                    <w:rPr>
                      <w:sz w:val="21"/>
                      <w:szCs w:val="21"/>
                    </w:rPr>
                  </w:pPr>
                  <w:r>
                    <w:rPr>
                      <w:kern w:val="0"/>
                      <w:sz w:val="21"/>
                      <w:szCs w:val="21"/>
                    </w:rPr>
                    <w:t>材质：危险废物贮存、利用、处置设施标志宜采用坚固耐用的材料（如 1.5 mm～2 mm 冷轧钢板），并做搪瓷处理或贴膜处理。一般不宜使用遇水变形、变质或易燃的材料。柱式标志牌的立柱可采用 38×4无缝钢管或其他坚固耐用的材料，并经过防腐处理。</w:t>
                  </w:r>
                </w:p>
                <w:p>
                  <w:pPr>
                    <w:spacing w:line="240" w:lineRule="auto"/>
                    <w:ind w:firstLine="0" w:firstLineChars="0"/>
                    <w:jc w:val="left"/>
                    <w:rPr>
                      <w:sz w:val="21"/>
                      <w:szCs w:val="21"/>
                    </w:rPr>
                  </w:pPr>
                  <w:r>
                    <w:rPr>
                      <w:sz w:val="21"/>
                      <w:szCs w:val="21"/>
                    </w:rPr>
                    <w:t>3、印刷危险废物贮存、利用、处置设施标志的图形和文字应清晰、完整，保证在足够的观察距离条件下也不影响阅读。三角形警告性图形与其他信息间宜加黑色分界线区分，分界线的宽度宜不小于 3 mm。</w:t>
                  </w:r>
                </w:p>
                <w:p>
                  <w:pPr>
                    <w:spacing w:line="240" w:lineRule="auto"/>
                    <w:ind w:firstLine="0" w:firstLineChars="0"/>
                    <w:jc w:val="left"/>
                    <w:rPr>
                      <w:sz w:val="21"/>
                      <w:szCs w:val="21"/>
                    </w:rPr>
                  </w:pPr>
                  <w:r>
                    <w:rPr>
                      <w:sz w:val="21"/>
                      <w:szCs w:val="21"/>
                    </w:rPr>
                    <w:t>4、外观质量要求：危险废物贮存、利用、处置设施的标志牌和立柱无明显变形。标志牌表面无气泡，膜或搪瓷无脱落。图案清晰，色泽一致，没有明显缺损。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3" w:type="dxa"/>
                  <w:bottom w:w="0" w:type="dxa"/>
                  <w:right w:w="0" w:type="dxa"/>
                </w:tblCellMar>
              </w:tblPrEx>
              <w:trPr>
                <w:trHeight w:val="243" w:hRule="atLeast"/>
                <w:jc w:val="center"/>
              </w:trPr>
              <w:tc>
                <w:tcPr>
                  <w:tcW w:w="418" w:type="pct"/>
                  <w:tcBorders>
                    <w:tl2br w:val="nil"/>
                    <w:tr2bl w:val="nil"/>
                  </w:tcBorders>
                  <w:vAlign w:val="center"/>
                </w:tcPr>
                <w:p>
                  <w:pPr>
                    <w:spacing w:line="240" w:lineRule="auto"/>
                    <w:ind w:firstLine="0" w:firstLineChars="0"/>
                    <w:jc w:val="center"/>
                    <w:rPr>
                      <w:sz w:val="21"/>
                      <w:szCs w:val="21"/>
                    </w:rPr>
                  </w:pPr>
                  <w:r>
                    <w:rPr>
                      <w:sz w:val="21"/>
                      <w:szCs w:val="21"/>
                    </w:rPr>
                    <w:t>危险废物标签（粘贴于危险废物储存容器）</w:t>
                  </w:r>
                </w:p>
              </w:tc>
              <w:tc>
                <w:tcPr>
                  <w:tcW w:w="1407" w:type="pct"/>
                  <w:tcBorders>
                    <w:tl2br w:val="nil"/>
                    <w:tr2bl w:val="nil"/>
                  </w:tcBorders>
                  <w:vAlign w:val="center"/>
                </w:tcPr>
                <w:p>
                  <w:pPr>
                    <w:spacing w:line="240" w:lineRule="auto"/>
                    <w:ind w:firstLine="0" w:firstLineChars="0"/>
                    <w:jc w:val="center"/>
                    <w:rPr>
                      <w:sz w:val="21"/>
                      <w:szCs w:val="21"/>
                    </w:rPr>
                  </w:pPr>
                  <w:r>
                    <w:rPr>
                      <w:sz w:val="21"/>
                      <w:szCs w:val="21"/>
                    </w:rPr>
                    <w:drawing>
                      <wp:anchor distT="0" distB="0" distL="114300" distR="114300" simplePos="0" relativeHeight="251660288" behindDoc="0" locked="0" layoutInCell="1" allowOverlap="1">
                        <wp:simplePos x="0" y="0"/>
                        <wp:positionH relativeFrom="column">
                          <wp:posOffset>3810</wp:posOffset>
                        </wp:positionH>
                        <wp:positionV relativeFrom="paragraph">
                          <wp:posOffset>84455</wp:posOffset>
                        </wp:positionV>
                        <wp:extent cx="1376680" cy="1376680"/>
                        <wp:effectExtent l="0" t="0" r="13970" b="13970"/>
                        <wp:wrapNone/>
                        <wp:docPr id="4" name="图片 4" descr="630e9405d77a9feae35a3772da2d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30e9405d77a9feae35a3772da2d140"/>
                                <pic:cNvPicPr>
                                  <a:picLocks noChangeAspect="1"/>
                                </pic:cNvPicPr>
                              </pic:nvPicPr>
                              <pic:blipFill>
                                <a:blip r:embed="rId47" cstate="print"/>
                                <a:stretch>
                                  <a:fillRect/>
                                </a:stretch>
                              </pic:blipFill>
                              <pic:spPr>
                                <a:xfrm>
                                  <a:off x="0" y="0"/>
                                  <a:ext cx="1376680" cy="1376680"/>
                                </a:xfrm>
                                <a:prstGeom prst="rect">
                                  <a:avLst/>
                                </a:prstGeom>
                              </pic:spPr>
                            </pic:pic>
                          </a:graphicData>
                        </a:graphic>
                      </wp:anchor>
                    </w:drawing>
                  </w:r>
                </w:p>
              </w:tc>
              <w:tc>
                <w:tcPr>
                  <w:tcW w:w="3174" w:type="pct"/>
                  <w:tcBorders>
                    <w:tl2br w:val="nil"/>
                    <w:tr2bl w:val="nil"/>
                  </w:tcBorders>
                  <w:vAlign w:val="center"/>
                </w:tcPr>
                <w:p>
                  <w:pPr>
                    <w:spacing w:line="240" w:lineRule="auto"/>
                    <w:ind w:firstLine="0" w:firstLineChars="0"/>
                    <w:jc w:val="left"/>
                    <w:rPr>
                      <w:sz w:val="21"/>
                      <w:szCs w:val="21"/>
                    </w:rPr>
                  </w:pPr>
                  <w:r>
                    <w:rPr>
                      <w:sz w:val="21"/>
                      <w:szCs w:val="21"/>
                    </w:rPr>
                    <w:t>1、危险废物标签：</w:t>
                  </w:r>
                </w:p>
                <w:p>
                  <w:pPr>
                    <w:spacing w:line="240" w:lineRule="auto"/>
                    <w:ind w:firstLine="0" w:firstLineChars="0"/>
                    <w:jc w:val="left"/>
                    <w:rPr>
                      <w:sz w:val="21"/>
                      <w:szCs w:val="21"/>
                    </w:rPr>
                  </w:pPr>
                  <w:r>
                    <w:rPr>
                      <w:sz w:val="21"/>
                      <w:szCs w:val="21"/>
                    </w:rPr>
                    <w:t>尺寸：容器或包装物容积≤50时，标签最小尺寸100×100mm，最低文字高度3mm；</w:t>
                  </w:r>
                </w:p>
                <w:p>
                  <w:pPr>
                    <w:spacing w:line="240" w:lineRule="auto"/>
                    <w:ind w:firstLine="0" w:firstLineChars="0"/>
                    <w:jc w:val="left"/>
                    <w:rPr>
                      <w:kern w:val="0"/>
                      <w:sz w:val="21"/>
                      <w:szCs w:val="21"/>
                    </w:rPr>
                  </w:pPr>
                  <w:r>
                    <w:rPr>
                      <w:sz w:val="21"/>
                      <w:szCs w:val="21"/>
                    </w:rPr>
                    <w:t>容器或包装物容积＞50且≤450时，标签最小尺寸150×150mm，最低文字高度5mm；</w:t>
                  </w:r>
                </w:p>
                <w:p>
                  <w:pPr>
                    <w:spacing w:line="240" w:lineRule="auto"/>
                    <w:ind w:firstLine="0" w:firstLineChars="0"/>
                    <w:jc w:val="left"/>
                    <w:rPr>
                      <w:kern w:val="0"/>
                      <w:sz w:val="21"/>
                      <w:szCs w:val="21"/>
                    </w:rPr>
                  </w:pPr>
                  <w:r>
                    <w:rPr>
                      <w:sz w:val="21"/>
                      <w:szCs w:val="21"/>
                    </w:rPr>
                    <w:t>容器或包装物容积＞450时，标签最小尺寸200×200mm，最低文字高度6mm</w:t>
                  </w:r>
                </w:p>
                <w:p>
                  <w:pPr>
                    <w:spacing w:line="240" w:lineRule="auto"/>
                    <w:ind w:firstLine="0" w:firstLineChars="0"/>
                    <w:jc w:val="left"/>
                    <w:rPr>
                      <w:kern w:val="0"/>
                      <w:sz w:val="21"/>
                      <w:szCs w:val="21"/>
                    </w:rPr>
                  </w:pPr>
                  <w:r>
                    <w:rPr>
                      <w:kern w:val="0"/>
                      <w:sz w:val="21"/>
                      <w:szCs w:val="21"/>
                    </w:rPr>
                    <w:t>底色：醒目的橘黄色</w:t>
                  </w:r>
                </w:p>
                <w:p>
                  <w:pPr>
                    <w:spacing w:line="240" w:lineRule="auto"/>
                    <w:ind w:firstLine="0" w:firstLineChars="0"/>
                    <w:jc w:val="left"/>
                    <w:rPr>
                      <w:kern w:val="0"/>
                      <w:sz w:val="21"/>
                      <w:szCs w:val="21"/>
                    </w:rPr>
                  </w:pPr>
                  <w:r>
                    <w:rPr>
                      <w:kern w:val="0"/>
                      <w:sz w:val="21"/>
                      <w:szCs w:val="21"/>
                    </w:rPr>
                    <w:t>标签边框和字体颜色：黑色</w:t>
                  </w:r>
                </w:p>
                <w:p>
                  <w:pPr>
                    <w:spacing w:line="240" w:lineRule="auto"/>
                    <w:ind w:firstLine="0" w:firstLineChars="0"/>
                    <w:jc w:val="left"/>
                    <w:rPr>
                      <w:kern w:val="0"/>
                      <w:sz w:val="21"/>
                      <w:szCs w:val="21"/>
                    </w:rPr>
                  </w:pPr>
                  <w:r>
                    <w:rPr>
                      <w:kern w:val="0"/>
                      <w:sz w:val="21"/>
                      <w:szCs w:val="21"/>
                    </w:rPr>
                    <w:t>字体：黑体字，其中“危险废物”字样应加粗放大</w:t>
                  </w:r>
                </w:p>
                <w:p>
                  <w:pPr>
                    <w:spacing w:line="240" w:lineRule="auto"/>
                    <w:ind w:firstLine="0" w:firstLineChars="0"/>
                    <w:jc w:val="left"/>
                    <w:rPr>
                      <w:kern w:val="0"/>
                      <w:sz w:val="21"/>
                      <w:szCs w:val="21"/>
                    </w:rPr>
                  </w:pPr>
                  <w:r>
                    <w:rPr>
                      <w:kern w:val="0"/>
                      <w:sz w:val="21"/>
                      <w:szCs w:val="21"/>
                    </w:rPr>
                    <w:t>2、材质：具有一定的耐用性和防水性。标签可采用不干胶印刷品，或印刷品外加防水塑料袋或塑封等。</w:t>
                  </w:r>
                </w:p>
                <w:p>
                  <w:pPr>
                    <w:spacing w:line="240" w:lineRule="auto"/>
                    <w:ind w:firstLine="0" w:firstLineChars="0"/>
                    <w:jc w:val="left"/>
                    <w:rPr>
                      <w:sz w:val="21"/>
                      <w:szCs w:val="21"/>
                    </w:rPr>
                  </w:pPr>
                  <w:r>
                    <w:rPr>
                      <w:kern w:val="0"/>
                      <w:sz w:val="21"/>
                      <w:szCs w:val="21"/>
                    </w:rPr>
                    <w:t>3、印刷：危险废物标签印刷的油墨应均匀，图案和文字应清晰、完整。危险废物标签的文字边缘宜加黑色边框，边框宽度不小于1mm，边框外宜留不小于 3mm的空白。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13" w:type="dxa"/>
                  <w:bottom w:w="0" w:type="dxa"/>
                  <w:right w:w="0" w:type="dxa"/>
                </w:tblCellMar>
              </w:tblPrEx>
              <w:trPr>
                <w:trHeight w:val="248" w:hRule="atLeast"/>
                <w:jc w:val="center"/>
              </w:trPr>
              <w:tc>
                <w:tcPr>
                  <w:tcW w:w="418" w:type="pct"/>
                  <w:tcBorders>
                    <w:tl2br w:val="nil"/>
                    <w:tr2bl w:val="nil"/>
                  </w:tcBorders>
                  <w:vAlign w:val="center"/>
                </w:tcPr>
                <w:p>
                  <w:pPr>
                    <w:spacing w:line="240" w:lineRule="auto"/>
                    <w:ind w:firstLine="0" w:firstLineChars="0"/>
                    <w:jc w:val="center"/>
                    <w:rPr>
                      <w:sz w:val="21"/>
                      <w:szCs w:val="21"/>
                    </w:rPr>
                  </w:pPr>
                  <w:r>
                    <w:rPr>
                      <w:sz w:val="21"/>
                      <w:szCs w:val="21"/>
                    </w:rPr>
                    <w:t>危险废物贮存分区标志（设置在贮存分区前的通道位置或墙壁、栏杆等易于观察的位置）</w:t>
                  </w:r>
                </w:p>
              </w:tc>
              <w:tc>
                <w:tcPr>
                  <w:tcW w:w="1407" w:type="pct"/>
                  <w:tcBorders>
                    <w:tl2br w:val="nil"/>
                    <w:tr2bl w:val="nil"/>
                  </w:tcBorders>
                  <w:vAlign w:val="center"/>
                </w:tcPr>
                <w:p>
                  <w:pPr>
                    <w:spacing w:line="240" w:lineRule="auto"/>
                    <w:ind w:firstLine="0" w:firstLineChars="0"/>
                    <w:jc w:val="center"/>
                    <w:rPr>
                      <w:sz w:val="21"/>
                      <w:szCs w:val="21"/>
                    </w:rPr>
                  </w:pPr>
                  <w:r>
                    <w:drawing>
                      <wp:anchor distT="0" distB="0" distL="114300" distR="114300" simplePos="0" relativeHeight="251659264" behindDoc="0" locked="0" layoutInCell="1" allowOverlap="1">
                        <wp:simplePos x="0" y="0"/>
                        <wp:positionH relativeFrom="column">
                          <wp:posOffset>-38100</wp:posOffset>
                        </wp:positionH>
                        <wp:positionV relativeFrom="paragraph">
                          <wp:posOffset>-594995</wp:posOffset>
                        </wp:positionV>
                        <wp:extent cx="1409700" cy="1181100"/>
                        <wp:effectExtent l="0" t="0" r="0" b="0"/>
                        <wp:wrapNone/>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48" cstate="print"/>
                                <a:stretch>
                                  <a:fillRect/>
                                </a:stretch>
                              </pic:blipFill>
                              <pic:spPr>
                                <a:xfrm>
                                  <a:off x="0" y="0"/>
                                  <a:ext cx="1409700" cy="1181100"/>
                                </a:xfrm>
                                <a:prstGeom prst="rect">
                                  <a:avLst/>
                                </a:prstGeom>
                                <a:noFill/>
                                <a:ln>
                                  <a:noFill/>
                                </a:ln>
                              </pic:spPr>
                            </pic:pic>
                          </a:graphicData>
                        </a:graphic>
                      </wp:anchor>
                    </w:drawing>
                  </w:r>
                </w:p>
              </w:tc>
              <w:tc>
                <w:tcPr>
                  <w:tcW w:w="3174" w:type="pct"/>
                  <w:tcBorders>
                    <w:tl2br w:val="nil"/>
                    <w:tr2bl w:val="nil"/>
                  </w:tcBorders>
                  <w:vAlign w:val="center"/>
                </w:tcPr>
                <w:p>
                  <w:pPr>
                    <w:spacing w:line="240" w:lineRule="auto"/>
                    <w:ind w:firstLine="0" w:firstLineChars="0"/>
                    <w:jc w:val="left"/>
                    <w:rPr>
                      <w:sz w:val="21"/>
                      <w:szCs w:val="21"/>
                    </w:rPr>
                  </w:pPr>
                  <w:r>
                    <w:rPr>
                      <w:sz w:val="21"/>
                      <w:szCs w:val="21"/>
                    </w:rPr>
                    <w:t>1、危险废物贮存分区标志：</w:t>
                  </w:r>
                </w:p>
                <w:p>
                  <w:pPr>
                    <w:spacing w:line="240" w:lineRule="auto"/>
                    <w:ind w:firstLine="0" w:firstLineChars="0"/>
                    <w:jc w:val="left"/>
                    <w:rPr>
                      <w:sz w:val="21"/>
                      <w:szCs w:val="21"/>
                    </w:rPr>
                  </w:pPr>
                  <w:r>
                    <w:rPr>
                      <w:sz w:val="21"/>
                      <w:szCs w:val="21"/>
                    </w:rPr>
                    <w:t>尺寸：观察距离0m＜L≤2.5m时，标志整体外形最小尺寸300×300mm，最低文字高度：贮存分区标志20mm其他文字6mm；</w:t>
                  </w:r>
                </w:p>
                <w:p>
                  <w:pPr>
                    <w:spacing w:line="240" w:lineRule="auto"/>
                    <w:ind w:firstLine="0" w:firstLineChars="0"/>
                    <w:jc w:val="left"/>
                    <w:rPr>
                      <w:sz w:val="21"/>
                      <w:szCs w:val="21"/>
                    </w:rPr>
                  </w:pPr>
                  <w:r>
                    <w:rPr>
                      <w:sz w:val="21"/>
                      <w:szCs w:val="21"/>
                    </w:rPr>
                    <w:t>观察距离2.5m＜L≤4m时，标志整体外形最小尺寸450×450mm，最低文字高度：贮存分区标志30mm 其他文字9mm；</w:t>
                  </w:r>
                </w:p>
                <w:p>
                  <w:pPr>
                    <w:spacing w:line="240" w:lineRule="auto"/>
                    <w:ind w:firstLine="0" w:firstLineChars="0"/>
                    <w:jc w:val="left"/>
                    <w:rPr>
                      <w:sz w:val="21"/>
                      <w:szCs w:val="21"/>
                    </w:rPr>
                  </w:pPr>
                  <w:r>
                    <w:rPr>
                      <w:sz w:val="21"/>
                      <w:szCs w:val="21"/>
                    </w:rPr>
                    <w:t>观察距离L＞4m时，标志整体外形最小尺寸600×600mm，最低文字高度：贮存分区标志40mm 其他文字12mm。</w:t>
                  </w:r>
                </w:p>
                <w:p>
                  <w:pPr>
                    <w:spacing w:line="240" w:lineRule="auto"/>
                    <w:ind w:firstLine="0" w:firstLineChars="0"/>
                    <w:jc w:val="left"/>
                    <w:rPr>
                      <w:kern w:val="0"/>
                      <w:sz w:val="21"/>
                      <w:szCs w:val="21"/>
                    </w:rPr>
                  </w:pPr>
                  <w:r>
                    <w:rPr>
                      <w:kern w:val="0"/>
                      <w:sz w:val="21"/>
                      <w:szCs w:val="21"/>
                    </w:rPr>
                    <w:t>颜色：背景色应采用黄色，废物种类信息应采用醒目的橘黄色，字体颜色为黑色。</w:t>
                  </w:r>
                </w:p>
                <w:p>
                  <w:pPr>
                    <w:spacing w:line="240" w:lineRule="auto"/>
                    <w:ind w:firstLine="0" w:firstLineChars="0"/>
                    <w:jc w:val="left"/>
                    <w:rPr>
                      <w:kern w:val="0"/>
                      <w:sz w:val="21"/>
                      <w:szCs w:val="21"/>
                    </w:rPr>
                  </w:pPr>
                  <w:r>
                    <w:rPr>
                      <w:kern w:val="0"/>
                      <w:sz w:val="21"/>
                      <w:szCs w:val="21"/>
                    </w:rPr>
                    <w:t>2、材质：宜采用坚固耐用的材料，并具有耐用性和防水性。废物贮存种类信息等可采用印刷纸张、不粘胶材质或塑料卡片等，以便固定在衬底上。</w:t>
                  </w:r>
                </w:p>
                <w:p>
                  <w:pPr>
                    <w:spacing w:line="240" w:lineRule="auto"/>
                    <w:ind w:firstLine="0" w:firstLineChars="0"/>
                    <w:jc w:val="left"/>
                    <w:rPr>
                      <w:kern w:val="0"/>
                      <w:sz w:val="21"/>
                      <w:szCs w:val="21"/>
                    </w:rPr>
                  </w:pPr>
                  <w:r>
                    <w:rPr>
                      <w:kern w:val="0"/>
                      <w:sz w:val="21"/>
                      <w:szCs w:val="21"/>
                    </w:rPr>
                    <w:t>3、样式：危险废物贮存分区标志的图形和文字应清晰、完整，保证在足够的观察距离条件下不影响阅读。“危险废物贮存分区标志”字样与其他信息宜加黑色分界线区分，分界线的宽度不小于2mm。</w:t>
                  </w:r>
                </w:p>
              </w:tc>
            </w:tr>
          </w:tbl>
          <w:p>
            <w:pPr>
              <w:pStyle w:val="2"/>
              <w:adjustRightInd w:val="0"/>
              <w:snapToGrid w:val="0"/>
              <w:spacing w:after="0"/>
              <w:ind w:left="0" w:leftChars="0" w:right="0" w:rightChars="0" w:firstLine="482"/>
              <w:rPr>
                <w:b/>
                <w:bCs/>
              </w:rPr>
            </w:pPr>
            <w:r>
              <w:rPr>
                <w:b/>
                <w:bCs/>
              </w:rPr>
              <w:t>4.</w:t>
            </w:r>
            <w:r>
              <w:rPr>
                <w:rFonts w:hint="eastAsia"/>
                <w:b/>
                <w:bCs/>
              </w:rPr>
              <w:t>4</w:t>
            </w:r>
            <w:r>
              <w:rPr>
                <w:b/>
                <w:bCs/>
              </w:rPr>
              <w:t>危险废物</w:t>
            </w:r>
            <w:r>
              <w:rPr>
                <w:rFonts w:hint="eastAsia"/>
                <w:b/>
                <w:bCs/>
              </w:rPr>
              <w:t>管理台账制定</w:t>
            </w:r>
            <w:r>
              <w:rPr>
                <w:b/>
                <w:bCs/>
              </w:rPr>
              <w:t>要求</w:t>
            </w:r>
          </w:p>
          <w:p>
            <w:pPr>
              <w:widowControl/>
              <w:numPr>
                <w:ilvl w:val="0"/>
                <w:numId w:val="25"/>
              </w:numPr>
              <w:ind w:firstLine="480"/>
              <w:jc w:val="left"/>
              <w:rPr>
                <w:kern w:val="0"/>
              </w:rPr>
            </w:pPr>
            <w:r>
              <w:rPr>
                <w:rFonts w:hint="eastAsia"/>
                <w:kern w:val="0"/>
              </w:rPr>
              <w:t>一般原则</w:t>
            </w:r>
          </w:p>
          <w:p>
            <w:pPr>
              <w:widowControl/>
              <w:ind w:firstLine="480"/>
              <w:jc w:val="left"/>
            </w:pPr>
            <w:r>
              <w:rPr>
                <w:rFonts w:hint="eastAsia"/>
                <w:kern w:val="0"/>
              </w:rPr>
              <w:t>①</w:t>
            </w:r>
            <w:r>
              <w:rPr>
                <w:kern w:val="0"/>
              </w:rPr>
              <w:t>产生危险废物的单位</w:t>
            </w:r>
            <w:r>
              <w:rPr>
                <w:rFonts w:hint="eastAsia"/>
                <w:kern w:val="0"/>
              </w:rPr>
              <w:t>要</w:t>
            </w:r>
            <w:r>
              <w:rPr>
                <w:kern w:val="0"/>
              </w:rPr>
              <w:t>建立危险废物管理台账，落实危险废物管理台账记录的责任人，明确工作职责，并对危险废物管理台账的真实性、准确性和完整性负法律责任。</w:t>
            </w:r>
          </w:p>
          <w:p>
            <w:pPr>
              <w:widowControl/>
              <w:ind w:firstLine="480"/>
              <w:jc w:val="left"/>
            </w:pPr>
            <w:r>
              <w:rPr>
                <w:rFonts w:hint="eastAsia"/>
                <w:kern w:val="0"/>
              </w:rPr>
              <w:t>②</w:t>
            </w:r>
            <w:r>
              <w:rPr>
                <w:kern w:val="0"/>
              </w:rPr>
              <w:t>产生危险废物的单位</w:t>
            </w:r>
            <w:r>
              <w:rPr>
                <w:rFonts w:hint="eastAsia"/>
                <w:kern w:val="0"/>
              </w:rPr>
              <w:t>要</w:t>
            </w:r>
            <w:r>
              <w:rPr>
                <w:kern w:val="0"/>
              </w:rPr>
              <w:t>根据危险废物产生、贮存、利用、处置等环节的动态流向，如实建立各环节的危险废物管理台账。</w:t>
            </w:r>
          </w:p>
          <w:p>
            <w:pPr>
              <w:widowControl/>
              <w:ind w:firstLine="480"/>
              <w:jc w:val="left"/>
            </w:pPr>
            <w:r>
              <w:rPr>
                <w:rFonts w:hint="eastAsia"/>
                <w:kern w:val="0"/>
              </w:rPr>
              <w:t>③</w:t>
            </w:r>
            <w:r>
              <w:rPr>
                <w:kern w:val="0"/>
              </w:rPr>
              <w:t>危险废物管理台账分为电子管理台账和纸质管理台账两种形式。产生危险废物的单位可通过国家危险废物信息管理系统、企业自建信息管理系统或第三方平台等方式记录电子管理台账。</w:t>
            </w:r>
          </w:p>
          <w:p>
            <w:pPr>
              <w:widowControl/>
              <w:numPr>
                <w:ilvl w:val="0"/>
                <w:numId w:val="25"/>
              </w:numPr>
              <w:ind w:firstLine="480"/>
              <w:jc w:val="left"/>
              <w:rPr>
                <w:kern w:val="0"/>
              </w:rPr>
            </w:pPr>
            <w:r>
              <w:rPr>
                <w:rFonts w:hint="eastAsia"/>
                <w:kern w:val="0"/>
              </w:rPr>
              <w:t>频次要求</w:t>
            </w:r>
          </w:p>
          <w:p>
            <w:pPr>
              <w:widowControl/>
              <w:ind w:firstLine="480"/>
              <w:jc w:val="left"/>
            </w:pPr>
            <w:r>
              <w:rPr>
                <w:kern w:val="0"/>
              </w:rPr>
              <w:t>产生后盛放至容器和包装物的，应按每个容器和包装物进行记录；产生后采用管道等方式输送至贮存场所的，按日记录；其他特殊情形的，根据危险废物产生规律确定记录频次。</w:t>
            </w:r>
          </w:p>
          <w:p>
            <w:pPr>
              <w:widowControl/>
              <w:ind w:firstLine="480"/>
              <w:jc w:val="left"/>
            </w:pPr>
            <w:r>
              <w:rPr>
                <w:rFonts w:hint="eastAsia"/>
                <w:kern w:val="0"/>
              </w:rPr>
              <w:t>（3）</w:t>
            </w:r>
            <w:r>
              <w:rPr>
                <w:kern w:val="0"/>
              </w:rPr>
              <w:t>记录内容</w:t>
            </w:r>
          </w:p>
          <w:p>
            <w:pPr>
              <w:widowControl/>
              <w:ind w:firstLine="480"/>
              <w:jc w:val="left"/>
            </w:pPr>
            <w:r>
              <w:rPr>
                <w:rFonts w:hint="eastAsia"/>
              </w:rPr>
              <w:t>根据《危险废物管理计划和管理台账制定技术导则》（HJ1259-2022）</w:t>
            </w:r>
            <w:r>
              <w:t>要求填写</w:t>
            </w:r>
            <w:r>
              <w:rPr>
                <w:kern w:val="0"/>
              </w:rPr>
              <w:t>危险废物产生环节</w:t>
            </w:r>
            <w:r>
              <w:rPr>
                <w:rFonts w:hint="eastAsia"/>
                <w:kern w:val="0"/>
              </w:rPr>
              <w:t>、入库环节、出库环节、委托利用/处置环节的情况。</w:t>
            </w:r>
          </w:p>
          <w:p>
            <w:pPr>
              <w:ind w:firstLine="480"/>
            </w:pPr>
            <w:r>
              <w:rPr>
                <w:rFonts w:hint="eastAsia"/>
              </w:rPr>
              <w:t>（4）记录保存</w:t>
            </w:r>
          </w:p>
          <w:p>
            <w:pPr>
              <w:ind w:firstLine="480"/>
              <w:rPr>
                <w:b/>
                <w:bCs/>
              </w:rPr>
            </w:pPr>
            <w:r>
              <w:rPr>
                <w:rFonts w:hint="eastAsia"/>
              </w:rPr>
              <w:t>根据《河北省固体废物污染环境防治条例》，危险废物管理台账</w:t>
            </w:r>
            <w:r>
              <w:t>保存时间</w:t>
            </w:r>
            <w:r>
              <w:rPr>
                <w:rFonts w:hint="eastAsia"/>
              </w:rPr>
              <w:t>应当在10年以上。</w:t>
            </w:r>
          </w:p>
          <w:p>
            <w:pPr>
              <w:pStyle w:val="12"/>
              <w:ind w:firstLine="480"/>
              <w:rPr>
                <w:szCs w:val="24"/>
              </w:rPr>
            </w:pPr>
            <w:r>
              <w:rPr>
                <w:rFonts w:hint="eastAsia"/>
              </w:rPr>
              <w:t>本项目建成后按照危险废物管理台账制定要求建立台账。</w:t>
            </w:r>
          </w:p>
          <w:p>
            <w:pPr>
              <w:ind w:firstLine="482"/>
              <w:rPr>
                <w:b/>
                <w:bCs/>
                <w:szCs w:val="21"/>
              </w:rPr>
            </w:pPr>
            <w:r>
              <w:rPr>
                <w:rFonts w:hint="eastAsia"/>
                <w:b/>
                <w:bCs/>
                <w:szCs w:val="21"/>
              </w:rPr>
              <w:t>4.5固体废物影响评价结论</w:t>
            </w:r>
          </w:p>
          <w:p>
            <w:pPr>
              <w:ind w:firstLine="480"/>
              <w:rPr>
                <w:szCs w:val="21"/>
              </w:rPr>
            </w:pPr>
            <w:r>
              <w:rPr>
                <w:rFonts w:hint="eastAsia"/>
                <w:szCs w:val="21"/>
              </w:rPr>
              <w:t>采取本项目提出的固体废物处置措施，各固体废物均得到合理处理处置，不会对环境造成二次污染。</w:t>
            </w:r>
          </w:p>
          <w:p>
            <w:pPr>
              <w:snapToGrid w:val="0"/>
              <w:ind w:firstLine="482"/>
              <w:rPr>
                <w:b/>
                <w:bCs/>
              </w:rPr>
            </w:pPr>
            <w:r>
              <w:rPr>
                <w:rFonts w:hint="eastAsia"/>
                <w:b/>
                <w:bCs/>
              </w:rPr>
              <w:t>5、地下水、土壤</w:t>
            </w:r>
          </w:p>
          <w:p>
            <w:pPr>
              <w:ind w:firstLine="480"/>
              <w:rPr>
                <w:szCs w:val="21"/>
              </w:rPr>
            </w:pPr>
            <w:r>
              <w:rPr>
                <w:rFonts w:hint="eastAsia"/>
                <w:szCs w:val="21"/>
              </w:rPr>
              <w:t>本项目生产过程产生的废气主要为颗粒物，排放量较少，因此，不会通过大气沉降对土壤环境及地下水环境产生明显不利影响。</w:t>
            </w:r>
          </w:p>
          <w:p>
            <w:pPr>
              <w:pStyle w:val="37"/>
              <w:spacing w:beforeLines="0" w:afterLines="0" w:line="480" w:lineRule="exact"/>
              <w:ind w:firstLine="480"/>
              <w:rPr>
                <w:rFonts w:ascii="Times New Roman" w:cs="Times New Roman"/>
                <w:color w:val="auto"/>
                <w:szCs w:val="21"/>
              </w:rPr>
            </w:pPr>
            <w:r>
              <w:rPr>
                <w:rFonts w:hint="eastAsia" w:ascii="Times New Roman" w:cs="Times New Roman"/>
                <w:color w:val="auto"/>
                <w:szCs w:val="21"/>
              </w:rPr>
              <w:t>本项目无新增废水外排</w:t>
            </w:r>
            <w:r>
              <w:rPr>
                <w:rFonts w:hint="eastAsia"/>
              </w:rPr>
              <w:t>。</w:t>
            </w:r>
            <w:r>
              <w:rPr>
                <w:rFonts w:hint="eastAsia" w:cs="Times New Roman"/>
                <w:color w:val="auto"/>
                <w:kern w:val="24"/>
              </w:rPr>
              <w:t>因此，</w:t>
            </w:r>
            <w:r>
              <w:rPr>
                <w:rFonts w:hint="eastAsia" w:ascii="Times New Roman" w:cs="Times New Roman"/>
                <w:color w:val="auto"/>
                <w:szCs w:val="21"/>
              </w:rPr>
              <w:t>不会</w:t>
            </w:r>
            <w:r>
              <w:rPr>
                <w:rFonts w:hint="eastAsia" w:cs="Times New Roman"/>
                <w:color w:val="auto"/>
                <w:szCs w:val="21"/>
              </w:rPr>
              <w:t>通过地表漫流</w:t>
            </w:r>
            <w:r>
              <w:rPr>
                <w:rFonts w:hint="eastAsia" w:ascii="Times New Roman" w:cs="Times New Roman"/>
                <w:color w:val="auto"/>
                <w:szCs w:val="21"/>
              </w:rPr>
              <w:t>对土壤及地下水环境产生明显不利影响。</w:t>
            </w:r>
          </w:p>
          <w:p>
            <w:pPr>
              <w:ind w:firstLine="480"/>
              <w:rPr>
                <w:color w:val="000000"/>
              </w:rPr>
            </w:pPr>
            <w:r>
              <w:rPr>
                <w:color w:val="000000"/>
              </w:rPr>
              <w:t>本项目对地下水、土壤的污染源主要为危废间储存的危险废物</w:t>
            </w:r>
            <w:r>
              <w:rPr>
                <w:rFonts w:hint="eastAsia"/>
                <w:color w:val="000000"/>
              </w:rPr>
              <w:t>以及油品暂存区暂存的油类物质</w:t>
            </w:r>
            <w:r>
              <w:rPr>
                <w:color w:val="000000"/>
              </w:rPr>
              <w:t>，可能因泄漏导致垂直入渗污染地下水、土壤，本项目按照</w:t>
            </w:r>
            <w:r>
              <w:rPr>
                <w:rFonts w:hint="eastAsia"/>
                <w:color w:val="000000"/>
              </w:rPr>
              <w:t>“</w:t>
            </w:r>
            <w:r>
              <w:rPr>
                <w:color w:val="000000"/>
              </w:rPr>
              <w:t>源头控制、分区防治、污染监控、应急响应</w:t>
            </w:r>
            <w:r>
              <w:rPr>
                <w:rFonts w:hint="eastAsia"/>
                <w:color w:val="000000"/>
              </w:rPr>
              <w:t>”</w:t>
            </w:r>
            <w:r>
              <w:rPr>
                <w:color w:val="000000"/>
              </w:rPr>
              <w:t>相结合的原则，采用源头控制措施、分区防治措施。尽可能从源头上减少污染物的产生，防止环境污染，严格按照国家相关规范要求，对工艺、管道、设备、构建物采取相应措施，以防止和降低污染物的跑、冒、滴、漏，做好防渗措施，避免由于泄漏造成物料下渗污染地下水。</w:t>
            </w:r>
          </w:p>
          <w:p>
            <w:pPr>
              <w:pStyle w:val="12"/>
              <w:ind w:firstLine="480"/>
            </w:pPr>
            <w:r>
              <w:rPr>
                <w:rFonts w:hint="eastAsia"/>
                <w:szCs w:val="24"/>
              </w:rPr>
              <w:t>针对可能污染源，本项目采取如下防渗措施：</w:t>
            </w:r>
          </w:p>
          <w:p>
            <w:pPr>
              <w:snapToGrid w:val="0"/>
              <w:ind w:firstLine="480"/>
              <w:jc w:val="left"/>
            </w:pPr>
            <w:r>
              <w:rPr>
                <w:color w:val="000000"/>
              </w:rPr>
              <w:t>危废间以及</w:t>
            </w:r>
            <w:r>
              <w:rPr>
                <w:rFonts w:hint="eastAsia"/>
                <w:color w:val="000000"/>
              </w:rPr>
              <w:t>油品暂存区为重点防渗区，</w:t>
            </w:r>
            <w:r>
              <w:rPr>
                <w:color w:val="000000"/>
              </w:rPr>
              <w:t>其他</w:t>
            </w:r>
            <w:r>
              <w:rPr>
                <w:rFonts w:hint="eastAsia"/>
                <w:color w:val="000000"/>
              </w:rPr>
              <w:t>生产</w:t>
            </w:r>
            <w:r>
              <w:rPr>
                <w:color w:val="000000"/>
              </w:rPr>
              <w:t>区域</w:t>
            </w:r>
            <w:r>
              <w:rPr>
                <w:rFonts w:hint="eastAsia"/>
                <w:color w:val="000000"/>
              </w:rPr>
              <w:t>为一般防渗区。</w:t>
            </w:r>
          </w:p>
          <w:p>
            <w:pPr>
              <w:snapToGrid w:val="0"/>
              <w:ind w:firstLine="480"/>
              <w:jc w:val="left"/>
              <w:rPr>
                <w:color w:val="000000"/>
              </w:rPr>
            </w:pPr>
            <w:r>
              <w:rPr>
                <w:rFonts w:hint="eastAsia"/>
                <w:color w:val="000000"/>
              </w:rPr>
              <w:t>①</w:t>
            </w:r>
            <w:r>
              <w:rPr>
                <w:color w:val="000000"/>
              </w:rPr>
              <w:t>重点防渗区：危废间以及</w:t>
            </w:r>
            <w:r>
              <w:rPr>
                <w:rFonts w:hint="eastAsia"/>
                <w:color w:val="000000"/>
              </w:rPr>
              <w:t>油品暂存区</w:t>
            </w:r>
            <w:r>
              <w:rPr>
                <w:color w:val="000000"/>
              </w:rPr>
              <w:t>需要做防渗处理，包含地面和裙角做好防渗处理，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w:t>
            </w:r>
            <w:r>
              <w:rPr>
                <w:rFonts w:hint="eastAsia"/>
                <w:color w:val="000000"/>
              </w:rPr>
              <w:t>0</w:t>
            </w:r>
            <w:r>
              <w:rPr>
                <w:color w:val="000000"/>
                <w:vertAlign w:val="superscript"/>
              </w:rPr>
              <w:t>-7</w:t>
            </w:r>
            <w:r>
              <w:rPr>
                <w:color w:val="000000"/>
              </w:rPr>
              <w:t>cm/s），</w:t>
            </w:r>
            <w:r>
              <w:rPr>
                <w:rFonts w:hint="eastAsia"/>
                <w:color w:val="000000"/>
              </w:rPr>
              <w:t>和</w:t>
            </w:r>
            <w:r>
              <w:rPr>
                <w:color w:val="000000"/>
              </w:rPr>
              <w:t>至少2mm厚高密度聚乙烯膜等人工防渗材料（渗透系数不大于10</w:t>
            </w:r>
            <w:r>
              <w:rPr>
                <w:color w:val="000000"/>
                <w:vertAlign w:val="superscript"/>
              </w:rPr>
              <w:t>-1</w:t>
            </w:r>
            <w:r>
              <w:rPr>
                <w:rFonts w:hint="eastAsia"/>
                <w:color w:val="000000"/>
                <w:vertAlign w:val="superscript"/>
              </w:rPr>
              <w:t>0</w:t>
            </w:r>
            <w:r>
              <w:rPr>
                <w:color w:val="000000"/>
              </w:rPr>
              <w:t>cm/s），或其他防渗性能等效的材料；</w:t>
            </w:r>
            <w:r>
              <w:t>车间内设备下方设置铁质焊接托盘，无缝隙，不渗漏。</w:t>
            </w:r>
          </w:p>
          <w:p>
            <w:pPr>
              <w:pStyle w:val="7"/>
              <w:ind w:firstLine="480"/>
              <w:rPr>
                <w:color w:val="000000"/>
              </w:rPr>
            </w:pPr>
            <w:r>
              <w:rPr>
                <w:rFonts w:hint="eastAsia"/>
                <w:color w:val="000000"/>
              </w:rPr>
              <w:t>②</w:t>
            </w:r>
            <w:r>
              <w:rPr>
                <w:color w:val="000000"/>
              </w:rPr>
              <w:t>一般防渗区：</w:t>
            </w:r>
            <w:r>
              <w:rPr>
                <w:rFonts w:hint="eastAsia"/>
                <w:color w:val="000000"/>
              </w:rPr>
              <w:t>生产车间内</w:t>
            </w:r>
            <w:r>
              <w:rPr>
                <w:color w:val="000000"/>
              </w:rPr>
              <w:t>其他区域的建设进行基础防渗处理，需满足等效黏土防渗层Mb≥6.0m，K≤1×10</w:t>
            </w:r>
            <w:r>
              <w:rPr>
                <w:color w:val="000000"/>
                <w:vertAlign w:val="superscript"/>
              </w:rPr>
              <w:t>-7</w:t>
            </w:r>
            <w:r>
              <w:rPr>
                <w:color w:val="000000"/>
              </w:rPr>
              <w:t>cm/s</w:t>
            </w:r>
            <w:r>
              <w:rPr>
                <w:rFonts w:hint="eastAsia"/>
                <w:color w:val="000000"/>
              </w:rPr>
              <w:t>。</w:t>
            </w:r>
          </w:p>
          <w:p>
            <w:pPr>
              <w:pStyle w:val="6"/>
              <w:ind w:firstLine="480" w:firstLineChars="200"/>
              <w:outlineLvl w:val="3"/>
              <w:rPr>
                <w:b w:val="0"/>
                <w:bCs/>
              </w:rPr>
            </w:pPr>
            <w:r>
              <w:rPr>
                <w:rFonts w:ascii="Times New Roman" w:hAnsi="Times New Roman"/>
                <w:b w:val="0"/>
                <w:bCs/>
                <w:color w:val="auto"/>
              </w:rPr>
              <w:t>③办</w:t>
            </w:r>
            <w:r>
              <w:rPr>
                <w:rFonts w:hint="eastAsia"/>
                <w:b w:val="0"/>
                <w:bCs/>
                <w:color w:val="auto"/>
              </w:rPr>
              <w:t>公室、厂区地面为简单防渗区：一般地面硬化处理。</w:t>
            </w:r>
          </w:p>
          <w:p>
            <w:pPr>
              <w:ind w:firstLine="480"/>
              <w:rPr>
                <w:szCs w:val="21"/>
              </w:rPr>
            </w:pPr>
            <w:r>
              <w:rPr>
                <w:szCs w:val="21"/>
              </w:rPr>
              <w:t>采取上述措施后，项目的建设不会对</w:t>
            </w:r>
            <w:r>
              <w:rPr>
                <w:rFonts w:hint="eastAsia"/>
                <w:szCs w:val="21"/>
              </w:rPr>
              <w:t>土壤环境及</w:t>
            </w:r>
            <w:r>
              <w:rPr>
                <w:szCs w:val="21"/>
              </w:rPr>
              <w:t>地下水环境产生影响</w:t>
            </w:r>
            <w:r>
              <w:rPr>
                <w:rFonts w:hint="eastAsia"/>
                <w:szCs w:val="21"/>
              </w:rPr>
              <w:t>，无需进行跟踪监测</w:t>
            </w:r>
            <w:r>
              <w:rPr>
                <w:szCs w:val="21"/>
              </w:rPr>
              <w:t>。</w:t>
            </w:r>
          </w:p>
          <w:p>
            <w:pPr>
              <w:ind w:firstLine="482"/>
              <w:rPr>
                <w:b/>
                <w:bCs/>
              </w:rPr>
            </w:pPr>
            <w:r>
              <w:rPr>
                <w:rFonts w:hint="eastAsia"/>
                <w:b/>
                <w:bCs/>
              </w:rPr>
              <w:t>6、生态影响分析</w:t>
            </w:r>
          </w:p>
          <w:p>
            <w:pPr>
              <w:ind w:firstLine="480"/>
            </w:pPr>
            <w:r>
              <w:rPr>
                <w:rFonts w:hint="eastAsia"/>
              </w:rPr>
              <w:t>本项目对生态的影响主要为</w:t>
            </w:r>
            <w:r>
              <w:t>建设施工对所占地引起土壤松动和水土流失</w:t>
            </w:r>
            <w:r>
              <w:rPr>
                <w:rFonts w:hint="eastAsia"/>
              </w:rPr>
              <w:t>，项目建成后采取地面硬化、绿化等措施，可有效减少水土流失，对生态环境具有一定的改善作用，对区域生态环境影响较小。</w:t>
            </w:r>
          </w:p>
          <w:p>
            <w:pPr>
              <w:pStyle w:val="12"/>
              <w:ind w:firstLine="480"/>
            </w:pPr>
            <w:r>
              <w:rPr>
                <w:rFonts w:hint="eastAsia"/>
              </w:rPr>
              <w:t>项目建成后占地规模较小，生产过程影响范围基本控制在厂区内，采取各种污染防治措施后，污染物均达标排放或合理处理，生产过程不会对外部生态环境造成影响。</w:t>
            </w:r>
          </w:p>
          <w:p>
            <w:pPr>
              <w:adjustRightInd w:val="0"/>
              <w:snapToGrid w:val="0"/>
              <w:ind w:firstLine="482"/>
              <w:rPr>
                <w:b/>
                <w:bCs/>
              </w:rPr>
            </w:pPr>
            <w:r>
              <w:rPr>
                <w:rFonts w:hint="eastAsia"/>
                <w:b/>
                <w:bCs/>
              </w:rPr>
              <w:t>7、环境风险</w:t>
            </w:r>
          </w:p>
          <w:p>
            <w:pPr>
              <w:ind w:firstLine="482"/>
              <w:rPr>
                <w:b/>
                <w:bCs/>
              </w:rPr>
            </w:pPr>
            <w:r>
              <w:rPr>
                <w:rFonts w:hint="eastAsia"/>
                <w:b/>
                <w:bCs/>
              </w:rPr>
              <w:t>7.1环境风险的识别</w:t>
            </w:r>
          </w:p>
          <w:p>
            <w:pPr>
              <w:ind w:firstLine="480"/>
            </w:pPr>
            <w:r>
              <w:t>根据《危险化学品目录》</w:t>
            </w:r>
            <w:r>
              <w:rPr>
                <w:rFonts w:hint="eastAsia"/>
              </w:rPr>
              <w:t>（2018年调整</w:t>
            </w:r>
            <w:r>
              <w:t>版</w:t>
            </w:r>
            <w:r>
              <w:rPr>
                <w:rFonts w:hint="eastAsia"/>
              </w:rPr>
              <w:t>）及《建设项目环境风险评价技术导则》（HJ/T169-2018），</w:t>
            </w:r>
            <w:r>
              <w:t>本项目</w:t>
            </w:r>
            <w:r>
              <w:rPr>
                <w:rFonts w:hint="eastAsia"/>
              </w:rPr>
              <w:t>建成后</w:t>
            </w:r>
            <w:r>
              <w:t>的风险物质主要为</w:t>
            </w:r>
            <w:r>
              <w:rPr>
                <w:rFonts w:hint="eastAsia"/>
              </w:rPr>
              <w:t>润滑油、液压油、废润滑油、废液压油</w:t>
            </w:r>
            <w:r>
              <w:t>，上述物质在储存、使用过程中可能发生泄漏事故。</w:t>
            </w:r>
            <w:r>
              <w:rPr>
                <w:rFonts w:hint="eastAsia"/>
              </w:rPr>
              <w:t>润滑油、液压油密闭桶装，储存于油品暂存区内，废润滑油、废液压油桶装</w:t>
            </w:r>
            <w:r>
              <w:t>加盖暂存危废间内。</w:t>
            </w:r>
          </w:p>
          <w:p>
            <w:pPr>
              <w:ind w:firstLine="0" w:firstLineChars="0"/>
              <w:jc w:val="center"/>
              <w:rPr>
                <w:b/>
                <w:bCs/>
                <w:sz w:val="21"/>
                <w:szCs w:val="21"/>
                <w:lang w:val="zh-CN"/>
              </w:rPr>
            </w:pPr>
            <w:r>
              <w:rPr>
                <w:b/>
                <w:bCs/>
                <w:sz w:val="21"/>
                <w:szCs w:val="21"/>
                <w:lang w:val="zh-CN"/>
              </w:rPr>
              <w:t>表</w:t>
            </w:r>
            <w:r>
              <w:rPr>
                <w:rFonts w:hint="eastAsia"/>
                <w:b/>
                <w:bCs/>
                <w:sz w:val="21"/>
                <w:szCs w:val="21"/>
              </w:rPr>
              <w:t>4-27  风险物质识别及影响途径</w:t>
            </w:r>
            <w:r>
              <w:rPr>
                <w:rFonts w:hint="eastAsia"/>
                <w:b/>
                <w:bCs/>
                <w:sz w:val="21"/>
                <w:szCs w:val="21"/>
                <w:lang w:val="zh-CN"/>
              </w:rPr>
              <w:t>一览</w:t>
            </w:r>
            <w:r>
              <w:rPr>
                <w:b/>
                <w:bCs/>
                <w:sz w:val="21"/>
                <w:szCs w:val="21"/>
                <w:lang w:val="zh-CN"/>
              </w:rPr>
              <w:t>表</w:t>
            </w:r>
          </w:p>
          <w:tbl>
            <w:tblPr>
              <w:tblStyle w:val="30"/>
              <w:tblW w:w="8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09"/>
              <w:gridCol w:w="1186"/>
              <w:gridCol w:w="1018"/>
              <w:gridCol w:w="878"/>
              <w:gridCol w:w="911"/>
              <w:gridCol w:w="31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9"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风险物质名称</w:t>
                  </w:r>
                </w:p>
              </w:tc>
              <w:tc>
                <w:tcPr>
                  <w:tcW w:w="1186"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储存场所</w:t>
                  </w:r>
                </w:p>
              </w:tc>
              <w:tc>
                <w:tcPr>
                  <w:tcW w:w="1018"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最大储存量（t/a）</w:t>
                  </w:r>
                </w:p>
              </w:tc>
              <w:tc>
                <w:tcPr>
                  <w:tcW w:w="878"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临界量（t/a）</w:t>
                  </w:r>
                </w:p>
              </w:tc>
              <w:tc>
                <w:tcPr>
                  <w:tcW w:w="911"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Q值</w:t>
                  </w:r>
                </w:p>
              </w:tc>
              <w:tc>
                <w:tcPr>
                  <w:tcW w:w="3172"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影响途经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9" w:type="dxa"/>
                  <w:tcBorders>
                    <w:tl2br w:val="nil"/>
                    <w:tr2bl w:val="nil"/>
                  </w:tcBorders>
                  <w:tcMar>
                    <w:top w:w="15" w:type="dxa"/>
                    <w:left w:w="15" w:type="dxa"/>
                    <w:right w:w="15" w:type="dxa"/>
                  </w:tcMar>
                  <w:vAlign w:val="center"/>
                </w:tcPr>
                <w:p>
                  <w:pPr>
                    <w:spacing w:line="240" w:lineRule="auto"/>
                    <w:ind w:firstLine="0" w:firstLineChars="0"/>
                    <w:jc w:val="center"/>
                    <w:rPr>
                      <w:sz w:val="21"/>
                      <w:szCs w:val="21"/>
                    </w:rPr>
                  </w:pPr>
                  <w:r>
                    <w:rPr>
                      <w:rFonts w:hint="eastAsia"/>
                      <w:sz w:val="21"/>
                      <w:szCs w:val="21"/>
                    </w:rPr>
                    <w:t>润滑油</w:t>
                  </w:r>
                </w:p>
              </w:tc>
              <w:tc>
                <w:tcPr>
                  <w:tcW w:w="1186" w:type="dxa"/>
                  <w:vMerge w:val="restart"/>
                  <w:tcBorders>
                    <w:tl2br w:val="nil"/>
                    <w:tr2bl w:val="nil"/>
                  </w:tcBorders>
                  <w:tcMar>
                    <w:top w:w="15" w:type="dxa"/>
                    <w:left w:w="15" w:type="dxa"/>
                    <w:right w:w="15" w:type="dxa"/>
                  </w:tcMar>
                  <w:vAlign w:val="center"/>
                </w:tcPr>
                <w:p>
                  <w:pPr>
                    <w:spacing w:line="240" w:lineRule="auto"/>
                    <w:ind w:firstLine="0" w:firstLineChars="0"/>
                    <w:jc w:val="center"/>
                    <w:rPr>
                      <w:sz w:val="21"/>
                      <w:szCs w:val="21"/>
                    </w:rPr>
                  </w:pPr>
                  <w:r>
                    <w:rPr>
                      <w:rFonts w:hint="eastAsia"/>
                      <w:sz w:val="21"/>
                      <w:szCs w:val="21"/>
                    </w:rPr>
                    <w:t>油品暂存区</w:t>
                  </w:r>
                </w:p>
              </w:tc>
              <w:tc>
                <w:tcPr>
                  <w:tcW w:w="1018"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0.25</w:t>
                  </w:r>
                </w:p>
              </w:tc>
              <w:tc>
                <w:tcPr>
                  <w:tcW w:w="878"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2500</w:t>
                  </w:r>
                </w:p>
              </w:tc>
              <w:tc>
                <w:tcPr>
                  <w:tcW w:w="911"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0.0001</w:t>
                  </w:r>
                </w:p>
              </w:tc>
              <w:tc>
                <w:tcPr>
                  <w:tcW w:w="3172" w:type="dxa"/>
                  <w:vMerge w:val="restart"/>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泄漏下渗影响土壤及地下水环境，引起火灾产生废气、消防废水等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9" w:type="dxa"/>
                  <w:tcBorders>
                    <w:tl2br w:val="nil"/>
                    <w:tr2bl w:val="nil"/>
                  </w:tcBorders>
                  <w:tcMar>
                    <w:top w:w="15" w:type="dxa"/>
                    <w:left w:w="15" w:type="dxa"/>
                    <w:right w:w="15" w:type="dxa"/>
                  </w:tcMar>
                  <w:vAlign w:val="center"/>
                </w:tcPr>
                <w:p>
                  <w:pPr>
                    <w:spacing w:line="240" w:lineRule="auto"/>
                    <w:ind w:firstLine="0" w:firstLineChars="0"/>
                    <w:jc w:val="center"/>
                    <w:rPr>
                      <w:sz w:val="21"/>
                      <w:szCs w:val="21"/>
                    </w:rPr>
                  </w:pPr>
                  <w:r>
                    <w:rPr>
                      <w:rFonts w:hint="eastAsia"/>
                      <w:sz w:val="21"/>
                      <w:szCs w:val="21"/>
                    </w:rPr>
                    <w:t>液压油</w:t>
                  </w:r>
                </w:p>
              </w:tc>
              <w:tc>
                <w:tcPr>
                  <w:tcW w:w="1186" w:type="dxa"/>
                  <w:vMerge w:val="continue"/>
                  <w:tcBorders>
                    <w:tl2br w:val="nil"/>
                    <w:tr2bl w:val="nil"/>
                  </w:tcBorders>
                  <w:tcMar>
                    <w:top w:w="15" w:type="dxa"/>
                    <w:left w:w="15" w:type="dxa"/>
                    <w:right w:w="15" w:type="dxa"/>
                  </w:tcMar>
                  <w:vAlign w:val="center"/>
                </w:tcPr>
                <w:p>
                  <w:pPr>
                    <w:spacing w:line="240" w:lineRule="auto"/>
                    <w:ind w:firstLine="0" w:firstLineChars="0"/>
                    <w:jc w:val="center"/>
                    <w:rPr>
                      <w:sz w:val="21"/>
                      <w:szCs w:val="21"/>
                    </w:rPr>
                  </w:pPr>
                </w:p>
              </w:tc>
              <w:tc>
                <w:tcPr>
                  <w:tcW w:w="1018"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0.05</w:t>
                  </w:r>
                </w:p>
              </w:tc>
              <w:tc>
                <w:tcPr>
                  <w:tcW w:w="878"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2500</w:t>
                  </w:r>
                </w:p>
              </w:tc>
              <w:tc>
                <w:tcPr>
                  <w:tcW w:w="911"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0.000002</w:t>
                  </w:r>
                </w:p>
              </w:tc>
              <w:tc>
                <w:tcPr>
                  <w:tcW w:w="3172"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9" w:type="dxa"/>
                  <w:tcBorders>
                    <w:tl2br w:val="nil"/>
                    <w:tr2bl w:val="nil"/>
                  </w:tcBorders>
                  <w:tcMar>
                    <w:top w:w="15" w:type="dxa"/>
                    <w:left w:w="15" w:type="dxa"/>
                    <w:right w:w="15" w:type="dxa"/>
                  </w:tcMar>
                  <w:vAlign w:val="center"/>
                </w:tcPr>
                <w:p>
                  <w:pPr>
                    <w:spacing w:line="240" w:lineRule="auto"/>
                    <w:ind w:firstLine="0" w:firstLineChars="0"/>
                    <w:jc w:val="center"/>
                    <w:rPr>
                      <w:sz w:val="21"/>
                      <w:szCs w:val="21"/>
                    </w:rPr>
                  </w:pPr>
                  <w:r>
                    <w:rPr>
                      <w:rFonts w:hint="eastAsia"/>
                      <w:sz w:val="21"/>
                      <w:szCs w:val="21"/>
                    </w:rPr>
                    <w:t>废润滑油</w:t>
                  </w:r>
                </w:p>
              </w:tc>
              <w:tc>
                <w:tcPr>
                  <w:tcW w:w="1186" w:type="dxa"/>
                  <w:vMerge w:val="restart"/>
                  <w:tcBorders>
                    <w:tl2br w:val="nil"/>
                    <w:tr2bl w:val="nil"/>
                  </w:tcBorders>
                  <w:tcMar>
                    <w:top w:w="15" w:type="dxa"/>
                    <w:left w:w="15" w:type="dxa"/>
                    <w:right w:w="15" w:type="dxa"/>
                  </w:tcMar>
                  <w:vAlign w:val="center"/>
                </w:tcPr>
                <w:p>
                  <w:pPr>
                    <w:spacing w:line="240" w:lineRule="auto"/>
                    <w:ind w:firstLine="0" w:firstLineChars="0"/>
                    <w:jc w:val="center"/>
                    <w:rPr>
                      <w:sz w:val="21"/>
                      <w:szCs w:val="21"/>
                    </w:rPr>
                  </w:pPr>
                  <w:r>
                    <w:rPr>
                      <w:rFonts w:hint="eastAsia"/>
                      <w:sz w:val="21"/>
                      <w:szCs w:val="21"/>
                    </w:rPr>
                    <w:t>危废间</w:t>
                  </w:r>
                </w:p>
              </w:tc>
              <w:tc>
                <w:tcPr>
                  <w:tcW w:w="1018"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0.3</w:t>
                  </w:r>
                </w:p>
              </w:tc>
              <w:tc>
                <w:tcPr>
                  <w:tcW w:w="878"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100</w:t>
                  </w:r>
                </w:p>
              </w:tc>
              <w:tc>
                <w:tcPr>
                  <w:tcW w:w="911"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0.003</w:t>
                  </w:r>
                </w:p>
              </w:tc>
              <w:tc>
                <w:tcPr>
                  <w:tcW w:w="3172"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9" w:type="dxa"/>
                  <w:tcBorders>
                    <w:tl2br w:val="nil"/>
                    <w:tr2bl w:val="nil"/>
                  </w:tcBorders>
                  <w:tcMar>
                    <w:top w:w="15" w:type="dxa"/>
                    <w:left w:w="15" w:type="dxa"/>
                    <w:right w:w="15" w:type="dxa"/>
                  </w:tcMar>
                  <w:vAlign w:val="center"/>
                </w:tcPr>
                <w:p>
                  <w:pPr>
                    <w:spacing w:line="240" w:lineRule="auto"/>
                    <w:ind w:firstLine="0" w:firstLineChars="0"/>
                    <w:jc w:val="center"/>
                    <w:rPr>
                      <w:sz w:val="21"/>
                      <w:szCs w:val="21"/>
                    </w:rPr>
                  </w:pPr>
                  <w:r>
                    <w:rPr>
                      <w:rFonts w:hint="eastAsia"/>
                      <w:sz w:val="21"/>
                      <w:szCs w:val="21"/>
                    </w:rPr>
                    <w:t>废液压油</w:t>
                  </w:r>
                </w:p>
              </w:tc>
              <w:tc>
                <w:tcPr>
                  <w:tcW w:w="1186" w:type="dxa"/>
                  <w:vMerge w:val="continue"/>
                  <w:tcBorders>
                    <w:tl2br w:val="nil"/>
                    <w:tr2bl w:val="nil"/>
                  </w:tcBorders>
                  <w:tcMar>
                    <w:top w:w="15" w:type="dxa"/>
                    <w:left w:w="15" w:type="dxa"/>
                    <w:right w:w="15" w:type="dxa"/>
                  </w:tcMar>
                  <w:vAlign w:val="center"/>
                </w:tcPr>
                <w:p>
                  <w:pPr>
                    <w:spacing w:line="240" w:lineRule="auto"/>
                    <w:ind w:firstLine="0" w:firstLineChars="0"/>
                    <w:jc w:val="center"/>
                    <w:rPr>
                      <w:sz w:val="21"/>
                      <w:szCs w:val="21"/>
                    </w:rPr>
                  </w:pPr>
                </w:p>
              </w:tc>
              <w:tc>
                <w:tcPr>
                  <w:tcW w:w="1018"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0.005</w:t>
                  </w:r>
                </w:p>
              </w:tc>
              <w:tc>
                <w:tcPr>
                  <w:tcW w:w="878"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100</w:t>
                  </w:r>
                </w:p>
              </w:tc>
              <w:tc>
                <w:tcPr>
                  <w:tcW w:w="911"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0.0005</w:t>
                  </w:r>
                </w:p>
              </w:tc>
              <w:tc>
                <w:tcPr>
                  <w:tcW w:w="3172" w:type="dxa"/>
                  <w:vMerge w:val="continue"/>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091" w:type="dxa"/>
                  <w:gridSpan w:val="4"/>
                  <w:tcBorders>
                    <w:tl2br w:val="nil"/>
                    <w:tr2bl w:val="nil"/>
                  </w:tcBorders>
                  <w:tcMar>
                    <w:top w:w="15" w:type="dxa"/>
                    <w:left w:w="15" w:type="dxa"/>
                    <w:right w:w="15" w:type="dxa"/>
                  </w:tcMar>
                  <w:vAlign w:val="center"/>
                </w:tcPr>
                <w:p>
                  <w:pPr>
                    <w:widowControl/>
                    <w:autoSpaceDE w:val="0"/>
                    <w:autoSpaceDN w:val="0"/>
                    <w:adjustRightInd w:val="0"/>
                    <w:snapToGrid w:val="0"/>
                    <w:spacing w:line="240" w:lineRule="auto"/>
                    <w:ind w:firstLine="0" w:firstLineChars="0"/>
                    <w:jc w:val="center"/>
                    <w:rPr>
                      <w:bCs/>
                      <w:kern w:val="0"/>
                      <w:sz w:val="21"/>
                      <w:szCs w:val="21"/>
                    </w:rPr>
                  </w:pPr>
                  <w:r>
                    <w:rPr>
                      <w:rFonts w:hint="eastAsia"/>
                      <w:bCs/>
                      <w:kern w:val="0"/>
                      <w:sz w:val="21"/>
                      <w:szCs w:val="21"/>
                    </w:rPr>
                    <w:t>项目Q值∑</w:t>
                  </w:r>
                </w:p>
              </w:tc>
              <w:tc>
                <w:tcPr>
                  <w:tcW w:w="911"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bCs/>
                      <w:kern w:val="0"/>
                      <w:sz w:val="21"/>
                      <w:szCs w:val="21"/>
                    </w:rPr>
                  </w:pPr>
                  <w:r>
                    <w:rPr>
                      <w:rFonts w:hint="eastAsia"/>
                      <w:bCs/>
                      <w:kern w:val="0"/>
                      <w:sz w:val="21"/>
                      <w:szCs w:val="21"/>
                    </w:rPr>
                    <w:t>0.00362</w:t>
                  </w:r>
                </w:p>
              </w:tc>
              <w:tc>
                <w:tcPr>
                  <w:tcW w:w="3172" w:type="dxa"/>
                  <w:tcBorders>
                    <w:tl2br w:val="nil"/>
                    <w:tr2bl w:val="nil"/>
                  </w:tcBorders>
                  <w:tcMar>
                    <w:top w:w="15" w:type="dxa"/>
                    <w:left w:w="15" w:type="dxa"/>
                    <w:right w:w="15" w:type="dxa"/>
                  </w:tcMar>
                  <w:vAlign w:val="center"/>
                </w:tcPr>
                <w:p>
                  <w:pPr>
                    <w:widowControl/>
                    <w:spacing w:line="240" w:lineRule="auto"/>
                    <w:ind w:firstLine="0" w:firstLineChars="0"/>
                    <w:jc w:val="center"/>
                    <w:textAlignment w:val="center"/>
                    <w:rPr>
                      <w:sz w:val="21"/>
                      <w:szCs w:val="21"/>
                    </w:rPr>
                  </w:pPr>
                  <w:r>
                    <w:rPr>
                      <w:rFonts w:hint="eastAsia"/>
                      <w:sz w:val="21"/>
                      <w:szCs w:val="21"/>
                    </w:rPr>
                    <w:t>/</w:t>
                  </w:r>
                </w:p>
              </w:tc>
            </w:tr>
          </w:tbl>
          <w:p>
            <w:pPr>
              <w:widowControl/>
              <w:ind w:firstLine="480"/>
              <w:jc w:val="left"/>
            </w:pPr>
            <w:r>
              <w:rPr>
                <w:rFonts w:hint="eastAsia"/>
              </w:rPr>
              <w:t>润滑油主要理化性质见下表。</w:t>
            </w:r>
          </w:p>
          <w:p>
            <w:pPr>
              <w:pStyle w:val="2"/>
              <w:ind w:left="1680" w:right="1680" w:firstLine="480"/>
            </w:pPr>
          </w:p>
          <w:p>
            <w:pPr>
              <w:adjustRightInd w:val="0"/>
              <w:snapToGrid w:val="0"/>
              <w:ind w:firstLine="0" w:firstLineChars="0"/>
              <w:jc w:val="center"/>
              <w:rPr>
                <w:b/>
                <w:bCs/>
                <w:sz w:val="21"/>
                <w:szCs w:val="21"/>
              </w:rPr>
            </w:pPr>
            <w:r>
              <w:rPr>
                <w:rFonts w:hint="eastAsia"/>
                <w:b/>
                <w:bCs/>
                <w:sz w:val="21"/>
                <w:szCs w:val="21"/>
              </w:rPr>
              <w:t>表4-28  润滑油的理化性质及危险性识别一览表</w:t>
            </w:r>
          </w:p>
          <w:tbl>
            <w:tblPr>
              <w:tblStyle w:val="30"/>
              <w:tblW w:w="82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2128"/>
              <w:gridCol w:w="1457"/>
              <w:gridCol w:w="1702"/>
              <w:gridCol w:w="14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8" w:type="dxa"/>
                  <w:tcBorders>
                    <w:tl2br w:val="nil"/>
                    <w:tr2bl w:val="nil"/>
                  </w:tcBorders>
                  <w:vAlign w:val="center"/>
                </w:tcPr>
                <w:p>
                  <w:pPr>
                    <w:spacing w:line="240" w:lineRule="auto"/>
                    <w:ind w:firstLine="0" w:firstLineChars="0"/>
                    <w:jc w:val="center"/>
                    <w:rPr>
                      <w:sz w:val="21"/>
                      <w:szCs w:val="21"/>
                    </w:rPr>
                  </w:pPr>
                  <w:r>
                    <w:rPr>
                      <w:rFonts w:hint="eastAsia"/>
                      <w:sz w:val="21"/>
                      <w:szCs w:val="21"/>
                    </w:rPr>
                    <w:t>物质名称</w:t>
                  </w:r>
                </w:p>
              </w:tc>
              <w:tc>
                <w:tcPr>
                  <w:tcW w:w="2128" w:type="dxa"/>
                  <w:tcBorders>
                    <w:tl2br w:val="nil"/>
                    <w:tr2bl w:val="nil"/>
                  </w:tcBorders>
                  <w:vAlign w:val="center"/>
                </w:tcPr>
                <w:p>
                  <w:pPr>
                    <w:spacing w:line="240" w:lineRule="auto"/>
                    <w:ind w:firstLine="0" w:firstLineChars="0"/>
                    <w:jc w:val="center"/>
                    <w:rPr>
                      <w:sz w:val="21"/>
                      <w:szCs w:val="21"/>
                    </w:rPr>
                  </w:pPr>
                  <w:r>
                    <w:rPr>
                      <w:rFonts w:hint="eastAsia"/>
                      <w:sz w:val="21"/>
                      <w:szCs w:val="21"/>
                    </w:rPr>
                    <w:t>分子式</w:t>
                  </w:r>
                </w:p>
              </w:tc>
              <w:tc>
                <w:tcPr>
                  <w:tcW w:w="1457" w:type="dxa"/>
                  <w:tcBorders>
                    <w:tl2br w:val="nil"/>
                    <w:tr2bl w:val="nil"/>
                  </w:tcBorders>
                  <w:vAlign w:val="center"/>
                </w:tcPr>
                <w:p>
                  <w:pPr>
                    <w:spacing w:line="240" w:lineRule="auto"/>
                    <w:ind w:firstLine="0" w:firstLineChars="0"/>
                    <w:jc w:val="center"/>
                    <w:rPr>
                      <w:sz w:val="21"/>
                      <w:szCs w:val="21"/>
                    </w:rPr>
                  </w:pPr>
                  <w:r>
                    <w:rPr>
                      <w:rFonts w:hint="eastAsia"/>
                      <w:sz w:val="21"/>
                      <w:szCs w:val="21"/>
                    </w:rPr>
                    <w:t>分子量</w:t>
                  </w:r>
                </w:p>
              </w:tc>
              <w:tc>
                <w:tcPr>
                  <w:tcW w:w="1702" w:type="dxa"/>
                  <w:tcBorders>
                    <w:tl2br w:val="nil"/>
                    <w:tr2bl w:val="nil"/>
                  </w:tcBorders>
                  <w:vAlign w:val="center"/>
                </w:tcPr>
                <w:p>
                  <w:pPr>
                    <w:spacing w:line="240" w:lineRule="auto"/>
                    <w:ind w:firstLine="0" w:firstLineChars="0"/>
                    <w:jc w:val="center"/>
                    <w:rPr>
                      <w:sz w:val="21"/>
                      <w:szCs w:val="21"/>
                    </w:rPr>
                  </w:pPr>
                  <w:r>
                    <w:rPr>
                      <w:rFonts w:hint="eastAsia"/>
                      <w:sz w:val="21"/>
                      <w:szCs w:val="21"/>
                    </w:rPr>
                    <w:t>沸点</w:t>
                  </w:r>
                </w:p>
              </w:tc>
              <w:tc>
                <w:tcPr>
                  <w:tcW w:w="1482" w:type="dxa"/>
                  <w:tcBorders>
                    <w:tl2br w:val="nil"/>
                    <w:tr2bl w:val="nil"/>
                  </w:tcBorders>
                  <w:vAlign w:val="center"/>
                </w:tcPr>
                <w:p>
                  <w:pPr>
                    <w:spacing w:line="240" w:lineRule="auto"/>
                    <w:ind w:firstLine="0" w:firstLineChars="0"/>
                    <w:jc w:val="center"/>
                    <w:rPr>
                      <w:sz w:val="21"/>
                      <w:szCs w:val="21"/>
                    </w:rPr>
                  </w:pPr>
                  <w:r>
                    <w:rPr>
                      <w:rFonts w:hint="eastAsia"/>
                      <w:sz w:val="21"/>
                      <w:szCs w:val="21"/>
                    </w:rPr>
                    <w:t>自燃点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08" w:type="dxa"/>
                  <w:tcBorders>
                    <w:tl2br w:val="nil"/>
                    <w:tr2bl w:val="nil"/>
                  </w:tcBorders>
                  <w:vAlign w:val="center"/>
                </w:tcPr>
                <w:p>
                  <w:pPr>
                    <w:spacing w:line="240" w:lineRule="auto"/>
                    <w:ind w:firstLine="0" w:firstLineChars="0"/>
                    <w:jc w:val="center"/>
                    <w:rPr>
                      <w:sz w:val="21"/>
                      <w:szCs w:val="21"/>
                    </w:rPr>
                  </w:pPr>
                  <w:r>
                    <w:rPr>
                      <w:rFonts w:hint="eastAsia"/>
                      <w:sz w:val="21"/>
                      <w:szCs w:val="21"/>
                    </w:rPr>
                    <w:t>润滑油</w:t>
                  </w:r>
                </w:p>
              </w:tc>
              <w:tc>
                <w:tcPr>
                  <w:tcW w:w="2128"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145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1702" w:type="dxa"/>
                  <w:tcBorders>
                    <w:tl2br w:val="nil"/>
                    <w:tr2bl w:val="nil"/>
                  </w:tcBorders>
                  <w:vAlign w:val="center"/>
                </w:tcPr>
                <w:p>
                  <w:pPr>
                    <w:spacing w:line="240" w:lineRule="auto"/>
                    <w:ind w:firstLine="0" w:firstLineChars="0"/>
                    <w:jc w:val="center"/>
                    <w:rPr>
                      <w:sz w:val="21"/>
                      <w:szCs w:val="21"/>
                    </w:rPr>
                  </w:pPr>
                  <w:r>
                    <w:rPr>
                      <w:rFonts w:hint="eastAsia"/>
                      <w:sz w:val="21"/>
                      <w:szCs w:val="21"/>
                    </w:rPr>
                    <w:t>150℃</w:t>
                  </w:r>
                </w:p>
              </w:tc>
              <w:tc>
                <w:tcPr>
                  <w:tcW w:w="1482" w:type="dxa"/>
                  <w:tcBorders>
                    <w:tl2br w:val="nil"/>
                    <w:tr2bl w:val="nil"/>
                  </w:tcBorders>
                  <w:vAlign w:val="center"/>
                </w:tcPr>
                <w:p>
                  <w:pPr>
                    <w:spacing w:line="240" w:lineRule="auto"/>
                    <w:ind w:firstLine="0" w:firstLineChars="0"/>
                    <w:jc w:val="center"/>
                    <w:rPr>
                      <w:sz w:val="21"/>
                      <w:szCs w:val="21"/>
                    </w:rPr>
                  </w:pPr>
                  <w:r>
                    <w:rPr>
                      <w:rFonts w:hint="eastAsia"/>
                      <w:sz w:val="21"/>
                      <w:szCs w:val="21"/>
                    </w:rPr>
                    <w:t>300-350℃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8" w:type="dxa"/>
                  <w:tcBorders>
                    <w:tl2br w:val="nil"/>
                    <w:tr2bl w:val="nil"/>
                  </w:tcBorders>
                  <w:vAlign w:val="center"/>
                </w:tcPr>
                <w:p>
                  <w:pPr>
                    <w:spacing w:line="240" w:lineRule="auto"/>
                    <w:ind w:firstLine="0" w:firstLineChars="0"/>
                    <w:jc w:val="center"/>
                    <w:rPr>
                      <w:sz w:val="21"/>
                      <w:szCs w:val="21"/>
                    </w:rPr>
                  </w:pPr>
                  <w:r>
                    <w:rPr>
                      <w:rFonts w:hint="eastAsia"/>
                      <w:sz w:val="21"/>
                      <w:szCs w:val="21"/>
                    </w:rPr>
                    <w:t>闪点（开口）</w:t>
                  </w:r>
                </w:p>
              </w:tc>
              <w:tc>
                <w:tcPr>
                  <w:tcW w:w="2128" w:type="dxa"/>
                  <w:tcBorders>
                    <w:tl2br w:val="nil"/>
                    <w:tr2bl w:val="nil"/>
                  </w:tcBorders>
                  <w:vAlign w:val="center"/>
                </w:tcPr>
                <w:p>
                  <w:pPr>
                    <w:spacing w:line="240" w:lineRule="auto"/>
                    <w:ind w:firstLine="0" w:firstLineChars="0"/>
                    <w:jc w:val="center"/>
                    <w:rPr>
                      <w:sz w:val="21"/>
                      <w:szCs w:val="21"/>
                    </w:rPr>
                  </w:pPr>
                  <w:r>
                    <w:rPr>
                      <w:rFonts w:hint="eastAsia"/>
                      <w:sz w:val="21"/>
                      <w:szCs w:val="21"/>
                    </w:rPr>
                    <w:t>蒸汽压（145.8℃）</w:t>
                  </w:r>
                </w:p>
              </w:tc>
              <w:tc>
                <w:tcPr>
                  <w:tcW w:w="1457" w:type="dxa"/>
                  <w:tcBorders>
                    <w:tl2br w:val="nil"/>
                    <w:tr2bl w:val="nil"/>
                  </w:tcBorders>
                  <w:vAlign w:val="center"/>
                </w:tcPr>
                <w:p>
                  <w:pPr>
                    <w:spacing w:line="240" w:lineRule="auto"/>
                    <w:ind w:firstLine="0" w:firstLineChars="0"/>
                    <w:jc w:val="center"/>
                    <w:rPr>
                      <w:sz w:val="21"/>
                      <w:szCs w:val="21"/>
                    </w:rPr>
                  </w:pPr>
                  <w:r>
                    <w:rPr>
                      <w:rFonts w:hint="eastAsia"/>
                      <w:sz w:val="21"/>
                      <w:szCs w:val="21"/>
                    </w:rPr>
                    <w:t>引燃温度</w:t>
                  </w:r>
                </w:p>
              </w:tc>
              <w:tc>
                <w:tcPr>
                  <w:tcW w:w="1702" w:type="dxa"/>
                  <w:tcBorders>
                    <w:tl2br w:val="nil"/>
                    <w:tr2bl w:val="nil"/>
                  </w:tcBorders>
                  <w:vAlign w:val="center"/>
                </w:tcPr>
                <w:p>
                  <w:pPr>
                    <w:spacing w:line="240" w:lineRule="auto"/>
                    <w:ind w:firstLine="0" w:firstLineChars="0"/>
                    <w:jc w:val="center"/>
                    <w:rPr>
                      <w:sz w:val="21"/>
                      <w:szCs w:val="21"/>
                    </w:rPr>
                  </w:pPr>
                  <w:r>
                    <w:rPr>
                      <w:rFonts w:hint="eastAsia"/>
                      <w:sz w:val="21"/>
                      <w:szCs w:val="21"/>
                    </w:rPr>
                    <w:t>密度（水=1）</w:t>
                  </w:r>
                </w:p>
              </w:tc>
              <w:tc>
                <w:tcPr>
                  <w:tcW w:w="1482" w:type="dxa"/>
                  <w:tcBorders>
                    <w:tl2br w:val="nil"/>
                    <w:tr2bl w:val="nil"/>
                  </w:tcBorders>
                  <w:vAlign w:val="center"/>
                </w:tcPr>
                <w:p>
                  <w:pPr>
                    <w:spacing w:line="240" w:lineRule="auto"/>
                    <w:ind w:firstLine="0" w:firstLineChars="0"/>
                    <w:jc w:val="center"/>
                    <w:rPr>
                      <w:sz w:val="21"/>
                      <w:szCs w:val="21"/>
                    </w:rPr>
                  </w:pPr>
                  <w:r>
                    <w:rPr>
                      <w:rFonts w:hint="eastAsia"/>
                      <w:sz w:val="21"/>
                      <w:szCs w:val="21"/>
                    </w:rPr>
                    <w:t>爆炸下限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08" w:type="dxa"/>
                  <w:tcBorders>
                    <w:tl2br w:val="nil"/>
                    <w:tr2bl w:val="nil"/>
                  </w:tcBorders>
                  <w:vAlign w:val="center"/>
                </w:tcPr>
                <w:p>
                  <w:pPr>
                    <w:spacing w:line="240" w:lineRule="auto"/>
                    <w:ind w:firstLine="0" w:firstLineChars="0"/>
                    <w:jc w:val="center"/>
                    <w:rPr>
                      <w:sz w:val="21"/>
                      <w:szCs w:val="21"/>
                    </w:rPr>
                  </w:pPr>
                  <w:r>
                    <w:rPr>
                      <w:rFonts w:hint="eastAsia"/>
                      <w:sz w:val="21"/>
                      <w:szCs w:val="21"/>
                    </w:rPr>
                    <w:t>220℃</w:t>
                  </w:r>
                </w:p>
              </w:tc>
              <w:tc>
                <w:tcPr>
                  <w:tcW w:w="2128" w:type="dxa"/>
                  <w:tcBorders>
                    <w:tl2br w:val="nil"/>
                    <w:tr2bl w:val="nil"/>
                  </w:tcBorders>
                  <w:vAlign w:val="center"/>
                </w:tcPr>
                <w:p>
                  <w:pPr>
                    <w:spacing w:line="240" w:lineRule="auto"/>
                    <w:ind w:firstLine="0" w:firstLineChars="0"/>
                    <w:jc w:val="center"/>
                    <w:rPr>
                      <w:sz w:val="21"/>
                      <w:szCs w:val="21"/>
                    </w:rPr>
                  </w:pPr>
                  <w:r>
                    <w:rPr>
                      <w:rFonts w:hint="eastAsia"/>
                      <w:sz w:val="21"/>
                      <w:szCs w:val="21"/>
                    </w:rPr>
                    <w:t>0.13Pa</w:t>
                  </w:r>
                </w:p>
              </w:tc>
              <w:tc>
                <w:tcPr>
                  <w:tcW w:w="145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1702" w:type="dxa"/>
                  <w:tcBorders>
                    <w:tl2br w:val="nil"/>
                    <w:tr2bl w:val="nil"/>
                  </w:tcBorders>
                  <w:vAlign w:val="center"/>
                </w:tcPr>
                <w:p>
                  <w:pPr>
                    <w:spacing w:line="240" w:lineRule="auto"/>
                    <w:ind w:firstLine="0" w:firstLineChars="0"/>
                    <w:jc w:val="center"/>
                    <w:rPr>
                      <w:sz w:val="21"/>
                      <w:szCs w:val="21"/>
                    </w:rPr>
                  </w:pPr>
                  <w:r>
                    <w:rPr>
                      <w:rFonts w:hint="eastAsia"/>
                      <w:sz w:val="21"/>
                      <w:szCs w:val="21"/>
                    </w:rPr>
                    <w:t>0.91</w:t>
                  </w:r>
                </w:p>
              </w:tc>
              <w:tc>
                <w:tcPr>
                  <w:tcW w:w="1482"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8" w:type="dxa"/>
                  <w:tcBorders>
                    <w:tl2br w:val="nil"/>
                    <w:tr2bl w:val="nil"/>
                  </w:tcBorders>
                  <w:vAlign w:val="center"/>
                </w:tcPr>
                <w:p>
                  <w:pPr>
                    <w:spacing w:line="240" w:lineRule="auto"/>
                    <w:ind w:firstLine="0" w:firstLineChars="0"/>
                    <w:jc w:val="center"/>
                    <w:rPr>
                      <w:sz w:val="21"/>
                      <w:szCs w:val="21"/>
                    </w:rPr>
                  </w:pPr>
                  <w:r>
                    <w:rPr>
                      <w:rFonts w:hint="eastAsia"/>
                      <w:sz w:val="21"/>
                      <w:szCs w:val="21"/>
                    </w:rPr>
                    <w:t>形状和溶解性</w:t>
                  </w:r>
                </w:p>
              </w:tc>
              <w:tc>
                <w:tcPr>
                  <w:tcW w:w="6769" w:type="dxa"/>
                  <w:gridSpan w:val="4"/>
                  <w:tcBorders>
                    <w:tl2br w:val="nil"/>
                    <w:tr2bl w:val="nil"/>
                  </w:tcBorders>
                  <w:vAlign w:val="center"/>
                </w:tcPr>
                <w:p>
                  <w:pPr>
                    <w:spacing w:line="240" w:lineRule="auto"/>
                    <w:ind w:firstLine="0" w:firstLineChars="0"/>
                    <w:jc w:val="center"/>
                    <w:rPr>
                      <w:sz w:val="21"/>
                      <w:szCs w:val="21"/>
                    </w:rPr>
                  </w:pPr>
                  <w:r>
                    <w:rPr>
                      <w:rFonts w:hint="eastAsia"/>
                      <w:sz w:val="21"/>
                      <w:szCs w:val="21"/>
                    </w:rPr>
                    <w:t>淡黄色粘稠液体，溶于苯、乙醇、乙醚、氯仿、丙酮等多数有机溶剂。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08" w:type="dxa"/>
                  <w:tcBorders>
                    <w:tl2br w:val="nil"/>
                    <w:tr2bl w:val="nil"/>
                  </w:tcBorders>
                  <w:vAlign w:val="center"/>
                </w:tcPr>
                <w:p>
                  <w:pPr>
                    <w:spacing w:line="240" w:lineRule="auto"/>
                    <w:ind w:firstLine="0" w:firstLineChars="0"/>
                    <w:jc w:val="center"/>
                    <w:rPr>
                      <w:sz w:val="21"/>
                      <w:szCs w:val="21"/>
                    </w:rPr>
                  </w:pPr>
                  <w:r>
                    <w:rPr>
                      <w:rFonts w:hint="eastAsia"/>
                      <w:sz w:val="21"/>
                      <w:szCs w:val="21"/>
                    </w:rPr>
                    <w:t>储存注意</w:t>
                  </w:r>
                </w:p>
              </w:tc>
              <w:tc>
                <w:tcPr>
                  <w:tcW w:w="6769" w:type="dxa"/>
                  <w:gridSpan w:val="4"/>
                  <w:tcBorders>
                    <w:tl2br w:val="nil"/>
                    <w:tr2bl w:val="nil"/>
                  </w:tcBorders>
                  <w:vAlign w:val="center"/>
                </w:tcPr>
                <w:p>
                  <w:pPr>
                    <w:spacing w:line="240" w:lineRule="auto"/>
                    <w:ind w:firstLine="0" w:firstLineChars="0"/>
                    <w:jc w:val="center"/>
                    <w:rPr>
                      <w:sz w:val="21"/>
                      <w:szCs w:val="21"/>
                    </w:rPr>
                  </w:pPr>
                  <w:r>
                    <w:rPr>
                      <w:rFonts w:hint="eastAsia"/>
                      <w:sz w:val="21"/>
                      <w:szCs w:val="21"/>
                    </w:rPr>
                    <w:t>储存于阴凉、通风的原料暂存区。远离火种、热源。应与氧化剂分开存放，切忌混储。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508" w:type="dxa"/>
                  <w:tcBorders>
                    <w:tl2br w:val="nil"/>
                    <w:tr2bl w:val="nil"/>
                  </w:tcBorders>
                  <w:vAlign w:val="center"/>
                </w:tcPr>
                <w:p>
                  <w:pPr>
                    <w:spacing w:line="240" w:lineRule="auto"/>
                    <w:ind w:firstLine="0" w:firstLineChars="0"/>
                    <w:jc w:val="center"/>
                    <w:rPr>
                      <w:sz w:val="21"/>
                      <w:szCs w:val="21"/>
                    </w:rPr>
                  </w:pPr>
                  <w:r>
                    <w:rPr>
                      <w:rFonts w:hint="eastAsia"/>
                      <w:sz w:val="21"/>
                      <w:szCs w:val="21"/>
                    </w:rPr>
                    <w:t>健康危害</w:t>
                  </w:r>
                </w:p>
              </w:tc>
              <w:tc>
                <w:tcPr>
                  <w:tcW w:w="6769" w:type="dxa"/>
                  <w:gridSpan w:val="4"/>
                  <w:tcBorders>
                    <w:tl2br w:val="nil"/>
                    <w:tr2bl w:val="nil"/>
                  </w:tcBorders>
                  <w:vAlign w:val="center"/>
                </w:tcPr>
                <w:p>
                  <w:pPr>
                    <w:spacing w:line="240" w:lineRule="auto"/>
                    <w:ind w:firstLine="0" w:firstLineChars="0"/>
                    <w:jc w:val="center"/>
                    <w:rPr>
                      <w:sz w:val="21"/>
                      <w:szCs w:val="21"/>
                    </w:rPr>
                  </w:pPr>
                  <w:r>
                    <w:rPr>
                      <w:rFonts w:hint="eastAsia"/>
                      <w:sz w:val="21"/>
                      <w:szCs w:val="21"/>
                    </w:rPr>
                    <w:t>急性吸入可出现乏力、头痛、头晕、恶心，严重者可引起油脂性肺炎。慢接触者，暴露部位可发生油性痤疮和接触性皮炎，可引发神经衰弱综合征，呼吸道和眼刺激症状及慢性油脂性肺炎。</w:t>
                  </w:r>
                </w:p>
              </w:tc>
            </w:tr>
          </w:tbl>
          <w:p>
            <w:pPr>
              <w:adjustRightInd w:val="0"/>
              <w:snapToGrid w:val="0"/>
              <w:ind w:firstLine="0" w:firstLineChars="0"/>
              <w:jc w:val="center"/>
              <w:rPr>
                <w:b/>
                <w:bCs/>
                <w:sz w:val="21"/>
                <w:szCs w:val="21"/>
              </w:rPr>
            </w:pPr>
            <w:r>
              <w:rPr>
                <w:rFonts w:hint="eastAsia"/>
                <w:b/>
                <w:bCs/>
                <w:sz w:val="21"/>
                <w:szCs w:val="21"/>
              </w:rPr>
              <w:t>表4-29  液压油的理化性质及危险性识别一览表</w:t>
            </w:r>
          </w:p>
          <w:tbl>
            <w:tblPr>
              <w:tblStyle w:val="30"/>
              <w:tblW w:w="82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2096"/>
              <w:gridCol w:w="1457"/>
              <w:gridCol w:w="1702"/>
              <w:gridCol w:w="14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0" w:type="dxa"/>
                  <w:tcBorders>
                    <w:tl2br w:val="nil"/>
                    <w:tr2bl w:val="nil"/>
                  </w:tcBorders>
                  <w:vAlign w:val="center"/>
                </w:tcPr>
                <w:p>
                  <w:pPr>
                    <w:spacing w:line="240" w:lineRule="auto"/>
                    <w:ind w:firstLine="0" w:firstLineChars="0"/>
                    <w:jc w:val="center"/>
                    <w:rPr>
                      <w:sz w:val="21"/>
                      <w:szCs w:val="21"/>
                    </w:rPr>
                  </w:pPr>
                  <w:r>
                    <w:rPr>
                      <w:rFonts w:hint="eastAsia"/>
                      <w:sz w:val="21"/>
                      <w:szCs w:val="21"/>
                    </w:rPr>
                    <w:t>物质名称</w:t>
                  </w:r>
                </w:p>
              </w:tc>
              <w:tc>
                <w:tcPr>
                  <w:tcW w:w="2096" w:type="dxa"/>
                  <w:tcBorders>
                    <w:tl2br w:val="nil"/>
                    <w:tr2bl w:val="nil"/>
                  </w:tcBorders>
                  <w:vAlign w:val="center"/>
                </w:tcPr>
                <w:p>
                  <w:pPr>
                    <w:spacing w:line="240" w:lineRule="auto"/>
                    <w:ind w:firstLine="0" w:firstLineChars="0"/>
                    <w:jc w:val="center"/>
                    <w:rPr>
                      <w:sz w:val="21"/>
                      <w:szCs w:val="21"/>
                    </w:rPr>
                  </w:pPr>
                  <w:r>
                    <w:rPr>
                      <w:rFonts w:hint="eastAsia"/>
                      <w:sz w:val="21"/>
                      <w:szCs w:val="21"/>
                    </w:rPr>
                    <w:t>分子式</w:t>
                  </w:r>
                </w:p>
              </w:tc>
              <w:tc>
                <w:tcPr>
                  <w:tcW w:w="1457" w:type="dxa"/>
                  <w:tcBorders>
                    <w:tl2br w:val="nil"/>
                    <w:tr2bl w:val="nil"/>
                  </w:tcBorders>
                  <w:vAlign w:val="center"/>
                </w:tcPr>
                <w:p>
                  <w:pPr>
                    <w:spacing w:line="240" w:lineRule="auto"/>
                    <w:ind w:firstLine="0" w:firstLineChars="0"/>
                    <w:jc w:val="center"/>
                    <w:rPr>
                      <w:sz w:val="21"/>
                      <w:szCs w:val="21"/>
                    </w:rPr>
                  </w:pPr>
                  <w:r>
                    <w:rPr>
                      <w:rFonts w:hint="eastAsia"/>
                      <w:sz w:val="21"/>
                      <w:szCs w:val="21"/>
                    </w:rPr>
                    <w:t>分子量</w:t>
                  </w:r>
                </w:p>
              </w:tc>
              <w:tc>
                <w:tcPr>
                  <w:tcW w:w="1702" w:type="dxa"/>
                  <w:tcBorders>
                    <w:tl2br w:val="nil"/>
                    <w:tr2bl w:val="nil"/>
                  </w:tcBorders>
                  <w:vAlign w:val="center"/>
                </w:tcPr>
                <w:p>
                  <w:pPr>
                    <w:spacing w:line="240" w:lineRule="auto"/>
                    <w:ind w:firstLine="0" w:firstLineChars="0"/>
                    <w:jc w:val="center"/>
                    <w:rPr>
                      <w:sz w:val="21"/>
                      <w:szCs w:val="21"/>
                    </w:rPr>
                  </w:pPr>
                  <w:r>
                    <w:rPr>
                      <w:rFonts w:hint="eastAsia"/>
                      <w:sz w:val="21"/>
                      <w:szCs w:val="21"/>
                    </w:rPr>
                    <w:t>沸点</w:t>
                  </w:r>
                </w:p>
              </w:tc>
              <w:tc>
                <w:tcPr>
                  <w:tcW w:w="1482" w:type="dxa"/>
                  <w:tcBorders>
                    <w:tl2br w:val="nil"/>
                    <w:tr2bl w:val="nil"/>
                  </w:tcBorders>
                  <w:vAlign w:val="center"/>
                </w:tcPr>
                <w:p>
                  <w:pPr>
                    <w:spacing w:line="240" w:lineRule="auto"/>
                    <w:ind w:firstLine="0" w:firstLineChars="0"/>
                    <w:jc w:val="center"/>
                    <w:rPr>
                      <w:sz w:val="21"/>
                      <w:szCs w:val="21"/>
                    </w:rPr>
                  </w:pPr>
                  <w:r>
                    <w:rPr>
                      <w:rFonts w:hint="eastAsia"/>
                      <w:sz w:val="21"/>
                      <w:szCs w:val="21"/>
                    </w:rPr>
                    <w:t>自燃点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0" w:type="dxa"/>
                  <w:tcBorders>
                    <w:tl2br w:val="nil"/>
                    <w:tr2bl w:val="nil"/>
                  </w:tcBorders>
                  <w:vAlign w:val="center"/>
                </w:tcPr>
                <w:p>
                  <w:pPr>
                    <w:spacing w:line="240" w:lineRule="auto"/>
                    <w:ind w:firstLine="0" w:firstLineChars="0"/>
                    <w:jc w:val="center"/>
                    <w:rPr>
                      <w:sz w:val="21"/>
                      <w:szCs w:val="21"/>
                    </w:rPr>
                  </w:pPr>
                  <w:r>
                    <w:rPr>
                      <w:rFonts w:hint="eastAsia"/>
                      <w:sz w:val="21"/>
                      <w:szCs w:val="21"/>
                    </w:rPr>
                    <w:t>液压油</w:t>
                  </w:r>
                </w:p>
              </w:tc>
              <w:tc>
                <w:tcPr>
                  <w:tcW w:w="2096"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1457"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1702" w:type="dxa"/>
                  <w:tcBorders>
                    <w:tl2br w:val="nil"/>
                    <w:tr2bl w:val="nil"/>
                  </w:tcBorders>
                  <w:vAlign w:val="center"/>
                </w:tcPr>
                <w:p>
                  <w:pPr>
                    <w:spacing w:line="240" w:lineRule="auto"/>
                    <w:ind w:firstLine="0" w:firstLineChars="0"/>
                    <w:jc w:val="center"/>
                    <w:rPr>
                      <w:sz w:val="21"/>
                      <w:szCs w:val="21"/>
                    </w:rPr>
                  </w:pPr>
                  <w:r>
                    <w:rPr>
                      <w:rFonts w:hint="eastAsia"/>
                      <w:sz w:val="21"/>
                      <w:szCs w:val="21"/>
                    </w:rPr>
                    <w:t>290-554℃</w:t>
                  </w:r>
                </w:p>
              </w:tc>
              <w:tc>
                <w:tcPr>
                  <w:tcW w:w="1482" w:type="dxa"/>
                  <w:tcBorders>
                    <w:tl2br w:val="nil"/>
                    <w:tr2bl w:val="nil"/>
                  </w:tcBorders>
                  <w:vAlign w:val="center"/>
                </w:tcPr>
                <w:p>
                  <w:pPr>
                    <w:spacing w:line="240" w:lineRule="auto"/>
                    <w:ind w:firstLine="0" w:firstLineChars="0"/>
                    <w:jc w:val="center"/>
                    <w:rPr>
                      <w:sz w:val="21"/>
                      <w:szCs w:val="21"/>
                    </w:rPr>
                  </w:pPr>
                  <w:r>
                    <w:rPr>
                      <w:rFonts w:hint="eastAsia"/>
                      <w:sz w:val="21"/>
                      <w:szCs w:val="21"/>
                    </w:rPr>
                    <w:t>300-350℃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0" w:type="dxa"/>
                  <w:tcBorders>
                    <w:tl2br w:val="nil"/>
                    <w:tr2bl w:val="nil"/>
                  </w:tcBorders>
                  <w:vAlign w:val="center"/>
                </w:tcPr>
                <w:p>
                  <w:pPr>
                    <w:spacing w:line="240" w:lineRule="auto"/>
                    <w:ind w:firstLine="0" w:firstLineChars="0"/>
                    <w:jc w:val="center"/>
                    <w:rPr>
                      <w:sz w:val="21"/>
                      <w:szCs w:val="21"/>
                    </w:rPr>
                  </w:pPr>
                  <w:r>
                    <w:rPr>
                      <w:rFonts w:hint="eastAsia"/>
                      <w:sz w:val="21"/>
                      <w:szCs w:val="21"/>
                    </w:rPr>
                    <w:t>闪点（开口）</w:t>
                  </w:r>
                </w:p>
              </w:tc>
              <w:tc>
                <w:tcPr>
                  <w:tcW w:w="2096" w:type="dxa"/>
                  <w:tcBorders>
                    <w:tl2br w:val="nil"/>
                    <w:tr2bl w:val="nil"/>
                  </w:tcBorders>
                  <w:vAlign w:val="center"/>
                </w:tcPr>
                <w:p>
                  <w:pPr>
                    <w:spacing w:line="240" w:lineRule="auto"/>
                    <w:ind w:firstLine="0" w:firstLineChars="0"/>
                    <w:jc w:val="center"/>
                    <w:rPr>
                      <w:sz w:val="21"/>
                      <w:szCs w:val="21"/>
                    </w:rPr>
                  </w:pPr>
                  <w:r>
                    <w:rPr>
                      <w:rFonts w:hint="eastAsia"/>
                      <w:sz w:val="21"/>
                      <w:szCs w:val="21"/>
                    </w:rPr>
                    <w:t>蒸汽压（145.8℃）</w:t>
                  </w:r>
                </w:p>
              </w:tc>
              <w:tc>
                <w:tcPr>
                  <w:tcW w:w="1457" w:type="dxa"/>
                  <w:tcBorders>
                    <w:tl2br w:val="nil"/>
                    <w:tr2bl w:val="nil"/>
                  </w:tcBorders>
                  <w:vAlign w:val="center"/>
                </w:tcPr>
                <w:p>
                  <w:pPr>
                    <w:spacing w:line="240" w:lineRule="auto"/>
                    <w:ind w:firstLine="0" w:firstLineChars="0"/>
                    <w:jc w:val="center"/>
                    <w:rPr>
                      <w:sz w:val="21"/>
                      <w:szCs w:val="21"/>
                    </w:rPr>
                  </w:pPr>
                  <w:r>
                    <w:rPr>
                      <w:rFonts w:hint="eastAsia"/>
                      <w:sz w:val="21"/>
                      <w:szCs w:val="21"/>
                    </w:rPr>
                    <w:t>引燃温度</w:t>
                  </w:r>
                </w:p>
              </w:tc>
              <w:tc>
                <w:tcPr>
                  <w:tcW w:w="1702" w:type="dxa"/>
                  <w:tcBorders>
                    <w:tl2br w:val="nil"/>
                    <w:tr2bl w:val="nil"/>
                  </w:tcBorders>
                  <w:vAlign w:val="center"/>
                </w:tcPr>
                <w:p>
                  <w:pPr>
                    <w:spacing w:line="240" w:lineRule="auto"/>
                    <w:ind w:firstLine="0" w:firstLineChars="0"/>
                    <w:jc w:val="center"/>
                    <w:rPr>
                      <w:sz w:val="21"/>
                      <w:szCs w:val="21"/>
                    </w:rPr>
                  </w:pPr>
                  <w:r>
                    <w:rPr>
                      <w:rFonts w:hint="eastAsia"/>
                      <w:sz w:val="21"/>
                      <w:szCs w:val="21"/>
                    </w:rPr>
                    <w:t>密度（水=1）</w:t>
                  </w:r>
                </w:p>
              </w:tc>
              <w:tc>
                <w:tcPr>
                  <w:tcW w:w="1482" w:type="dxa"/>
                  <w:tcBorders>
                    <w:tl2br w:val="nil"/>
                    <w:tr2bl w:val="nil"/>
                  </w:tcBorders>
                  <w:vAlign w:val="center"/>
                </w:tcPr>
                <w:p>
                  <w:pPr>
                    <w:spacing w:line="240" w:lineRule="auto"/>
                    <w:ind w:firstLine="0" w:firstLineChars="0"/>
                    <w:jc w:val="center"/>
                    <w:rPr>
                      <w:sz w:val="21"/>
                      <w:szCs w:val="21"/>
                    </w:rPr>
                  </w:pPr>
                  <w:r>
                    <w:rPr>
                      <w:rFonts w:hint="eastAsia"/>
                      <w:sz w:val="21"/>
                      <w:szCs w:val="21"/>
                    </w:rPr>
                    <w:t>爆炸下限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0" w:type="dxa"/>
                  <w:tcBorders>
                    <w:tl2br w:val="nil"/>
                    <w:tr2bl w:val="nil"/>
                  </w:tcBorders>
                  <w:vAlign w:val="center"/>
                </w:tcPr>
                <w:p>
                  <w:pPr>
                    <w:spacing w:line="240" w:lineRule="auto"/>
                    <w:ind w:firstLine="0" w:firstLineChars="0"/>
                    <w:jc w:val="center"/>
                    <w:rPr>
                      <w:sz w:val="21"/>
                      <w:szCs w:val="21"/>
                    </w:rPr>
                  </w:pPr>
                  <w:r>
                    <w:rPr>
                      <w:rFonts w:hint="eastAsia"/>
                      <w:sz w:val="21"/>
                      <w:szCs w:val="21"/>
                    </w:rPr>
                    <w:t>240℃</w:t>
                  </w:r>
                </w:p>
              </w:tc>
              <w:tc>
                <w:tcPr>
                  <w:tcW w:w="2096" w:type="dxa"/>
                  <w:tcBorders>
                    <w:tl2br w:val="nil"/>
                    <w:tr2bl w:val="nil"/>
                  </w:tcBorders>
                  <w:vAlign w:val="center"/>
                </w:tcPr>
                <w:p>
                  <w:pPr>
                    <w:spacing w:line="240" w:lineRule="auto"/>
                    <w:ind w:firstLine="0" w:firstLineChars="0"/>
                    <w:jc w:val="center"/>
                    <w:rPr>
                      <w:sz w:val="21"/>
                      <w:szCs w:val="21"/>
                    </w:rPr>
                  </w:pPr>
                  <w:r>
                    <w:rPr>
                      <w:rFonts w:hint="eastAsia"/>
                      <w:sz w:val="21"/>
                      <w:szCs w:val="21"/>
                    </w:rPr>
                    <w:t>0.13Pa</w:t>
                  </w:r>
                </w:p>
              </w:tc>
              <w:tc>
                <w:tcPr>
                  <w:tcW w:w="1457" w:type="dxa"/>
                  <w:tcBorders>
                    <w:tl2br w:val="nil"/>
                    <w:tr2bl w:val="nil"/>
                  </w:tcBorders>
                  <w:vAlign w:val="center"/>
                </w:tcPr>
                <w:p>
                  <w:pPr>
                    <w:spacing w:line="240" w:lineRule="auto"/>
                    <w:ind w:firstLine="0" w:firstLineChars="0"/>
                    <w:jc w:val="center"/>
                    <w:rPr>
                      <w:sz w:val="21"/>
                      <w:szCs w:val="21"/>
                    </w:rPr>
                  </w:pPr>
                  <w:r>
                    <w:rPr>
                      <w:rFonts w:hint="eastAsia"/>
                      <w:sz w:val="21"/>
                      <w:szCs w:val="21"/>
                    </w:rPr>
                    <w:t>220-500</w:t>
                  </w:r>
                </w:p>
              </w:tc>
              <w:tc>
                <w:tcPr>
                  <w:tcW w:w="1702" w:type="dxa"/>
                  <w:tcBorders>
                    <w:tl2br w:val="nil"/>
                    <w:tr2bl w:val="nil"/>
                  </w:tcBorders>
                  <w:vAlign w:val="center"/>
                </w:tcPr>
                <w:p>
                  <w:pPr>
                    <w:spacing w:line="240" w:lineRule="auto"/>
                    <w:ind w:firstLine="0" w:firstLineChars="0"/>
                    <w:jc w:val="center"/>
                    <w:rPr>
                      <w:sz w:val="21"/>
                      <w:szCs w:val="21"/>
                    </w:rPr>
                  </w:pPr>
                  <w:r>
                    <w:rPr>
                      <w:rFonts w:hint="eastAsia"/>
                      <w:sz w:val="21"/>
                      <w:szCs w:val="21"/>
                    </w:rPr>
                    <w:t>0.896</w:t>
                  </w:r>
                </w:p>
              </w:tc>
              <w:tc>
                <w:tcPr>
                  <w:tcW w:w="1482" w:type="dxa"/>
                  <w:tcBorders>
                    <w:tl2br w:val="nil"/>
                    <w:tr2bl w:val="nil"/>
                  </w:tcBorders>
                  <w:vAlign w:val="center"/>
                </w:tcPr>
                <w:p>
                  <w:pPr>
                    <w:spacing w:line="240" w:lineRule="auto"/>
                    <w:ind w:firstLine="0" w:firstLineChars="0"/>
                    <w:jc w:val="center"/>
                    <w:rPr>
                      <w:sz w:val="21"/>
                      <w:szCs w:val="21"/>
                    </w:rPr>
                  </w:pPr>
                  <w:r>
                    <w:rPr>
                      <w:rFonts w:hint="eastAsia"/>
                      <w:sz w:val="21"/>
                      <w:szCs w:val="21"/>
                    </w:rPr>
                    <w:t>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0" w:type="dxa"/>
                  <w:tcBorders>
                    <w:tl2br w:val="nil"/>
                    <w:tr2bl w:val="nil"/>
                  </w:tcBorders>
                  <w:vAlign w:val="center"/>
                </w:tcPr>
                <w:p>
                  <w:pPr>
                    <w:spacing w:line="240" w:lineRule="auto"/>
                    <w:ind w:firstLine="0" w:firstLineChars="0"/>
                    <w:jc w:val="center"/>
                    <w:rPr>
                      <w:sz w:val="21"/>
                      <w:szCs w:val="21"/>
                    </w:rPr>
                  </w:pPr>
                  <w:r>
                    <w:rPr>
                      <w:rFonts w:hint="eastAsia"/>
                      <w:sz w:val="21"/>
                      <w:szCs w:val="21"/>
                    </w:rPr>
                    <w:t>形状和溶解性</w:t>
                  </w:r>
                </w:p>
              </w:tc>
              <w:tc>
                <w:tcPr>
                  <w:tcW w:w="6737" w:type="dxa"/>
                  <w:gridSpan w:val="4"/>
                  <w:tcBorders>
                    <w:tl2br w:val="nil"/>
                    <w:tr2bl w:val="nil"/>
                  </w:tcBorders>
                  <w:vAlign w:val="center"/>
                </w:tcPr>
                <w:p>
                  <w:pPr>
                    <w:spacing w:line="240" w:lineRule="auto"/>
                    <w:ind w:firstLine="0" w:firstLineChars="0"/>
                    <w:jc w:val="center"/>
                    <w:rPr>
                      <w:sz w:val="21"/>
                      <w:szCs w:val="21"/>
                    </w:rPr>
                  </w:pPr>
                  <w:r>
                    <w:rPr>
                      <w:rFonts w:hint="eastAsia"/>
                      <w:sz w:val="21"/>
                      <w:szCs w:val="21"/>
                    </w:rPr>
                    <w:t>琥珀色液体，具有特殊气味。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0" w:type="dxa"/>
                  <w:tcBorders>
                    <w:tl2br w:val="nil"/>
                    <w:tr2bl w:val="nil"/>
                  </w:tcBorders>
                  <w:vAlign w:val="center"/>
                </w:tcPr>
                <w:p>
                  <w:pPr>
                    <w:spacing w:line="240" w:lineRule="auto"/>
                    <w:ind w:firstLine="0" w:firstLineChars="0"/>
                    <w:jc w:val="center"/>
                    <w:rPr>
                      <w:sz w:val="21"/>
                      <w:szCs w:val="21"/>
                    </w:rPr>
                  </w:pPr>
                  <w:r>
                    <w:rPr>
                      <w:rFonts w:hint="eastAsia"/>
                      <w:sz w:val="21"/>
                      <w:szCs w:val="21"/>
                    </w:rPr>
                    <w:t>储存注意</w:t>
                  </w:r>
                </w:p>
              </w:tc>
              <w:tc>
                <w:tcPr>
                  <w:tcW w:w="6737" w:type="dxa"/>
                  <w:gridSpan w:val="4"/>
                  <w:tcBorders>
                    <w:tl2br w:val="nil"/>
                    <w:tr2bl w:val="nil"/>
                  </w:tcBorders>
                  <w:vAlign w:val="center"/>
                </w:tcPr>
                <w:p>
                  <w:pPr>
                    <w:spacing w:line="240" w:lineRule="auto"/>
                    <w:ind w:firstLine="0" w:firstLineChars="0"/>
                    <w:jc w:val="center"/>
                    <w:rPr>
                      <w:sz w:val="21"/>
                      <w:szCs w:val="21"/>
                    </w:rPr>
                  </w:pPr>
                  <w:r>
                    <w:rPr>
                      <w:rFonts w:hint="eastAsia"/>
                      <w:sz w:val="21"/>
                      <w:szCs w:val="21"/>
                    </w:rPr>
                    <w:t>常温下室内储存，避免撞击磕碰，不可存放于开口或者无标识容器中。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40" w:type="dxa"/>
                  <w:tcBorders>
                    <w:tl2br w:val="nil"/>
                    <w:tr2bl w:val="nil"/>
                  </w:tcBorders>
                  <w:vAlign w:val="center"/>
                </w:tcPr>
                <w:p>
                  <w:pPr>
                    <w:spacing w:line="240" w:lineRule="auto"/>
                    <w:ind w:firstLine="0" w:firstLineChars="0"/>
                    <w:jc w:val="center"/>
                    <w:rPr>
                      <w:sz w:val="21"/>
                      <w:szCs w:val="21"/>
                    </w:rPr>
                  </w:pPr>
                  <w:r>
                    <w:rPr>
                      <w:rFonts w:hint="eastAsia"/>
                      <w:sz w:val="21"/>
                      <w:szCs w:val="21"/>
                    </w:rPr>
                    <w:t>健康危害</w:t>
                  </w:r>
                </w:p>
              </w:tc>
              <w:tc>
                <w:tcPr>
                  <w:tcW w:w="6737" w:type="dxa"/>
                  <w:gridSpan w:val="4"/>
                  <w:tcBorders>
                    <w:tl2br w:val="nil"/>
                    <w:tr2bl w:val="nil"/>
                  </w:tcBorders>
                  <w:vAlign w:val="center"/>
                </w:tcPr>
                <w:p>
                  <w:pPr>
                    <w:spacing w:line="240" w:lineRule="auto"/>
                    <w:ind w:firstLine="0" w:firstLineChars="0"/>
                    <w:jc w:val="center"/>
                    <w:rPr>
                      <w:sz w:val="21"/>
                      <w:szCs w:val="21"/>
                    </w:rPr>
                  </w:pPr>
                  <w:r>
                    <w:rPr>
                      <w:rFonts w:hint="eastAsia"/>
                      <w:sz w:val="21"/>
                      <w:szCs w:val="21"/>
                    </w:rPr>
                    <w:t>毒性低。过度接触会造成眼部、皮肤或呼吸刺激。 皮肤下高压注射可能会引起严重损伤，化学接触可能对人体健康造成潜在危害。</w:t>
                  </w:r>
                </w:p>
              </w:tc>
            </w:tr>
          </w:tbl>
          <w:p>
            <w:pPr>
              <w:ind w:left="480" w:leftChars="200" w:firstLine="0" w:firstLineChars="0"/>
              <w:rPr>
                <w:b/>
                <w:bCs/>
              </w:rPr>
            </w:pPr>
            <w:r>
              <w:rPr>
                <w:rFonts w:hint="eastAsia"/>
                <w:b/>
                <w:bCs/>
              </w:rPr>
              <w:t>7.2环境影响途径</w:t>
            </w:r>
          </w:p>
          <w:p>
            <w:pPr>
              <w:ind w:firstLine="480"/>
            </w:pPr>
            <w:r>
              <w:t>本项目可能影响环境的途径分别为：</w:t>
            </w:r>
          </w:p>
          <w:p>
            <w:pPr>
              <w:pStyle w:val="51"/>
              <w:ind w:firstLine="480"/>
              <w:rPr>
                <w:rFonts w:eastAsia="宋体"/>
                <w:kern w:val="2"/>
                <w:szCs w:val="24"/>
              </w:rPr>
            </w:pPr>
            <w:r>
              <w:rPr>
                <w:rFonts w:eastAsia="宋体"/>
                <w:kern w:val="2"/>
                <w:szCs w:val="24"/>
              </w:rPr>
              <w:t>泄漏事故：</w:t>
            </w:r>
            <w:r>
              <w:rPr>
                <w:rFonts w:hint="eastAsia" w:eastAsia="宋体"/>
                <w:kern w:val="2"/>
                <w:szCs w:val="24"/>
              </w:rPr>
              <w:t>风险物质</w:t>
            </w:r>
            <w:r>
              <w:rPr>
                <w:rFonts w:eastAsia="宋体"/>
                <w:kern w:val="2"/>
                <w:szCs w:val="24"/>
              </w:rPr>
              <w:t>在生产使用区</w:t>
            </w:r>
            <w:r>
              <w:rPr>
                <w:rFonts w:hint="eastAsia" w:eastAsia="宋体"/>
                <w:kern w:val="2"/>
                <w:szCs w:val="24"/>
              </w:rPr>
              <w:t>泄漏，</w:t>
            </w:r>
            <w:r>
              <w:rPr>
                <w:rFonts w:eastAsia="宋体"/>
                <w:kern w:val="2"/>
                <w:szCs w:val="24"/>
              </w:rPr>
              <w:t>主要为因碰撞等原因导致泄漏，并且未及时收集处理，导致风险物质在生产使用区及厂区地面溢流，污染地下水；或于雨天发生泄漏，随雨水散排流出厂界，对外界环境造成影响。</w:t>
            </w:r>
          </w:p>
          <w:p>
            <w:pPr>
              <w:ind w:firstLine="480"/>
            </w:pPr>
            <w:r>
              <w:t>火灾事故次生环境风险事故：火灾事故对环境的危害主要为有毒烟雾和灭火过程中产生的消防废水散流造成的次生环境污染问题，同时消防水中携带了一定量的风险物质，若不能及时收集可能排出厂界，对外界水环境造成影响。</w:t>
            </w:r>
          </w:p>
          <w:p>
            <w:pPr>
              <w:ind w:left="480" w:leftChars="200" w:firstLine="0" w:firstLineChars="0"/>
              <w:rPr>
                <w:b/>
                <w:bCs/>
              </w:rPr>
            </w:pPr>
            <w:r>
              <w:rPr>
                <w:rFonts w:hint="eastAsia"/>
                <w:b/>
                <w:bCs/>
              </w:rPr>
              <w:t>7.3环境风险分析</w:t>
            </w:r>
          </w:p>
          <w:p>
            <w:pPr>
              <w:pStyle w:val="12"/>
              <w:ind w:firstLine="480"/>
              <w:rPr>
                <w:kern w:val="2"/>
                <w:szCs w:val="24"/>
              </w:rPr>
            </w:pPr>
            <w:r>
              <w:rPr>
                <w:kern w:val="2"/>
                <w:szCs w:val="24"/>
              </w:rPr>
              <w:t>泄漏事故：风险物质在生产使用区泄漏时，生产使用区设置防渗、防流失措施，不会溢流出生产使用区，不会对外界环境产生影响。风险物质在厂区运输过程泄漏，泄漏量较小，基本能够将泄漏物围堵在厂区范围内，基本不会对外部水环境产生影响</w:t>
            </w:r>
            <w:r>
              <w:rPr>
                <w:rFonts w:hint="eastAsia"/>
              </w:rPr>
              <w:t>。</w:t>
            </w:r>
          </w:p>
          <w:p>
            <w:pPr>
              <w:ind w:firstLine="480"/>
            </w:pPr>
            <w:r>
              <w:t>火灾本身是安全事故，但会产生消防废水，最坏情景是消防废水未控制住溢漏出厂外，本项目泄漏量小，对环境影响不大。</w:t>
            </w:r>
          </w:p>
          <w:p>
            <w:pPr>
              <w:ind w:firstLine="482"/>
            </w:pPr>
            <w:r>
              <w:rPr>
                <w:rFonts w:hint="eastAsia"/>
                <w:b/>
                <w:bCs/>
              </w:rPr>
              <w:t>7.4环境风险防范措施及应急措施</w:t>
            </w:r>
          </w:p>
          <w:p>
            <w:pPr>
              <w:pStyle w:val="51"/>
              <w:ind w:firstLine="480"/>
              <w:rPr>
                <w:rFonts w:eastAsia="宋体"/>
                <w:kern w:val="2"/>
                <w:szCs w:val="24"/>
              </w:rPr>
            </w:pPr>
            <w:r>
              <w:rPr>
                <w:rFonts w:hint="eastAsia" w:eastAsia="宋体"/>
                <w:kern w:val="2"/>
                <w:szCs w:val="24"/>
              </w:rPr>
              <w:t>（1）风险防范措施</w:t>
            </w:r>
          </w:p>
          <w:p>
            <w:pPr>
              <w:pStyle w:val="51"/>
              <w:ind w:firstLine="480"/>
              <w:rPr>
                <w:rFonts w:eastAsia="宋体"/>
                <w:kern w:val="2"/>
                <w:szCs w:val="24"/>
              </w:rPr>
            </w:pPr>
            <w:r>
              <w:rPr>
                <w:rFonts w:hint="eastAsia" w:eastAsia="宋体"/>
                <w:kern w:val="2"/>
                <w:szCs w:val="24"/>
              </w:rPr>
              <w:t>企业润滑油、液压油密闭桶装暂存于油品暂存区内，废润滑油、废液压油桶装加盖，暂存于危废间，</w:t>
            </w:r>
            <w:r>
              <w:rPr>
                <w:rFonts w:hint="eastAsia" w:eastAsia="宋体"/>
                <w:szCs w:val="21"/>
              </w:rPr>
              <w:t>使用润滑油</w:t>
            </w:r>
            <w:r>
              <w:rPr>
                <w:rFonts w:hint="eastAsia" w:eastAsia="宋体"/>
                <w:kern w:val="2"/>
                <w:szCs w:val="24"/>
              </w:rPr>
              <w:t>、液压油</w:t>
            </w:r>
            <w:r>
              <w:rPr>
                <w:rFonts w:hint="eastAsia" w:eastAsia="宋体"/>
                <w:szCs w:val="21"/>
              </w:rPr>
              <w:t>的设备下设托盘</w:t>
            </w:r>
            <w:r>
              <w:rPr>
                <w:rFonts w:hint="eastAsia" w:eastAsia="宋体"/>
                <w:kern w:val="2"/>
                <w:szCs w:val="24"/>
              </w:rPr>
              <w:t>，并</w:t>
            </w:r>
            <w:r>
              <w:rPr>
                <w:rFonts w:eastAsia="宋体"/>
                <w:kern w:val="2"/>
                <w:szCs w:val="24"/>
              </w:rPr>
              <w:t>配备相应的设备和抢险设施</w:t>
            </w:r>
            <w:r>
              <w:rPr>
                <w:rFonts w:hint="eastAsia" w:eastAsia="宋体"/>
                <w:kern w:val="2"/>
                <w:szCs w:val="24"/>
              </w:rPr>
              <w:t>，</w:t>
            </w:r>
            <w:r>
              <w:rPr>
                <w:rFonts w:eastAsia="宋体"/>
                <w:kern w:val="2"/>
                <w:szCs w:val="24"/>
              </w:rPr>
              <w:t>风险物质</w:t>
            </w:r>
            <w:r>
              <w:rPr>
                <w:rFonts w:hint="eastAsia" w:eastAsia="宋体"/>
                <w:kern w:val="2"/>
                <w:szCs w:val="24"/>
              </w:rPr>
              <w:t>使用</w:t>
            </w:r>
            <w:r>
              <w:rPr>
                <w:rFonts w:eastAsia="宋体"/>
                <w:kern w:val="2"/>
                <w:szCs w:val="24"/>
              </w:rPr>
              <w:t>区有防扬散、防流失、防渗漏等防治措施并参照国家标准《危险废物贮存污染控制标准》（GB18597-2023）和《危险废物收集贮存运输技术规范》</w:t>
            </w:r>
            <w:r>
              <w:rPr>
                <w:rFonts w:hint="eastAsia" w:eastAsia="宋体"/>
                <w:kern w:val="2"/>
                <w:szCs w:val="24"/>
              </w:rPr>
              <w:t>（</w:t>
            </w:r>
            <w:r>
              <w:rPr>
                <w:rFonts w:eastAsia="宋体"/>
                <w:kern w:val="2"/>
                <w:szCs w:val="24"/>
              </w:rPr>
              <w:t>HJ2025-2012</w:t>
            </w:r>
            <w:r>
              <w:rPr>
                <w:rFonts w:hint="eastAsia" w:eastAsia="宋体"/>
                <w:kern w:val="2"/>
                <w:szCs w:val="24"/>
              </w:rPr>
              <w:t>）</w:t>
            </w:r>
            <w:r>
              <w:rPr>
                <w:rFonts w:eastAsia="宋体"/>
                <w:kern w:val="2"/>
                <w:szCs w:val="24"/>
              </w:rPr>
              <w:t>的要求进行设计</w:t>
            </w:r>
            <w:r>
              <w:rPr>
                <w:rFonts w:hint="eastAsia" w:eastAsia="宋体"/>
                <w:kern w:val="2"/>
                <w:szCs w:val="24"/>
              </w:rPr>
              <w:t>，并编制突发环境应急预案</w:t>
            </w:r>
            <w:r>
              <w:rPr>
                <w:rFonts w:eastAsia="宋体"/>
                <w:kern w:val="2"/>
                <w:szCs w:val="24"/>
              </w:rPr>
              <w:t>。门口设置围挡或斜坡，如果发生泄漏事故，确保风险物质不会溢流出上述区域，避免对水环境、土壤和大气环境造成影响。</w:t>
            </w:r>
          </w:p>
          <w:p>
            <w:pPr>
              <w:pStyle w:val="51"/>
              <w:ind w:firstLine="480"/>
              <w:rPr>
                <w:rFonts w:eastAsia="宋体"/>
                <w:kern w:val="2"/>
                <w:szCs w:val="24"/>
              </w:rPr>
            </w:pPr>
            <w:r>
              <w:rPr>
                <w:rFonts w:eastAsia="宋体"/>
                <w:kern w:val="2"/>
                <w:szCs w:val="24"/>
              </w:rPr>
              <w:t>当发生事故时，为不使事故扩大，防止二次灾害的发生，要求及时抢险抢修，必须对各种险情进行事故前预测，保证抢险队伍的素质，遇险时应及时与当地消防部门取得联系，以获得有力支持。</w:t>
            </w:r>
          </w:p>
          <w:p>
            <w:pPr>
              <w:pStyle w:val="51"/>
              <w:ind w:firstLine="480"/>
              <w:rPr>
                <w:rFonts w:eastAsia="宋体"/>
                <w:kern w:val="2"/>
                <w:szCs w:val="24"/>
              </w:rPr>
            </w:pPr>
            <w:r>
              <w:rPr>
                <w:rFonts w:eastAsia="宋体"/>
                <w:kern w:val="2"/>
                <w:szCs w:val="24"/>
              </w:rPr>
              <w:t>项目在运营中应确保正确操作和正常运行，在操作运行方面要求工作人员必须进行岗前专业培训，严格执行安全生产操作规程，进行安全性专业维护和保养，对安全设备进行定期校验，确保安全生产。同时建立夜间值班巡查制度、安全奖惩制度等。</w:t>
            </w:r>
          </w:p>
          <w:p>
            <w:pPr>
              <w:pStyle w:val="51"/>
              <w:ind w:firstLine="480"/>
              <w:rPr>
                <w:rFonts w:eastAsia="宋体"/>
                <w:kern w:val="2"/>
                <w:szCs w:val="24"/>
              </w:rPr>
            </w:pPr>
            <w:r>
              <w:rPr>
                <w:rFonts w:eastAsia="宋体"/>
                <w:kern w:val="2"/>
                <w:szCs w:val="24"/>
              </w:rPr>
              <w:t>企业应建立健全防范制度，加强监督管理，规范操作，这类事故发生的概率处于可接受范围内。</w:t>
            </w:r>
          </w:p>
          <w:p>
            <w:pPr>
              <w:widowControl/>
              <w:ind w:firstLine="480"/>
            </w:pPr>
            <w:r>
              <w:rPr>
                <w:rFonts w:hint="eastAsia"/>
              </w:rPr>
              <w:t>（2）</w:t>
            </w:r>
            <w:r>
              <w:t>应急措施</w:t>
            </w:r>
          </w:p>
          <w:p>
            <w:pPr>
              <w:pStyle w:val="51"/>
              <w:ind w:firstLine="480"/>
              <w:rPr>
                <w:rFonts w:eastAsia="宋体"/>
                <w:kern w:val="2"/>
                <w:szCs w:val="24"/>
              </w:rPr>
            </w:pPr>
            <w:r>
              <w:rPr>
                <w:rFonts w:hint="eastAsia" w:eastAsia="宋体"/>
                <w:kern w:val="2"/>
                <w:szCs w:val="24"/>
              </w:rPr>
              <w:t>风险物质</w:t>
            </w:r>
            <w:r>
              <w:rPr>
                <w:rFonts w:hint="eastAsia" w:eastAsia="宋体"/>
                <w:szCs w:val="24"/>
              </w:rPr>
              <w:t>在储存区及生产使用区发生泄漏</w:t>
            </w:r>
            <w:r>
              <w:rPr>
                <w:rFonts w:eastAsia="宋体"/>
                <w:kern w:val="2"/>
                <w:szCs w:val="24"/>
              </w:rPr>
              <w:t>，通过工作人员或视频监控人员预警，根据现场情况将沙土</w:t>
            </w:r>
            <w:r>
              <w:rPr>
                <w:rFonts w:hint="eastAsia" w:eastAsia="宋体"/>
                <w:kern w:val="2"/>
                <w:szCs w:val="24"/>
              </w:rPr>
              <w:t>、</w:t>
            </w:r>
            <w:r>
              <w:rPr>
                <w:rFonts w:eastAsia="宋体"/>
                <w:kern w:val="2"/>
                <w:szCs w:val="24"/>
              </w:rPr>
              <w:t>沙袋等运至</w:t>
            </w:r>
            <w:r>
              <w:rPr>
                <w:rFonts w:hint="eastAsia" w:eastAsia="宋体"/>
                <w:kern w:val="2"/>
                <w:szCs w:val="24"/>
              </w:rPr>
              <w:t>事</w:t>
            </w:r>
            <w:r>
              <w:rPr>
                <w:rFonts w:eastAsia="宋体"/>
                <w:kern w:val="2"/>
                <w:szCs w:val="24"/>
              </w:rPr>
              <w:t>发现场进行现场环境应急处置，利用沙袋先进行溢流的围堵，避免污染面积扩散，用吸附材料吸收泄漏液体，然后移至安全地区，能够有效防止事故扩大。当风险物质泄漏至雨水管网时，应急组对厂区雨水排口进行封堵，防止泄漏物泄漏</w:t>
            </w:r>
            <w:r>
              <w:rPr>
                <w:rFonts w:hint="eastAsia" w:eastAsia="宋体"/>
                <w:kern w:val="2"/>
                <w:szCs w:val="24"/>
              </w:rPr>
              <w:t>至</w:t>
            </w:r>
            <w:r>
              <w:rPr>
                <w:rFonts w:eastAsia="宋体"/>
                <w:kern w:val="2"/>
                <w:szCs w:val="24"/>
              </w:rPr>
              <w:t>厂区外。一旦泄漏</w:t>
            </w:r>
            <w:r>
              <w:rPr>
                <w:rFonts w:hint="eastAsia" w:eastAsia="宋体"/>
                <w:kern w:val="2"/>
                <w:szCs w:val="24"/>
              </w:rPr>
              <w:t>至</w:t>
            </w:r>
            <w:r>
              <w:rPr>
                <w:rFonts w:eastAsia="宋体"/>
                <w:kern w:val="2"/>
                <w:szCs w:val="24"/>
              </w:rPr>
              <w:t>厂区外，企业应告知当地政府、生态环境局、环境保护监测站等进行处理。</w:t>
            </w:r>
          </w:p>
          <w:p>
            <w:pPr>
              <w:pStyle w:val="51"/>
              <w:ind w:firstLine="480"/>
              <w:rPr>
                <w:rFonts w:eastAsia="宋体"/>
                <w:kern w:val="2"/>
                <w:szCs w:val="24"/>
              </w:rPr>
            </w:pPr>
            <w:r>
              <w:rPr>
                <w:rFonts w:hint="eastAsia" w:eastAsia="宋体"/>
                <w:kern w:val="2"/>
                <w:szCs w:val="24"/>
              </w:rPr>
              <w:t>（3）编制企业突发环境事件应急预案，应急预案应包括预案适用范围、环境事件分类与分级、组织机构与职责、监控和预警、应急响应、应急保障、善后处置、预案管理与演练等内容。</w:t>
            </w:r>
          </w:p>
          <w:p>
            <w:pPr>
              <w:pStyle w:val="51"/>
              <w:ind w:firstLine="480"/>
              <w:rPr>
                <w:rFonts w:eastAsia="宋体"/>
                <w:kern w:val="2"/>
                <w:szCs w:val="24"/>
              </w:rPr>
            </w:pPr>
            <w:r>
              <w:rPr>
                <w:rFonts w:hint="eastAsia" w:eastAsia="宋体"/>
                <w:kern w:val="2"/>
                <w:szCs w:val="24"/>
              </w:rPr>
              <w:t>企业突发环境事件应急预案应体现分级响应、区域联动的原则，与地方政府突发环境事件应急预案相衔接，明确分级响应程序。</w:t>
            </w:r>
          </w:p>
          <w:p>
            <w:pPr>
              <w:adjustRightInd w:val="0"/>
              <w:snapToGrid w:val="0"/>
              <w:ind w:firstLine="0" w:firstLineChars="0"/>
              <w:rPr>
                <w:b/>
                <w:bCs/>
              </w:rPr>
            </w:pPr>
            <w:r>
              <w:rPr>
                <w:rFonts w:hint="eastAsia"/>
                <w:b/>
                <w:bCs/>
              </w:rPr>
              <w:t>8、电磁辐射</w:t>
            </w:r>
          </w:p>
          <w:p>
            <w:pPr>
              <w:ind w:firstLine="480"/>
            </w:pPr>
            <w:r>
              <w:t>本项目不涉及电磁辐射源，即不会对项目所在区环境产生相应的电磁辐射影响。</w:t>
            </w:r>
          </w:p>
        </w:tc>
      </w:tr>
    </w:tbl>
    <w:p>
      <w:pPr>
        <w:ind w:firstLine="480"/>
      </w:pPr>
      <w:r>
        <w:br w:type="page"/>
      </w:r>
    </w:p>
    <w:p>
      <w:pPr>
        <w:pStyle w:val="26"/>
        <w:ind w:firstLine="0" w:firstLineChars="0"/>
        <w:jc w:val="center"/>
        <w:outlineLvl w:val="0"/>
        <w:rPr>
          <w:rFonts w:ascii="黑体" w:hAnsi="黑体" w:eastAsia="黑体"/>
          <w:snapToGrid w:val="0"/>
          <w:color w:val="0070C0"/>
          <w:sz w:val="30"/>
          <w:szCs w:val="30"/>
        </w:rPr>
      </w:pPr>
      <w:bookmarkStart w:id="7" w:name="_Toc31719"/>
      <w:r>
        <w:rPr>
          <w:rFonts w:hint="eastAsia" w:ascii="黑体" w:hAnsi="黑体" w:eastAsia="黑体"/>
          <w:snapToGrid w:val="0"/>
          <w:sz w:val="30"/>
          <w:szCs w:val="30"/>
        </w:rPr>
        <w:t>五、</w:t>
      </w:r>
      <w:bookmarkStart w:id="8" w:name="_Hlk54167917"/>
      <w:r>
        <w:rPr>
          <w:rFonts w:hint="eastAsia" w:ascii="黑体" w:hAnsi="黑体" w:eastAsia="黑体"/>
          <w:snapToGrid w:val="0"/>
          <w:sz w:val="30"/>
          <w:szCs w:val="30"/>
        </w:rPr>
        <w:t>环境保护措施监督检查清单</w:t>
      </w:r>
      <w:bookmarkEnd w:id="7"/>
      <w:bookmarkEnd w:id="8"/>
    </w:p>
    <w:tbl>
      <w:tblPr>
        <w:tblStyle w:val="30"/>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21"/>
        <w:gridCol w:w="1299"/>
        <w:gridCol w:w="3057"/>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43" w:type="dxa"/>
            <w:tcBorders>
              <w:tl2br w:val="nil"/>
              <w:tr2bl w:val="nil"/>
            </w:tcBorders>
          </w:tcPr>
          <w:p>
            <w:pPr>
              <w:pStyle w:val="40"/>
              <w:spacing w:before="0" w:after="0"/>
              <w:rPr>
                <w:szCs w:val="24"/>
              </w:rPr>
            </w:pPr>
            <w:r>
              <w:rPr>
                <w:szCs w:val="24"/>
              </w:rPr>
              <w:t xml:space="preserve">    </w:t>
            </w:r>
          </w:p>
          <w:p>
            <w:pPr>
              <w:pStyle w:val="40"/>
              <w:spacing w:before="0" w:after="0"/>
              <w:jc w:val="both"/>
              <w:rPr>
                <w:szCs w:val="24"/>
              </w:rPr>
            </w:pPr>
          </w:p>
          <w:p>
            <w:pPr>
              <w:pStyle w:val="40"/>
              <w:snapToGrid w:val="0"/>
              <w:spacing w:before="0" w:after="0"/>
              <w:jc w:val="both"/>
              <w:rPr>
                <w:szCs w:val="24"/>
              </w:rPr>
            </w:pPr>
            <w:r>
              <w:rPr>
                <w:szCs w:val="24"/>
              </w:rPr>
              <w:t>要素</w:t>
            </w:r>
          </w:p>
          <w:p>
            <w:pPr>
              <w:pStyle w:val="40"/>
              <w:spacing w:before="0" w:after="0"/>
              <w:ind w:firstLine="240" w:firstLineChars="100"/>
              <w:jc w:val="both"/>
              <w:rPr>
                <w:szCs w:val="24"/>
              </w:rPr>
            </w:pPr>
            <w:r>
              <w:rPr>
                <w:szCs w:val="24"/>
              </w:rPr>
              <w:t>内容</w:t>
            </w:r>
          </w:p>
        </w:tc>
        <w:tc>
          <w:tcPr>
            <w:tcW w:w="1221" w:type="dxa"/>
            <w:tcBorders>
              <w:tl2br w:val="nil"/>
              <w:tr2bl w:val="nil"/>
            </w:tcBorders>
            <w:vAlign w:val="center"/>
          </w:tcPr>
          <w:p>
            <w:pPr>
              <w:pStyle w:val="40"/>
              <w:spacing w:before="0" w:after="0"/>
              <w:rPr>
                <w:szCs w:val="24"/>
              </w:rPr>
            </w:pPr>
            <w:r>
              <w:rPr>
                <w:szCs w:val="24"/>
              </w:rPr>
              <w:t>排放口（编号、名称）/污染源</w:t>
            </w:r>
          </w:p>
        </w:tc>
        <w:tc>
          <w:tcPr>
            <w:tcW w:w="1299" w:type="dxa"/>
            <w:tcBorders>
              <w:tl2br w:val="nil"/>
              <w:tr2bl w:val="nil"/>
            </w:tcBorders>
            <w:vAlign w:val="center"/>
          </w:tcPr>
          <w:p>
            <w:pPr>
              <w:pStyle w:val="40"/>
              <w:spacing w:before="0" w:after="0"/>
              <w:rPr>
                <w:szCs w:val="24"/>
              </w:rPr>
            </w:pPr>
            <w:r>
              <w:rPr>
                <w:szCs w:val="24"/>
              </w:rPr>
              <w:t>污染物项目</w:t>
            </w:r>
          </w:p>
        </w:tc>
        <w:tc>
          <w:tcPr>
            <w:tcW w:w="3057" w:type="dxa"/>
            <w:tcBorders>
              <w:tl2br w:val="nil"/>
              <w:tr2bl w:val="nil"/>
            </w:tcBorders>
            <w:vAlign w:val="center"/>
          </w:tcPr>
          <w:p>
            <w:pPr>
              <w:pStyle w:val="40"/>
              <w:spacing w:before="0" w:after="0"/>
              <w:rPr>
                <w:szCs w:val="24"/>
              </w:rPr>
            </w:pPr>
            <w:r>
              <w:rPr>
                <w:szCs w:val="24"/>
              </w:rPr>
              <w:t>环境保护措施</w:t>
            </w:r>
          </w:p>
        </w:tc>
        <w:tc>
          <w:tcPr>
            <w:tcW w:w="2928" w:type="dxa"/>
            <w:tcBorders>
              <w:tl2br w:val="nil"/>
              <w:tr2bl w:val="nil"/>
            </w:tcBorders>
            <w:vAlign w:val="center"/>
          </w:tcPr>
          <w:p>
            <w:pPr>
              <w:pStyle w:val="40"/>
              <w:spacing w:before="0" w:after="0"/>
              <w:rPr>
                <w:szCs w:val="24"/>
              </w:rPr>
            </w:pPr>
            <w:r>
              <w:rPr>
                <w:szCs w:val="24"/>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243" w:type="dxa"/>
            <w:vMerge w:val="restart"/>
            <w:tcBorders>
              <w:tl2br w:val="nil"/>
              <w:tr2bl w:val="nil"/>
            </w:tcBorders>
            <w:vAlign w:val="center"/>
          </w:tcPr>
          <w:p>
            <w:pPr>
              <w:spacing w:line="240" w:lineRule="auto"/>
              <w:ind w:firstLine="0" w:firstLineChars="0"/>
              <w:jc w:val="center"/>
            </w:pPr>
            <w:r>
              <w:rPr>
                <w:rFonts w:hint="eastAsia"/>
              </w:rPr>
              <w:t>大气环境</w:t>
            </w:r>
          </w:p>
        </w:tc>
        <w:tc>
          <w:tcPr>
            <w:tcW w:w="1221" w:type="dxa"/>
            <w:tcBorders>
              <w:tl2br w:val="nil"/>
              <w:tr2bl w:val="nil"/>
            </w:tcBorders>
            <w:vAlign w:val="center"/>
          </w:tcPr>
          <w:p>
            <w:pPr>
              <w:pStyle w:val="40"/>
              <w:spacing w:line="264" w:lineRule="auto"/>
              <w:rPr>
                <w:bCs/>
                <w:szCs w:val="24"/>
              </w:rPr>
            </w:pPr>
            <w:r>
              <w:rPr>
                <w:bCs/>
                <w:szCs w:val="24"/>
              </w:rPr>
              <w:t>颚式破碎机废气排放口</w:t>
            </w:r>
          </w:p>
        </w:tc>
        <w:tc>
          <w:tcPr>
            <w:tcW w:w="1299" w:type="dxa"/>
            <w:tcBorders>
              <w:tl2br w:val="nil"/>
              <w:tr2bl w:val="nil"/>
            </w:tcBorders>
            <w:vAlign w:val="center"/>
          </w:tcPr>
          <w:p>
            <w:pPr>
              <w:spacing w:line="240" w:lineRule="auto"/>
              <w:ind w:firstLine="0" w:firstLineChars="0"/>
              <w:jc w:val="center"/>
            </w:pPr>
            <w:r>
              <w:rPr>
                <w:rFonts w:hint="eastAsia"/>
              </w:rPr>
              <w:t>颗粒物</w:t>
            </w:r>
          </w:p>
        </w:tc>
        <w:tc>
          <w:tcPr>
            <w:tcW w:w="3057" w:type="dxa"/>
            <w:tcBorders>
              <w:tl2br w:val="nil"/>
              <w:tr2bl w:val="nil"/>
            </w:tcBorders>
            <w:vAlign w:val="center"/>
          </w:tcPr>
          <w:p>
            <w:pPr>
              <w:spacing w:line="0" w:lineRule="atLeast"/>
              <w:ind w:firstLine="0" w:firstLineChars="0"/>
              <w:jc w:val="center"/>
            </w:pPr>
            <w:r>
              <w:rPr>
                <w:rFonts w:hint="eastAsia"/>
              </w:rPr>
              <w:t>颚式破碎机整体密闭，并在颚式破碎机入料口设置三面围挡+一面软帘，并设有红外喷淋系统，顶部设置集气罩，入料口、出料口设置集气管道；转运过程使用的皮带均为密闭；1#缓冲仓入料口与皮带连接并设置垂帘，顶部设置集气管道，出料口设置集气管道；此过程生产的废气经各自的集气设施收集后通过风机（风量：14000m</w:t>
            </w:r>
            <w:r>
              <w:rPr>
                <w:rFonts w:hint="eastAsia"/>
                <w:vertAlign w:val="superscript"/>
              </w:rPr>
              <w:t>3</w:t>
            </w:r>
            <w:r>
              <w:rPr>
                <w:rFonts w:hint="eastAsia"/>
              </w:rPr>
              <w:t>/h）引至脉冲布袋除尘器内进行处理，处理后通过一根19m高排气筒排放（DA021）</w:t>
            </w:r>
          </w:p>
        </w:tc>
        <w:tc>
          <w:tcPr>
            <w:tcW w:w="2928" w:type="dxa"/>
            <w:tcBorders>
              <w:tl2br w:val="nil"/>
              <w:tr2bl w:val="nil"/>
            </w:tcBorders>
            <w:vAlign w:val="center"/>
          </w:tcPr>
          <w:p>
            <w:pPr>
              <w:adjustRightInd w:val="0"/>
              <w:snapToGrid w:val="0"/>
              <w:spacing w:line="240" w:lineRule="auto"/>
              <w:ind w:firstLine="0" w:firstLineChars="0"/>
              <w:jc w:val="center"/>
              <w:rPr>
                <w:bCs/>
              </w:rPr>
            </w:pPr>
            <w:r>
              <w:rPr>
                <w:rFonts w:hint="eastAsia"/>
              </w:rPr>
              <w:t>《石灰行业大气污染物排放标准》（DB13/1641-2012）表2中相关限值要求：颗粒物≤30mg/m</w:t>
            </w:r>
            <w:r>
              <w:rPr>
                <w:rFonts w:hint="eastAsia"/>
                <w:vertAlign w:val="superscript"/>
              </w:rPr>
              <w:t>3</w:t>
            </w:r>
            <w:r>
              <w:rPr>
                <w:rFonts w:hint="eastAsia"/>
              </w:rPr>
              <w:t>，排气筒高度不低于15m且高于本体建筑物3m以上，同时满足《水泥工业大气污染物超低排放标准》（DB13/2167-2020）中表1矿山开采-破碎机及其他通风生产设备限值要求：颗粒物≤10mg/m</w:t>
            </w:r>
            <w:r>
              <w:rPr>
                <w:rFonts w:hint="eastAsia"/>
                <w:vertAlign w:val="superscript"/>
              </w:rPr>
              <w:t>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243" w:type="dxa"/>
            <w:vMerge w:val="continue"/>
            <w:tcBorders>
              <w:tl2br w:val="nil"/>
              <w:tr2bl w:val="nil"/>
            </w:tcBorders>
            <w:vAlign w:val="center"/>
          </w:tcPr>
          <w:p>
            <w:pPr>
              <w:spacing w:line="240" w:lineRule="auto"/>
              <w:ind w:firstLine="0" w:firstLineChars="0"/>
              <w:jc w:val="center"/>
            </w:pPr>
          </w:p>
        </w:tc>
        <w:tc>
          <w:tcPr>
            <w:tcW w:w="1221" w:type="dxa"/>
            <w:tcBorders>
              <w:tl2br w:val="nil"/>
              <w:tr2bl w:val="nil"/>
            </w:tcBorders>
            <w:vAlign w:val="center"/>
          </w:tcPr>
          <w:p>
            <w:pPr>
              <w:pStyle w:val="40"/>
              <w:spacing w:line="264" w:lineRule="auto"/>
              <w:rPr>
                <w:bCs/>
                <w:szCs w:val="24"/>
              </w:rPr>
            </w:pPr>
            <w:r>
              <w:rPr>
                <w:rFonts w:hint="eastAsia"/>
                <w:bCs/>
                <w:szCs w:val="24"/>
              </w:rPr>
              <w:t>200式锤式破碎机废气排放口</w:t>
            </w:r>
          </w:p>
        </w:tc>
        <w:tc>
          <w:tcPr>
            <w:tcW w:w="1299" w:type="dxa"/>
            <w:tcBorders>
              <w:tl2br w:val="nil"/>
              <w:tr2bl w:val="nil"/>
            </w:tcBorders>
            <w:vAlign w:val="center"/>
          </w:tcPr>
          <w:p>
            <w:pPr>
              <w:spacing w:line="240" w:lineRule="auto"/>
              <w:ind w:firstLine="0" w:firstLineChars="0"/>
              <w:jc w:val="center"/>
            </w:pPr>
            <w:r>
              <w:rPr>
                <w:rFonts w:hint="eastAsia"/>
              </w:rPr>
              <w:t>颗粒物</w:t>
            </w:r>
          </w:p>
        </w:tc>
        <w:tc>
          <w:tcPr>
            <w:tcW w:w="3057" w:type="dxa"/>
            <w:tcBorders>
              <w:tl2br w:val="nil"/>
              <w:tr2bl w:val="nil"/>
            </w:tcBorders>
            <w:vAlign w:val="center"/>
          </w:tcPr>
          <w:p>
            <w:pPr>
              <w:spacing w:line="0" w:lineRule="atLeast"/>
              <w:ind w:firstLine="0" w:firstLineChars="0"/>
              <w:jc w:val="center"/>
            </w:pPr>
            <w:r>
              <w:rPr>
                <w:rFonts w:hint="eastAsia"/>
              </w:rPr>
              <w:t>两台200式锤式破碎机、两台振动筛整体密闭，1#200式锤式破碎机入料口、出料口位置上方设置集气管道，2#200式锤式破碎机上料口设置三面围挡+一面软帘，并设有红外喷淋系统，顶部设置集气罩，入料口、出料口位置设置集气管道，两台振动筛入料口、出料口及筛面上方均设置集气管道，转运过程使用的皮带均密闭，生产过程产生的废气经各自的集气设施收集后通过风机（风量：60000m</w:t>
            </w:r>
            <w:r>
              <w:rPr>
                <w:rFonts w:hint="eastAsia"/>
                <w:vertAlign w:val="superscript"/>
              </w:rPr>
              <w:t>3</w:t>
            </w:r>
            <w:r>
              <w:rPr>
                <w:rFonts w:hint="eastAsia"/>
              </w:rPr>
              <w:t>/h）引至脉冲布袋除尘器内进行处理，处理后通过一根19m高排气筒进行排放（DA022）</w:t>
            </w:r>
          </w:p>
        </w:tc>
        <w:tc>
          <w:tcPr>
            <w:tcW w:w="2928" w:type="dxa"/>
            <w:tcBorders>
              <w:tl2br w:val="nil"/>
              <w:tr2bl w:val="nil"/>
            </w:tcBorders>
            <w:vAlign w:val="center"/>
          </w:tcPr>
          <w:p>
            <w:pPr>
              <w:adjustRightInd w:val="0"/>
              <w:snapToGrid w:val="0"/>
              <w:spacing w:line="240" w:lineRule="auto"/>
              <w:ind w:firstLine="0" w:firstLineChars="0"/>
              <w:jc w:val="center"/>
            </w:pPr>
            <w:r>
              <w:rPr>
                <w:rFonts w:hint="eastAsia"/>
              </w:rPr>
              <w:t>《石灰行业大气污染物排放标准》（DB13/1641-2012）表2中相关限值要求：颗粒物≤30mg/m</w:t>
            </w:r>
            <w:r>
              <w:rPr>
                <w:rFonts w:hint="eastAsia"/>
                <w:vertAlign w:val="superscript"/>
              </w:rPr>
              <w:t>3</w:t>
            </w:r>
            <w:r>
              <w:rPr>
                <w:rFonts w:hint="eastAsia"/>
              </w:rPr>
              <w:t>，排气筒高度不低于15m且高于本体建筑物3m以上，同时满足《水泥工业大气污染物超低排放标准》（DB13/2167-2020）中表1矿山开采-破碎机及其他通风生产设备限值要求：颗粒物≤10mg/m</w:t>
            </w:r>
            <w:r>
              <w:rPr>
                <w:rFonts w:hint="eastAsia"/>
                <w:vertAlign w:val="superscript"/>
              </w:rPr>
              <w:t>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243" w:type="dxa"/>
            <w:vMerge w:val="continue"/>
            <w:tcBorders>
              <w:tl2br w:val="nil"/>
              <w:tr2bl w:val="nil"/>
            </w:tcBorders>
            <w:vAlign w:val="center"/>
          </w:tcPr>
          <w:p>
            <w:pPr>
              <w:spacing w:line="240" w:lineRule="auto"/>
              <w:ind w:firstLine="0" w:firstLineChars="0"/>
              <w:jc w:val="center"/>
            </w:pPr>
          </w:p>
        </w:tc>
        <w:tc>
          <w:tcPr>
            <w:tcW w:w="1221" w:type="dxa"/>
            <w:tcBorders>
              <w:tl2br w:val="nil"/>
              <w:tr2bl w:val="nil"/>
            </w:tcBorders>
            <w:vAlign w:val="center"/>
          </w:tcPr>
          <w:p>
            <w:pPr>
              <w:pStyle w:val="40"/>
              <w:spacing w:line="264" w:lineRule="auto"/>
              <w:rPr>
                <w:bCs/>
                <w:szCs w:val="24"/>
              </w:rPr>
            </w:pPr>
            <w:r>
              <w:rPr>
                <w:rFonts w:hint="eastAsia"/>
                <w:bCs/>
                <w:szCs w:val="24"/>
              </w:rPr>
              <w:t>2#缓冲仓废气排放口</w:t>
            </w:r>
          </w:p>
        </w:tc>
        <w:tc>
          <w:tcPr>
            <w:tcW w:w="1299" w:type="dxa"/>
            <w:tcBorders>
              <w:tl2br w:val="nil"/>
              <w:tr2bl w:val="nil"/>
            </w:tcBorders>
            <w:vAlign w:val="center"/>
          </w:tcPr>
          <w:p>
            <w:pPr>
              <w:spacing w:line="240" w:lineRule="auto"/>
              <w:ind w:firstLine="0" w:firstLineChars="0"/>
              <w:jc w:val="center"/>
            </w:pPr>
            <w:r>
              <w:rPr>
                <w:rFonts w:hint="eastAsia"/>
              </w:rPr>
              <w:t>颗粒物</w:t>
            </w:r>
          </w:p>
        </w:tc>
        <w:tc>
          <w:tcPr>
            <w:tcW w:w="3057" w:type="dxa"/>
            <w:tcBorders>
              <w:tl2br w:val="nil"/>
              <w:tr2bl w:val="nil"/>
            </w:tcBorders>
            <w:vAlign w:val="center"/>
          </w:tcPr>
          <w:p>
            <w:pPr>
              <w:spacing w:line="0" w:lineRule="atLeast"/>
              <w:ind w:firstLine="0" w:firstLineChars="0"/>
              <w:jc w:val="center"/>
            </w:pPr>
            <w:r>
              <w:rPr>
                <w:rFonts w:hint="eastAsia"/>
              </w:rPr>
              <w:t>2#缓冲仓整体密闭，转运皮带于2#缓冲仓入料口连接，并在2#缓冲仓入料口位置设置垂帘，顶部设置集气管道，出料口位置设置集气管道，2#缓冲仓生产过程产生的颗粒物经集气设施收集后通过风机（风机风量：2500m</w:t>
            </w:r>
            <w:r>
              <w:rPr>
                <w:rFonts w:hint="eastAsia"/>
                <w:vertAlign w:val="superscript"/>
              </w:rPr>
              <w:t>3</w:t>
            </w:r>
            <w:r>
              <w:rPr>
                <w:rFonts w:hint="eastAsia"/>
              </w:rPr>
              <w:t>/h）引至脉冲布袋除尘器内进行处理，处理后通过一根19m高排气筒排放（DA023）</w:t>
            </w:r>
          </w:p>
        </w:tc>
        <w:tc>
          <w:tcPr>
            <w:tcW w:w="2928" w:type="dxa"/>
            <w:tcBorders>
              <w:tl2br w:val="nil"/>
              <w:tr2bl w:val="nil"/>
            </w:tcBorders>
            <w:vAlign w:val="center"/>
          </w:tcPr>
          <w:p>
            <w:pPr>
              <w:adjustRightInd w:val="0"/>
              <w:snapToGrid w:val="0"/>
              <w:spacing w:line="240" w:lineRule="auto"/>
              <w:ind w:firstLine="0" w:firstLineChars="0"/>
              <w:jc w:val="center"/>
            </w:pPr>
            <w:r>
              <w:rPr>
                <w:rFonts w:hint="eastAsia"/>
              </w:rPr>
              <w:t>《石灰行业大气污染物排放标准》（DB13/1641-2012）表2中相关限值要求：颗粒物≤30mg/m</w:t>
            </w:r>
            <w:r>
              <w:rPr>
                <w:rFonts w:hint="eastAsia"/>
                <w:vertAlign w:val="superscript"/>
              </w:rPr>
              <w:t>3</w:t>
            </w:r>
            <w:r>
              <w:rPr>
                <w:rFonts w:hint="eastAsia"/>
              </w:rPr>
              <w:t>，排气筒高度不低于15m且高于本体建筑物3m以上，同时满足《水泥工业大气污染物超低排放标准》（DB13/2167-2020）中表1矿山开采-破碎机及其他通风生产设备限值要求：颗粒物≤10mg/m</w:t>
            </w:r>
            <w:r>
              <w:rPr>
                <w:rFonts w:hint="eastAsia"/>
                <w:vertAlign w:val="superscript"/>
              </w:rPr>
              <w:t>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243" w:type="dxa"/>
            <w:vMerge w:val="continue"/>
            <w:tcBorders>
              <w:tl2br w:val="nil"/>
              <w:tr2bl w:val="nil"/>
            </w:tcBorders>
            <w:vAlign w:val="center"/>
          </w:tcPr>
          <w:p>
            <w:pPr>
              <w:spacing w:line="240" w:lineRule="auto"/>
              <w:ind w:firstLine="0" w:firstLineChars="0"/>
              <w:jc w:val="center"/>
            </w:pPr>
          </w:p>
        </w:tc>
        <w:tc>
          <w:tcPr>
            <w:tcW w:w="1221" w:type="dxa"/>
            <w:tcBorders>
              <w:tl2br w:val="nil"/>
              <w:tr2bl w:val="nil"/>
            </w:tcBorders>
            <w:vAlign w:val="center"/>
          </w:tcPr>
          <w:p>
            <w:pPr>
              <w:pStyle w:val="40"/>
              <w:spacing w:line="264" w:lineRule="auto"/>
              <w:rPr>
                <w:bCs/>
                <w:szCs w:val="24"/>
              </w:rPr>
            </w:pPr>
            <w:r>
              <w:rPr>
                <w:rFonts w:hint="eastAsia"/>
                <w:bCs/>
                <w:szCs w:val="24"/>
              </w:rPr>
              <w:t>18</w:t>
            </w:r>
            <w:r>
              <w:rPr>
                <w:bCs/>
                <w:szCs w:val="24"/>
              </w:rPr>
              <w:t>0式锤式破碎机废气排放口</w:t>
            </w:r>
          </w:p>
        </w:tc>
        <w:tc>
          <w:tcPr>
            <w:tcW w:w="1299" w:type="dxa"/>
            <w:tcBorders>
              <w:tl2br w:val="nil"/>
              <w:tr2bl w:val="nil"/>
            </w:tcBorders>
            <w:vAlign w:val="center"/>
          </w:tcPr>
          <w:p>
            <w:pPr>
              <w:spacing w:line="240" w:lineRule="auto"/>
              <w:ind w:firstLine="0" w:firstLineChars="0"/>
              <w:jc w:val="center"/>
            </w:pPr>
            <w:r>
              <w:rPr>
                <w:rFonts w:hint="eastAsia"/>
              </w:rPr>
              <w:t>颗粒物</w:t>
            </w:r>
          </w:p>
        </w:tc>
        <w:tc>
          <w:tcPr>
            <w:tcW w:w="3057" w:type="dxa"/>
            <w:tcBorders>
              <w:tl2br w:val="nil"/>
              <w:tr2bl w:val="nil"/>
            </w:tcBorders>
            <w:vAlign w:val="center"/>
          </w:tcPr>
          <w:p>
            <w:pPr>
              <w:spacing w:line="0" w:lineRule="atLeast"/>
              <w:ind w:firstLine="0" w:firstLineChars="0"/>
              <w:jc w:val="center"/>
            </w:pPr>
            <w:r>
              <w:t>两台180式锤式破碎机整体密闭，并在其入料口及出料口位置设置集气管道；转运过程使用的皮带输送机均为密闭；两台振动筛整体密闭并在每台振动筛入料口、出料口及筛面上方设置集气管道。此过程生产过程产生的废气经各自的集气设施收集后通过风机</w:t>
            </w:r>
            <w:r>
              <w:rPr>
                <w:rFonts w:hint="eastAsia"/>
              </w:rPr>
              <w:t>（风机风量：60000m</w:t>
            </w:r>
            <w:r>
              <w:rPr>
                <w:rFonts w:hint="eastAsia"/>
                <w:vertAlign w:val="superscript"/>
              </w:rPr>
              <w:t>3</w:t>
            </w:r>
            <w:r>
              <w:rPr>
                <w:rFonts w:hint="eastAsia"/>
              </w:rPr>
              <w:t>/h）</w:t>
            </w:r>
            <w:r>
              <w:t>引至脉冲布袋除尘器内进行处理，处理后通过一根19m高排气筒进行排放（DA0</w:t>
            </w:r>
            <w:r>
              <w:rPr>
                <w:rFonts w:hint="eastAsia"/>
              </w:rPr>
              <w:t>24</w:t>
            </w:r>
            <w:r>
              <w:t>）</w:t>
            </w:r>
          </w:p>
        </w:tc>
        <w:tc>
          <w:tcPr>
            <w:tcW w:w="2928" w:type="dxa"/>
            <w:tcBorders>
              <w:tl2br w:val="nil"/>
              <w:tr2bl w:val="nil"/>
            </w:tcBorders>
            <w:vAlign w:val="center"/>
          </w:tcPr>
          <w:p>
            <w:pPr>
              <w:adjustRightInd w:val="0"/>
              <w:snapToGrid w:val="0"/>
              <w:spacing w:line="240" w:lineRule="auto"/>
              <w:ind w:firstLine="0" w:firstLineChars="0"/>
              <w:jc w:val="center"/>
            </w:pPr>
            <w:r>
              <w:rPr>
                <w:rFonts w:hint="eastAsia"/>
              </w:rPr>
              <w:t>《石灰行业大气污染物排放标准》（DB13/1641-2012）表2中相关限值要求：颗粒物≤30mg/m</w:t>
            </w:r>
            <w:r>
              <w:rPr>
                <w:rFonts w:hint="eastAsia"/>
                <w:vertAlign w:val="superscript"/>
              </w:rPr>
              <w:t>3</w:t>
            </w:r>
            <w:r>
              <w:rPr>
                <w:rFonts w:hint="eastAsia"/>
              </w:rPr>
              <w:t>，排气筒高度不低于15m且高于本体建筑物3m以上，同时满足《水泥工业大气污染物超低排放标准》（DB13/2167-2020）中表1矿山开采-破碎机及其他通风生产设备限值要求：颗粒物≤10mg/m</w:t>
            </w:r>
            <w:r>
              <w:rPr>
                <w:rFonts w:hint="eastAsia"/>
                <w:vertAlign w:val="superscript"/>
              </w:rPr>
              <w:t>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243" w:type="dxa"/>
            <w:vMerge w:val="continue"/>
            <w:tcBorders>
              <w:tl2br w:val="nil"/>
              <w:tr2bl w:val="nil"/>
            </w:tcBorders>
            <w:vAlign w:val="center"/>
          </w:tcPr>
          <w:p>
            <w:pPr>
              <w:spacing w:line="240" w:lineRule="auto"/>
              <w:ind w:firstLine="0" w:firstLineChars="0"/>
              <w:jc w:val="center"/>
            </w:pPr>
          </w:p>
        </w:tc>
        <w:tc>
          <w:tcPr>
            <w:tcW w:w="1221" w:type="dxa"/>
            <w:tcBorders>
              <w:tl2br w:val="nil"/>
              <w:tr2bl w:val="nil"/>
            </w:tcBorders>
            <w:vAlign w:val="center"/>
          </w:tcPr>
          <w:p>
            <w:pPr>
              <w:pStyle w:val="40"/>
              <w:spacing w:line="264" w:lineRule="auto"/>
              <w:rPr>
                <w:bCs/>
                <w:szCs w:val="24"/>
              </w:rPr>
            </w:pPr>
            <w:r>
              <w:rPr>
                <w:rFonts w:hint="eastAsia"/>
                <w:bCs/>
                <w:szCs w:val="24"/>
              </w:rPr>
              <w:t>未被集气设施补集的废气</w:t>
            </w:r>
          </w:p>
        </w:tc>
        <w:tc>
          <w:tcPr>
            <w:tcW w:w="1299" w:type="dxa"/>
            <w:tcBorders>
              <w:tl2br w:val="nil"/>
              <w:tr2bl w:val="nil"/>
            </w:tcBorders>
            <w:vAlign w:val="center"/>
          </w:tcPr>
          <w:p>
            <w:pPr>
              <w:spacing w:line="240" w:lineRule="auto"/>
              <w:ind w:firstLine="0" w:firstLineChars="0"/>
              <w:jc w:val="center"/>
            </w:pPr>
            <w:r>
              <w:rPr>
                <w:rFonts w:hint="eastAsia"/>
              </w:rPr>
              <w:t>颗粒物</w:t>
            </w:r>
          </w:p>
        </w:tc>
        <w:tc>
          <w:tcPr>
            <w:tcW w:w="3057" w:type="dxa"/>
            <w:tcBorders>
              <w:tl2br w:val="nil"/>
              <w:tr2bl w:val="nil"/>
            </w:tcBorders>
            <w:vAlign w:val="center"/>
          </w:tcPr>
          <w:p>
            <w:pPr>
              <w:spacing w:line="0" w:lineRule="atLeast"/>
              <w:ind w:firstLine="0" w:firstLineChars="0"/>
              <w:jc w:val="center"/>
            </w:pPr>
            <w:r>
              <w:rPr>
                <w:rFonts w:hint="eastAsia"/>
              </w:rPr>
              <w:t>车间整体密闭，车间顶部设置喷淋装置</w:t>
            </w:r>
          </w:p>
        </w:tc>
        <w:tc>
          <w:tcPr>
            <w:tcW w:w="2928" w:type="dxa"/>
            <w:tcBorders>
              <w:tl2br w:val="nil"/>
              <w:tr2bl w:val="nil"/>
            </w:tcBorders>
            <w:vAlign w:val="center"/>
          </w:tcPr>
          <w:p>
            <w:pPr>
              <w:widowControl/>
              <w:spacing w:line="240" w:lineRule="auto"/>
              <w:ind w:firstLine="0" w:firstLineChars="0"/>
              <w:jc w:val="center"/>
            </w:pPr>
            <w:r>
              <w:t>《石灰行业大气污染物排放标准》（DB13/1641-2012）表3中标准：即颗粒物无组织排放浓度限值：1.0mg/m</w:t>
            </w:r>
            <w:r>
              <w:rPr>
                <w:vertAlign w:val="superscript"/>
              </w:rPr>
              <w:t>3</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243" w:type="dxa"/>
            <w:vMerge w:val="continue"/>
            <w:tcBorders>
              <w:tl2br w:val="nil"/>
              <w:tr2bl w:val="nil"/>
            </w:tcBorders>
            <w:vAlign w:val="center"/>
          </w:tcPr>
          <w:p>
            <w:pPr>
              <w:spacing w:line="240" w:lineRule="auto"/>
              <w:ind w:firstLine="0" w:firstLineChars="0"/>
              <w:jc w:val="center"/>
            </w:pPr>
          </w:p>
        </w:tc>
        <w:tc>
          <w:tcPr>
            <w:tcW w:w="1221" w:type="dxa"/>
            <w:tcBorders>
              <w:tl2br w:val="nil"/>
              <w:tr2bl w:val="nil"/>
            </w:tcBorders>
            <w:vAlign w:val="center"/>
          </w:tcPr>
          <w:p>
            <w:pPr>
              <w:pStyle w:val="40"/>
              <w:spacing w:line="264" w:lineRule="auto"/>
              <w:rPr>
                <w:bCs/>
                <w:szCs w:val="24"/>
              </w:rPr>
            </w:pPr>
            <w:r>
              <w:rPr>
                <w:bCs/>
                <w:szCs w:val="24"/>
              </w:rPr>
              <w:t>原料运输、装卸、堆存过程</w:t>
            </w:r>
            <w:r>
              <w:rPr>
                <w:rFonts w:hint="eastAsia"/>
                <w:bCs/>
                <w:szCs w:val="24"/>
              </w:rPr>
              <w:t>及成品库落料过程</w:t>
            </w:r>
          </w:p>
        </w:tc>
        <w:tc>
          <w:tcPr>
            <w:tcW w:w="1299" w:type="dxa"/>
            <w:tcBorders>
              <w:tl2br w:val="nil"/>
              <w:tr2bl w:val="nil"/>
            </w:tcBorders>
            <w:vAlign w:val="center"/>
          </w:tcPr>
          <w:p>
            <w:pPr>
              <w:spacing w:line="240" w:lineRule="auto"/>
              <w:ind w:firstLine="0" w:firstLineChars="0"/>
              <w:jc w:val="center"/>
            </w:pPr>
            <w:r>
              <w:rPr>
                <w:rFonts w:hint="eastAsia"/>
              </w:rPr>
              <w:t>颗粒物</w:t>
            </w:r>
          </w:p>
        </w:tc>
        <w:tc>
          <w:tcPr>
            <w:tcW w:w="3057" w:type="dxa"/>
            <w:tcBorders>
              <w:tl2br w:val="nil"/>
              <w:tr2bl w:val="nil"/>
            </w:tcBorders>
            <w:vAlign w:val="center"/>
          </w:tcPr>
          <w:p>
            <w:pPr>
              <w:spacing w:line="0" w:lineRule="atLeast"/>
              <w:ind w:firstLine="0" w:firstLineChars="0"/>
              <w:jc w:val="center"/>
            </w:pPr>
            <w:r>
              <w:t>减缓作业动作，降低落料高度</w:t>
            </w:r>
            <w:r>
              <w:rPr>
                <w:rFonts w:hint="eastAsia"/>
              </w:rPr>
              <w:t>，原料库、成品库顶部设置喷淋装置，重点位置设置雾炮</w:t>
            </w:r>
          </w:p>
        </w:tc>
        <w:tc>
          <w:tcPr>
            <w:tcW w:w="2928" w:type="dxa"/>
            <w:tcBorders>
              <w:tl2br w:val="nil"/>
              <w:tr2bl w:val="nil"/>
            </w:tcBorders>
            <w:vAlign w:val="center"/>
          </w:tcPr>
          <w:p>
            <w:pPr>
              <w:widowControl/>
              <w:spacing w:line="240" w:lineRule="auto"/>
              <w:ind w:firstLine="0" w:firstLineChars="0"/>
              <w:jc w:val="center"/>
            </w:pPr>
            <w:r>
              <w:t>《石灰行业大气污染物排放标准》（DB13/1641-2012）表3中标准：即颗粒物无组织排放浓度限值：1.0mg/m</w:t>
            </w:r>
            <w:r>
              <w:rPr>
                <w:vertAlign w:val="superscript"/>
              </w:rPr>
              <w:t>3</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243" w:type="dxa"/>
            <w:tcBorders>
              <w:tl2br w:val="nil"/>
              <w:tr2bl w:val="nil"/>
            </w:tcBorders>
            <w:vAlign w:val="center"/>
          </w:tcPr>
          <w:p>
            <w:pPr>
              <w:pStyle w:val="40"/>
              <w:spacing w:before="0" w:after="0"/>
              <w:rPr>
                <w:szCs w:val="24"/>
              </w:rPr>
            </w:pPr>
            <w:r>
              <w:rPr>
                <w:szCs w:val="24"/>
              </w:rPr>
              <w:t>声环境</w:t>
            </w:r>
          </w:p>
        </w:tc>
        <w:tc>
          <w:tcPr>
            <w:tcW w:w="1221" w:type="dxa"/>
            <w:tcBorders>
              <w:tl2br w:val="nil"/>
              <w:tr2bl w:val="nil"/>
            </w:tcBorders>
            <w:vAlign w:val="center"/>
          </w:tcPr>
          <w:p>
            <w:pPr>
              <w:pStyle w:val="40"/>
              <w:spacing w:line="264" w:lineRule="auto"/>
              <w:rPr>
                <w:szCs w:val="24"/>
              </w:rPr>
            </w:pPr>
            <w:r>
              <w:rPr>
                <w:rFonts w:hint="eastAsia"/>
              </w:rPr>
              <w:t>生产设备运行</w:t>
            </w:r>
          </w:p>
        </w:tc>
        <w:tc>
          <w:tcPr>
            <w:tcW w:w="1299" w:type="dxa"/>
            <w:tcBorders>
              <w:tl2br w:val="nil"/>
              <w:tr2bl w:val="nil"/>
            </w:tcBorders>
            <w:vAlign w:val="center"/>
          </w:tcPr>
          <w:p>
            <w:pPr>
              <w:pStyle w:val="40"/>
              <w:spacing w:line="264" w:lineRule="auto"/>
              <w:rPr>
                <w:szCs w:val="24"/>
              </w:rPr>
            </w:pPr>
            <w:r>
              <w:rPr>
                <w:rFonts w:hint="eastAsia"/>
              </w:rPr>
              <w:t>噪声</w:t>
            </w:r>
          </w:p>
        </w:tc>
        <w:tc>
          <w:tcPr>
            <w:tcW w:w="3057" w:type="dxa"/>
            <w:tcBorders>
              <w:tl2br w:val="nil"/>
              <w:tr2bl w:val="nil"/>
            </w:tcBorders>
            <w:vAlign w:val="center"/>
          </w:tcPr>
          <w:p>
            <w:pPr>
              <w:pStyle w:val="40"/>
              <w:spacing w:line="264" w:lineRule="auto"/>
              <w:rPr>
                <w:szCs w:val="24"/>
              </w:rPr>
            </w:pPr>
            <w:r>
              <w:rPr>
                <w:rFonts w:hint="eastAsia"/>
              </w:rPr>
              <w:t>选用低噪声设备、厂房隔声、距离衰减、基础减振、设置隔声间</w:t>
            </w:r>
          </w:p>
        </w:tc>
        <w:tc>
          <w:tcPr>
            <w:tcW w:w="2928" w:type="dxa"/>
            <w:tcBorders>
              <w:tl2br w:val="nil"/>
              <w:tr2bl w:val="nil"/>
            </w:tcBorders>
            <w:vAlign w:val="center"/>
          </w:tcPr>
          <w:p>
            <w:pPr>
              <w:pStyle w:val="40"/>
              <w:spacing w:line="264" w:lineRule="auto"/>
              <w:rPr>
                <w:szCs w:val="24"/>
              </w:rPr>
            </w:pPr>
            <w:r>
              <w:rPr>
                <w:szCs w:val="24"/>
              </w:rPr>
              <w:t>《工业企业厂界环境噪声排放标准》（GB12348-2008）3类标准：昼间65dB（A），夜间55dB（A）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3" w:type="dxa"/>
            <w:tcBorders>
              <w:tl2br w:val="nil"/>
              <w:tr2bl w:val="nil"/>
            </w:tcBorders>
            <w:vAlign w:val="center"/>
          </w:tcPr>
          <w:p>
            <w:pPr>
              <w:pStyle w:val="40"/>
              <w:spacing w:before="0" w:after="0"/>
              <w:rPr>
                <w:szCs w:val="24"/>
              </w:rPr>
            </w:pPr>
            <w:r>
              <w:rPr>
                <w:szCs w:val="24"/>
              </w:rPr>
              <w:t>电磁辐射</w:t>
            </w:r>
          </w:p>
        </w:tc>
        <w:tc>
          <w:tcPr>
            <w:tcW w:w="1221" w:type="dxa"/>
            <w:tcBorders>
              <w:tl2br w:val="nil"/>
              <w:tr2bl w:val="nil"/>
            </w:tcBorders>
            <w:vAlign w:val="center"/>
          </w:tcPr>
          <w:p>
            <w:pPr>
              <w:pStyle w:val="40"/>
              <w:spacing w:before="0" w:after="0" w:line="264" w:lineRule="auto"/>
              <w:rPr>
                <w:szCs w:val="24"/>
              </w:rPr>
            </w:pPr>
            <w:r>
              <w:rPr>
                <w:szCs w:val="24"/>
              </w:rPr>
              <w:t>-</w:t>
            </w:r>
          </w:p>
        </w:tc>
        <w:tc>
          <w:tcPr>
            <w:tcW w:w="1299" w:type="dxa"/>
            <w:tcBorders>
              <w:tl2br w:val="nil"/>
              <w:tr2bl w:val="nil"/>
            </w:tcBorders>
            <w:vAlign w:val="center"/>
          </w:tcPr>
          <w:p>
            <w:pPr>
              <w:pStyle w:val="40"/>
              <w:spacing w:before="0" w:after="0" w:line="264" w:lineRule="auto"/>
              <w:rPr>
                <w:szCs w:val="24"/>
              </w:rPr>
            </w:pPr>
            <w:r>
              <w:rPr>
                <w:szCs w:val="24"/>
              </w:rPr>
              <w:t>-</w:t>
            </w:r>
          </w:p>
        </w:tc>
        <w:tc>
          <w:tcPr>
            <w:tcW w:w="3057" w:type="dxa"/>
            <w:tcBorders>
              <w:tl2br w:val="nil"/>
              <w:tr2bl w:val="nil"/>
            </w:tcBorders>
            <w:vAlign w:val="center"/>
          </w:tcPr>
          <w:p>
            <w:pPr>
              <w:pStyle w:val="40"/>
              <w:spacing w:before="0" w:after="0" w:line="264" w:lineRule="auto"/>
              <w:rPr>
                <w:szCs w:val="24"/>
              </w:rPr>
            </w:pPr>
            <w:r>
              <w:rPr>
                <w:szCs w:val="24"/>
              </w:rPr>
              <w:t>-</w:t>
            </w:r>
          </w:p>
        </w:tc>
        <w:tc>
          <w:tcPr>
            <w:tcW w:w="2928" w:type="dxa"/>
            <w:tcBorders>
              <w:tl2br w:val="nil"/>
              <w:tr2bl w:val="nil"/>
            </w:tcBorders>
            <w:vAlign w:val="center"/>
          </w:tcPr>
          <w:p>
            <w:pPr>
              <w:pStyle w:val="40"/>
              <w:spacing w:before="0" w:after="0" w:line="264" w:lineRule="auto"/>
              <w:rPr>
                <w:szCs w:val="24"/>
              </w:rPr>
            </w:pPr>
            <w:r>
              <w:rPr>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243" w:type="dxa"/>
            <w:vMerge w:val="restart"/>
            <w:tcBorders>
              <w:tl2br w:val="nil"/>
              <w:tr2bl w:val="nil"/>
            </w:tcBorders>
            <w:vAlign w:val="center"/>
          </w:tcPr>
          <w:p>
            <w:pPr>
              <w:pStyle w:val="40"/>
              <w:spacing w:before="0" w:after="0"/>
              <w:rPr>
                <w:szCs w:val="24"/>
              </w:rPr>
            </w:pPr>
            <w:r>
              <w:rPr>
                <w:szCs w:val="24"/>
              </w:rPr>
              <w:t>固体废物</w:t>
            </w:r>
          </w:p>
        </w:tc>
        <w:tc>
          <w:tcPr>
            <w:tcW w:w="1221" w:type="dxa"/>
            <w:tcBorders>
              <w:tl2br w:val="nil"/>
              <w:tr2bl w:val="nil"/>
            </w:tcBorders>
            <w:vAlign w:val="center"/>
          </w:tcPr>
          <w:p>
            <w:pPr>
              <w:ind w:firstLine="0" w:firstLineChars="0"/>
              <w:jc w:val="center"/>
            </w:pPr>
            <w:r>
              <w:t>一般工业固体废物</w:t>
            </w:r>
          </w:p>
        </w:tc>
        <w:tc>
          <w:tcPr>
            <w:tcW w:w="7284" w:type="dxa"/>
            <w:gridSpan w:val="3"/>
            <w:tcBorders>
              <w:tl2br w:val="nil"/>
              <w:tr2bl w:val="nil"/>
            </w:tcBorders>
            <w:vAlign w:val="center"/>
          </w:tcPr>
          <w:p>
            <w:pPr>
              <w:ind w:firstLine="480"/>
            </w:pPr>
            <w:r>
              <w:rPr>
                <w:rFonts w:hint="eastAsia"/>
              </w:rPr>
              <w:t>洗车平台配套沉淀池沉淀过程产生的污泥，定期收集后回用于生产工序，脉冲布袋除尘器收集的除尘灰，采用吨包袋收集，收集后回用于生产工序，脉冲布袋除尘器定期更换废布袋，集中收集后暂存于一般固废暂存区，定期外售至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43" w:type="dxa"/>
            <w:vMerge w:val="continue"/>
            <w:tcBorders>
              <w:tl2br w:val="nil"/>
              <w:tr2bl w:val="nil"/>
            </w:tcBorders>
            <w:vAlign w:val="center"/>
          </w:tcPr>
          <w:p>
            <w:pPr>
              <w:ind w:firstLine="480"/>
            </w:pPr>
          </w:p>
        </w:tc>
        <w:tc>
          <w:tcPr>
            <w:tcW w:w="1221" w:type="dxa"/>
            <w:tcBorders>
              <w:tl2br w:val="nil"/>
              <w:tr2bl w:val="nil"/>
            </w:tcBorders>
            <w:vAlign w:val="center"/>
          </w:tcPr>
          <w:p>
            <w:pPr>
              <w:ind w:firstLine="0" w:firstLineChars="0"/>
              <w:jc w:val="center"/>
            </w:pPr>
            <w:r>
              <w:t>危险废物</w:t>
            </w:r>
          </w:p>
        </w:tc>
        <w:tc>
          <w:tcPr>
            <w:tcW w:w="7284" w:type="dxa"/>
            <w:gridSpan w:val="3"/>
            <w:tcBorders>
              <w:tl2br w:val="nil"/>
              <w:tr2bl w:val="nil"/>
            </w:tcBorders>
            <w:vAlign w:val="center"/>
          </w:tcPr>
          <w:p>
            <w:pPr>
              <w:adjustRightInd w:val="0"/>
              <w:snapToGrid w:val="0"/>
              <w:ind w:firstLine="480"/>
              <w:jc w:val="left"/>
            </w:pPr>
            <w:r>
              <w:t>设备定期维护过程产生的含油废抹布、废润滑油</w:t>
            </w:r>
            <w:r>
              <w:rPr>
                <w:rFonts w:hint="eastAsia"/>
              </w:rPr>
              <w:t>、废液压油</w:t>
            </w:r>
            <w:r>
              <w:t>，使用专用容器密闭收集后暂存于危废间，定期委托有资质单位处理；废</w:t>
            </w:r>
            <w:r>
              <w:rPr>
                <w:rFonts w:hint="eastAsia"/>
              </w:rPr>
              <w:t>油桶</w:t>
            </w:r>
            <w:r>
              <w:t>加盖密封后暂存于危废间，定期委托有资质单位处理。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8" w:hRule="atLeast"/>
          <w:jc w:val="center"/>
        </w:trPr>
        <w:tc>
          <w:tcPr>
            <w:tcW w:w="1243" w:type="dxa"/>
            <w:tcBorders>
              <w:tl2br w:val="nil"/>
              <w:tr2bl w:val="nil"/>
            </w:tcBorders>
            <w:vAlign w:val="center"/>
          </w:tcPr>
          <w:p>
            <w:pPr>
              <w:pStyle w:val="40"/>
              <w:spacing w:before="0" w:after="0"/>
              <w:rPr>
                <w:color w:val="0070C0"/>
                <w:kern w:val="2"/>
                <w:szCs w:val="24"/>
              </w:rPr>
            </w:pPr>
            <w:r>
              <w:rPr>
                <w:szCs w:val="24"/>
              </w:rPr>
              <w:t>土壤及地下水污染防治措施</w:t>
            </w:r>
          </w:p>
        </w:tc>
        <w:tc>
          <w:tcPr>
            <w:tcW w:w="8505" w:type="dxa"/>
            <w:gridSpan w:val="4"/>
            <w:tcBorders>
              <w:tl2br w:val="nil"/>
              <w:tr2bl w:val="nil"/>
            </w:tcBorders>
            <w:vAlign w:val="center"/>
          </w:tcPr>
          <w:p>
            <w:pPr>
              <w:ind w:firstLine="480"/>
              <w:rPr>
                <w:color w:val="000000"/>
              </w:rPr>
            </w:pPr>
            <w:r>
              <w:rPr>
                <w:color w:val="000000"/>
              </w:rPr>
              <w:t>本项目对地下水、土壤的污染源主要为危废间储存的危险废物</w:t>
            </w:r>
            <w:r>
              <w:rPr>
                <w:rFonts w:hint="eastAsia"/>
                <w:color w:val="000000"/>
              </w:rPr>
              <w:t>以及油品暂存区暂存的油类物质</w:t>
            </w:r>
            <w:r>
              <w:rPr>
                <w:color w:val="000000"/>
              </w:rPr>
              <w:t>，可能因泄漏导致垂直入渗污染地下水、土壤，本项目按照</w:t>
            </w:r>
            <w:r>
              <w:rPr>
                <w:rFonts w:hint="eastAsia"/>
                <w:color w:val="000000"/>
              </w:rPr>
              <w:t>“</w:t>
            </w:r>
            <w:r>
              <w:rPr>
                <w:color w:val="000000"/>
              </w:rPr>
              <w:t>源头控制、分区防治、污染监控、应急响应</w:t>
            </w:r>
            <w:r>
              <w:rPr>
                <w:rFonts w:hint="eastAsia"/>
                <w:color w:val="000000"/>
              </w:rPr>
              <w:t>”</w:t>
            </w:r>
            <w:r>
              <w:rPr>
                <w:color w:val="000000"/>
              </w:rPr>
              <w:t>相结合的原则，采用源头控制措施、分区防治措施。尽可能从源头上减少污染物的产生，防止环境污染，严格按照国家相关规范要求，对工艺、管道、设备、构建物采取相应措施，以防止和降低污染物的跑、冒、滴、漏，做好防渗措施，避免由于泄漏造成物料下渗污染地下水。</w:t>
            </w:r>
          </w:p>
          <w:p>
            <w:pPr>
              <w:pStyle w:val="12"/>
              <w:ind w:firstLine="480"/>
            </w:pPr>
            <w:r>
              <w:rPr>
                <w:rFonts w:hint="eastAsia"/>
                <w:szCs w:val="24"/>
              </w:rPr>
              <w:t>针对可能污染源，本项目采取如下防渗措施：</w:t>
            </w:r>
          </w:p>
          <w:p>
            <w:pPr>
              <w:snapToGrid w:val="0"/>
              <w:ind w:firstLine="480"/>
              <w:jc w:val="left"/>
            </w:pPr>
            <w:r>
              <w:rPr>
                <w:color w:val="000000"/>
              </w:rPr>
              <w:t>危废间以及</w:t>
            </w:r>
            <w:r>
              <w:rPr>
                <w:rFonts w:hint="eastAsia"/>
                <w:color w:val="000000"/>
              </w:rPr>
              <w:t>油品暂存区为重点防渗区，</w:t>
            </w:r>
            <w:r>
              <w:rPr>
                <w:color w:val="000000"/>
              </w:rPr>
              <w:t>其他</w:t>
            </w:r>
            <w:r>
              <w:rPr>
                <w:rFonts w:hint="eastAsia"/>
                <w:color w:val="000000"/>
              </w:rPr>
              <w:t>生产</w:t>
            </w:r>
            <w:r>
              <w:rPr>
                <w:color w:val="000000"/>
              </w:rPr>
              <w:t>区域</w:t>
            </w:r>
            <w:r>
              <w:rPr>
                <w:rFonts w:hint="eastAsia"/>
                <w:color w:val="000000"/>
              </w:rPr>
              <w:t>为一般防渗区。</w:t>
            </w:r>
          </w:p>
          <w:p>
            <w:pPr>
              <w:snapToGrid w:val="0"/>
              <w:ind w:firstLine="480"/>
              <w:jc w:val="left"/>
              <w:rPr>
                <w:color w:val="000000"/>
              </w:rPr>
            </w:pPr>
            <w:r>
              <w:rPr>
                <w:rFonts w:hint="eastAsia"/>
                <w:color w:val="000000"/>
              </w:rPr>
              <w:t>①</w:t>
            </w:r>
            <w:r>
              <w:rPr>
                <w:color w:val="000000"/>
              </w:rPr>
              <w:t>重点防渗区：危废间以及</w:t>
            </w:r>
            <w:r>
              <w:rPr>
                <w:rFonts w:hint="eastAsia"/>
                <w:color w:val="000000"/>
              </w:rPr>
              <w:t>油品暂存区</w:t>
            </w:r>
            <w:r>
              <w:rPr>
                <w:color w:val="000000"/>
              </w:rPr>
              <w:t>需要做防渗处理，包含地面和裙角做好防渗处理，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w:t>
            </w:r>
            <w:r>
              <w:rPr>
                <w:rFonts w:hint="eastAsia"/>
                <w:color w:val="000000"/>
              </w:rPr>
              <w:t>0</w:t>
            </w:r>
            <w:r>
              <w:rPr>
                <w:color w:val="000000"/>
                <w:vertAlign w:val="superscript"/>
              </w:rPr>
              <w:t>-7</w:t>
            </w:r>
            <w:r>
              <w:rPr>
                <w:color w:val="000000"/>
              </w:rPr>
              <w:t>cm/s），</w:t>
            </w:r>
            <w:r>
              <w:rPr>
                <w:rFonts w:hint="eastAsia"/>
                <w:color w:val="000000"/>
              </w:rPr>
              <w:t>和</w:t>
            </w:r>
            <w:r>
              <w:rPr>
                <w:color w:val="000000"/>
              </w:rPr>
              <w:t>至少2mm厚高密度聚乙烯膜等人工防渗材料（渗透系数不大于10</w:t>
            </w:r>
            <w:r>
              <w:rPr>
                <w:color w:val="000000"/>
                <w:vertAlign w:val="superscript"/>
              </w:rPr>
              <w:t>-1</w:t>
            </w:r>
            <w:r>
              <w:rPr>
                <w:rFonts w:hint="eastAsia"/>
                <w:color w:val="000000"/>
                <w:vertAlign w:val="superscript"/>
              </w:rPr>
              <w:t>0</w:t>
            </w:r>
            <w:r>
              <w:rPr>
                <w:color w:val="000000"/>
              </w:rPr>
              <w:t>cm/s），或其他防渗性能等效的材料；</w:t>
            </w:r>
            <w:r>
              <w:t>车间内设备下方设置铁质焊接托盘，无缝隙，不渗漏。</w:t>
            </w:r>
          </w:p>
          <w:p>
            <w:pPr>
              <w:pStyle w:val="7"/>
              <w:ind w:firstLine="480"/>
              <w:rPr>
                <w:color w:val="000000"/>
              </w:rPr>
            </w:pPr>
            <w:r>
              <w:rPr>
                <w:rFonts w:hint="eastAsia"/>
                <w:color w:val="000000"/>
              </w:rPr>
              <w:t>②</w:t>
            </w:r>
            <w:r>
              <w:rPr>
                <w:color w:val="000000"/>
              </w:rPr>
              <w:t>一般防渗区：</w:t>
            </w:r>
            <w:r>
              <w:rPr>
                <w:rFonts w:hint="eastAsia"/>
                <w:color w:val="000000"/>
              </w:rPr>
              <w:t>生产车间内</w:t>
            </w:r>
            <w:r>
              <w:rPr>
                <w:color w:val="000000"/>
              </w:rPr>
              <w:t>其他区域的建设进行基础防渗处理，需满足等效黏土防渗层Mb≥6.0m，K≤1×10</w:t>
            </w:r>
            <w:r>
              <w:rPr>
                <w:color w:val="000000"/>
                <w:vertAlign w:val="superscript"/>
              </w:rPr>
              <w:t>-7</w:t>
            </w:r>
            <w:r>
              <w:rPr>
                <w:color w:val="000000"/>
              </w:rPr>
              <w:t>cm/s</w:t>
            </w:r>
            <w:r>
              <w:rPr>
                <w:rFonts w:hint="eastAsia"/>
                <w:color w:val="000000"/>
              </w:rPr>
              <w:t>。</w:t>
            </w:r>
          </w:p>
          <w:p>
            <w:pPr>
              <w:pStyle w:val="6"/>
              <w:ind w:firstLine="480" w:firstLineChars="200"/>
              <w:rPr>
                <w:b w:val="0"/>
                <w:bCs/>
              </w:rPr>
            </w:pPr>
            <w:r>
              <w:rPr>
                <w:rFonts w:ascii="Times New Roman" w:hAnsi="Times New Roman"/>
                <w:b w:val="0"/>
                <w:bCs/>
                <w:color w:val="auto"/>
              </w:rPr>
              <w:t>③办</w:t>
            </w:r>
            <w:r>
              <w:rPr>
                <w:rFonts w:hint="eastAsia"/>
                <w:b w:val="0"/>
                <w:bCs/>
                <w:color w:val="auto"/>
              </w:rPr>
              <w:t>公室、厂区地面为简单防渗区：一般地面硬化处理。</w:t>
            </w:r>
          </w:p>
          <w:p>
            <w:pPr>
              <w:ind w:firstLine="480"/>
            </w:pPr>
            <w:r>
              <w:rPr>
                <w:szCs w:val="21"/>
              </w:rPr>
              <w:t>采取上述措施后，项目的建设不会对</w:t>
            </w:r>
            <w:r>
              <w:rPr>
                <w:rFonts w:hint="eastAsia"/>
                <w:szCs w:val="21"/>
              </w:rPr>
              <w:t>土壤环境及</w:t>
            </w:r>
            <w:r>
              <w:rPr>
                <w:szCs w:val="21"/>
              </w:rPr>
              <w:t>地下水环境产生影响</w:t>
            </w:r>
            <w:r>
              <w:rPr>
                <w:rFonts w:hint="eastAsia"/>
                <w:szCs w:val="21"/>
              </w:rPr>
              <w:t>，无需进行跟踪监测</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43" w:type="dxa"/>
            <w:tcBorders>
              <w:tl2br w:val="nil"/>
              <w:tr2bl w:val="nil"/>
            </w:tcBorders>
            <w:vAlign w:val="center"/>
          </w:tcPr>
          <w:p>
            <w:pPr>
              <w:pStyle w:val="40"/>
              <w:spacing w:before="0" w:after="0"/>
              <w:rPr>
                <w:kern w:val="2"/>
                <w:szCs w:val="24"/>
              </w:rPr>
            </w:pPr>
            <w:r>
              <w:rPr>
                <w:szCs w:val="24"/>
              </w:rPr>
              <w:t>生态保护措施</w:t>
            </w:r>
          </w:p>
        </w:tc>
        <w:tc>
          <w:tcPr>
            <w:tcW w:w="8505" w:type="dxa"/>
            <w:gridSpan w:val="4"/>
            <w:tcBorders>
              <w:tl2br w:val="nil"/>
              <w:tr2bl w:val="nil"/>
            </w:tcBorders>
            <w:vAlign w:val="center"/>
          </w:tcPr>
          <w:p>
            <w:pPr>
              <w:spacing w:line="360" w:lineRule="auto"/>
              <w:ind w:firstLine="480"/>
            </w:pPr>
            <w:r>
              <w:rPr>
                <w:rFonts w:hint="eastAsia"/>
              </w:rPr>
              <w:t>项目建成后采取地面硬化、绿化等措施，可有效减少水土流失，对生态环境具有一定的改善作用，对区域生态环境影响较小。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43" w:type="dxa"/>
            <w:tcBorders>
              <w:tl2br w:val="nil"/>
              <w:tr2bl w:val="nil"/>
            </w:tcBorders>
            <w:vAlign w:val="center"/>
          </w:tcPr>
          <w:p>
            <w:pPr>
              <w:pStyle w:val="40"/>
              <w:spacing w:before="0" w:after="0"/>
              <w:rPr>
                <w:kern w:val="2"/>
                <w:szCs w:val="24"/>
              </w:rPr>
            </w:pPr>
            <w:r>
              <w:rPr>
                <w:szCs w:val="24"/>
              </w:rPr>
              <w:t>环境风险防范措施</w:t>
            </w:r>
          </w:p>
        </w:tc>
        <w:tc>
          <w:tcPr>
            <w:tcW w:w="8505" w:type="dxa"/>
            <w:gridSpan w:val="4"/>
            <w:tcBorders>
              <w:tl2br w:val="nil"/>
              <w:tr2bl w:val="nil"/>
            </w:tcBorders>
            <w:vAlign w:val="center"/>
          </w:tcPr>
          <w:p>
            <w:pPr>
              <w:pStyle w:val="51"/>
              <w:ind w:firstLine="480"/>
              <w:rPr>
                <w:rFonts w:eastAsia="宋体"/>
                <w:kern w:val="2"/>
                <w:szCs w:val="24"/>
              </w:rPr>
            </w:pPr>
            <w:r>
              <w:rPr>
                <w:rFonts w:hint="eastAsia" w:eastAsia="宋体"/>
                <w:kern w:val="2"/>
                <w:szCs w:val="24"/>
              </w:rPr>
              <w:t>（1）风险防范措施</w:t>
            </w:r>
          </w:p>
          <w:p>
            <w:pPr>
              <w:pStyle w:val="51"/>
              <w:ind w:firstLine="480"/>
              <w:rPr>
                <w:rFonts w:eastAsia="宋体"/>
                <w:kern w:val="2"/>
                <w:szCs w:val="24"/>
              </w:rPr>
            </w:pPr>
            <w:r>
              <w:rPr>
                <w:rFonts w:hint="eastAsia" w:eastAsia="宋体"/>
                <w:kern w:val="2"/>
                <w:szCs w:val="24"/>
              </w:rPr>
              <w:t>企业润滑油、液压油密闭桶装暂存于油品暂存区内，废润滑油、废液压油桶装加盖，暂存于危废间，</w:t>
            </w:r>
            <w:r>
              <w:rPr>
                <w:rFonts w:hint="eastAsia" w:eastAsia="宋体"/>
                <w:szCs w:val="21"/>
              </w:rPr>
              <w:t>使用润滑油</w:t>
            </w:r>
            <w:r>
              <w:rPr>
                <w:rFonts w:hint="eastAsia" w:eastAsia="宋体"/>
                <w:kern w:val="2"/>
                <w:szCs w:val="24"/>
              </w:rPr>
              <w:t>、液压油</w:t>
            </w:r>
            <w:r>
              <w:rPr>
                <w:rFonts w:hint="eastAsia" w:eastAsia="宋体"/>
                <w:szCs w:val="21"/>
              </w:rPr>
              <w:t>的设备下设托盘</w:t>
            </w:r>
            <w:r>
              <w:rPr>
                <w:rFonts w:hint="eastAsia" w:eastAsia="宋体"/>
                <w:kern w:val="2"/>
                <w:szCs w:val="24"/>
              </w:rPr>
              <w:t>，并</w:t>
            </w:r>
            <w:r>
              <w:rPr>
                <w:rFonts w:eastAsia="宋体"/>
                <w:kern w:val="2"/>
                <w:szCs w:val="24"/>
              </w:rPr>
              <w:t>配备相应的设备和抢险设施</w:t>
            </w:r>
            <w:r>
              <w:rPr>
                <w:rFonts w:hint="eastAsia" w:eastAsia="宋体"/>
                <w:kern w:val="2"/>
                <w:szCs w:val="24"/>
              </w:rPr>
              <w:t>，</w:t>
            </w:r>
            <w:r>
              <w:rPr>
                <w:rFonts w:eastAsia="宋体"/>
                <w:kern w:val="2"/>
                <w:szCs w:val="24"/>
              </w:rPr>
              <w:t>风险物质</w:t>
            </w:r>
            <w:r>
              <w:rPr>
                <w:rFonts w:hint="eastAsia" w:eastAsia="宋体"/>
                <w:kern w:val="2"/>
                <w:szCs w:val="24"/>
              </w:rPr>
              <w:t>使用</w:t>
            </w:r>
            <w:r>
              <w:rPr>
                <w:rFonts w:eastAsia="宋体"/>
                <w:kern w:val="2"/>
                <w:szCs w:val="24"/>
              </w:rPr>
              <w:t>区有防扬散、防流失、防渗漏等防治措施并参照国家标准《危险废物贮存污染控制标准》（GB18597-2023）和《危险废物收集贮存运输技术规范》</w:t>
            </w:r>
            <w:r>
              <w:rPr>
                <w:rFonts w:hint="eastAsia" w:eastAsia="宋体"/>
                <w:kern w:val="2"/>
                <w:szCs w:val="24"/>
              </w:rPr>
              <w:t>（</w:t>
            </w:r>
            <w:r>
              <w:rPr>
                <w:rFonts w:eastAsia="宋体"/>
                <w:kern w:val="2"/>
                <w:szCs w:val="24"/>
              </w:rPr>
              <w:t>HJ2025-2012</w:t>
            </w:r>
            <w:r>
              <w:rPr>
                <w:rFonts w:hint="eastAsia" w:eastAsia="宋体"/>
                <w:kern w:val="2"/>
                <w:szCs w:val="24"/>
              </w:rPr>
              <w:t>）</w:t>
            </w:r>
            <w:r>
              <w:rPr>
                <w:rFonts w:eastAsia="宋体"/>
                <w:kern w:val="2"/>
                <w:szCs w:val="24"/>
              </w:rPr>
              <w:t>的要求进行设计</w:t>
            </w:r>
            <w:r>
              <w:rPr>
                <w:rFonts w:hint="eastAsia" w:eastAsia="宋体"/>
                <w:kern w:val="2"/>
                <w:szCs w:val="24"/>
              </w:rPr>
              <w:t>，并编制突发环境应急预案</w:t>
            </w:r>
            <w:r>
              <w:rPr>
                <w:rFonts w:eastAsia="宋体"/>
                <w:kern w:val="2"/>
                <w:szCs w:val="24"/>
              </w:rPr>
              <w:t>。门口设置围挡或斜坡，如果发生泄漏事故，确保风险物质不会溢流出上述区域，避免对水环境、土壤和大气环境造成影响。</w:t>
            </w:r>
          </w:p>
          <w:p>
            <w:pPr>
              <w:pStyle w:val="51"/>
              <w:ind w:firstLine="480"/>
              <w:rPr>
                <w:rFonts w:eastAsia="宋体"/>
                <w:kern w:val="2"/>
                <w:szCs w:val="24"/>
              </w:rPr>
            </w:pPr>
            <w:r>
              <w:rPr>
                <w:rFonts w:eastAsia="宋体"/>
                <w:kern w:val="2"/>
                <w:szCs w:val="24"/>
              </w:rPr>
              <w:t>当发生事故时，为不使事故扩大，防止二次灾害的发生，要求及时抢险抢修，必须对各种险情进行事故前预测，保证抢险队伍的素质，遇险时应及时与当地消防部门取得联系，以获得有力支持。</w:t>
            </w:r>
          </w:p>
          <w:p>
            <w:pPr>
              <w:pStyle w:val="51"/>
              <w:ind w:firstLine="480"/>
              <w:rPr>
                <w:rFonts w:eastAsia="宋体"/>
                <w:kern w:val="2"/>
                <w:szCs w:val="24"/>
              </w:rPr>
            </w:pPr>
            <w:r>
              <w:rPr>
                <w:rFonts w:eastAsia="宋体"/>
                <w:kern w:val="2"/>
                <w:szCs w:val="24"/>
              </w:rPr>
              <w:t>项目在运营中应确保正确操作和正常运行，在操作运行方面要求工作人员必须进行岗前专业培训，严格执行安全生产操作规程，进行安全性专业维护和保养，对安全设备进行定期校验，确保安全生产。同时建立夜间值班巡查制度、安全奖惩制度等。</w:t>
            </w:r>
          </w:p>
          <w:p>
            <w:pPr>
              <w:pStyle w:val="51"/>
              <w:ind w:firstLine="480"/>
              <w:rPr>
                <w:rFonts w:eastAsia="宋体"/>
                <w:kern w:val="2"/>
                <w:szCs w:val="24"/>
              </w:rPr>
            </w:pPr>
            <w:r>
              <w:rPr>
                <w:rFonts w:eastAsia="宋体"/>
                <w:kern w:val="2"/>
                <w:szCs w:val="24"/>
              </w:rPr>
              <w:t>企业应建立健全防范制度，加强监督管理，规范操作，这类事故发生的概率处于可接受范围内。</w:t>
            </w:r>
          </w:p>
          <w:p>
            <w:pPr>
              <w:widowControl/>
              <w:ind w:firstLine="480"/>
            </w:pPr>
            <w:r>
              <w:rPr>
                <w:rFonts w:hint="eastAsia"/>
              </w:rPr>
              <w:t>（2）</w:t>
            </w:r>
            <w:r>
              <w:t>应急措施</w:t>
            </w:r>
          </w:p>
          <w:p>
            <w:pPr>
              <w:pStyle w:val="51"/>
              <w:ind w:firstLine="480"/>
              <w:rPr>
                <w:rFonts w:eastAsia="宋体"/>
                <w:kern w:val="2"/>
                <w:szCs w:val="24"/>
              </w:rPr>
            </w:pPr>
            <w:r>
              <w:rPr>
                <w:rFonts w:hint="eastAsia" w:eastAsia="宋体"/>
                <w:kern w:val="2"/>
                <w:szCs w:val="24"/>
              </w:rPr>
              <w:t>风险物质在储存区</w:t>
            </w:r>
            <w:r>
              <w:rPr>
                <w:rFonts w:hint="eastAsia" w:eastAsia="宋体"/>
                <w:szCs w:val="24"/>
              </w:rPr>
              <w:t>及生产使用区发生泄漏</w:t>
            </w:r>
            <w:r>
              <w:rPr>
                <w:rFonts w:eastAsia="宋体"/>
                <w:kern w:val="2"/>
                <w:szCs w:val="24"/>
              </w:rPr>
              <w:t>，通过工作人员或视频监控人员预警，根据现场情况将沙土</w:t>
            </w:r>
            <w:r>
              <w:rPr>
                <w:rFonts w:hint="eastAsia" w:eastAsia="宋体"/>
                <w:kern w:val="2"/>
                <w:szCs w:val="24"/>
              </w:rPr>
              <w:t>、</w:t>
            </w:r>
            <w:r>
              <w:rPr>
                <w:rFonts w:eastAsia="宋体"/>
                <w:kern w:val="2"/>
                <w:szCs w:val="24"/>
              </w:rPr>
              <w:t>沙袋等运至</w:t>
            </w:r>
            <w:r>
              <w:rPr>
                <w:rFonts w:hint="eastAsia" w:eastAsia="宋体"/>
                <w:kern w:val="2"/>
                <w:szCs w:val="24"/>
              </w:rPr>
              <w:t>事</w:t>
            </w:r>
            <w:r>
              <w:rPr>
                <w:rFonts w:eastAsia="宋体"/>
                <w:kern w:val="2"/>
                <w:szCs w:val="24"/>
              </w:rPr>
              <w:t>发现场进行现场环境应急处置，利用沙袋先进行溢流的围堵，避免污染面积扩散，用吸附材料吸收泄漏液体，然后移至安全地区，能够有效防止事故扩大。当风险物质泄漏至雨水管网时，应急组对厂区雨水排口进行封堵，防止泄漏物泄漏</w:t>
            </w:r>
            <w:r>
              <w:rPr>
                <w:rFonts w:hint="eastAsia" w:eastAsia="宋体"/>
                <w:kern w:val="2"/>
                <w:szCs w:val="24"/>
              </w:rPr>
              <w:t>至</w:t>
            </w:r>
            <w:r>
              <w:rPr>
                <w:rFonts w:eastAsia="宋体"/>
                <w:kern w:val="2"/>
                <w:szCs w:val="24"/>
              </w:rPr>
              <w:t>厂区外。一旦泄漏</w:t>
            </w:r>
            <w:r>
              <w:rPr>
                <w:rFonts w:hint="eastAsia" w:eastAsia="宋体"/>
                <w:kern w:val="2"/>
                <w:szCs w:val="24"/>
              </w:rPr>
              <w:t>至</w:t>
            </w:r>
            <w:r>
              <w:rPr>
                <w:rFonts w:eastAsia="宋体"/>
                <w:kern w:val="2"/>
                <w:szCs w:val="24"/>
              </w:rPr>
              <w:t>厂区外，企业应告知当地政府、生态环境局、环境保护监测站等进行处理。</w:t>
            </w:r>
          </w:p>
          <w:p>
            <w:pPr>
              <w:pStyle w:val="51"/>
              <w:numPr>
                <w:ilvl w:val="0"/>
                <w:numId w:val="25"/>
              </w:numPr>
              <w:ind w:firstLine="480"/>
            </w:pPr>
            <w:r>
              <w:rPr>
                <w:rFonts w:hint="eastAsia" w:eastAsia="宋体"/>
                <w:kern w:val="2"/>
                <w:szCs w:val="24"/>
              </w:rPr>
              <w:t>编制企业突发环境事件应急预案。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8" w:hRule="atLeast"/>
          <w:jc w:val="center"/>
        </w:trPr>
        <w:tc>
          <w:tcPr>
            <w:tcW w:w="1243" w:type="dxa"/>
            <w:tcBorders>
              <w:tl2br w:val="nil"/>
              <w:tr2bl w:val="nil"/>
            </w:tcBorders>
            <w:vAlign w:val="center"/>
          </w:tcPr>
          <w:p>
            <w:pPr>
              <w:pStyle w:val="40"/>
              <w:spacing w:before="0" w:after="0"/>
              <w:rPr>
                <w:kern w:val="2"/>
                <w:szCs w:val="24"/>
              </w:rPr>
            </w:pPr>
            <w:r>
              <w:rPr>
                <w:szCs w:val="24"/>
              </w:rPr>
              <w:t>其他环境管理要求</w:t>
            </w:r>
          </w:p>
        </w:tc>
        <w:tc>
          <w:tcPr>
            <w:tcW w:w="8505" w:type="dxa"/>
            <w:gridSpan w:val="4"/>
            <w:tcBorders>
              <w:tl2br w:val="nil"/>
              <w:tr2bl w:val="nil"/>
            </w:tcBorders>
          </w:tcPr>
          <w:p>
            <w:pPr>
              <w:pStyle w:val="40"/>
              <w:spacing w:line="440" w:lineRule="exact"/>
              <w:ind w:firstLine="480" w:firstLineChars="200"/>
              <w:jc w:val="left"/>
            </w:pPr>
            <w:r>
              <w:rPr>
                <w:rFonts w:hint="eastAsia"/>
              </w:rPr>
              <w:t>1、环境管理及监测计划</w:t>
            </w:r>
          </w:p>
          <w:p>
            <w:pPr>
              <w:pStyle w:val="40"/>
              <w:spacing w:line="440" w:lineRule="exact"/>
              <w:ind w:firstLine="480" w:firstLineChars="200"/>
              <w:jc w:val="left"/>
            </w:pPr>
            <w:r>
              <w:rPr>
                <w:rFonts w:hint="eastAsia"/>
              </w:rPr>
              <w:t>（1）</w:t>
            </w:r>
            <w:r>
              <w:t>环境管理措施</w:t>
            </w:r>
          </w:p>
          <w:p>
            <w:pPr>
              <w:pStyle w:val="40"/>
              <w:topLinePunct/>
              <w:spacing w:line="440" w:lineRule="exact"/>
              <w:ind w:firstLine="480" w:firstLineChars="200"/>
              <w:jc w:val="left"/>
            </w:pPr>
            <w:r>
              <w:t>本项目实行</w:t>
            </w:r>
            <w:r>
              <w:rPr>
                <w:rFonts w:hint="eastAsia"/>
              </w:rPr>
              <w:t>厂长</w:t>
            </w:r>
            <w:r>
              <w:t>主管环保工作的领导体制，全面负责环保和安全工作。</w:t>
            </w:r>
          </w:p>
          <w:p>
            <w:pPr>
              <w:pStyle w:val="40"/>
              <w:spacing w:line="440" w:lineRule="exact"/>
              <w:ind w:firstLine="480" w:firstLineChars="200"/>
              <w:jc w:val="left"/>
            </w:pPr>
            <w:r>
              <w:t>①机构组成</w:t>
            </w:r>
          </w:p>
          <w:p>
            <w:pPr>
              <w:pStyle w:val="40"/>
              <w:spacing w:line="440" w:lineRule="exact"/>
              <w:ind w:firstLine="480" w:firstLineChars="200"/>
              <w:jc w:val="left"/>
            </w:pPr>
            <w:r>
              <w:t>该厂实行</w:t>
            </w:r>
            <w:r>
              <w:rPr>
                <w:rFonts w:hint="eastAsia"/>
              </w:rPr>
              <w:t>厂长</w:t>
            </w:r>
            <w:r>
              <w:t>负责主管环保工作的领导体制。</w:t>
            </w:r>
          </w:p>
          <w:p>
            <w:pPr>
              <w:pStyle w:val="40"/>
              <w:spacing w:line="440" w:lineRule="exact"/>
              <w:ind w:firstLine="480" w:firstLineChars="200"/>
              <w:jc w:val="left"/>
            </w:pPr>
            <w:r>
              <w:t>②机构职责</w:t>
            </w:r>
          </w:p>
          <w:p>
            <w:pPr>
              <w:pStyle w:val="40"/>
              <w:spacing w:line="440" w:lineRule="exact"/>
              <w:ind w:firstLine="480" w:firstLineChars="200"/>
              <w:jc w:val="left"/>
            </w:pPr>
            <w:r>
              <w:rPr>
                <w:rFonts w:hint="eastAsia"/>
              </w:rPr>
              <w:t>a.</w:t>
            </w:r>
            <w:r>
              <w:t>贯彻执行环境保护法规及环境保护标准；</w:t>
            </w:r>
          </w:p>
          <w:p>
            <w:pPr>
              <w:pStyle w:val="40"/>
              <w:spacing w:line="440" w:lineRule="exact"/>
              <w:ind w:firstLine="480" w:firstLineChars="200"/>
              <w:jc w:val="left"/>
            </w:pPr>
            <w:r>
              <w:rPr>
                <w:rFonts w:hint="eastAsia"/>
              </w:rPr>
              <w:t>b.</w:t>
            </w:r>
            <w:r>
              <w:t>建立完善的本企业环境保护管理制度，经常监督检查车间执行环保法规情况；</w:t>
            </w:r>
          </w:p>
          <w:p>
            <w:pPr>
              <w:pStyle w:val="40"/>
              <w:spacing w:line="440" w:lineRule="exact"/>
              <w:ind w:firstLine="480" w:firstLineChars="200"/>
              <w:jc w:val="left"/>
            </w:pPr>
            <w:r>
              <w:rPr>
                <w:rFonts w:hint="eastAsia"/>
              </w:rPr>
              <w:t>c.</w:t>
            </w:r>
            <w:r>
              <w:t>搞好环境保护教育和宣传，提高职工的环境保护意识；</w:t>
            </w:r>
          </w:p>
          <w:p>
            <w:pPr>
              <w:pStyle w:val="40"/>
              <w:spacing w:line="440" w:lineRule="exact"/>
              <w:ind w:firstLine="480" w:firstLineChars="200"/>
              <w:jc w:val="left"/>
            </w:pPr>
            <w:r>
              <w:rPr>
                <w:rFonts w:hint="eastAsia"/>
              </w:rPr>
              <w:t>d.</w:t>
            </w:r>
            <w:r>
              <w:t>组织对基层环保员的培训，提高工作素质；</w:t>
            </w:r>
          </w:p>
          <w:p>
            <w:pPr>
              <w:pStyle w:val="40"/>
              <w:spacing w:line="440" w:lineRule="exact"/>
              <w:ind w:firstLine="480" w:firstLineChars="200"/>
              <w:jc w:val="left"/>
            </w:pPr>
            <w:r>
              <w:rPr>
                <w:rFonts w:hint="eastAsia"/>
              </w:rPr>
              <w:t>e.</w:t>
            </w:r>
            <w:r>
              <w:t>定时考核和统计，以保证各项环保设施常年处于良好运行状态，确保全厂污染物排放达到国家排放标准或总量控制指标。</w:t>
            </w:r>
          </w:p>
          <w:p>
            <w:pPr>
              <w:pStyle w:val="40"/>
              <w:spacing w:line="440" w:lineRule="exact"/>
              <w:ind w:firstLine="480" w:firstLineChars="200"/>
              <w:jc w:val="left"/>
            </w:pPr>
            <w:r>
              <w:rPr>
                <w:rFonts w:hint="eastAsia"/>
              </w:rPr>
              <w:t>（2）</w:t>
            </w:r>
            <w:r>
              <w:t>监测制度</w:t>
            </w:r>
          </w:p>
          <w:p>
            <w:pPr>
              <w:pStyle w:val="40"/>
              <w:spacing w:line="440" w:lineRule="exact"/>
              <w:ind w:firstLine="480" w:firstLineChars="200"/>
              <w:jc w:val="left"/>
            </w:pPr>
            <w:r>
              <w:t>环境监测是环境保护的基础，是进行污染源治理及环保设施运行管理的依据，因而企业应定期对噪声等环保设施运行情况进行监测。</w:t>
            </w:r>
          </w:p>
          <w:p>
            <w:pPr>
              <w:pStyle w:val="40"/>
              <w:spacing w:line="440" w:lineRule="exact"/>
              <w:ind w:firstLine="480" w:firstLineChars="200"/>
              <w:jc w:val="left"/>
            </w:pPr>
            <w:r>
              <w:t>通过对项目运行中环保设施进行监控，掌握噪声等污染源排放是否符合国家或地方排放标准的要求，做到达标排放，同时对固体废物及噪声防治设施进行监督检查，保证正常运行。</w:t>
            </w:r>
          </w:p>
          <w:p>
            <w:pPr>
              <w:pStyle w:val="40"/>
              <w:spacing w:line="440" w:lineRule="exact"/>
              <w:ind w:firstLine="480" w:firstLineChars="200"/>
              <w:jc w:val="left"/>
            </w:pPr>
            <w:r>
              <w:rPr>
                <w:rFonts w:hint="eastAsia"/>
              </w:rPr>
              <w:t>（3）</w:t>
            </w:r>
            <w:r>
              <w:t>环境监测机构及设备配置</w:t>
            </w:r>
          </w:p>
          <w:p>
            <w:pPr>
              <w:pStyle w:val="40"/>
              <w:spacing w:line="440" w:lineRule="exact"/>
              <w:ind w:firstLine="480" w:firstLineChars="200"/>
              <w:jc w:val="left"/>
            </w:pPr>
            <w:r>
              <w:t>环境监测是环境保护的基础，是进行污染治理和监督管理的依据。根据</w:t>
            </w:r>
            <w:r>
              <w:rPr>
                <w:rFonts w:hint="eastAsia"/>
              </w:rPr>
              <w:t>《排污单位自行监测技术指南 总则》（HJ819-2017）</w:t>
            </w:r>
            <w:r>
              <w:rPr>
                <w:szCs w:val="24"/>
              </w:rPr>
              <w:t>要求</w:t>
            </w:r>
            <w:r>
              <w:t>，本评价建议企业环境监测工作委托当地有资质的环境监测机构承担。</w:t>
            </w:r>
          </w:p>
          <w:p>
            <w:pPr>
              <w:spacing w:line="440" w:lineRule="exact"/>
              <w:ind w:firstLine="480"/>
            </w:pPr>
            <w:r>
              <w:rPr>
                <w:rFonts w:hint="eastAsia"/>
              </w:rPr>
              <w:t>（4）</w:t>
            </w:r>
            <w:r>
              <w:t>监测计划</w:t>
            </w:r>
          </w:p>
          <w:p>
            <w:pPr>
              <w:spacing w:line="440" w:lineRule="exact"/>
              <w:ind w:firstLine="480"/>
            </w:pPr>
            <w:r>
              <w:t>根据污染物排放特征，依据国家颁布的环境质量标准、污染物排放标准及地方环保部门的要求，制定项目的监测计划和工作方案，监测工作可委托有资质的环境监测部门承担。企业投入运行后，各污染源</w:t>
            </w:r>
            <w:r>
              <w:rPr>
                <w:rFonts w:hint="eastAsia"/>
              </w:rPr>
              <w:t>按</w:t>
            </w:r>
            <w:r>
              <w:t>监测计划</w:t>
            </w:r>
            <w:r>
              <w:rPr>
                <w:rFonts w:hint="eastAsia"/>
              </w:rPr>
              <w:t>进行检测</w:t>
            </w:r>
            <w:r>
              <w:t>。</w:t>
            </w:r>
          </w:p>
          <w:p>
            <w:pPr>
              <w:spacing w:line="440" w:lineRule="exact"/>
              <w:ind w:firstLine="480"/>
            </w:pPr>
          </w:p>
          <w:p>
            <w:pPr>
              <w:pStyle w:val="29"/>
              <w:spacing w:line="440" w:lineRule="exact"/>
              <w:ind w:leftChars="0" w:firstLine="422"/>
              <w:jc w:val="center"/>
              <w:rPr>
                <w:b/>
                <w:bCs/>
                <w:szCs w:val="21"/>
              </w:rPr>
            </w:pPr>
            <w:r>
              <w:rPr>
                <w:rFonts w:hint="eastAsia"/>
                <w:b/>
                <w:bCs/>
                <w:szCs w:val="21"/>
              </w:rPr>
              <w:t>表5-1  项目建成后检测计划一览表</w:t>
            </w:r>
          </w:p>
          <w:tbl>
            <w:tblPr>
              <w:tblStyle w:val="30"/>
              <w:tblW w:w="793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033"/>
              <w:gridCol w:w="967"/>
              <w:gridCol w:w="478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152" w:type="dxa"/>
                  <w:tcBorders>
                    <w:tl2br w:val="nil"/>
                    <w:tr2bl w:val="nil"/>
                  </w:tcBorders>
                  <w:tcMar>
                    <w:top w:w="15" w:type="dxa"/>
                    <w:left w:w="15" w:type="dxa"/>
                    <w:bottom w:w="15" w:type="dxa"/>
                    <w:right w:w="15" w:type="dxa"/>
                  </w:tcMar>
                  <w:vAlign w:val="center"/>
                </w:tcPr>
                <w:p>
                  <w:pPr>
                    <w:pStyle w:val="40"/>
                    <w:rPr>
                      <w:sz w:val="21"/>
                    </w:rPr>
                  </w:pPr>
                  <w:r>
                    <w:rPr>
                      <w:sz w:val="21"/>
                    </w:rPr>
                    <w:t>监测点位</w:t>
                  </w:r>
                </w:p>
              </w:tc>
              <w:tc>
                <w:tcPr>
                  <w:tcW w:w="1033" w:type="dxa"/>
                  <w:tcBorders>
                    <w:tl2br w:val="nil"/>
                    <w:tr2bl w:val="nil"/>
                  </w:tcBorders>
                  <w:tcMar>
                    <w:top w:w="15" w:type="dxa"/>
                    <w:left w:w="15" w:type="dxa"/>
                    <w:bottom w:w="15" w:type="dxa"/>
                    <w:right w:w="15" w:type="dxa"/>
                  </w:tcMar>
                  <w:vAlign w:val="center"/>
                </w:tcPr>
                <w:p>
                  <w:pPr>
                    <w:pStyle w:val="40"/>
                    <w:rPr>
                      <w:sz w:val="21"/>
                    </w:rPr>
                  </w:pPr>
                  <w:r>
                    <w:rPr>
                      <w:sz w:val="21"/>
                    </w:rPr>
                    <w:t>监测</w:t>
                  </w:r>
                  <w:r>
                    <w:rPr>
                      <w:rFonts w:hint="eastAsia"/>
                      <w:sz w:val="21"/>
                    </w:rPr>
                    <w:t>因子</w:t>
                  </w:r>
                </w:p>
              </w:tc>
              <w:tc>
                <w:tcPr>
                  <w:tcW w:w="967" w:type="dxa"/>
                  <w:tcBorders>
                    <w:tl2br w:val="nil"/>
                    <w:tr2bl w:val="nil"/>
                  </w:tcBorders>
                  <w:tcMar>
                    <w:top w:w="15" w:type="dxa"/>
                    <w:left w:w="15" w:type="dxa"/>
                    <w:bottom w:w="15" w:type="dxa"/>
                    <w:right w:w="15" w:type="dxa"/>
                  </w:tcMar>
                  <w:vAlign w:val="center"/>
                </w:tcPr>
                <w:p>
                  <w:pPr>
                    <w:pStyle w:val="40"/>
                    <w:rPr>
                      <w:sz w:val="21"/>
                    </w:rPr>
                  </w:pPr>
                  <w:r>
                    <w:rPr>
                      <w:sz w:val="21"/>
                    </w:rPr>
                    <w:t>监测频次</w:t>
                  </w:r>
                </w:p>
              </w:tc>
              <w:tc>
                <w:tcPr>
                  <w:tcW w:w="4785" w:type="dxa"/>
                  <w:tcBorders>
                    <w:tl2br w:val="nil"/>
                    <w:tr2bl w:val="nil"/>
                  </w:tcBorders>
                  <w:tcMar>
                    <w:top w:w="15" w:type="dxa"/>
                    <w:left w:w="15" w:type="dxa"/>
                    <w:bottom w:w="15" w:type="dxa"/>
                    <w:right w:w="15" w:type="dxa"/>
                  </w:tcMar>
                  <w:vAlign w:val="center"/>
                </w:tcPr>
                <w:p>
                  <w:pPr>
                    <w:pStyle w:val="40"/>
                    <w:rPr>
                      <w:sz w:val="21"/>
                    </w:rPr>
                  </w:pPr>
                  <w:r>
                    <w:rPr>
                      <w:sz w:val="21"/>
                    </w:rPr>
                    <w:t>执行排放标准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152" w:type="dxa"/>
                  <w:tcBorders>
                    <w:tl2br w:val="nil"/>
                    <w:tr2bl w:val="nil"/>
                  </w:tcBorders>
                  <w:shd w:val="clear" w:color="auto" w:fill="auto"/>
                  <w:tcMar>
                    <w:top w:w="15" w:type="dxa"/>
                    <w:left w:w="15" w:type="dxa"/>
                    <w:bottom w:w="15" w:type="dxa"/>
                    <w:right w:w="15" w:type="dxa"/>
                  </w:tcMar>
                  <w:vAlign w:val="center"/>
                </w:tcPr>
                <w:p>
                  <w:pPr>
                    <w:spacing w:line="240" w:lineRule="auto"/>
                    <w:ind w:firstLine="0" w:firstLineChars="0"/>
                    <w:jc w:val="center"/>
                    <w:rPr>
                      <w:snapToGrid w:val="0"/>
                      <w:kern w:val="0"/>
                      <w:sz w:val="21"/>
                      <w:szCs w:val="21"/>
                    </w:rPr>
                  </w:pPr>
                  <w:r>
                    <w:rPr>
                      <w:rFonts w:hint="eastAsia"/>
                      <w:snapToGrid w:val="0"/>
                      <w:kern w:val="0"/>
                      <w:sz w:val="21"/>
                      <w:szCs w:val="21"/>
                    </w:rPr>
                    <w:t>颚式破碎机废气排放口</w:t>
                  </w:r>
                </w:p>
              </w:tc>
              <w:tc>
                <w:tcPr>
                  <w:tcW w:w="1033" w:type="dxa"/>
                  <w:tcBorders>
                    <w:tl2br w:val="nil"/>
                    <w:tr2bl w:val="nil"/>
                  </w:tcBorders>
                  <w:shd w:val="clear" w:color="auto" w:fill="auto"/>
                  <w:tcMar>
                    <w:top w:w="15" w:type="dxa"/>
                    <w:left w:w="15" w:type="dxa"/>
                    <w:bottom w:w="15" w:type="dxa"/>
                    <w:right w:w="15" w:type="dxa"/>
                  </w:tcMar>
                  <w:vAlign w:val="center"/>
                </w:tcPr>
                <w:p>
                  <w:pPr>
                    <w:pStyle w:val="40"/>
                    <w:rPr>
                      <w:kern w:val="2"/>
                      <w:sz w:val="21"/>
                    </w:rPr>
                  </w:pPr>
                  <w:r>
                    <w:rPr>
                      <w:rFonts w:hint="eastAsia"/>
                      <w:kern w:val="2"/>
                      <w:sz w:val="21"/>
                    </w:rPr>
                    <w:t>颗粒物</w:t>
                  </w:r>
                </w:p>
              </w:tc>
              <w:tc>
                <w:tcPr>
                  <w:tcW w:w="967" w:type="dxa"/>
                  <w:tcBorders>
                    <w:tl2br w:val="nil"/>
                    <w:tr2bl w:val="nil"/>
                  </w:tcBorders>
                  <w:shd w:val="clear" w:color="auto" w:fill="auto"/>
                  <w:tcMar>
                    <w:top w:w="15" w:type="dxa"/>
                    <w:left w:w="15" w:type="dxa"/>
                    <w:bottom w:w="15" w:type="dxa"/>
                    <w:right w:w="15" w:type="dxa"/>
                  </w:tcMar>
                  <w:vAlign w:val="center"/>
                </w:tcPr>
                <w:p>
                  <w:pPr>
                    <w:pStyle w:val="40"/>
                    <w:spacing w:before="0" w:after="0"/>
                    <w:rPr>
                      <w:kern w:val="2"/>
                      <w:sz w:val="21"/>
                    </w:rPr>
                  </w:pPr>
                  <w:r>
                    <w:rPr>
                      <w:rFonts w:hint="eastAsia"/>
                      <w:sz w:val="21"/>
                    </w:rPr>
                    <w:t>每半年一次</w:t>
                  </w:r>
                </w:p>
              </w:tc>
              <w:tc>
                <w:tcPr>
                  <w:tcW w:w="4785" w:type="dxa"/>
                  <w:tcBorders>
                    <w:tl2br w:val="nil"/>
                    <w:tr2bl w:val="nil"/>
                  </w:tcBorders>
                  <w:shd w:val="clear" w:color="auto" w:fill="auto"/>
                  <w:tcMar>
                    <w:top w:w="15" w:type="dxa"/>
                    <w:left w:w="15" w:type="dxa"/>
                    <w:bottom w:w="15" w:type="dxa"/>
                    <w:right w:w="15" w:type="dxa"/>
                  </w:tcMar>
                  <w:vAlign w:val="center"/>
                </w:tcPr>
                <w:p>
                  <w:pPr>
                    <w:spacing w:line="240" w:lineRule="auto"/>
                    <w:ind w:firstLine="0" w:firstLineChars="0"/>
                    <w:rPr>
                      <w:sz w:val="21"/>
                      <w:szCs w:val="21"/>
                    </w:rPr>
                  </w:pPr>
                  <w:r>
                    <w:rPr>
                      <w:rFonts w:hint="eastAsia"/>
                      <w:sz w:val="21"/>
                      <w:szCs w:val="21"/>
                    </w:rPr>
                    <w:t>《石灰行业大气污染物排放标准》（DB13/1641-2012）表2中相关限值要求：颗粒物≤30mg/m</w:t>
                  </w:r>
                  <w:r>
                    <w:rPr>
                      <w:rFonts w:hint="eastAsia"/>
                      <w:sz w:val="21"/>
                      <w:szCs w:val="21"/>
                      <w:vertAlign w:val="superscript"/>
                    </w:rPr>
                    <w:t>3</w:t>
                  </w:r>
                  <w:r>
                    <w:rPr>
                      <w:rFonts w:hint="eastAsia"/>
                      <w:sz w:val="21"/>
                      <w:szCs w:val="21"/>
                    </w:rPr>
                    <w:t>，排气筒高度不低于15m且高于本体建筑物3m以上，同时满足《水泥工业大气污染物超低排放标准》（DB13/2167-2020）中表1矿山开采-破碎机及其他通风生产设备限值要求：颗粒物≤10mg/m</w:t>
                  </w:r>
                  <w:r>
                    <w:rPr>
                      <w:rFonts w:hint="eastAsia"/>
                      <w:sz w:val="21"/>
                      <w:szCs w:val="21"/>
                      <w:vertAlign w:val="superscript"/>
                    </w:rPr>
                    <w:t>3</w:t>
                  </w:r>
                  <w:r>
                    <w:rPr>
                      <w:rFonts w:hint="eastAsia"/>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152" w:type="dxa"/>
                  <w:tcBorders>
                    <w:tl2br w:val="nil"/>
                    <w:tr2bl w:val="nil"/>
                  </w:tcBorders>
                  <w:shd w:val="clear" w:color="auto" w:fill="auto"/>
                  <w:tcMar>
                    <w:top w:w="15" w:type="dxa"/>
                    <w:left w:w="15" w:type="dxa"/>
                    <w:bottom w:w="15" w:type="dxa"/>
                    <w:right w:w="15" w:type="dxa"/>
                  </w:tcMar>
                  <w:vAlign w:val="center"/>
                </w:tcPr>
                <w:p>
                  <w:pPr>
                    <w:spacing w:line="240" w:lineRule="auto"/>
                    <w:ind w:firstLine="0" w:firstLineChars="0"/>
                    <w:jc w:val="center"/>
                    <w:rPr>
                      <w:snapToGrid w:val="0"/>
                      <w:kern w:val="0"/>
                      <w:sz w:val="21"/>
                      <w:szCs w:val="21"/>
                    </w:rPr>
                  </w:pPr>
                  <w:r>
                    <w:rPr>
                      <w:rFonts w:hint="eastAsia"/>
                      <w:snapToGrid w:val="0"/>
                      <w:kern w:val="0"/>
                      <w:sz w:val="21"/>
                      <w:szCs w:val="21"/>
                    </w:rPr>
                    <w:t>200式锤式破碎机废气排放口</w:t>
                  </w:r>
                </w:p>
              </w:tc>
              <w:tc>
                <w:tcPr>
                  <w:tcW w:w="1033" w:type="dxa"/>
                  <w:tcBorders>
                    <w:tl2br w:val="nil"/>
                    <w:tr2bl w:val="nil"/>
                  </w:tcBorders>
                  <w:shd w:val="clear" w:color="auto" w:fill="auto"/>
                  <w:tcMar>
                    <w:top w:w="15" w:type="dxa"/>
                    <w:left w:w="15" w:type="dxa"/>
                    <w:bottom w:w="15" w:type="dxa"/>
                    <w:right w:w="15" w:type="dxa"/>
                  </w:tcMar>
                  <w:vAlign w:val="center"/>
                </w:tcPr>
                <w:p>
                  <w:pPr>
                    <w:pStyle w:val="40"/>
                    <w:rPr>
                      <w:kern w:val="2"/>
                      <w:sz w:val="21"/>
                    </w:rPr>
                  </w:pPr>
                  <w:r>
                    <w:rPr>
                      <w:rFonts w:hint="eastAsia"/>
                      <w:kern w:val="2"/>
                      <w:sz w:val="21"/>
                    </w:rPr>
                    <w:t>颗粒物</w:t>
                  </w:r>
                </w:p>
              </w:tc>
              <w:tc>
                <w:tcPr>
                  <w:tcW w:w="967" w:type="dxa"/>
                  <w:tcBorders>
                    <w:tl2br w:val="nil"/>
                    <w:tr2bl w:val="nil"/>
                  </w:tcBorders>
                  <w:shd w:val="clear" w:color="auto" w:fill="auto"/>
                  <w:tcMar>
                    <w:top w:w="15" w:type="dxa"/>
                    <w:left w:w="15" w:type="dxa"/>
                    <w:bottom w:w="15" w:type="dxa"/>
                    <w:right w:w="15" w:type="dxa"/>
                  </w:tcMar>
                  <w:vAlign w:val="center"/>
                </w:tcPr>
                <w:p>
                  <w:pPr>
                    <w:pStyle w:val="40"/>
                    <w:rPr>
                      <w:kern w:val="2"/>
                      <w:sz w:val="21"/>
                    </w:rPr>
                  </w:pPr>
                  <w:r>
                    <w:rPr>
                      <w:rFonts w:hint="eastAsia"/>
                      <w:sz w:val="21"/>
                    </w:rPr>
                    <w:t>每半年一次</w:t>
                  </w:r>
                </w:p>
              </w:tc>
              <w:tc>
                <w:tcPr>
                  <w:tcW w:w="4785" w:type="dxa"/>
                  <w:tcBorders>
                    <w:tl2br w:val="nil"/>
                    <w:tr2bl w:val="nil"/>
                  </w:tcBorders>
                  <w:shd w:val="clear" w:color="auto" w:fill="auto"/>
                  <w:tcMar>
                    <w:top w:w="15" w:type="dxa"/>
                    <w:left w:w="15" w:type="dxa"/>
                    <w:bottom w:w="15" w:type="dxa"/>
                    <w:right w:w="15" w:type="dxa"/>
                  </w:tcMar>
                  <w:vAlign w:val="center"/>
                </w:tcPr>
                <w:p>
                  <w:pPr>
                    <w:spacing w:line="240" w:lineRule="auto"/>
                    <w:ind w:firstLine="0" w:firstLineChars="0"/>
                    <w:rPr>
                      <w:sz w:val="21"/>
                      <w:szCs w:val="21"/>
                    </w:rPr>
                  </w:pPr>
                  <w:r>
                    <w:rPr>
                      <w:rFonts w:hint="eastAsia"/>
                      <w:sz w:val="21"/>
                      <w:szCs w:val="21"/>
                    </w:rPr>
                    <w:t>《石灰行业大气污染物排放标准》（DB13/1641-2012）表2中相关限值要求：颗粒物≤30mg/m</w:t>
                  </w:r>
                  <w:r>
                    <w:rPr>
                      <w:rFonts w:hint="eastAsia"/>
                      <w:sz w:val="21"/>
                      <w:szCs w:val="21"/>
                      <w:vertAlign w:val="superscript"/>
                    </w:rPr>
                    <w:t>3</w:t>
                  </w:r>
                  <w:r>
                    <w:rPr>
                      <w:rFonts w:hint="eastAsia"/>
                      <w:sz w:val="21"/>
                      <w:szCs w:val="21"/>
                    </w:rPr>
                    <w:t>，排气筒高度不低于15m且高于本体建筑物3m以上，同时满足《水泥工业大气污染物超低排放标准》（DB13/2167-2020）中表1矿山开采-破碎机及其他通风生产设备限值要求：颗粒物≤10mg/m</w:t>
                  </w:r>
                  <w:r>
                    <w:rPr>
                      <w:rFonts w:hint="eastAsia"/>
                      <w:sz w:val="21"/>
                      <w:szCs w:val="21"/>
                      <w:vertAlign w:val="superscript"/>
                    </w:rPr>
                    <w:t>3</w:t>
                  </w:r>
                  <w:r>
                    <w:rPr>
                      <w:rFonts w:hint="eastAsia"/>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152" w:type="dxa"/>
                  <w:tcBorders>
                    <w:tl2br w:val="nil"/>
                    <w:tr2bl w:val="nil"/>
                  </w:tcBorders>
                  <w:shd w:val="clear" w:color="auto" w:fill="auto"/>
                  <w:tcMar>
                    <w:top w:w="15" w:type="dxa"/>
                    <w:left w:w="15" w:type="dxa"/>
                    <w:bottom w:w="15" w:type="dxa"/>
                    <w:right w:w="15" w:type="dxa"/>
                  </w:tcMar>
                  <w:vAlign w:val="center"/>
                </w:tcPr>
                <w:p>
                  <w:pPr>
                    <w:spacing w:line="240" w:lineRule="auto"/>
                    <w:ind w:firstLine="0" w:firstLineChars="0"/>
                    <w:jc w:val="center"/>
                    <w:rPr>
                      <w:snapToGrid w:val="0"/>
                      <w:kern w:val="0"/>
                      <w:sz w:val="21"/>
                      <w:szCs w:val="21"/>
                    </w:rPr>
                  </w:pPr>
                  <w:r>
                    <w:rPr>
                      <w:rFonts w:hint="eastAsia"/>
                      <w:snapToGrid w:val="0"/>
                      <w:kern w:val="0"/>
                      <w:sz w:val="21"/>
                      <w:szCs w:val="21"/>
                    </w:rPr>
                    <w:t>2#缓冲仓废气排放口</w:t>
                  </w:r>
                </w:p>
              </w:tc>
              <w:tc>
                <w:tcPr>
                  <w:tcW w:w="1033" w:type="dxa"/>
                  <w:tcBorders>
                    <w:tl2br w:val="nil"/>
                    <w:tr2bl w:val="nil"/>
                  </w:tcBorders>
                  <w:shd w:val="clear" w:color="auto" w:fill="auto"/>
                  <w:tcMar>
                    <w:top w:w="15" w:type="dxa"/>
                    <w:left w:w="15" w:type="dxa"/>
                    <w:bottom w:w="15" w:type="dxa"/>
                    <w:right w:w="15" w:type="dxa"/>
                  </w:tcMar>
                  <w:vAlign w:val="center"/>
                </w:tcPr>
                <w:p>
                  <w:pPr>
                    <w:pStyle w:val="40"/>
                    <w:rPr>
                      <w:kern w:val="2"/>
                      <w:sz w:val="21"/>
                    </w:rPr>
                  </w:pPr>
                  <w:r>
                    <w:rPr>
                      <w:rFonts w:hint="eastAsia"/>
                      <w:kern w:val="2"/>
                      <w:sz w:val="21"/>
                    </w:rPr>
                    <w:t>颗粒物</w:t>
                  </w:r>
                </w:p>
              </w:tc>
              <w:tc>
                <w:tcPr>
                  <w:tcW w:w="967" w:type="dxa"/>
                  <w:tcBorders>
                    <w:tl2br w:val="nil"/>
                    <w:tr2bl w:val="nil"/>
                  </w:tcBorders>
                  <w:shd w:val="clear" w:color="auto" w:fill="auto"/>
                  <w:tcMar>
                    <w:top w:w="15" w:type="dxa"/>
                    <w:left w:w="15" w:type="dxa"/>
                    <w:bottom w:w="15" w:type="dxa"/>
                    <w:right w:w="15" w:type="dxa"/>
                  </w:tcMar>
                  <w:vAlign w:val="center"/>
                </w:tcPr>
                <w:p>
                  <w:pPr>
                    <w:pStyle w:val="40"/>
                    <w:rPr>
                      <w:kern w:val="2"/>
                      <w:sz w:val="21"/>
                    </w:rPr>
                  </w:pPr>
                  <w:r>
                    <w:rPr>
                      <w:rFonts w:hint="eastAsia"/>
                      <w:sz w:val="21"/>
                    </w:rPr>
                    <w:t>每两年一次</w:t>
                  </w:r>
                </w:p>
              </w:tc>
              <w:tc>
                <w:tcPr>
                  <w:tcW w:w="4785" w:type="dxa"/>
                  <w:tcBorders>
                    <w:tl2br w:val="nil"/>
                    <w:tr2bl w:val="nil"/>
                  </w:tcBorders>
                  <w:shd w:val="clear" w:color="auto" w:fill="auto"/>
                  <w:tcMar>
                    <w:top w:w="15" w:type="dxa"/>
                    <w:left w:w="15" w:type="dxa"/>
                    <w:bottom w:w="15" w:type="dxa"/>
                    <w:right w:w="15" w:type="dxa"/>
                  </w:tcMar>
                  <w:vAlign w:val="center"/>
                </w:tcPr>
                <w:p>
                  <w:pPr>
                    <w:spacing w:line="240" w:lineRule="auto"/>
                    <w:ind w:firstLine="0" w:firstLineChars="0"/>
                    <w:rPr>
                      <w:sz w:val="21"/>
                      <w:szCs w:val="21"/>
                    </w:rPr>
                  </w:pPr>
                  <w:r>
                    <w:rPr>
                      <w:rFonts w:hint="eastAsia"/>
                      <w:sz w:val="21"/>
                      <w:szCs w:val="21"/>
                    </w:rPr>
                    <w:t>《石灰行业大气污染物排放标准》（DB13/1641-2012）表2中相关限值要求：颗粒物≤30mg/m</w:t>
                  </w:r>
                  <w:r>
                    <w:rPr>
                      <w:rFonts w:hint="eastAsia"/>
                      <w:sz w:val="21"/>
                      <w:szCs w:val="21"/>
                      <w:vertAlign w:val="superscript"/>
                    </w:rPr>
                    <w:t>3</w:t>
                  </w:r>
                  <w:r>
                    <w:rPr>
                      <w:rFonts w:hint="eastAsia"/>
                      <w:sz w:val="21"/>
                      <w:szCs w:val="21"/>
                    </w:rPr>
                    <w:t>，排气筒高度不低于15m且高于本体建筑物3m以上，同时满足《水泥工业大气污染物超低排放标准》（DB13/2167-2020）中表1矿山开采-破碎机及其他通风生产设备限值要求：颗粒物≤10mg/m</w:t>
                  </w:r>
                  <w:r>
                    <w:rPr>
                      <w:rFonts w:hint="eastAsia"/>
                      <w:sz w:val="21"/>
                      <w:szCs w:val="21"/>
                      <w:vertAlign w:val="superscript"/>
                    </w:rPr>
                    <w:t>3</w:t>
                  </w:r>
                  <w:r>
                    <w:rPr>
                      <w:rFonts w:hint="eastAsia"/>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152" w:type="dxa"/>
                  <w:tcBorders>
                    <w:tl2br w:val="nil"/>
                    <w:tr2bl w:val="nil"/>
                  </w:tcBorders>
                  <w:shd w:val="clear" w:color="auto" w:fill="auto"/>
                  <w:tcMar>
                    <w:top w:w="15" w:type="dxa"/>
                    <w:left w:w="15" w:type="dxa"/>
                    <w:bottom w:w="15" w:type="dxa"/>
                    <w:right w:w="15" w:type="dxa"/>
                  </w:tcMar>
                  <w:vAlign w:val="center"/>
                </w:tcPr>
                <w:p>
                  <w:pPr>
                    <w:spacing w:line="240" w:lineRule="auto"/>
                    <w:ind w:firstLine="0" w:firstLineChars="0"/>
                    <w:jc w:val="center"/>
                    <w:rPr>
                      <w:snapToGrid w:val="0"/>
                      <w:kern w:val="0"/>
                      <w:sz w:val="21"/>
                      <w:szCs w:val="21"/>
                    </w:rPr>
                  </w:pPr>
                  <w:r>
                    <w:rPr>
                      <w:rFonts w:hint="eastAsia"/>
                      <w:snapToGrid w:val="0"/>
                      <w:kern w:val="0"/>
                      <w:sz w:val="21"/>
                      <w:szCs w:val="21"/>
                    </w:rPr>
                    <w:t>180式锤式破碎机废气排放口</w:t>
                  </w:r>
                </w:p>
              </w:tc>
              <w:tc>
                <w:tcPr>
                  <w:tcW w:w="1033" w:type="dxa"/>
                  <w:tcBorders>
                    <w:tl2br w:val="nil"/>
                    <w:tr2bl w:val="nil"/>
                  </w:tcBorders>
                  <w:shd w:val="clear" w:color="auto" w:fill="auto"/>
                  <w:tcMar>
                    <w:top w:w="15" w:type="dxa"/>
                    <w:left w:w="15" w:type="dxa"/>
                    <w:bottom w:w="15" w:type="dxa"/>
                    <w:right w:w="15" w:type="dxa"/>
                  </w:tcMar>
                  <w:vAlign w:val="center"/>
                </w:tcPr>
                <w:p>
                  <w:pPr>
                    <w:pStyle w:val="40"/>
                    <w:rPr>
                      <w:kern w:val="2"/>
                      <w:sz w:val="21"/>
                    </w:rPr>
                  </w:pPr>
                  <w:r>
                    <w:rPr>
                      <w:rFonts w:hint="eastAsia"/>
                      <w:kern w:val="2"/>
                      <w:sz w:val="21"/>
                    </w:rPr>
                    <w:t>颗粒物</w:t>
                  </w:r>
                </w:p>
              </w:tc>
              <w:tc>
                <w:tcPr>
                  <w:tcW w:w="967" w:type="dxa"/>
                  <w:tcBorders>
                    <w:tl2br w:val="nil"/>
                    <w:tr2bl w:val="nil"/>
                  </w:tcBorders>
                  <w:shd w:val="clear" w:color="auto" w:fill="auto"/>
                  <w:tcMar>
                    <w:top w:w="15" w:type="dxa"/>
                    <w:left w:w="15" w:type="dxa"/>
                    <w:bottom w:w="15" w:type="dxa"/>
                    <w:right w:w="15" w:type="dxa"/>
                  </w:tcMar>
                  <w:vAlign w:val="center"/>
                </w:tcPr>
                <w:p>
                  <w:pPr>
                    <w:pStyle w:val="40"/>
                    <w:rPr>
                      <w:kern w:val="2"/>
                      <w:sz w:val="21"/>
                    </w:rPr>
                  </w:pPr>
                  <w:r>
                    <w:rPr>
                      <w:rFonts w:hint="eastAsia"/>
                      <w:sz w:val="21"/>
                    </w:rPr>
                    <w:t>每半年一次</w:t>
                  </w:r>
                </w:p>
              </w:tc>
              <w:tc>
                <w:tcPr>
                  <w:tcW w:w="4785" w:type="dxa"/>
                  <w:tcBorders>
                    <w:tl2br w:val="nil"/>
                    <w:tr2bl w:val="nil"/>
                  </w:tcBorders>
                  <w:shd w:val="clear" w:color="auto" w:fill="auto"/>
                  <w:tcMar>
                    <w:top w:w="15" w:type="dxa"/>
                    <w:left w:w="15" w:type="dxa"/>
                    <w:bottom w:w="15" w:type="dxa"/>
                    <w:right w:w="15" w:type="dxa"/>
                  </w:tcMar>
                  <w:vAlign w:val="center"/>
                </w:tcPr>
                <w:p>
                  <w:pPr>
                    <w:spacing w:line="240" w:lineRule="auto"/>
                    <w:ind w:firstLine="0" w:firstLineChars="0"/>
                    <w:rPr>
                      <w:sz w:val="21"/>
                      <w:szCs w:val="21"/>
                    </w:rPr>
                  </w:pPr>
                  <w:r>
                    <w:rPr>
                      <w:rFonts w:hint="eastAsia"/>
                      <w:sz w:val="21"/>
                      <w:szCs w:val="21"/>
                    </w:rPr>
                    <w:t>《石灰行业大气污染物排放标准》（DB13/1641-2012）表2中相关限值要求：颗粒物≤30mg/m</w:t>
                  </w:r>
                  <w:r>
                    <w:rPr>
                      <w:rFonts w:hint="eastAsia"/>
                      <w:sz w:val="21"/>
                      <w:szCs w:val="21"/>
                      <w:vertAlign w:val="superscript"/>
                    </w:rPr>
                    <w:t>3</w:t>
                  </w:r>
                  <w:r>
                    <w:rPr>
                      <w:rFonts w:hint="eastAsia"/>
                      <w:sz w:val="21"/>
                      <w:szCs w:val="21"/>
                    </w:rPr>
                    <w:t>，排气筒高度不低于15m且高于本体建筑物3m以上，同时满足《水泥工业大气污染物超低排放标准》（DB13/2167-2020）中表1矿山开采-破碎机及其他通风生产设备限值要求：颗粒物≤10mg/m</w:t>
                  </w:r>
                  <w:r>
                    <w:rPr>
                      <w:rFonts w:hint="eastAsia"/>
                      <w:sz w:val="21"/>
                      <w:szCs w:val="21"/>
                      <w:vertAlign w:val="superscript"/>
                    </w:rPr>
                    <w:t>3</w:t>
                  </w:r>
                  <w:r>
                    <w:rPr>
                      <w:rFonts w:hint="eastAsia"/>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6" w:hRule="atLeast"/>
                <w:jc w:val="center"/>
              </w:trPr>
              <w:tc>
                <w:tcPr>
                  <w:tcW w:w="1152" w:type="dxa"/>
                  <w:tcBorders>
                    <w:tl2br w:val="nil"/>
                    <w:tr2bl w:val="nil"/>
                  </w:tcBorders>
                  <w:shd w:val="clear" w:color="auto" w:fill="auto"/>
                  <w:tcMar>
                    <w:top w:w="15" w:type="dxa"/>
                    <w:left w:w="15" w:type="dxa"/>
                    <w:bottom w:w="15" w:type="dxa"/>
                    <w:right w:w="15" w:type="dxa"/>
                  </w:tcMar>
                  <w:vAlign w:val="center"/>
                </w:tcPr>
                <w:p>
                  <w:pPr>
                    <w:spacing w:line="240" w:lineRule="auto"/>
                    <w:ind w:firstLine="0" w:firstLineChars="0"/>
                    <w:jc w:val="center"/>
                    <w:rPr>
                      <w:sz w:val="21"/>
                      <w:szCs w:val="21"/>
                    </w:rPr>
                  </w:pPr>
                  <w:r>
                    <w:rPr>
                      <w:rFonts w:hint="eastAsia"/>
                      <w:bCs/>
                      <w:sz w:val="21"/>
                      <w:szCs w:val="21"/>
                    </w:rPr>
                    <w:t>厂界</w:t>
                  </w:r>
                </w:p>
              </w:tc>
              <w:tc>
                <w:tcPr>
                  <w:tcW w:w="1033" w:type="dxa"/>
                  <w:tcBorders>
                    <w:tl2br w:val="nil"/>
                    <w:tr2bl w:val="nil"/>
                  </w:tcBorders>
                  <w:shd w:val="clear" w:color="auto" w:fill="auto"/>
                  <w:tcMar>
                    <w:top w:w="15" w:type="dxa"/>
                    <w:left w:w="15" w:type="dxa"/>
                    <w:bottom w:w="15" w:type="dxa"/>
                    <w:right w:w="15" w:type="dxa"/>
                  </w:tcMar>
                  <w:vAlign w:val="center"/>
                </w:tcPr>
                <w:p>
                  <w:pPr>
                    <w:spacing w:line="240" w:lineRule="auto"/>
                    <w:ind w:firstLine="0" w:firstLineChars="0"/>
                    <w:jc w:val="center"/>
                    <w:rPr>
                      <w:sz w:val="21"/>
                      <w:szCs w:val="21"/>
                    </w:rPr>
                  </w:pPr>
                  <w:r>
                    <w:rPr>
                      <w:rFonts w:hint="eastAsia"/>
                      <w:bCs/>
                      <w:sz w:val="21"/>
                      <w:szCs w:val="21"/>
                    </w:rPr>
                    <w:t>颗粒物</w:t>
                  </w:r>
                </w:p>
              </w:tc>
              <w:tc>
                <w:tcPr>
                  <w:tcW w:w="967" w:type="dxa"/>
                  <w:tcBorders>
                    <w:tl2br w:val="nil"/>
                    <w:tr2bl w:val="nil"/>
                  </w:tcBorders>
                  <w:shd w:val="clear" w:color="auto" w:fill="auto"/>
                  <w:tcMar>
                    <w:top w:w="15" w:type="dxa"/>
                    <w:left w:w="15" w:type="dxa"/>
                    <w:bottom w:w="15" w:type="dxa"/>
                    <w:right w:w="15" w:type="dxa"/>
                  </w:tcMar>
                  <w:vAlign w:val="center"/>
                </w:tcPr>
                <w:p>
                  <w:pPr>
                    <w:adjustRightInd w:val="0"/>
                    <w:spacing w:line="240" w:lineRule="auto"/>
                    <w:ind w:firstLine="0" w:firstLineChars="0"/>
                    <w:jc w:val="center"/>
                    <w:rPr>
                      <w:sz w:val="21"/>
                      <w:szCs w:val="21"/>
                    </w:rPr>
                  </w:pPr>
                  <w:r>
                    <w:rPr>
                      <w:rFonts w:hint="eastAsia"/>
                      <w:sz w:val="21"/>
                      <w:szCs w:val="21"/>
                    </w:rPr>
                    <w:t>每季度一次</w:t>
                  </w:r>
                </w:p>
              </w:tc>
              <w:tc>
                <w:tcPr>
                  <w:tcW w:w="4785" w:type="dxa"/>
                  <w:tcBorders>
                    <w:tl2br w:val="nil"/>
                    <w:tr2bl w:val="nil"/>
                  </w:tcBorders>
                  <w:shd w:val="clear" w:color="auto" w:fill="auto"/>
                  <w:tcMar>
                    <w:top w:w="15" w:type="dxa"/>
                    <w:left w:w="15" w:type="dxa"/>
                    <w:bottom w:w="15" w:type="dxa"/>
                    <w:right w:w="15" w:type="dxa"/>
                  </w:tcMar>
                  <w:vAlign w:val="center"/>
                </w:tcPr>
                <w:p>
                  <w:pPr>
                    <w:adjustRightInd w:val="0"/>
                    <w:spacing w:line="240" w:lineRule="auto"/>
                    <w:ind w:firstLine="0" w:firstLineChars="0"/>
                    <w:jc w:val="center"/>
                    <w:rPr>
                      <w:sz w:val="21"/>
                      <w:szCs w:val="21"/>
                    </w:rPr>
                  </w:pPr>
                  <w:r>
                    <w:rPr>
                      <w:sz w:val="21"/>
                      <w:szCs w:val="21"/>
                    </w:rPr>
                    <w:t>《石灰行业大气污染物排放标准》（DB13/1641-2012）表3中标准：即颗粒物无组织排放浓度限值：1.0mg/m</w:t>
                  </w:r>
                  <w:r>
                    <w:rPr>
                      <w:sz w:val="21"/>
                      <w:szCs w:val="21"/>
                      <w:vertAlign w:val="superscript"/>
                    </w:rPr>
                    <w:t>3</w:t>
                  </w: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6" w:hRule="atLeast"/>
                <w:jc w:val="center"/>
              </w:trPr>
              <w:tc>
                <w:tcPr>
                  <w:tcW w:w="1152" w:type="dxa"/>
                  <w:tcBorders>
                    <w:tl2br w:val="nil"/>
                    <w:tr2bl w:val="nil"/>
                  </w:tcBorders>
                  <w:shd w:val="clear" w:color="auto" w:fill="auto"/>
                  <w:tcMar>
                    <w:top w:w="15" w:type="dxa"/>
                    <w:left w:w="15" w:type="dxa"/>
                    <w:bottom w:w="15" w:type="dxa"/>
                    <w:right w:w="15" w:type="dxa"/>
                  </w:tcMar>
                  <w:vAlign w:val="center"/>
                </w:tcPr>
                <w:p>
                  <w:pPr>
                    <w:pStyle w:val="40"/>
                    <w:spacing w:before="0" w:after="0" w:line="360" w:lineRule="exact"/>
                    <w:rPr>
                      <w:sz w:val="21"/>
                    </w:rPr>
                  </w:pPr>
                  <w:r>
                    <w:rPr>
                      <w:rFonts w:hint="eastAsia"/>
                      <w:sz w:val="21"/>
                    </w:rPr>
                    <w:t>厂</w:t>
                  </w:r>
                  <w:r>
                    <w:rPr>
                      <w:sz w:val="21"/>
                    </w:rPr>
                    <w:t>界外1m处</w:t>
                  </w:r>
                </w:p>
              </w:tc>
              <w:tc>
                <w:tcPr>
                  <w:tcW w:w="1033" w:type="dxa"/>
                  <w:tcBorders>
                    <w:tl2br w:val="nil"/>
                    <w:tr2bl w:val="nil"/>
                  </w:tcBorders>
                  <w:shd w:val="clear" w:color="auto" w:fill="auto"/>
                  <w:tcMar>
                    <w:top w:w="15" w:type="dxa"/>
                    <w:left w:w="15" w:type="dxa"/>
                    <w:bottom w:w="15" w:type="dxa"/>
                    <w:right w:w="15" w:type="dxa"/>
                  </w:tcMar>
                  <w:vAlign w:val="center"/>
                </w:tcPr>
                <w:p>
                  <w:pPr>
                    <w:pStyle w:val="40"/>
                    <w:spacing w:before="0" w:after="0" w:line="360" w:lineRule="exact"/>
                    <w:rPr>
                      <w:sz w:val="21"/>
                    </w:rPr>
                  </w:pPr>
                  <w:r>
                    <w:rPr>
                      <w:sz w:val="21"/>
                    </w:rPr>
                    <w:t>等效连续A声级</w:t>
                  </w:r>
                </w:p>
              </w:tc>
              <w:tc>
                <w:tcPr>
                  <w:tcW w:w="967" w:type="dxa"/>
                  <w:tcBorders>
                    <w:tl2br w:val="nil"/>
                    <w:tr2bl w:val="nil"/>
                  </w:tcBorders>
                  <w:shd w:val="clear" w:color="auto" w:fill="auto"/>
                  <w:tcMar>
                    <w:top w:w="15" w:type="dxa"/>
                    <w:left w:w="15" w:type="dxa"/>
                    <w:bottom w:w="15" w:type="dxa"/>
                    <w:right w:w="15" w:type="dxa"/>
                  </w:tcMar>
                  <w:vAlign w:val="center"/>
                </w:tcPr>
                <w:p>
                  <w:pPr>
                    <w:pStyle w:val="40"/>
                    <w:spacing w:before="0" w:after="0" w:line="360" w:lineRule="exact"/>
                    <w:rPr>
                      <w:sz w:val="21"/>
                    </w:rPr>
                  </w:pPr>
                  <w:r>
                    <w:rPr>
                      <w:sz w:val="21"/>
                    </w:rPr>
                    <w:t>1次</w:t>
                  </w:r>
                  <w:r>
                    <w:rPr>
                      <w:rFonts w:hint="eastAsia"/>
                      <w:sz w:val="21"/>
                    </w:rPr>
                    <w:t>/季度</w:t>
                  </w:r>
                </w:p>
              </w:tc>
              <w:tc>
                <w:tcPr>
                  <w:tcW w:w="4785" w:type="dxa"/>
                  <w:tcBorders>
                    <w:tl2br w:val="nil"/>
                    <w:tr2bl w:val="nil"/>
                  </w:tcBorders>
                  <w:shd w:val="clear" w:color="auto" w:fill="auto"/>
                  <w:tcMar>
                    <w:top w:w="15" w:type="dxa"/>
                    <w:left w:w="15" w:type="dxa"/>
                    <w:bottom w:w="15" w:type="dxa"/>
                    <w:right w:w="15" w:type="dxa"/>
                  </w:tcMar>
                  <w:vAlign w:val="center"/>
                </w:tcPr>
                <w:p>
                  <w:pPr>
                    <w:pStyle w:val="40"/>
                    <w:spacing w:before="0" w:after="0" w:line="360" w:lineRule="exact"/>
                    <w:rPr>
                      <w:sz w:val="21"/>
                    </w:rPr>
                  </w:pPr>
                  <w:r>
                    <w:rPr>
                      <w:sz w:val="21"/>
                    </w:rPr>
                    <w:t>《工业企业厂界环境噪声排放标准》（GB12348-2008）中</w:t>
                  </w:r>
                  <w:r>
                    <w:rPr>
                      <w:rFonts w:hint="eastAsia"/>
                      <w:sz w:val="21"/>
                    </w:rPr>
                    <w:t>3</w:t>
                  </w:r>
                  <w:r>
                    <w:rPr>
                      <w:sz w:val="21"/>
                    </w:rPr>
                    <w:t>类标准</w:t>
                  </w:r>
                </w:p>
              </w:tc>
            </w:tr>
          </w:tbl>
          <w:p>
            <w:pPr>
              <w:pStyle w:val="29"/>
              <w:spacing w:line="440" w:lineRule="exact"/>
              <w:ind w:leftChars="0" w:firstLine="480"/>
              <w:rPr>
                <w:sz w:val="24"/>
              </w:rPr>
            </w:pPr>
            <w:r>
              <w:rPr>
                <w:rFonts w:hint="eastAsia"/>
                <w:sz w:val="24"/>
              </w:rPr>
              <w:t>2、企业环境信息公开要求</w:t>
            </w:r>
          </w:p>
          <w:p>
            <w:pPr>
              <w:spacing w:line="360" w:lineRule="auto"/>
              <w:ind w:firstLine="480"/>
            </w:pPr>
            <w:r>
              <w:t>（1）企业环境信息公开</w:t>
            </w:r>
          </w:p>
          <w:p>
            <w:pPr>
              <w:spacing w:line="360" w:lineRule="auto"/>
              <w:ind w:firstLine="480"/>
            </w:pPr>
            <w:r>
              <w:t>根据</w:t>
            </w:r>
            <w:r>
              <w:rPr>
                <w:rFonts w:hint="eastAsia"/>
              </w:rPr>
              <w:t>《</w:t>
            </w:r>
            <w:r>
              <w:t>企业环境信息依法披露管理办法</w:t>
            </w:r>
            <w:r>
              <w:rPr>
                <w:rFonts w:hint="eastAsia"/>
              </w:rPr>
              <w:t>》（</w:t>
            </w:r>
            <w:r>
              <w:t>生态环境部</w:t>
            </w:r>
            <w:r>
              <w:rPr>
                <w:rFonts w:hint="eastAsia"/>
              </w:rPr>
              <w:t xml:space="preserve"> </w:t>
            </w:r>
            <w:r>
              <w:t>部令第24号</w:t>
            </w:r>
            <w:r>
              <w:rPr>
                <w:rFonts w:hint="eastAsia"/>
              </w:rPr>
              <w:t>）</w:t>
            </w:r>
            <w:r>
              <w:t>的规定，企业事业单位应当按照</w:t>
            </w:r>
            <w:r>
              <w:rPr>
                <w:rFonts w:hint="eastAsia"/>
              </w:rPr>
              <w:t>要求，</w:t>
            </w:r>
            <w:r>
              <w:t>及时、如实地披露其环境信息。如环境信息涉及国家秘密、商业秘密或者个人隐私的，依法可以不公开；法律、法规另有规定的，从其规定。</w:t>
            </w:r>
          </w:p>
          <w:p>
            <w:pPr>
              <w:spacing w:line="360" w:lineRule="auto"/>
              <w:ind w:firstLine="480"/>
            </w:pPr>
            <w:r>
              <w:t>该企业应当建立健全本单位环境信息披露制度，指定机构负责本单位环境信息公开日常工作。</w:t>
            </w:r>
          </w:p>
          <w:p>
            <w:pPr>
              <w:spacing w:line="360" w:lineRule="auto"/>
              <w:ind w:firstLine="480"/>
            </w:pPr>
            <w:r>
              <w:t>（2）建设单位应当</w:t>
            </w:r>
            <w:r>
              <w:rPr>
                <w:rFonts w:hint="eastAsia"/>
              </w:rPr>
              <w:t>披露</w:t>
            </w:r>
            <w:r>
              <w:t>下列信息内容</w:t>
            </w:r>
          </w:p>
          <w:p>
            <w:pPr>
              <w:spacing w:line="360" w:lineRule="auto"/>
              <w:ind w:firstLine="480"/>
            </w:pPr>
            <w:r>
              <w:t>该企业应当披露下列信息内容如下：</w:t>
            </w:r>
          </w:p>
          <w:p>
            <w:pPr>
              <w:spacing w:line="360" w:lineRule="auto"/>
              <w:ind w:firstLine="480"/>
            </w:pPr>
            <w:r>
              <w:t>①企业基本信息，包括企业生产和生态环境保护等方面的基础信息</w:t>
            </w:r>
            <w:r>
              <w:rPr>
                <w:rFonts w:hint="eastAsia"/>
              </w:rPr>
              <w:t>；</w:t>
            </w:r>
          </w:p>
          <w:p>
            <w:pPr>
              <w:spacing w:line="360" w:lineRule="auto"/>
              <w:ind w:firstLine="480"/>
            </w:pPr>
            <w:r>
              <w:t>②企业环境管理信息，包括生态环境行政许可、环境保护税、环境污染责任保险、环保信用评价等方面的信息</w:t>
            </w:r>
            <w:r>
              <w:rPr>
                <w:rFonts w:hint="eastAsia"/>
              </w:rPr>
              <w:t>；</w:t>
            </w:r>
          </w:p>
          <w:p>
            <w:pPr>
              <w:spacing w:line="360" w:lineRule="auto"/>
              <w:ind w:firstLine="480"/>
            </w:pPr>
            <w:r>
              <w:t>③污染物产生、治理与排放信息，包括污染防治设施，污染物排放，有毒有害物质排放，工业固体废物和危险废物产生、贮存、流向、利用、处置，自行监测等方面的信息</w:t>
            </w:r>
            <w:r>
              <w:rPr>
                <w:rFonts w:hint="eastAsia"/>
              </w:rPr>
              <w:t>；</w:t>
            </w:r>
          </w:p>
          <w:p>
            <w:pPr>
              <w:spacing w:line="360" w:lineRule="auto"/>
              <w:ind w:firstLine="480"/>
            </w:pPr>
            <w:r>
              <w:t>④碳排放信息，包括排放量、排放设施等方面的信息</w:t>
            </w:r>
            <w:r>
              <w:rPr>
                <w:rFonts w:hint="eastAsia"/>
              </w:rPr>
              <w:t>；</w:t>
            </w:r>
          </w:p>
          <w:p>
            <w:pPr>
              <w:spacing w:line="360" w:lineRule="auto"/>
              <w:ind w:firstLine="480"/>
            </w:pPr>
            <w:r>
              <w:t>⑤生态环境应急信息，包括突发环境事件应急预案、重污染天气应急响应等方面的信息</w:t>
            </w:r>
            <w:r>
              <w:rPr>
                <w:rFonts w:hint="eastAsia"/>
              </w:rPr>
              <w:t>；</w:t>
            </w:r>
          </w:p>
          <w:p>
            <w:pPr>
              <w:spacing w:line="360" w:lineRule="auto"/>
              <w:ind w:firstLine="480"/>
            </w:pPr>
            <w:r>
              <w:t>⑥生态环境违法信息</w:t>
            </w:r>
            <w:r>
              <w:rPr>
                <w:rFonts w:hint="eastAsia"/>
              </w:rPr>
              <w:t>；</w:t>
            </w:r>
          </w:p>
          <w:p>
            <w:pPr>
              <w:spacing w:line="360" w:lineRule="auto"/>
              <w:ind w:firstLine="480"/>
            </w:pPr>
            <w:r>
              <w:t>⑦本年度临时环境信息依法披露情况</w:t>
            </w:r>
            <w:r>
              <w:rPr>
                <w:rFonts w:hint="eastAsia"/>
              </w:rPr>
              <w:t>；</w:t>
            </w:r>
          </w:p>
          <w:p>
            <w:pPr>
              <w:spacing w:line="360" w:lineRule="auto"/>
              <w:ind w:firstLine="480"/>
            </w:pPr>
            <w:r>
              <w:t>⑧法律法规规定的其他环境信息。</w:t>
            </w:r>
          </w:p>
          <w:p>
            <w:pPr>
              <w:spacing w:line="360" w:lineRule="auto"/>
              <w:ind w:firstLine="480"/>
            </w:pPr>
            <w:r>
              <w:t>（3）信息披露方式</w:t>
            </w:r>
          </w:p>
          <w:p>
            <w:pPr>
              <w:spacing w:line="360" w:lineRule="auto"/>
              <w:ind w:firstLine="480"/>
            </w:pPr>
            <w:r>
              <w:t>企业采取</w:t>
            </w:r>
            <w:r>
              <w:rPr>
                <w:rFonts w:hint="eastAsia"/>
              </w:rPr>
              <w:t>相关网站</w:t>
            </w:r>
            <w:r>
              <w:t>信息披露方式公开相关信息</w:t>
            </w:r>
            <w:r>
              <w:rPr>
                <w:rFonts w:hint="eastAsia"/>
              </w:rPr>
              <w:t>。</w:t>
            </w:r>
          </w:p>
          <w:p>
            <w:pPr>
              <w:spacing w:line="440" w:lineRule="exact"/>
              <w:ind w:firstLine="480"/>
            </w:pPr>
            <w:r>
              <w:rPr>
                <w:rFonts w:hint="eastAsia"/>
              </w:rPr>
              <w:t>3、排污许可规范化管理要求</w:t>
            </w:r>
          </w:p>
          <w:p>
            <w:pPr>
              <w:ind w:firstLine="480"/>
            </w:pPr>
            <w:r>
              <w:rPr>
                <w:rFonts w:hint="eastAsia"/>
              </w:rPr>
              <w:t>国家实行排污许可制度，环境保护部门通过对企事业单位发放排污许可证并依证监管实施排污许可制。实行排污许可管理的企业事业单位和其他生产经营者应当按照排污许可证的要求排放污染物；未取得排污许可证的，不得排放污染物。</w:t>
            </w:r>
          </w:p>
          <w:p>
            <w:pPr>
              <w:ind w:firstLine="480"/>
            </w:pPr>
            <w:r>
              <w:rPr>
                <w:rFonts w:hint="eastAsia"/>
              </w:rPr>
              <w:t>根据《国务院办公厅关于印发控制污染物排放许可制实施方案的通知》（国办发[2016]81号）、《关于做好环境影响评价制度与排污许可制衔接相关工作的通知》（环办环评［2017］84号）和《固定污染源排污许可分类管理名录（2019年版）》等相关文件要求，企业事业单位和其他生产经营者应该按照名录的规定，在实施时限内申请排污许可证。</w:t>
            </w:r>
          </w:p>
          <w:p>
            <w:pPr>
              <w:ind w:firstLine="480"/>
            </w:pPr>
            <w:r>
              <w:rPr>
                <w:rFonts w:hint="eastAsia"/>
              </w:rPr>
              <w:t>本项目经对照《固定污染源排污许可分类管理名录（2019年版）》已纳入名录管理的行业，应及时办理排污许可申请。本项目属于</w:t>
            </w:r>
            <w:r>
              <w:t>“</w:t>
            </w:r>
            <w:r>
              <w:rPr>
                <w:rFonts w:hint="eastAsia"/>
              </w:rPr>
              <w:t>六、非金属矿采选业10-7-石棉及其他非金属矿采选109-其他</w:t>
            </w:r>
            <w:r>
              <w:t>”，本项目属于</w:t>
            </w:r>
            <w:r>
              <w:rPr>
                <w:rFonts w:hint="eastAsia"/>
              </w:rPr>
              <w:t>登记</w:t>
            </w:r>
            <w:r>
              <w:t>管理</w:t>
            </w:r>
            <w:r>
              <w:rPr>
                <w:rFonts w:hint="eastAsia"/>
              </w:rPr>
              <w:t>。应当在启动生产设施或者发生实际排污之前申请取得填报排污登记。并且在国家及地方环保监管部门有要求的情况下实施监测。</w:t>
            </w:r>
          </w:p>
          <w:p>
            <w:pPr>
              <w:ind w:firstLine="480"/>
            </w:pPr>
            <w:r>
              <w:rPr>
                <w:rFonts w:hint="eastAsia"/>
              </w:rPr>
              <w:t>4、环保竣工验收管理</w:t>
            </w:r>
          </w:p>
          <w:p>
            <w:pPr>
              <w:ind w:firstLine="480"/>
            </w:pPr>
            <w:r>
              <w:rPr>
                <w:rFonts w:hint="eastAsia"/>
              </w:rPr>
              <w:t>建设单位是建设项目竣工环境保护验收的责任主体，应当按照《建设项目竣工环境保护验收暂行办法》(国环规环评〔2017〕4号)、《建设项目竣工环境保护验收技术指南污染影响类》（生态环境部办公厅2018年5月16日印发）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中弄虚作假。</w:t>
            </w:r>
          </w:p>
          <w:p>
            <w:pPr>
              <w:spacing w:line="440" w:lineRule="exact"/>
              <w:ind w:firstLine="480"/>
            </w:pPr>
            <w:r>
              <w:rPr>
                <w:rFonts w:hint="eastAsia"/>
              </w:rPr>
              <w:t>5、</w:t>
            </w:r>
            <w:r>
              <w:t>排污口规范化</w:t>
            </w:r>
          </w:p>
          <w:p>
            <w:pPr>
              <w:spacing w:line="440" w:lineRule="exact"/>
              <w:ind w:firstLine="480"/>
            </w:pPr>
            <w:r>
              <w:t>排污口是企业污染物进入受纳环境的通道，做好排污口管理是实施污染物总量控制和达标排放的基础工作之—，必须实行规范化管理。</w:t>
            </w:r>
          </w:p>
          <w:p>
            <w:pPr>
              <w:adjustRightInd w:val="0"/>
              <w:snapToGrid w:val="0"/>
              <w:ind w:firstLine="480"/>
            </w:pPr>
            <w:r>
              <w:t>排污口规范化：</w:t>
            </w:r>
          </w:p>
          <w:p>
            <w:pPr>
              <w:numPr>
                <w:ilvl w:val="0"/>
                <w:numId w:val="26"/>
              </w:numPr>
              <w:ind w:firstLine="480"/>
            </w:pPr>
            <w:r>
              <w:t>废气排污口规范化：排气筒应设置便于采样、监测的采样口和采样平台。当采样平台设置在离地面高度≥5m的位置时，应有通往平台的Z字梯/旋梯/升降梯。在各排气筒近地面处，应设立醒目的环境保护图形标志牌。</w:t>
            </w:r>
            <w:r>
              <w:rPr>
                <w:rFonts w:hint="eastAsia"/>
              </w:rPr>
              <w:t>本项目建设后厂区内共设置24根排气筒，</w:t>
            </w:r>
            <w:r>
              <w:t>主要排放污染物为颗粒物。</w:t>
            </w:r>
          </w:p>
          <w:p>
            <w:pPr>
              <w:spacing w:line="440" w:lineRule="exact"/>
              <w:ind w:firstLine="480"/>
            </w:pPr>
            <w:r>
              <w:rPr>
                <w:rFonts w:hint="eastAsia"/>
              </w:rPr>
              <w:t>（2）</w:t>
            </w:r>
            <w:r>
              <w:t>噪声排污口规范化：须按《工业企业厂界环境噪声排放标准》（GB12348-2008）的规定，设置环境噪声监测点，并在该处附近醒目处设置环境保护图形标志牌。</w:t>
            </w:r>
          </w:p>
          <w:p>
            <w:pPr>
              <w:spacing w:line="440" w:lineRule="exact"/>
              <w:ind w:firstLine="480"/>
            </w:pPr>
            <w:r>
              <w:rPr>
                <w:rFonts w:hint="eastAsia"/>
              </w:rPr>
              <w:t>（3）</w:t>
            </w:r>
            <w:r>
              <w:t>固体废物：本项目固体废物堆放场所必须有防火、防扬散、防渗漏等防止污染环境的措施，标志牌达到《环境保护图形标志-固体废物贮存（处置）场》（GB15562.2-1995）的规定。</w:t>
            </w:r>
          </w:p>
          <w:p>
            <w:pPr>
              <w:spacing w:line="440" w:lineRule="exact"/>
              <w:ind w:firstLine="480"/>
            </w:pPr>
            <w:r>
              <w:rPr>
                <w:rFonts w:hint="eastAsia"/>
              </w:rPr>
              <w:t>（4）</w:t>
            </w:r>
            <w:r>
              <w:t>管理要求：排放口规范化的相关设施（如：计量、监控装置、标志牌等）属污染治理设施的组成部分，环境保护部门应按照有关污染治理设施的监督管理规定，加强日常监督管理，排污单位应将规范化排放的相关设施纳入本单位设备管理范围。</w:t>
            </w:r>
          </w:p>
          <w:p>
            <w:pPr>
              <w:spacing w:line="440" w:lineRule="exact"/>
              <w:ind w:firstLine="480"/>
            </w:pPr>
            <w:r>
              <w:rPr>
                <w:rFonts w:hint="eastAsia"/>
              </w:rPr>
              <w:t>（5）</w:t>
            </w:r>
            <w:r>
              <w:t>排放口立标要求：设立排污口标志牌，标志牌由国家环境保护总局统一定点监制，达到《环境保护图形标志》（GB15562.1～2-1995）的规定。</w:t>
            </w:r>
          </w:p>
          <w:p>
            <w:pPr>
              <w:pStyle w:val="29"/>
              <w:ind w:leftChars="0" w:firstLine="0" w:firstLineChars="0"/>
              <w:jc w:val="center"/>
              <w:rPr>
                <w:b/>
                <w:bCs/>
                <w:spacing w:val="6"/>
                <w:szCs w:val="21"/>
              </w:rPr>
            </w:pPr>
            <w:r>
              <w:rPr>
                <w:b/>
                <w:bCs/>
                <w:spacing w:val="6"/>
                <w:szCs w:val="21"/>
              </w:rPr>
              <w:t>表</w:t>
            </w:r>
            <w:r>
              <w:rPr>
                <w:rFonts w:hint="eastAsia"/>
                <w:b/>
                <w:bCs/>
                <w:spacing w:val="6"/>
                <w:szCs w:val="21"/>
              </w:rPr>
              <w:t xml:space="preserve">5-2 </w:t>
            </w:r>
            <w:r>
              <w:rPr>
                <w:b/>
                <w:bCs/>
                <w:spacing w:val="6"/>
                <w:szCs w:val="21"/>
              </w:rPr>
              <w:t xml:space="preserve"> </w:t>
            </w:r>
            <w:r>
              <w:rPr>
                <w:rFonts w:hint="eastAsia"/>
                <w:b/>
                <w:bCs/>
                <w:spacing w:val="6"/>
                <w:szCs w:val="21"/>
              </w:rPr>
              <w:t>排污口</w:t>
            </w:r>
            <w:r>
              <w:rPr>
                <w:b/>
                <w:bCs/>
                <w:spacing w:val="6"/>
                <w:szCs w:val="21"/>
              </w:rPr>
              <w:t>标签示例</w:t>
            </w:r>
            <w:r>
              <w:rPr>
                <w:rFonts w:hint="eastAsia"/>
                <w:b/>
                <w:bCs/>
                <w:spacing w:val="6"/>
                <w:szCs w:val="21"/>
              </w:rPr>
              <w:t>一览表</w:t>
            </w:r>
          </w:p>
          <w:tbl>
            <w:tblPr>
              <w:tblStyle w:val="31"/>
              <w:tblW w:w="79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8"/>
              <w:gridCol w:w="662"/>
              <w:gridCol w:w="1472"/>
              <w:gridCol w:w="1446"/>
              <w:gridCol w:w="1172"/>
              <w:gridCol w:w="750"/>
              <w:gridCol w:w="723"/>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tcBorders>
                    <w:tl2br w:val="nil"/>
                    <w:tr2bl w:val="nil"/>
                  </w:tcBorders>
                  <w:vAlign w:val="center"/>
                </w:tcPr>
                <w:p>
                  <w:pPr>
                    <w:spacing w:line="240" w:lineRule="auto"/>
                    <w:ind w:firstLine="0" w:firstLineChars="0"/>
                    <w:jc w:val="center"/>
                    <w:rPr>
                      <w:sz w:val="21"/>
                      <w:szCs w:val="21"/>
                    </w:rPr>
                  </w:pPr>
                  <w:r>
                    <w:rPr>
                      <w:rFonts w:hint="eastAsia"/>
                      <w:sz w:val="21"/>
                      <w:szCs w:val="21"/>
                    </w:rPr>
                    <w:t>排放口名称</w:t>
                  </w:r>
                </w:p>
              </w:tc>
              <w:tc>
                <w:tcPr>
                  <w:tcW w:w="2134" w:type="dxa"/>
                  <w:gridSpan w:val="2"/>
                  <w:tcBorders>
                    <w:tl2br w:val="nil"/>
                    <w:tr2bl w:val="nil"/>
                  </w:tcBorders>
                  <w:vAlign w:val="center"/>
                </w:tcPr>
                <w:p>
                  <w:pPr>
                    <w:spacing w:line="240" w:lineRule="auto"/>
                    <w:ind w:firstLine="0" w:firstLineChars="0"/>
                    <w:jc w:val="center"/>
                    <w:rPr>
                      <w:sz w:val="21"/>
                      <w:szCs w:val="21"/>
                    </w:rPr>
                  </w:pPr>
                  <w:r>
                    <w:rPr>
                      <w:rFonts w:hint="eastAsia"/>
                      <w:sz w:val="21"/>
                      <w:szCs w:val="21"/>
                    </w:rPr>
                    <w:t>排放源图形标志</w:t>
                  </w:r>
                </w:p>
              </w:tc>
              <w:tc>
                <w:tcPr>
                  <w:tcW w:w="1446" w:type="dxa"/>
                  <w:tcBorders>
                    <w:tl2br w:val="nil"/>
                    <w:tr2bl w:val="nil"/>
                  </w:tcBorders>
                  <w:vAlign w:val="center"/>
                </w:tcPr>
                <w:p>
                  <w:pPr>
                    <w:spacing w:line="240" w:lineRule="auto"/>
                    <w:ind w:firstLine="0" w:firstLineChars="0"/>
                    <w:jc w:val="center"/>
                    <w:rPr>
                      <w:sz w:val="21"/>
                      <w:szCs w:val="21"/>
                    </w:rPr>
                  </w:pPr>
                  <w:r>
                    <w:rPr>
                      <w:rFonts w:hint="eastAsia"/>
                      <w:sz w:val="21"/>
                      <w:szCs w:val="21"/>
                    </w:rPr>
                    <w:t>标志颜色及装置颜色</w:t>
                  </w:r>
                </w:p>
              </w:tc>
              <w:tc>
                <w:tcPr>
                  <w:tcW w:w="1172" w:type="dxa"/>
                  <w:tcBorders>
                    <w:tl2br w:val="nil"/>
                    <w:tr2bl w:val="nil"/>
                  </w:tcBorders>
                  <w:vAlign w:val="center"/>
                </w:tcPr>
                <w:p>
                  <w:pPr>
                    <w:spacing w:line="240" w:lineRule="auto"/>
                    <w:ind w:firstLine="0" w:firstLineChars="0"/>
                    <w:jc w:val="center"/>
                    <w:rPr>
                      <w:sz w:val="21"/>
                      <w:szCs w:val="21"/>
                    </w:rPr>
                  </w:pPr>
                  <w:r>
                    <w:rPr>
                      <w:rFonts w:hint="eastAsia"/>
                      <w:sz w:val="21"/>
                      <w:szCs w:val="21"/>
                    </w:rPr>
                    <w:t>辅助标志内容及字型</w:t>
                  </w:r>
                </w:p>
              </w:tc>
              <w:tc>
                <w:tcPr>
                  <w:tcW w:w="750" w:type="dxa"/>
                  <w:tcBorders>
                    <w:tl2br w:val="nil"/>
                    <w:tr2bl w:val="nil"/>
                  </w:tcBorders>
                  <w:vAlign w:val="center"/>
                </w:tcPr>
                <w:p>
                  <w:pPr>
                    <w:spacing w:line="240" w:lineRule="auto"/>
                    <w:ind w:firstLine="0" w:firstLineChars="0"/>
                    <w:jc w:val="center"/>
                    <w:rPr>
                      <w:sz w:val="21"/>
                      <w:szCs w:val="21"/>
                    </w:rPr>
                  </w:pPr>
                  <w:r>
                    <w:rPr>
                      <w:rFonts w:hint="eastAsia"/>
                      <w:sz w:val="21"/>
                      <w:szCs w:val="21"/>
                    </w:rPr>
                    <w:t>标志牌材质</w:t>
                  </w:r>
                </w:p>
              </w:tc>
              <w:tc>
                <w:tcPr>
                  <w:tcW w:w="723" w:type="dxa"/>
                  <w:tcBorders>
                    <w:tl2br w:val="nil"/>
                    <w:tr2bl w:val="nil"/>
                  </w:tcBorders>
                  <w:vAlign w:val="center"/>
                </w:tcPr>
                <w:p>
                  <w:pPr>
                    <w:spacing w:line="240" w:lineRule="auto"/>
                    <w:ind w:firstLine="0" w:firstLineChars="0"/>
                    <w:jc w:val="center"/>
                    <w:rPr>
                      <w:sz w:val="21"/>
                      <w:szCs w:val="21"/>
                    </w:rPr>
                  </w:pPr>
                  <w:r>
                    <w:rPr>
                      <w:rFonts w:hint="eastAsia"/>
                      <w:sz w:val="21"/>
                      <w:szCs w:val="21"/>
                    </w:rPr>
                    <w:t>标志牌的表面处理</w:t>
                  </w:r>
                </w:p>
              </w:tc>
              <w:tc>
                <w:tcPr>
                  <w:tcW w:w="1214" w:type="dxa"/>
                  <w:tcBorders>
                    <w:tl2br w:val="nil"/>
                    <w:tr2bl w:val="nil"/>
                  </w:tcBorders>
                  <w:vAlign w:val="center"/>
                </w:tcPr>
                <w:p>
                  <w:pPr>
                    <w:spacing w:line="240" w:lineRule="auto"/>
                    <w:ind w:firstLine="0" w:firstLineChars="0"/>
                    <w:jc w:val="center"/>
                    <w:rPr>
                      <w:sz w:val="21"/>
                      <w:szCs w:val="21"/>
                    </w:rPr>
                  </w:pPr>
                  <w:r>
                    <w:rPr>
                      <w:rFonts w:hint="eastAsia"/>
                      <w:sz w:val="21"/>
                      <w:szCs w:val="21"/>
                    </w:rPr>
                    <w:t>标志牌的外观质量要求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498" w:type="dxa"/>
                  <w:vMerge w:val="restart"/>
                  <w:tcBorders>
                    <w:tl2br w:val="nil"/>
                    <w:tr2bl w:val="nil"/>
                  </w:tcBorders>
                  <w:vAlign w:val="center"/>
                </w:tcPr>
                <w:p>
                  <w:pPr>
                    <w:spacing w:line="240" w:lineRule="auto"/>
                    <w:ind w:firstLine="0" w:firstLineChars="0"/>
                    <w:rPr>
                      <w:sz w:val="21"/>
                      <w:szCs w:val="21"/>
                    </w:rPr>
                  </w:pPr>
                  <w:r>
                    <w:rPr>
                      <w:rFonts w:hint="eastAsia"/>
                      <w:sz w:val="21"/>
                      <w:szCs w:val="21"/>
                    </w:rPr>
                    <w:t>废气排放口</w:t>
                  </w:r>
                </w:p>
              </w:tc>
              <w:tc>
                <w:tcPr>
                  <w:tcW w:w="662" w:type="dxa"/>
                  <w:tcBorders>
                    <w:tl2br w:val="nil"/>
                    <w:tr2bl w:val="nil"/>
                  </w:tcBorders>
                  <w:vAlign w:val="center"/>
                </w:tcPr>
                <w:p>
                  <w:pPr>
                    <w:spacing w:line="240" w:lineRule="auto"/>
                    <w:ind w:firstLine="0" w:firstLineChars="0"/>
                    <w:rPr>
                      <w:sz w:val="21"/>
                      <w:szCs w:val="21"/>
                    </w:rPr>
                  </w:pPr>
                  <w:r>
                    <w:rPr>
                      <w:rFonts w:hint="eastAsia"/>
                      <w:sz w:val="21"/>
                      <w:szCs w:val="21"/>
                    </w:rPr>
                    <w:t>提示图形符号</w:t>
                  </w:r>
                </w:p>
              </w:tc>
              <w:tc>
                <w:tcPr>
                  <w:tcW w:w="1472" w:type="dxa"/>
                  <w:tcBorders>
                    <w:tl2br w:val="nil"/>
                    <w:tr2bl w:val="nil"/>
                  </w:tcBorders>
                  <w:vAlign w:val="center"/>
                </w:tcPr>
                <w:p>
                  <w:pPr>
                    <w:spacing w:line="240" w:lineRule="auto"/>
                    <w:ind w:firstLine="0" w:firstLineChars="0"/>
                    <w:rPr>
                      <w:sz w:val="21"/>
                      <w:szCs w:val="21"/>
                    </w:rPr>
                  </w:pPr>
                  <w:r>
                    <w:drawing>
                      <wp:anchor distT="0" distB="0" distL="114300" distR="114300" simplePos="0" relativeHeight="251662336" behindDoc="0" locked="0" layoutInCell="1" allowOverlap="1">
                        <wp:simplePos x="0" y="0"/>
                        <wp:positionH relativeFrom="column">
                          <wp:posOffset>44450</wp:posOffset>
                        </wp:positionH>
                        <wp:positionV relativeFrom="paragraph">
                          <wp:posOffset>188595</wp:posOffset>
                        </wp:positionV>
                        <wp:extent cx="720090" cy="720090"/>
                        <wp:effectExtent l="0" t="0" r="3810" b="3810"/>
                        <wp:wrapNone/>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49" cstate="print"/>
                                <a:stretch>
                                  <a:fillRect/>
                                </a:stretch>
                              </pic:blipFill>
                              <pic:spPr>
                                <a:xfrm>
                                  <a:off x="0" y="0"/>
                                  <a:ext cx="720090" cy="720090"/>
                                </a:xfrm>
                                <a:prstGeom prst="rect">
                                  <a:avLst/>
                                </a:prstGeom>
                                <a:noFill/>
                                <a:ln>
                                  <a:noFill/>
                                </a:ln>
                              </pic:spPr>
                            </pic:pic>
                          </a:graphicData>
                        </a:graphic>
                      </wp:anchor>
                    </w:drawing>
                  </w:r>
                </w:p>
              </w:tc>
              <w:tc>
                <w:tcPr>
                  <w:tcW w:w="1446" w:type="dxa"/>
                  <w:tcBorders>
                    <w:tl2br w:val="nil"/>
                    <w:tr2bl w:val="nil"/>
                  </w:tcBorders>
                  <w:vAlign w:val="center"/>
                </w:tcPr>
                <w:p>
                  <w:pPr>
                    <w:spacing w:line="240" w:lineRule="auto"/>
                    <w:ind w:firstLine="0" w:firstLineChars="0"/>
                    <w:rPr>
                      <w:sz w:val="21"/>
                      <w:szCs w:val="21"/>
                    </w:rPr>
                  </w:pPr>
                  <w:r>
                    <w:rPr>
                      <w:sz w:val="21"/>
                      <w:szCs w:val="21"/>
                    </w:rPr>
                    <w:t>底和立柱为绿色，图案、边框、支架和文字为白色</w:t>
                  </w:r>
                  <w:r>
                    <w:rPr>
                      <w:rFonts w:hint="eastAsia"/>
                      <w:sz w:val="21"/>
                      <w:szCs w:val="21"/>
                    </w:rPr>
                    <w:t>。</w:t>
                  </w:r>
                </w:p>
              </w:tc>
              <w:tc>
                <w:tcPr>
                  <w:tcW w:w="1172" w:type="dxa"/>
                  <w:vMerge w:val="restart"/>
                  <w:tcBorders>
                    <w:tl2br w:val="nil"/>
                    <w:tr2bl w:val="nil"/>
                  </w:tcBorders>
                  <w:vAlign w:val="center"/>
                </w:tcPr>
                <w:p>
                  <w:pPr>
                    <w:spacing w:line="240" w:lineRule="auto"/>
                    <w:ind w:firstLine="0" w:firstLineChars="0"/>
                    <w:rPr>
                      <w:sz w:val="21"/>
                      <w:szCs w:val="21"/>
                    </w:rPr>
                  </w:pPr>
                  <w:r>
                    <w:rPr>
                      <w:rFonts w:hint="eastAsia"/>
                      <w:sz w:val="21"/>
                      <w:szCs w:val="21"/>
                    </w:rPr>
                    <w:t>字型：黑体字；</w:t>
                  </w:r>
                </w:p>
                <w:p>
                  <w:pPr>
                    <w:pStyle w:val="29"/>
                    <w:spacing w:line="240" w:lineRule="auto"/>
                    <w:ind w:leftChars="0" w:firstLine="0" w:firstLineChars="0"/>
                    <w:rPr>
                      <w:szCs w:val="21"/>
                    </w:rPr>
                  </w:pPr>
                  <w:r>
                    <w:rPr>
                      <w:rFonts w:hint="eastAsia"/>
                      <w:szCs w:val="21"/>
                    </w:rPr>
                    <w:t>辅助标志内容：（1）排放口标志名称；</w:t>
                  </w:r>
                </w:p>
                <w:p>
                  <w:pPr>
                    <w:pStyle w:val="29"/>
                    <w:spacing w:line="240" w:lineRule="auto"/>
                    <w:ind w:leftChars="0" w:firstLine="0" w:firstLineChars="0"/>
                    <w:rPr>
                      <w:szCs w:val="21"/>
                    </w:rPr>
                  </w:pPr>
                  <w:r>
                    <w:rPr>
                      <w:rFonts w:hint="eastAsia"/>
                      <w:szCs w:val="21"/>
                    </w:rPr>
                    <w:t>（2）单位名称；</w:t>
                  </w:r>
                </w:p>
                <w:p>
                  <w:pPr>
                    <w:pStyle w:val="29"/>
                    <w:spacing w:line="240" w:lineRule="auto"/>
                    <w:ind w:leftChars="0" w:firstLine="0" w:firstLineChars="0"/>
                    <w:rPr>
                      <w:szCs w:val="21"/>
                    </w:rPr>
                  </w:pPr>
                  <w:r>
                    <w:rPr>
                      <w:rFonts w:hint="eastAsia"/>
                      <w:szCs w:val="21"/>
                    </w:rPr>
                    <w:t>（3）编号；</w:t>
                  </w:r>
                </w:p>
                <w:p>
                  <w:pPr>
                    <w:pStyle w:val="29"/>
                    <w:spacing w:line="240" w:lineRule="auto"/>
                    <w:ind w:leftChars="0" w:firstLine="0" w:firstLineChars="0"/>
                    <w:rPr>
                      <w:szCs w:val="21"/>
                    </w:rPr>
                  </w:pPr>
                  <w:r>
                    <w:rPr>
                      <w:rFonts w:hint="eastAsia"/>
                      <w:szCs w:val="21"/>
                    </w:rPr>
                    <w:t>（4）污染物种类；</w:t>
                  </w:r>
                </w:p>
                <w:p>
                  <w:pPr>
                    <w:pStyle w:val="29"/>
                    <w:spacing w:line="240" w:lineRule="auto"/>
                    <w:ind w:leftChars="0" w:firstLine="0" w:firstLineChars="0"/>
                  </w:pPr>
                  <w:r>
                    <w:rPr>
                      <w:rFonts w:hint="eastAsia"/>
                      <w:szCs w:val="21"/>
                    </w:rPr>
                    <w:t>（5）XX环境保护局监制。</w:t>
                  </w:r>
                </w:p>
              </w:tc>
              <w:tc>
                <w:tcPr>
                  <w:tcW w:w="750" w:type="dxa"/>
                  <w:vMerge w:val="restart"/>
                  <w:tcBorders>
                    <w:tl2br w:val="nil"/>
                    <w:tr2bl w:val="nil"/>
                  </w:tcBorders>
                  <w:vAlign w:val="center"/>
                </w:tcPr>
                <w:p>
                  <w:pPr>
                    <w:spacing w:line="240" w:lineRule="auto"/>
                    <w:ind w:firstLine="0" w:firstLineChars="0"/>
                    <w:rPr>
                      <w:sz w:val="21"/>
                      <w:szCs w:val="21"/>
                    </w:rPr>
                  </w:pPr>
                  <w:r>
                    <w:rPr>
                      <w:rFonts w:hint="eastAsia"/>
                      <w:sz w:val="21"/>
                      <w:szCs w:val="21"/>
                    </w:rPr>
                    <w:t>标志牌采用1.5-2mm冷轧钢板；立柱采用38*4无缝钢管</w:t>
                  </w:r>
                </w:p>
              </w:tc>
              <w:tc>
                <w:tcPr>
                  <w:tcW w:w="723" w:type="dxa"/>
                  <w:vMerge w:val="restart"/>
                  <w:tcBorders>
                    <w:tl2br w:val="nil"/>
                    <w:tr2bl w:val="nil"/>
                  </w:tcBorders>
                  <w:vAlign w:val="center"/>
                </w:tcPr>
                <w:p>
                  <w:pPr>
                    <w:spacing w:line="240" w:lineRule="auto"/>
                    <w:ind w:firstLine="0" w:firstLineChars="0"/>
                    <w:rPr>
                      <w:sz w:val="21"/>
                      <w:szCs w:val="21"/>
                    </w:rPr>
                  </w:pPr>
                  <w:r>
                    <w:rPr>
                      <w:rFonts w:hint="eastAsia"/>
                      <w:sz w:val="21"/>
                      <w:szCs w:val="21"/>
                    </w:rPr>
                    <w:t>1、搪瓷处理或贴膜处理2、标志牌的端面及立柱要经过防腐处理。</w:t>
                  </w:r>
                </w:p>
              </w:tc>
              <w:tc>
                <w:tcPr>
                  <w:tcW w:w="1214" w:type="dxa"/>
                  <w:vMerge w:val="restart"/>
                  <w:tcBorders>
                    <w:tl2br w:val="nil"/>
                    <w:tr2bl w:val="nil"/>
                  </w:tcBorders>
                  <w:vAlign w:val="center"/>
                </w:tcPr>
                <w:p>
                  <w:pPr>
                    <w:spacing w:line="240" w:lineRule="auto"/>
                    <w:ind w:firstLine="0" w:firstLineChars="0"/>
                    <w:rPr>
                      <w:sz w:val="21"/>
                      <w:szCs w:val="21"/>
                    </w:rPr>
                  </w:pPr>
                  <w:r>
                    <w:rPr>
                      <w:rFonts w:hint="eastAsia"/>
                      <w:sz w:val="21"/>
                      <w:szCs w:val="21"/>
                    </w:rPr>
                    <w:t>1、标志牌、立柱无明显变形；</w:t>
                  </w:r>
                </w:p>
                <w:p>
                  <w:pPr>
                    <w:spacing w:line="240" w:lineRule="auto"/>
                    <w:ind w:firstLine="0" w:firstLineChars="0"/>
                    <w:rPr>
                      <w:sz w:val="21"/>
                      <w:szCs w:val="21"/>
                    </w:rPr>
                  </w:pPr>
                  <w:r>
                    <w:rPr>
                      <w:rFonts w:hint="eastAsia"/>
                      <w:sz w:val="21"/>
                      <w:szCs w:val="21"/>
                    </w:rPr>
                    <w:t>2、标志牌表面无气泡，膜或搪瓷无脱落；</w:t>
                  </w:r>
                </w:p>
                <w:p>
                  <w:pPr>
                    <w:spacing w:line="240" w:lineRule="auto"/>
                    <w:ind w:firstLine="0" w:firstLineChars="0"/>
                    <w:rPr>
                      <w:sz w:val="21"/>
                      <w:szCs w:val="21"/>
                    </w:rPr>
                  </w:pPr>
                  <w:r>
                    <w:rPr>
                      <w:rFonts w:hint="eastAsia"/>
                      <w:sz w:val="21"/>
                      <w:szCs w:val="21"/>
                    </w:rPr>
                    <w:t>3、图案清晰，色泽一直，不得有明显缺陷；</w:t>
                  </w:r>
                </w:p>
                <w:p>
                  <w:pPr>
                    <w:spacing w:line="240" w:lineRule="auto"/>
                    <w:ind w:firstLine="0" w:firstLineChars="0"/>
                    <w:rPr>
                      <w:sz w:val="21"/>
                      <w:szCs w:val="21"/>
                    </w:rPr>
                  </w:pPr>
                  <w:r>
                    <w:rPr>
                      <w:rFonts w:hint="eastAsia"/>
                      <w:sz w:val="21"/>
                      <w:szCs w:val="21"/>
                    </w:rPr>
                    <w:t>4、标志牌的表面不应有开裂、脱落及其他破损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498" w:type="dxa"/>
                  <w:vMerge w:val="continue"/>
                  <w:tcBorders>
                    <w:tl2br w:val="nil"/>
                    <w:tr2bl w:val="nil"/>
                  </w:tcBorders>
                  <w:vAlign w:val="center"/>
                </w:tcPr>
                <w:p>
                  <w:pPr>
                    <w:spacing w:line="240" w:lineRule="auto"/>
                    <w:ind w:firstLine="0" w:firstLineChars="0"/>
                    <w:rPr>
                      <w:sz w:val="21"/>
                      <w:szCs w:val="21"/>
                    </w:rPr>
                  </w:pPr>
                </w:p>
              </w:tc>
              <w:tc>
                <w:tcPr>
                  <w:tcW w:w="662" w:type="dxa"/>
                  <w:tcBorders>
                    <w:tl2br w:val="nil"/>
                    <w:tr2bl w:val="nil"/>
                  </w:tcBorders>
                  <w:vAlign w:val="center"/>
                </w:tcPr>
                <w:p>
                  <w:pPr>
                    <w:spacing w:line="240" w:lineRule="auto"/>
                    <w:ind w:firstLine="0" w:firstLineChars="0"/>
                    <w:rPr>
                      <w:sz w:val="21"/>
                      <w:szCs w:val="21"/>
                    </w:rPr>
                  </w:pPr>
                  <w:r>
                    <w:rPr>
                      <w:rFonts w:hint="eastAsia"/>
                      <w:sz w:val="21"/>
                      <w:szCs w:val="21"/>
                    </w:rPr>
                    <w:t>警告图形符号</w:t>
                  </w:r>
                </w:p>
              </w:tc>
              <w:tc>
                <w:tcPr>
                  <w:tcW w:w="1472" w:type="dxa"/>
                  <w:tcBorders>
                    <w:tl2br w:val="nil"/>
                    <w:tr2bl w:val="nil"/>
                  </w:tcBorders>
                  <w:vAlign w:val="center"/>
                </w:tcPr>
                <w:p>
                  <w:pPr>
                    <w:spacing w:line="240" w:lineRule="auto"/>
                    <w:ind w:firstLine="0" w:firstLineChars="0"/>
                    <w:rPr>
                      <w:sz w:val="21"/>
                      <w:szCs w:val="21"/>
                    </w:rPr>
                  </w:pPr>
                  <w:r>
                    <w:drawing>
                      <wp:anchor distT="0" distB="0" distL="114300" distR="114300" simplePos="0" relativeHeight="251663360" behindDoc="0" locked="0" layoutInCell="1" allowOverlap="1">
                        <wp:simplePos x="0" y="0"/>
                        <wp:positionH relativeFrom="column">
                          <wp:posOffset>36195</wp:posOffset>
                        </wp:positionH>
                        <wp:positionV relativeFrom="paragraph">
                          <wp:posOffset>156210</wp:posOffset>
                        </wp:positionV>
                        <wp:extent cx="720090" cy="713740"/>
                        <wp:effectExtent l="0" t="0" r="3810" b="10160"/>
                        <wp:wrapNone/>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pic:cNvPicPr>
                              </pic:nvPicPr>
                              <pic:blipFill>
                                <a:blip r:embed="rId50" cstate="print"/>
                                <a:stretch>
                                  <a:fillRect/>
                                </a:stretch>
                              </pic:blipFill>
                              <pic:spPr>
                                <a:xfrm>
                                  <a:off x="0" y="0"/>
                                  <a:ext cx="720090" cy="713740"/>
                                </a:xfrm>
                                <a:prstGeom prst="rect">
                                  <a:avLst/>
                                </a:prstGeom>
                                <a:noFill/>
                                <a:ln>
                                  <a:noFill/>
                                </a:ln>
                              </pic:spPr>
                            </pic:pic>
                          </a:graphicData>
                        </a:graphic>
                      </wp:anchor>
                    </w:drawing>
                  </w:r>
                </w:p>
              </w:tc>
              <w:tc>
                <w:tcPr>
                  <w:tcW w:w="1446" w:type="dxa"/>
                  <w:tcBorders>
                    <w:tl2br w:val="nil"/>
                    <w:tr2bl w:val="nil"/>
                  </w:tcBorders>
                  <w:vAlign w:val="center"/>
                </w:tcPr>
                <w:p>
                  <w:pPr>
                    <w:spacing w:line="240" w:lineRule="auto"/>
                    <w:ind w:firstLine="0" w:firstLineChars="0"/>
                    <w:rPr>
                      <w:sz w:val="21"/>
                      <w:szCs w:val="21"/>
                    </w:rPr>
                  </w:pPr>
                  <w:r>
                    <w:rPr>
                      <w:sz w:val="21"/>
                      <w:szCs w:val="21"/>
                    </w:rPr>
                    <w:t>底和立柱为黄色，图案、边框、支架和文字为黑色</w:t>
                  </w:r>
                  <w:r>
                    <w:rPr>
                      <w:rFonts w:hint="eastAsia"/>
                      <w:sz w:val="21"/>
                      <w:szCs w:val="21"/>
                    </w:rPr>
                    <w:t>。</w:t>
                  </w:r>
                </w:p>
              </w:tc>
              <w:tc>
                <w:tcPr>
                  <w:tcW w:w="1172" w:type="dxa"/>
                  <w:vMerge w:val="continue"/>
                  <w:tcBorders>
                    <w:tl2br w:val="nil"/>
                    <w:tr2bl w:val="nil"/>
                  </w:tcBorders>
                  <w:vAlign w:val="center"/>
                </w:tcPr>
                <w:p>
                  <w:pPr>
                    <w:spacing w:line="240" w:lineRule="auto"/>
                    <w:ind w:firstLine="0" w:firstLineChars="0"/>
                    <w:rPr>
                      <w:sz w:val="21"/>
                      <w:szCs w:val="21"/>
                    </w:rPr>
                  </w:pPr>
                </w:p>
              </w:tc>
              <w:tc>
                <w:tcPr>
                  <w:tcW w:w="750" w:type="dxa"/>
                  <w:vMerge w:val="continue"/>
                  <w:tcBorders>
                    <w:tl2br w:val="nil"/>
                    <w:tr2bl w:val="nil"/>
                  </w:tcBorders>
                  <w:vAlign w:val="center"/>
                </w:tcPr>
                <w:p>
                  <w:pPr>
                    <w:spacing w:line="240" w:lineRule="auto"/>
                    <w:ind w:firstLine="0" w:firstLineChars="0"/>
                    <w:rPr>
                      <w:sz w:val="21"/>
                      <w:szCs w:val="21"/>
                    </w:rPr>
                  </w:pPr>
                </w:p>
              </w:tc>
              <w:tc>
                <w:tcPr>
                  <w:tcW w:w="723" w:type="dxa"/>
                  <w:vMerge w:val="continue"/>
                  <w:tcBorders>
                    <w:tl2br w:val="nil"/>
                    <w:tr2bl w:val="nil"/>
                  </w:tcBorders>
                  <w:vAlign w:val="center"/>
                </w:tcPr>
                <w:p>
                  <w:pPr>
                    <w:spacing w:line="240" w:lineRule="auto"/>
                    <w:ind w:firstLine="0" w:firstLineChars="0"/>
                    <w:rPr>
                      <w:sz w:val="21"/>
                      <w:szCs w:val="21"/>
                    </w:rPr>
                  </w:pPr>
                </w:p>
              </w:tc>
              <w:tc>
                <w:tcPr>
                  <w:tcW w:w="1214" w:type="dxa"/>
                  <w:vMerge w:val="continue"/>
                  <w:tcBorders>
                    <w:tl2br w:val="nil"/>
                    <w:tr2bl w:val="nil"/>
                  </w:tcBorders>
                  <w:vAlign w:val="center"/>
                </w:tcPr>
                <w:p>
                  <w:pPr>
                    <w:spacing w:line="240" w:lineRule="auto"/>
                    <w:ind w:firstLine="0" w:firstLineChars="0"/>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498" w:type="dxa"/>
                  <w:vMerge w:val="restart"/>
                  <w:tcBorders>
                    <w:tl2br w:val="nil"/>
                    <w:tr2bl w:val="nil"/>
                  </w:tcBorders>
                  <w:vAlign w:val="center"/>
                </w:tcPr>
                <w:p>
                  <w:pPr>
                    <w:spacing w:line="240" w:lineRule="auto"/>
                    <w:ind w:firstLine="0" w:firstLineChars="0"/>
                    <w:rPr>
                      <w:sz w:val="21"/>
                      <w:szCs w:val="21"/>
                    </w:rPr>
                  </w:pPr>
                  <w:r>
                    <w:rPr>
                      <w:rFonts w:hint="eastAsia"/>
                      <w:sz w:val="21"/>
                      <w:szCs w:val="21"/>
                    </w:rPr>
                    <w:t>噪声排放源</w:t>
                  </w:r>
                </w:p>
              </w:tc>
              <w:tc>
                <w:tcPr>
                  <w:tcW w:w="662" w:type="dxa"/>
                  <w:tcBorders>
                    <w:tl2br w:val="nil"/>
                    <w:tr2bl w:val="nil"/>
                  </w:tcBorders>
                  <w:vAlign w:val="center"/>
                </w:tcPr>
                <w:p>
                  <w:pPr>
                    <w:spacing w:line="240" w:lineRule="auto"/>
                    <w:ind w:firstLine="0" w:firstLineChars="0"/>
                    <w:rPr>
                      <w:sz w:val="21"/>
                      <w:szCs w:val="21"/>
                    </w:rPr>
                  </w:pPr>
                  <w:r>
                    <w:rPr>
                      <w:rFonts w:hint="eastAsia"/>
                      <w:sz w:val="21"/>
                      <w:szCs w:val="21"/>
                    </w:rPr>
                    <w:t>提示图形符号</w:t>
                  </w:r>
                </w:p>
              </w:tc>
              <w:tc>
                <w:tcPr>
                  <w:tcW w:w="1472" w:type="dxa"/>
                  <w:tcBorders>
                    <w:tl2br w:val="nil"/>
                    <w:tr2bl w:val="nil"/>
                  </w:tcBorders>
                  <w:vAlign w:val="center"/>
                </w:tcPr>
                <w:p>
                  <w:pPr>
                    <w:spacing w:line="240" w:lineRule="auto"/>
                    <w:ind w:firstLine="0" w:firstLineChars="0"/>
                    <w:rPr>
                      <w:sz w:val="21"/>
                      <w:szCs w:val="21"/>
                    </w:rPr>
                  </w:pPr>
                  <w:r>
                    <w:drawing>
                      <wp:anchor distT="0" distB="0" distL="114300" distR="114300" simplePos="0" relativeHeight="251664384" behindDoc="0" locked="0" layoutInCell="1" allowOverlap="1">
                        <wp:simplePos x="0" y="0"/>
                        <wp:positionH relativeFrom="column">
                          <wp:posOffset>43815</wp:posOffset>
                        </wp:positionH>
                        <wp:positionV relativeFrom="paragraph">
                          <wp:posOffset>119380</wp:posOffset>
                        </wp:positionV>
                        <wp:extent cx="720090" cy="720090"/>
                        <wp:effectExtent l="0" t="0" r="3810" b="3810"/>
                        <wp:wrapNone/>
                        <wp:docPr id="28" name="图片 11"/>
                        <wp:cNvGraphicFramePr/>
                        <a:graphic xmlns:a="http://schemas.openxmlformats.org/drawingml/2006/main">
                          <a:graphicData uri="http://schemas.openxmlformats.org/drawingml/2006/picture">
                            <pic:pic xmlns:pic="http://schemas.openxmlformats.org/drawingml/2006/picture">
                              <pic:nvPicPr>
                                <pic:cNvPr id="28" name="图片 11"/>
                                <pic:cNvPicPr preferRelativeResize="0"/>
                              </pic:nvPicPr>
                              <pic:blipFill>
                                <a:blip r:embed="rId51" cstate="print"/>
                                <a:stretch>
                                  <a:fillRect/>
                                </a:stretch>
                              </pic:blipFill>
                              <pic:spPr>
                                <a:xfrm>
                                  <a:off x="0" y="0"/>
                                  <a:ext cx="720090" cy="720090"/>
                                </a:xfrm>
                                <a:prstGeom prst="rect">
                                  <a:avLst/>
                                </a:prstGeom>
                                <a:noFill/>
                                <a:ln>
                                  <a:noFill/>
                                </a:ln>
                              </pic:spPr>
                            </pic:pic>
                          </a:graphicData>
                        </a:graphic>
                      </wp:anchor>
                    </w:drawing>
                  </w:r>
                </w:p>
              </w:tc>
              <w:tc>
                <w:tcPr>
                  <w:tcW w:w="1446" w:type="dxa"/>
                  <w:tcBorders>
                    <w:tl2br w:val="nil"/>
                    <w:tr2bl w:val="nil"/>
                  </w:tcBorders>
                  <w:vAlign w:val="center"/>
                </w:tcPr>
                <w:p>
                  <w:pPr>
                    <w:spacing w:line="240" w:lineRule="auto"/>
                    <w:ind w:firstLine="0" w:firstLineChars="0"/>
                    <w:rPr>
                      <w:sz w:val="21"/>
                      <w:szCs w:val="21"/>
                    </w:rPr>
                  </w:pPr>
                  <w:r>
                    <w:rPr>
                      <w:sz w:val="21"/>
                      <w:szCs w:val="21"/>
                    </w:rPr>
                    <w:t>底和立柱为绿色，图案、边框、支架和文字为白色</w:t>
                  </w:r>
                  <w:r>
                    <w:rPr>
                      <w:rFonts w:hint="eastAsia"/>
                      <w:sz w:val="21"/>
                      <w:szCs w:val="21"/>
                    </w:rPr>
                    <w:t>。</w:t>
                  </w:r>
                </w:p>
              </w:tc>
              <w:tc>
                <w:tcPr>
                  <w:tcW w:w="1172" w:type="dxa"/>
                  <w:vMerge w:val="continue"/>
                  <w:tcBorders>
                    <w:tl2br w:val="nil"/>
                    <w:tr2bl w:val="nil"/>
                  </w:tcBorders>
                  <w:vAlign w:val="center"/>
                </w:tcPr>
                <w:p>
                  <w:pPr>
                    <w:spacing w:line="240" w:lineRule="auto"/>
                    <w:ind w:firstLine="0" w:firstLineChars="0"/>
                    <w:rPr>
                      <w:sz w:val="21"/>
                      <w:szCs w:val="21"/>
                    </w:rPr>
                  </w:pPr>
                </w:p>
              </w:tc>
              <w:tc>
                <w:tcPr>
                  <w:tcW w:w="750" w:type="dxa"/>
                  <w:vMerge w:val="continue"/>
                  <w:tcBorders>
                    <w:tl2br w:val="nil"/>
                    <w:tr2bl w:val="nil"/>
                  </w:tcBorders>
                  <w:vAlign w:val="center"/>
                </w:tcPr>
                <w:p>
                  <w:pPr>
                    <w:spacing w:line="240" w:lineRule="auto"/>
                    <w:ind w:firstLine="0" w:firstLineChars="0"/>
                    <w:rPr>
                      <w:sz w:val="21"/>
                      <w:szCs w:val="21"/>
                    </w:rPr>
                  </w:pPr>
                </w:p>
              </w:tc>
              <w:tc>
                <w:tcPr>
                  <w:tcW w:w="723" w:type="dxa"/>
                  <w:vMerge w:val="continue"/>
                  <w:tcBorders>
                    <w:tl2br w:val="nil"/>
                    <w:tr2bl w:val="nil"/>
                  </w:tcBorders>
                  <w:vAlign w:val="center"/>
                </w:tcPr>
                <w:p>
                  <w:pPr>
                    <w:spacing w:line="240" w:lineRule="auto"/>
                    <w:ind w:firstLine="0" w:firstLineChars="0"/>
                    <w:rPr>
                      <w:sz w:val="21"/>
                      <w:szCs w:val="21"/>
                    </w:rPr>
                  </w:pPr>
                </w:p>
              </w:tc>
              <w:tc>
                <w:tcPr>
                  <w:tcW w:w="1214" w:type="dxa"/>
                  <w:vMerge w:val="continue"/>
                  <w:tcBorders>
                    <w:tl2br w:val="nil"/>
                    <w:tr2bl w:val="nil"/>
                  </w:tcBorders>
                  <w:vAlign w:val="center"/>
                </w:tcPr>
                <w:p>
                  <w:pPr>
                    <w:spacing w:line="240" w:lineRule="auto"/>
                    <w:ind w:firstLine="0" w:firstLineChars="0"/>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498" w:type="dxa"/>
                  <w:vMerge w:val="continue"/>
                  <w:tcBorders>
                    <w:tl2br w:val="nil"/>
                    <w:tr2bl w:val="nil"/>
                  </w:tcBorders>
                  <w:vAlign w:val="center"/>
                </w:tcPr>
                <w:p>
                  <w:pPr>
                    <w:spacing w:line="240" w:lineRule="auto"/>
                    <w:ind w:firstLine="0" w:firstLineChars="0"/>
                    <w:rPr>
                      <w:sz w:val="21"/>
                      <w:szCs w:val="21"/>
                    </w:rPr>
                  </w:pPr>
                </w:p>
              </w:tc>
              <w:tc>
                <w:tcPr>
                  <w:tcW w:w="662" w:type="dxa"/>
                  <w:tcBorders>
                    <w:tl2br w:val="nil"/>
                    <w:tr2bl w:val="nil"/>
                  </w:tcBorders>
                  <w:vAlign w:val="center"/>
                </w:tcPr>
                <w:p>
                  <w:pPr>
                    <w:spacing w:line="240" w:lineRule="auto"/>
                    <w:ind w:firstLine="0" w:firstLineChars="0"/>
                    <w:rPr>
                      <w:sz w:val="21"/>
                      <w:szCs w:val="21"/>
                    </w:rPr>
                  </w:pPr>
                  <w:r>
                    <w:rPr>
                      <w:rFonts w:hint="eastAsia"/>
                      <w:sz w:val="21"/>
                      <w:szCs w:val="21"/>
                    </w:rPr>
                    <w:t>警告图形符号</w:t>
                  </w:r>
                </w:p>
              </w:tc>
              <w:tc>
                <w:tcPr>
                  <w:tcW w:w="1472" w:type="dxa"/>
                  <w:tcBorders>
                    <w:tl2br w:val="nil"/>
                    <w:tr2bl w:val="nil"/>
                  </w:tcBorders>
                  <w:vAlign w:val="center"/>
                </w:tcPr>
                <w:p>
                  <w:pPr>
                    <w:spacing w:line="240" w:lineRule="auto"/>
                    <w:ind w:firstLine="0" w:firstLineChars="0"/>
                    <w:rPr>
                      <w:sz w:val="21"/>
                      <w:szCs w:val="21"/>
                    </w:rPr>
                  </w:pPr>
                  <w:r>
                    <w:drawing>
                      <wp:anchor distT="0" distB="0" distL="114300" distR="114300" simplePos="0" relativeHeight="251665408" behindDoc="0" locked="0" layoutInCell="1" allowOverlap="1">
                        <wp:simplePos x="0" y="0"/>
                        <wp:positionH relativeFrom="column">
                          <wp:posOffset>34290</wp:posOffset>
                        </wp:positionH>
                        <wp:positionV relativeFrom="paragraph">
                          <wp:posOffset>53975</wp:posOffset>
                        </wp:positionV>
                        <wp:extent cx="720090" cy="720090"/>
                        <wp:effectExtent l="0" t="0" r="3810" b="3810"/>
                        <wp:wrapNone/>
                        <wp:docPr id="19" name="图片 12"/>
                        <wp:cNvGraphicFramePr/>
                        <a:graphic xmlns:a="http://schemas.openxmlformats.org/drawingml/2006/main">
                          <a:graphicData uri="http://schemas.openxmlformats.org/drawingml/2006/picture">
                            <pic:pic xmlns:pic="http://schemas.openxmlformats.org/drawingml/2006/picture">
                              <pic:nvPicPr>
                                <pic:cNvPr id="19" name="图片 12"/>
                                <pic:cNvPicPr preferRelativeResize="0"/>
                              </pic:nvPicPr>
                              <pic:blipFill>
                                <a:blip r:embed="rId52" cstate="print"/>
                                <a:stretch>
                                  <a:fillRect/>
                                </a:stretch>
                              </pic:blipFill>
                              <pic:spPr>
                                <a:xfrm>
                                  <a:off x="0" y="0"/>
                                  <a:ext cx="720090" cy="720090"/>
                                </a:xfrm>
                                <a:prstGeom prst="rect">
                                  <a:avLst/>
                                </a:prstGeom>
                                <a:noFill/>
                                <a:ln>
                                  <a:noFill/>
                                </a:ln>
                              </pic:spPr>
                            </pic:pic>
                          </a:graphicData>
                        </a:graphic>
                      </wp:anchor>
                    </w:drawing>
                  </w:r>
                </w:p>
              </w:tc>
              <w:tc>
                <w:tcPr>
                  <w:tcW w:w="1446" w:type="dxa"/>
                  <w:tcBorders>
                    <w:tl2br w:val="nil"/>
                    <w:tr2bl w:val="nil"/>
                  </w:tcBorders>
                  <w:vAlign w:val="center"/>
                </w:tcPr>
                <w:p>
                  <w:pPr>
                    <w:spacing w:line="240" w:lineRule="auto"/>
                    <w:ind w:firstLine="0" w:firstLineChars="0"/>
                    <w:rPr>
                      <w:sz w:val="21"/>
                      <w:szCs w:val="21"/>
                    </w:rPr>
                  </w:pPr>
                  <w:r>
                    <w:rPr>
                      <w:sz w:val="21"/>
                      <w:szCs w:val="21"/>
                    </w:rPr>
                    <w:t>底和立柱为黄色，图案、边框、支架和文字为黑色</w:t>
                  </w:r>
                  <w:r>
                    <w:rPr>
                      <w:rFonts w:hint="eastAsia"/>
                      <w:sz w:val="21"/>
                      <w:szCs w:val="21"/>
                    </w:rPr>
                    <w:t>。</w:t>
                  </w:r>
                </w:p>
              </w:tc>
              <w:tc>
                <w:tcPr>
                  <w:tcW w:w="1172" w:type="dxa"/>
                  <w:vMerge w:val="continue"/>
                  <w:tcBorders>
                    <w:tl2br w:val="nil"/>
                    <w:tr2bl w:val="nil"/>
                  </w:tcBorders>
                  <w:vAlign w:val="center"/>
                </w:tcPr>
                <w:p>
                  <w:pPr>
                    <w:spacing w:line="240" w:lineRule="auto"/>
                    <w:ind w:firstLine="0" w:firstLineChars="0"/>
                    <w:rPr>
                      <w:sz w:val="21"/>
                      <w:szCs w:val="21"/>
                    </w:rPr>
                  </w:pPr>
                </w:p>
              </w:tc>
              <w:tc>
                <w:tcPr>
                  <w:tcW w:w="750" w:type="dxa"/>
                  <w:vMerge w:val="continue"/>
                  <w:tcBorders>
                    <w:tl2br w:val="nil"/>
                    <w:tr2bl w:val="nil"/>
                  </w:tcBorders>
                  <w:vAlign w:val="center"/>
                </w:tcPr>
                <w:p>
                  <w:pPr>
                    <w:spacing w:line="240" w:lineRule="auto"/>
                    <w:ind w:firstLine="0" w:firstLineChars="0"/>
                    <w:rPr>
                      <w:sz w:val="21"/>
                      <w:szCs w:val="21"/>
                    </w:rPr>
                  </w:pPr>
                </w:p>
              </w:tc>
              <w:tc>
                <w:tcPr>
                  <w:tcW w:w="723" w:type="dxa"/>
                  <w:vMerge w:val="continue"/>
                  <w:tcBorders>
                    <w:tl2br w:val="nil"/>
                    <w:tr2bl w:val="nil"/>
                  </w:tcBorders>
                  <w:vAlign w:val="center"/>
                </w:tcPr>
                <w:p>
                  <w:pPr>
                    <w:spacing w:line="240" w:lineRule="auto"/>
                    <w:ind w:firstLine="0" w:firstLineChars="0"/>
                    <w:rPr>
                      <w:sz w:val="21"/>
                      <w:szCs w:val="21"/>
                    </w:rPr>
                  </w:pPr>
                </w:p>
              </w:tc>
              <w:tc>
                <w:tcPr>
                  <w:tcW w:w="1214" w:type="dxa"/>
                  <w:vMerge w:val="continue"/>
                  <w:tcBorders>
                    <w:tl2br w:val="nil"/>
                    <w:tr2bl w:val="nil"/>
                  </w:tcBorders>
                  <w:vAlign w:val="center"/>
                </w:tcPr>
                <w:p>
                  <w:pPr>
                    <w:spacing w:line="240" w:lineRule="auto"/>
                    <w:ind w:firstLine="0" w:firstLineChars="0"/>
                    <w:rPr>
                      <w:sz w:val="21"/>
                      <w:szCs w:val="21"/>
                    </w:rPr>
                  </w:pPr>
                </w:p>
              </w:tc>
            </w:tr>
          </w:tbl>
          <w:p>
            <w:pPr>
              <w:ind w:firstLine="0" w:firstLineChars="0"/>
            </w:pPr>
            <w:r>
              <w:rPr>
                <w:rFonts w:hint="eastAsia"/>
              </w:rPr>
              <w:t>标志牌尺寸：</w:t>
            </w:r>
          </w:p>
          <w:p>
            <w:pPr>
              <w:numPr>
                <w:ilvl w:val="0"/>
                <w:numId w:val="27"/>
              </w:numPr>
              <w:ind w:firstLine="0" w:firstLineChars="0"/>
            </w:pPr>
            <w:r>
              <w:t>平面固定式标志牌外形尺寸</w:t>
            </w:r>
          </w:p>
          <w:p>
            <w:pPr>
              <w:pStyle w:val="29"/>
              <w:ind w:leftChars="0" w:firstLine="480"/>
              <w:rPr>
                <w:sz w:val="24"/>
              </w:rPr>
            </w:pPr>
            <w:r>
              <w:rPr>
                <w:sz w:val="24"/>
              </w:rPr>
              <w:t>①提示标志：480</w:t>
            </w:r>
            <w:r>
              <w:rPr>
                <w:rFonts w:ascii="Arial" w:hAnsi="Arial" w:cs="Arial"/>
                <w:sz w:val="24"/>
              </w:rPr>
              <w:t>×</w:t>
            </w:r>
            <w:r>
              <w:rPr>
                <w:sz w:val="24"/>
              </w:rPr>
              <w:t>300mm；②警告标志：边长420mm。</w:t>
            </w:r>
          </w:p>
          <w:p>
            <w:pPr>
              <w:numPr>
                <w:ilvl w:val="0"/>
                <w:numId w:val="27"/>
              </w:numPr>
              <w:ind w:firstLine="0" w:firstLineChars="0"/>
            </w:pPr>
            <w:r>
              <w:t>立式固定式标志牌外形尺寸</w:t>
            </w:r>
          </w:p>
          <w:p>
            <w:pPr>
              <w:ind w:firstLine="480"/>
            </w:pPr>
            <w:r>
              <w:t>①提示标志：420</w:t>
            </w:r>
            <w:r>
              <w:rPr>
                <w:rFonts w:ascii="Arial" w:hAnsi="Arial" w:cs="Arial"/>
              </w:rPr>
              <w:t>×</w:t>
            </w:r>
            <w:r>
              <w:t>420mm；②警告标志：边长560mm；③高度：标志牌最上端距地面2m；地下0.3m。</w:t>
            </w:r>
          </w:p>
          <w:p>
            <w:pPr>
              <w:pStyle w:val="2"/>
              <w:ind w:left="1680" w:right="1680" w:firstLine="480"/>
            </w:pPr>
          </w:p>
          <w:p>
            <w:pPr>
              <w:spacing w:line="240" w:lineRule="auto"/>
              <w:ind w:firstLine="0" w:firstLineChars="0"/>
            </w:pPr>
          </w:p>
          <w:p>
            <w:pPr>
              <w:pStyle w:val="2"/>
              <w:ind w:left="0" w:leftChars="0" w:right="1680" w:firstLine="0" w:firstLineChars="0"/>
            </w:pPr>
          </w:p>
          <w:p>
            <w:pPr>
              <w:ind w:firstLine="480"/>
            </w:pPr>
          </w:p>
          <w:p>
            <w:pPr>
              <w:pStyle w:val="2"/>
              <w:ind w:left="0" w:leftChars="0" w:right="1680" w:firstLine="0" w:firstLineChars="0"/>
            </w:pPr>
          </w:p>
        </w:tc>
      </w:tr>
    </w:tbl>
    <w:p>
      <w:pPr>
        <w:ind w:firstLine="480"/>
      </w:pPr>
      <w:r>
        <w:br w:type="page"/>
      </w:r>
    </w:p>
    <w:p>
      <w:pPr>
        <w:spacing w:before="100" w:beforeAutospacing="1" w:after="100" w:afterAutospacing="1"/>
        <w:ind w:firstLine="0" w:firstLineChars="0"/>
        <w:jc w:val="center"/>
        <w:rPr>
          <w:rFonts w:ascii="黑体" w:hAnsi="黑体" w:eastAsia="黑体"/>
          <w:snapToGrid w:val="0"/>
          <w:kern w:val="0"/>
          <w:sz w:val="30"/>
          <w:szCs w:val="30"/>
        </w:rPr>
      </w:pPr>
      <w:r>
        <w:rPr>
          <w:rFonts w:hint="eastAsia" w:ascii="黑体" w:hAnsi="黑体" w:eastAsia="黑体"/>
          <w:snapToGrid w:val="0"/>
          <w:kern w:val="0"/>
          <w:sz w:val="30"/>
          <w:szCs w:val="30"/>
        </w:rPr>
        <w:t>六、结论</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9400" w:type="dxa"/>
          </w:tcPr>
          <w:p>
            <w:pPr>
              <w:ind w:firstLine="480"/>
            </w:pPr>
            <w:r>
              <w:rPr>
                <w:rFonts w:hint="eastAsia"/>
              </w:rPr>
              <w:t>唐山曹妃甸区国信水泥制品有限公司在河北省唐山市曹妃甸区唐山曹妃甸区国信水泥制品有限公司院内，投资750万元，建设国信水泥新型建材升级改造项目，符合国家产业政策，选址合理，采取环评提出的污染防治措施后，污染物可达标排放，不会对周围环境质量造成明显的不利影响，从环保角度而言，该项目建设可行。</w:t>
            </w:r>
          </w:p>
          <w:p>
            <w:pPr>
              <w:spacing w:line="360" w:lineRule="auto"/>
              <w:ind w:firstLine="480"/>
            </w:pPr>
          </w:p>
          <w:p>
            <w:pPr>
              <w:pStyle w:val="7"/>
              <w:ind w:firstLine="480"/>
            </w:pPr>
          </w:p>
          <w:p>
            <w:pPr>
              <w:pStyle w:val="6"/>
              <w:rPr>
                <w:color w:val="auto"/>
              </w:rPr>
            </w:pPr>
          </w:p>
          <w:p>
            <w:pPr>
              <w:ind w:firstLine="480"/>
            </w:pPr>
          </w:p>
          <w:p>
            <w:pPr>
              <w:pStyle w:val="7"/>
              <w:ind w:firstLine="480"/>
            </w:pPr>
          </w:p>
          <w:p>
            <w:pPr>
              <w:pStyle w:val="6"/>
              <w:rPr>
                <w:color w:val="auto"/>
              </w:rPr>
            </w:pPr>
          </w:p>
          <w:p>
            <w:pPr>
              <w:ind w:firstLine="480"/>
            </w:pPr>
          </w:p>
          <w:p>
            <w:pPr>
              <w:pStyle w:val="7"/>
              <w:ind w:firstLine="480"/>
            </w:pPr>
          </w:p>
          <w:p>
            <w:pPr>
              <w:pStyle w:val="6"/>
              <w:rPr>
                <w:color w:val="auto"/>
              </w:rPr>
            </w:pPr>
          </w:p>
          <w:p>
            <w:pPr>
              <w:ind w:firstLine="480"/>
            </w:pPr>
          </w:p>
          <w:p>
            <w:pPr>
              <w:pStyle w:val="7"/>
              <w:ind w:firstLine="480"/>
            </w:pPr>
          </w:p>
          <w:p>
            <w:pPr>
              <w:pStyle w:val="6"/>
              <w:rPr>
                <w:color w:val="auto"/>
              </w:rPr>
            </w:pPr>
          </w:p>
          <w:p>
            <w:pPr>
              <w:ind w:firstLine="480"/>
            </w:pPr>
          </w:p>
          <w:p>
            <w:pPr>
              <w:pStyle w:val="7"/>
              <w:ind w:firstLine="480"/>
            </w:pPr>
          </w:p>
          <w:p>
            <w:pPr>
              <w:pStyle w:val="6"/>
              <w:rPr>
                <w:color w:val="auto"/>
              </w:rPr>
            </w:pPr>
          </w:p>
          <w:p>
            <w:pPr>
              <w:ind w:firstLine="480"/>
            </w:pPr>
          </w:p>
          <w:p>
            <w:pPr>
              <w:pStyle w:val="7"/>
              <w:ind w:firstLine="480"/>
            </w:pPr>
          </w:p>
          <w:p>
            <w:pPr>
              <w:pStyle w:val="6"/>
              <w:rPr>
                <w:color w:val="auto"/>
              </w:rPr>
            </w:pPr>
          </w:p>
          <w:p>
            <w:pPr>
              <w:ind w:firstLine="480"/>
            </w:pPr>
          </w:p>
          <w:p>
            <w:pPr>
              <w:pStyle w:val="7"/>
              <w:ind w:firstLine="480"/>
            </w:pPr>
          </w:p>
          <w:p>
            <w:pPr>
              <w:pStyle w:val="6"/>
              <w:rPr>
                <w:color w:val="auto"/>
              </w:rPr>
            </w:pPr>
          </w:p>
          <w:p>
            <w:pPr>
              <w:pStyle w:val="7"/>
              <w:ind w:firstLine="0" w:firstLineChars="0"/>
            </w:pPr>
          </w:p>
        </w:tc>
      </w:tr>
    </w:tbl>
    <w:p>
      <w:pPr>
        <w:pStyle w:val="29"/>
        <w:ind w:left="480"/>
        <w:rPr>
          <w:color w:val="0070C0"/>
        </w:rPr>
        <w:sectPr>
          <w:pgSz w:w="11906" w:h="16838"/>
          <w:pgMar w:top="1440" w:right="1247" w:bottom="1440" w:left="1417" w:header="851" w:footer="992" w:gutter="0"/>
          <w:cols w:space="425" w:num="1"/>
          <w:docGrid w:type="lines" w:linePitch="312" w:charSpace="0"/>
        </w:sectPr>
      </w:pPr>
    </w:p>
    <w:p>
      <w:pPr>
        <w:pStyle w:val="26"/>
        <w:adjustRightInd w:val="0"/>
        <w:snapToGrid w:val="0"/>
        <w:spacing w:before="0" w:beforeAutospacing="0" w:after="0" w:afterAutospacing="0" w:line="360" w:lineRule="auto"/>
        <w:ind w:firstLine="0" w:firstLineChars="0"/>
        <w:outlineLvl w:val="0"/>
        <w:rPr>
          <w:rFonts w:ascii="黑体" w:hAnsi="黑体" w:eastAsia="黑体"/>
          <w:snapToGrid w:val="0"/>
          <w:sz w:val="32"/>
          <w:szCs w:val="32"/>
        </w:rPr>
      </w:pPr>
      <w:bookmarkStart w:id="9" w:name="_Toc6735"/>
      <w:r>
        <w:rPr>
          <w:rFonts w:hint="eastAsia" w:ascii="黑体" w:hAnsi="黑体" w:eastAsia="黑体"/>
          <w:snapToGrid w:val="0"/>
          <w:sz w:val="32"/>
          <w:szCs w:val="32"/>
        </w:rPr>
        <w:t>附表</w:t>
      </w:r>
      <w:bookmarkEnd w:id="9"/>
    </w:p>
    <w:p>
      <w:pPr>
        <w:pStyle w:val="26"/>
        <w:adjustRightInd w:val="0"/>
        <w:snapToGrid w:val="0"/>
        <w:spacing w:before="0" w:beforeAutospacing="0" w:after="0" w:afterAutospacing="0" w:line="360" w:lineRule="auto"/>
        <w:ind w:firstLine="760"/>
        <w:jc w:val="center"/>
        <w:outlineLvl w:val="0"/>
        <w:rPr>
          <w:rFonts w:cs="宋体"/>
          <w:snapToGrid w:val="0"/>
          <w:sz w:val="38"/>
          <w:szCs w:val="38"/>
        </w:rPr>
      </w:pPr>
      <w:bookmarkStart w:id="10" w:name="_Toc1052"/>
      <w:r>
        <w:rPr>
          <w:rFonts w:hint="eastAsia" w:cs="宋体"/>
          <w:snapToGrid w:val="0"/>
          <w:sz w:val="38"/>
          <w:szCs w:val="38"/>
        </w:rPr>
        <w:t>建设项目污染物排放量汇总表</w:t>
      </w:r>
      <w:bookmarkEnd w:id="10"/>
    </w:p>
    <w:tbl>
      <w:tblPr>
        <w:tblStyle w:val="30"/>
        <w:tblW w:w="138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32"/>
        <w:gridCol w:w="1595"/>
        <w:gridCol w:w="1254"/>
        <w:gridCol w:w="1814"/>
        <w:gridCol w:w="1500"/>
        <w:gridCol w:w="1413"/>
        <w:gridCol w:w="1545"/>
        <w:gridCol w:w="16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340" w:type="dxa"/>
            <w:tcBorders>
              <w:tl2br w:val="single" w:color="auto" w:sz="4" w:space="0"/>
            </w:tcBorders>
            <w:tcMar>
              <w:left w:w="28" w:type="dxa"/>
              <w:right w:w="28" w:type="dxa"/>
            </w:tcMar>
            <w:vAlign w:val="center"/>
          </w:tcPr>
          <w:p>
            <w:pPr>
              <w:pStyle w:val="40"/>
              <w:spacing w:before="0" w:after="0"/>
              <w:jc w:val="right"/>
              <w:rPr>
                <w:rFonts w:eastAsiaTheme="minorEastAsia"/>
                <w:b/>
                <w:bCs/>
                <w:snapToGrid w:val="0"/>
                <w:spacing w:val="-6"/>
                <w:kern w:val="21"/>
                <w:szCs w:val="24"/>
              </w:rPr>
            </w:pPr>
            <w:r>
              <w:rPr>
                <w:rFonts w:eastAsiaTheme="minorEastAsia"/>
                <w:b/>
                <w:bCs/>
                <w:snapToGrid w:val="0"/>
                <w:spacing w:val="-6"/>
                <w:kern w:val="21"/>
                <w:szCs w:val="24"/>
              </w:rPr>
              <w:t>项目</w:t>
            </w:r>
          </w:p>
          <w:p>
            <w:pPr>
              <w:pStyle w:val="40"/>
              <w:spacing w:before="0" w:after="0"/>
              <w:jc w:val="left"/>
              <w:rPr>
                <w:rFonts w:eastAsiaTheme="minorEastAsia"/>
                <w:b/>
                <w:bCs/>
                <w:snapToGrid w:val="0"/>
                <w:spacing w:val="-6"/>
                <w:kern w:val="21"/>
                <w:szCs w:val="24"/>
              </w:rPr>
            </w:pPr>
            <w:r>
              <w:rPr>
                <w:rFonts w:eastAsiaTheme="minorEastAsia"/>
                <w:b/>
                <w:bCs/>
                <w:snapToGrid w:val="0"/>
                <w:spacing w:val="-6"/>
                <w:kern w:val="21"/>
                <w:szCs w:val="24"/>
              </w:rPr>
              <w:t>分类</w:t>
            </w:r>
          </w:p>
        </w:tc>
        <w:tc>
          <w:tcPr>
            <w:tcW w:w="1732" w:type="dxa"/>
            <w:tcMar>
              <w:left w:w="28" w:type="dxa"/>
              <w:right w:w="28" w:type="dxa"/>
            </w:tcMar>
            <w:vAlign w:val="center"/>
          </w:tcPr>
          <w:p>
            <w:pPr>
              <w:pStyle w:val="40"/>
              <w:spacing w:before="0" w:after="0"/>
              <w:rPr>
                <w:rFonts w:eastAsiaTheme="minorEastAsia"/>
                <w:b/>
                <w:bCs/>
                <w:snapToGrid w:val="0"/>
                <w:spacing w:val="-6"/>
                <w:kern w:val="21"/>
                <w:szCs w:val="24"/>
              </w:rPr>
            </w:pPr>
            <w:r>
              <w:rPr>
                <w:rFonts w:eastAsiaTheme="minorEastAsia"/>
                <w:b/>
                <w:bCs/>
                <w:snapToGrid w:val="0"/>
                <w:spacing w:val="-6"/>
                <w:kern w:val="21"/>
                <w:szCs w:val="24"/>
              </w:rPr>
              <w:t>污染物名称</w:t>
            </w:r>
          </w:p>
        </w:tc>
        <w:tc>
          <w:tcPr>
            <w:tcW w:w="1595" w:type="dxa"/>
            <w:tcMar>
              <w:left w:w="28" w:type="dxa"/>
              <w:right w:w="28" w:type="dxa"/>
            </w:tcMar>
            <w:vAlign w:val="center"/>
          </w:tcPr>
          <w:p>
            <w:pPr>
              <w:pStyle w:val="40"/>
              <w:spacing w:before="0" w:after="0"/>
              <w:rPr>
                <w:rFonts w:eastAsiaTheme="minorEastAsia"/>
                <w:b/>
                <w:bCs/>
                <w:snapToGrid w:val="0"/>
                <w:spacing w:val="-6"/>
                <w:kern w:val="21"/>
                <w:szCs w:val="24"/>
              </w:rPr>
            </w:pPr>
            <w:r>
              <w:rPr>
                <w:rFonts w:eastAsiaTheme="minorEastAsia"/>
                <w:b/>
                <w:bCs/>
                <w:snapToGrid w:val="0"/>
                <w:spacing w:val="-6"/>
                <w:kern w:val="21"/>
                <w:szCs w:val="24"/>
              </w:rPr>
              <w:t>现有工程</w:t>
            </w:r>
          </w:p>
          <w:p>
            <w:pPr>
              <w:pStyle w:val="40"/>
              <w:spacing w:before="0" w:after="0"/>
              <w:rPr>
                <w:rFonts w:eastAsiaTheme="minorEastAsia"/>
                <w:b/>
                <w:bCs/>
                <w:snapToGrid w:val="0"/>
                <w:spacing w:val="-6"/>
                <w:kern w:val="21"/>
                <w:szCs w:val="24"/>
              </w:rPr>
            </w:pPr>
            <w:r>
              <w:rPr>
                <w:rFonts w:eastAsiaTheme="minorEastAsia"/>
                <w:b/>
                <w:bCs/>
                <w:snapToGrid w:val="0"/>
                <w:spacing w:val="-6"/>
                <w:kern w:val="21"/>
                <w:szCs w:val="24"/>
              </w:rPr>
              <w:t>排放量（固体废物产生量）</w:t>
            </w:r>
            <w:r>
              <w:rPr>
                <w:rFonts w:eastAsiaTheme="minorEastAsia"/>
                <w:b/>
                <w:bCs/>
                <w:kern w:val="2"/>
                <w:szCs w:val="24"/>
              </w:rPr>
              <w:t>①</w:t>
            </w:r>
          </w:p>
        </w:tc>
        <w:tc>
          <w:tcPr>
            <w:tcW w:w="1254" w:type="dxa"/>
            <w:tcMar>
              <w:left w:w="28" w:type="dxa"/>
              <w:right w:w="28" w:type="dxa"/>
            </w:tcMar>
            <w:vAlign w:val="center"/>
          </w:tcPr>
          <w:p>
            <w:pPr>
              <w:pStyle w:val="40"/>
              <w:spacing w:before="0" w:after="0"/>
              <w:rPr>
                <w:rFonts w:eastAsiaTheme="minorEastAsia"/>
                <w:b/>
                <w:bCs/>
                <w:snapToGrid w:val="0"/>
                <w:spacing w:val="-6"/>
                <w:kern w:val="21"/>
                <w:szCs w:val="24"/>
              </w:rPr>
            </w:pPr>
            <w:r>
              <w:rPr>
                <w:rFonts w:eastAsiaTheme="minorEastAsia"/>
                <w:b/>
                <w:bCs/>
                <w:snapToGrid w:val="0"/>
                <w:spacing w:val="-6"/>
                <w:kern w:val="21"/>
                <w:szCs w:val="24"/>
              </w:rPr>
              <w:t>现有工程许可排放量②</w:t>
            </w:r>
          </w:p>
        </w:tc>
        <w:tc>
          <w:tcPr>
            <w:tcW w:w="1814" w:type="dxa"/>
            <w:tcMar>
              <w:left w:w="28" w:type="dxa"/>
              <w:right w:w="28" w:type="dxa"/>
            </w:tcMar>
            <w:vAlign w:val="center"/>
          </w:tcPr>
          <w:p>
            <w:pPr>
              <w:pStyle w:val="40"/>
              <w:spacing w:before="0" w:after="0"/>
              <w:rPr>
                <w:rFonts w:eastAsiaTheme="minorEastAsia"/>
                <w:b/>
                <w:bCs/>
                <w:snapToGrid w:val="0"/>
                <w:spacing w:val="-6"/>
                <w:kern w:val="21"/>
                <w:szCs w:val="24"/>
              </w:rPr>
            </w:pPr>
            <w:r>
              <w:rPr>
                <w:rFonts w:eastAsiaTheme="minorEastAsia"/>
                <w:b/>
                <w:bCs/>
                <w:snapToGrid w:val="0"/>
                <w:spacing w:val="-6"/>
                <w:kern w:val="21"/>
                <w:szCs w:val="24"/>
              </w:rPr>
              <w:t>在建工程排放量（固体废物产生量）</w:t>
            </w:r>
            <w:r>
              <w:rPr>
                <w:rFonts w:eastAsiaTheme="minorEastAsia"/>
                <w:b/>
                <w:bCs/>
                <w:kern w:val="2"/>
                <w:szCs w:val="24"/>
              </w:rPr>
              <w:t>③</w:t>
            </w:r>
          </w:p>
        </w:tc>
        <w:tc>
          <w:tcPr>
            <w:tcW w:w="1500" w:type="dxa"/>
            <w:tcMar>
              <w:left w:w="28" w:type="dxa"/>
              <w:right w:w="28" w:type="dxa"/>
            </w:tcMar>
            <w:vAlign w:val="center"/>
          </w:tcPr>
          <w:p>
            <w:pPr>
              <w:pStyle w:val="40"/>
              <w:spacing w:before="0" w:after="0"/>
              <w:rPr>
                <w:rFonts w:eastAsiaTheme="minorEastAsia"/>
                <w:b/>
                <w:bCs/>
                <w:snapToGrid w:val="0"/>
                <w:spacing w:val="-6"/>
                <w:kern w:val="21"/>
                <w:szCs w:val="24"/>
              </w:rPr>
            </w:pPr>
            <w:r>
              <w:rPr>
                <w:rFonts w:eastAsiaTheme="minorEastAsia"/>
                <w:b/>
                <w:bCs/>
                <w:snapToGrid w:val="0"/>
                <w:spacing w:val="-6"/>
                <w:kern w:val="21"/>
                <w:szCs w:val="24"/>
              </w:rPr>
              <w:t>本项目排放量（固体废物产生量）</w:t>
            </w:r>
            <w:r>
              <w:rPr>
                <w:rFonts w:eastAsiaTheme="minorEastAsia"/>
                <w:b/>
                <w:bCs/>
                <w:kern w:val="2"/>
                <w:szCs w:val="24"/>
              </w:rPr>
              <w:t>④</w:t>
            </w:r>
          </w:p>
        </w:tc>
        <w:tc>
          <w:tcPr>
            <w:tcW w:w="1413" w:type="dxa"/>
            <w:tcMar>
              <w:left w:w="28" w:type="dxa"/>
              <w:right w:w="28" w:type="dxa"/>
            </w:tcMar>
            <w:vAlign w:val="center"/>
          </w:tcPr>
          <w:p>
            <w:pPr>
              <w:pStyle w:val="40"/>
              <w:spacing w:before="0" w:after="0"/>
              <w:rPr>
                <w:rFonts w:eastAsiaTheme="minorEastAsia"/>
                <w:b/>
                <w:bCs/>
                <w:snapToGrid w:val="0"/>
                <w:spacing w:val="-16"/>
                <w:kern w:val="21"/>
                <w:szCs w:val="24"/>
              </w:rPr>
            </w:pPr>
            <w:r>
              <w:rPr>
                <w:rFonts w:eastAsiaTheme="minorEastAsia"/>
                <w:b/>
                <w:bCs/>
                <w:snapToGrid w:val="0"/>
                <w:spacing w:val="-16"/>
                <w:kern w:val="21"/>
                <w:szCs w:val="24"/>
              </w:rPr>
              <w:t>以新带老削减量（新建项目不填）</w:t>
            </w:r>
            <w:r>
              <w:rPr>
                <w:rFonts w:eastAsiaTheme="minorEastAsia"/>
                <w:b/>
                <w:bCs/>
                <w:kern w:val="2"/>
                <w:szCs w:val="24"/>
              </w:rPr>
              <w:t>⑤</w:t>
            </w:r>
          </w:p>
        </w:tc>
        <w:tc>
          <w:tcPr>
            <w:tcW w:w="1545" w:type="dxa"/>
            <w:tcMar>
              <w:left w:w="28" w:type="dxa"/>
              <w:right w:w="28" w:type="dxa"/>
            </w:tcMar>
            <w:vAlign w:val="center"/>
          </w:tcPr>
          <w:p>
            <w:pPr>
              <w:pStyle w:val="40"/>
              <w:spacing w:before="0" w:after="0"/>
              <w:rPr>
                <w:rFonts w:eastAsiaTheme="minorEastAsia"/>
                <w:b/>
                <w:bCs/>
                <w:snapToGrid w:val="0"/>
                <w:spacing w:val="-16"/>
                <w:kern w:val="21"/>
                <w:szCs w:val="24"/>
              </w:rPr>
            </w:pPr>
            <w:r>
              <w:rPr>
                <w:rFonts w:eastAsiaTheme="minorEastAsia"/>
                <w:b/>
                <w:bCs/>
                <w:snapToGrid w:val="0"/>
                <w:spacing w:val="-16"/>
                <w:kern w:val="21"/>
                <w:szCs w:val="24"/>
              </w:rPr>
              <w:t>本项目建成后全厂排放量（固体废物产生量）</w:t>
            </w:r>
            <w:r>
              <w:rPr>
                <w:rFonts w:eastAsiaTheme="minorEastAsia"/>
                <w:b/>
                <w:bCs/>
                <w:kern w:val="2"/>
                <w:szCs w:val="24"/>
              </w:rPr>
              <w:t>⑥</w:t>
            </w:r>
          </w:p>
        </w:tc>
        <w:tc>
          <w:tcPr>
            <w:tcW w:w="1647" w:type="dxa"/>
            <w:tcMar>
              <w:left w:w="28" w:type="dxa"/>
              <w:right w:w="28" w:type="dxa"/>
            </w:tcMar>
            <w:vAlign w:val="center"/>
          </w:tcPr>
          <w:p>
            <w:pPr>
              <w:pStyle w:val="40"/>
              <w:spacing w:before="0" w:after="0"/>
              <w:rPr>
                <w:rFonts w:eastAsiaTheme="minorEastAsia"/>
                <w:b/>
                <w:bCs/>
                <w:snapToGrid w:val="0"/>
                <w:spacing w:val="-6"/>
                <w:kern w:val="21"/>
                <w:szCs w:val="24"/>
              </w:rPr>
            </w:pPr>
            <w:r>
              <w:rPr>
                <w:rFonts w:eastAsiaTheme="minorEastAsia"/>
                <w:b/>
                <w:bCs/>
                <w:snapToGrid w:val="0"/>
                <w:spacing w:val="-6"/>
                <w:kern w:val="21"/>
                <w:szCs w:val="24"/>
              </w:rPr>
              <w:t>变化量</w:t>
            </w:r>
            <w:r>
              <w:rPr>
                <w:rFonts w:eastAsiaTheme="minorEastAsia"/>
                <w:b/>
                <w:bCs/>
                <w:kern w:val="2"/>
                <w:szCs w:val="24"/>
              </w:rPr>
              <w:t>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40" w:type="dxa"/>
            <w:vAlign w:val="center"/>
          </w:tcPr>
          <w:p>
            <w:pPr>
              <w:pStyle w:val="40"/>
              <w:rPr>
                <w:rFonts w:eastAsiaTheme="minorEastAsia"/>
                <w:snapToGrid w:val="0"/>
                <w:kern w:val="21"/>
                <w:szCs w:val="24"/>
              </w:rPr>
            </w:pPr>
            <w:r>
              <w:rPr>
                <w:rFonts w:hint="eastAsia" w:hAnsi="宋体" w:cs="宋体"/>
                <w:snapToGrid w:val="0"/>
                <w:color w:val="000000"/>
                <w:kern w:val="21"/>
                <w:szCs w:val="24"/>
              </w:rPr>
              <w:t>废气</w:t>
            </w:r>
          </w:p>
        </w:tc>
        <w:tc>
          <w:tcPr>
            <w:tcW w:w="1732" w:type="dxa"/>
            <w:vAlign w:val="center"/>
          </w:tcPr>
          <w:p>
            <w:pPr>
              <w:pStyle w:val="40"/>
              <w:rPr>
                <w:rFonts w:eastAsiaTheme="minorEastAsia"/>
                <w:snapToGrid w:val="0"/>
                <w:kern w:val="21"/>
                <w:szCs w:val="24"/>
              </w:rPr>
            </w:pPr>
            <w:r>
              <w:rPr>
                <w:rFonts w:hint="eastAsia"/>
                <w:snapToGrid w:val="0"/>
                <w:kern w:val="21"/>
                <w:szCs w:val="24"/>
              </w:rPr>
              <w:t>颗粒物</w:t>
            </w:r>
          </w:p>
        </w:tc>
        <w:tc>
          <w:tcPr>
            <w:tcW w:w="1595" w:type="dxa"/>
            <w:vAlign w:val="center"/>
          </w:tcPr>
          <w:p>
            <w:pPr>
              <w:pStyle w:val="40"/>
              <w:rPr>
                <w:rFonts w:eastAsiaTheme="minorEastAsia"/>
                <w:snapToGrid w:val="0"/>
                <w:kern w:val="21"/>
                <w:szCs w:val="24"/>
              </w:rPr>
            </w:pPr>
            <w:r>
              <w:rPr>
                <w:rFonts w:hint="eastAsia"/>
                <w:snapToGrid w:val="0"/>
                <w:kern w:val="21"/>
                <w:szCs w:val="24"/>
              </w:rPr>
              <w:t>7.153</w:t>
            </w:r>
          </w:p>
        </w:tc>
        <w:tc>
          <w:tcPr>
            <w:tcW w:w="1254" w:type="dxa"/>
            <w:vAlign w:val="center"/>
          </w:tcPr>
          <w:p>
            <w:pPr>
              <w:pStyle w:val="40"/>
              <w:rPr>
                <w:rFonts w:eastAsiaTheme="minorEastAsia"/>
                <w:snapToGrid w:val="0"/>
                <w:kern w:val="21"/>
                <w:szCs w:val="24"/>
              </w:rPr>
            </w:pPr>
            <w:r>
              <w:rPr>
                <w:rFonts w:hint="eastAsia"/>
                <w:snapToGrid w:val="0"/>
                <w:kern w:val="21"/>
                <w:szCs w:val="24"/>
              </w:rPr>
              <w:t>0</w:t>
            </w:r>
          </w:p>
        </w:tc>
        <w:tc>
          <w:tcPr>
            <w:tcW w:w="1814" w:type="dxa"/>
            <w:vAlign w:val="center"/>
          </w:tcPr>
          <w:p>
            <w:pPr>
              <w:pStyle w:val="40"/>
              <w:rPr>
                <w:rFonts w:eastAsiaTheme="minorEastAsia"/>
                <w:snapToGrid w:val="0"/>
                <w:kern w:val="21"/>
                <w:szCs w:val="24"/>
              </w:rPr>
            </w:pPr>
            <w:r>
              <w:rPr>
                <w:rFonts w:hint="eastAsia" w:eastAsiaTheme="minorEastAsia"/>
                <w:snapToGrid w:val="0"/>
                <w:kern w:val="21"/>
                <w:szCs w:val="24"/>
              </w:rPr>
              <w:t>0</w:t>
            </w:r>
          </w:p>
        </w:tc>
        <w:tc>
          <w:tcPr>
            <w:tcW w:w="1500" w:type="dxa"/>
            <w:vAlign w:val="center"/>
          </w:tcPr>
          <w:p>
            <w:pPr>
              <w:spacing w:line="240" w:lineRule="auto"/>
              <w:ind w:firstLine="0" w:firstLineChars="0"/>
              <w:jc w:val="center"/>
              <w:rPr>
                <w:rFonts w:eastAsiaTheme="minorEastAsia"/>
                <w:snapToGrid w:val="0"/>
                <w:kern w:val="21"/>
              </w:rPr>
            </w:pPr>
            <w:r>
              <w:rPr>
                <w:rFonts w:hint="eastAsia"/>
                <w:snapToGrid w:val="0"/>
                <w:kern w:val="21"/>
              </w:rPr>
              <w:t>14.136t/a</w:t>
            </w:r>
          </w:p>
        </w:tc>
        <w:tc>
          <w:tcPr>
            <w:tcW w:w="1413" w:type="dxa"/>
            <w:vAlign w:val="center"/>
          </w:tcPr>
          <w:p>
            <w:pPr>
              <w:spacing w:line="240" w:lineRule="auto"/>
              <w:ind w:firstLine="0" w:firstLineChars="0"/>
              <w:jc w:val="center"/>
              <w:rPr>
                <w:rFonts w:eastAsiaTheme="minorEastAsia"/>
                <w:snapToGrid w:val="0"/>
                <w:kern w:val="21"/>
              </w:rPr>
            </w:pPr>
            <w:r>
              <w:rPr>
                <w:rFonts w:hint="eastAsia" w:eastAsiaTheme="minorEastAsia"/>
                <w:snapToGrid w:val="0"/>
                <w:kern w:val="21"/>
              </w:rPr>
              <w:t>2.771</w:t>
            </w:r>
            <w:r>
              <w:rPr>
                <w:rFonts w:hint="eastAsia"/>
                <w:snapToGrid w:val="0"/>
                <w:kern w:val="21"/>
              </w:rPr>
              <w:t>t/a</w:t>
            </w:r>
          </w:p>
        </w:tc>
        <w:tc>
          <w:tcPr>
            <w:tcW w:w="1545" w:type="dxa"/>
            <w:vAlign w:val="center"/>
          </w:tcPr>
          <w:p>
            <w:pPr>
              <w:spacing w:line="240" w:lineRule="auto"/>
              <w:ind w:firstLine="0" w:firstLineChars="0"/>
              <w:jc w:val="center"/>
              <w:rPr>
                <w:rFonts w:eastAsiaTheme="minorEastAsia"/>
                <w:snapToGrid w:val="0"/>
                <w:kern w:val="21"/>
              </w:rPr>
            </w:pPr>
            <w:r>
              <w:rPr>
                <w:rFonts w:hint="eastAsia"/>
                <w:snapToGrid w:val="0"/>
                <w:kern w:val="21"/>
              </w:rPr>
              <w:t>18.528t/a</w:t>
            </w:r>
          </w:p>
        </w:tc>
        <w:tc>
          <w:tcPr>
            <w:tcW w:w="1647" w:type="dxa"/>
            <w:vAlign w:val="center"/>
          </w:tcPr>
          <w:p>
            <w:pPr>
              <w:spacing w:line="240" w:lineRule="auto"/>
              <w:ind w:firstLine="0" w:firstLineChars="0"/>
              <w:jc w:val="center"/>
              <w:rPr>
                <w:rFonts w:eastAsiaTheme="minorEastAsia"/>
                <w:snapToGrid w:val="0"/>
                <w:kern w:val="21"/>
              </w:rPr>
            </w:pPr>
            <w:r>
              <w:rPr>
                <w:rFonts w:hint="eastAsia"/>
                <w:snapToGrid w:val="0"/>
                <w:kern w:val="21"/>
              </w:rPr>
              <w:t>+11.365t/a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40" w:type="dxa"/>
            <w:vMerge w:val="restart"/>
            <w:vAlign w:val="center"/>
          </w:tcPr>
          <w:p>
            <w:pPr>
              <w:pStyle w:val="40"/>
              <w:rPr>
                <w:rFonts w:eastAsiaTheme="minorEastAsia"/>
                <w:snapToGrid w:val="0"/>
                <w:kern w:val="21"/>
                <w:szCs w:val="24"/>
              </w:rPr>
            </w:pPr>
            <w:r>
              <w:rPr>
                <w:rFonts w:hint="eastAsia" w:hAnsi="宋体" w:cs="宋体"/>
                <w:snapToGrid w:val="0"/>
                <w:color w:val="000000"/>
                <w:kern w:val="21"/>
                <w:szCs w:val="24"/>
              </w:rPr>
              <w:t>废水</w:t>
            </w:r>
          </w:p>
        </w:tc>
        <w:tc>
          <w:tcPr>
            <w:tcW w:w="1732" w:type="dxa"/>
            <w:vAlign w:val="center"/>
          </w:tcPr>
          <w:p>
            <w:pPr>
              <w:pStyle w:val="40"/>
              <w:rPr>
                <w:rFonts w:eastAsiaTheme="minorEastAsia"/>
                <w:snapToGrid w:val="0"/>
                <w:kern w:val="21"/>
                <w:szCs w:val="24"/>
              </w:rPr>
            </w:pPr>
            <w:r>
              <w:rPr>
                <w:rFonts w:hint="eastAsia"/>
                <w:snapToGrid w:val="0"/>
                <w:kern w:val="21"/>
                <w:szCs w:val="24"/>
              </w:rPr>
              <w:t>COD</w:t>
            </w:r>
          </w:p>
        </w:tc>
        <w:tc>
          <w:tcPr>
            <w:tcW w:w="1595" w:type="dxa"/>
            <w:vAlign w:val="center"/>
          </w:tcPr>
          <w:p>
            <w:pPr>
              <w:pStyle w:val="40"/>
              <w:rPr>
                <w:rFonts w:eastAsiaTheme="minorEastAsia"/>
                <w:snapToGrid w:val="0"/>
                <w:kern w:val="21"/>
                <w:szCs w:val="24"/>
              </w:rPr>
            </w:pPr>
            <w:r>
              <w:rPr>
                <w:rFonts w:hint="eastAsia"/>
                <w:snapToGrid w:val="0"/>
                <w:kern w:val="21"/>
                <w:szCs w:val="24"/>
              </w:rPr>
              <w:t>0</w:t>
            </w:r>
          </w:p>
        </w:tc>
        <w:tc>
          <w:tcPr>
            <w:tcW w:w="1254" w:type="dxa"/>
            <w:vAlign w:val="center"/>
          </w:tcPr>
          <w:p>
            <w:pPr>
              <w:pStyle w:val="40"/>
              <w:rPr>
                <w:rFonts w:eastAsiaTheme="minorEastAsia"/>
                <w:snapToGrid w:val="0"/>
                <w:kern w:val="21"/>
                <w:szCs w:val="24"/>
              </w:rPr>
            </w:pPr>
            <w:r>
              <w:rPr>
                <w:rFonts w:hint="eastAsia"/>
                <w:snapToGrid w:val="0"/>
                <w:kern w:val="21"/>
                <w:szCs w:val="24"/>
              </w:rPr>
              <w:t>0</w:t>
            </w:r>
          </w:p>
        </w:tc>
        <w:tc>
          <w:tcPr>
            <w:tcW w:w="1814" w:type="dxa"/>
            <w:vAlign w:val="center"/>
          </w:tcPr>
          <w:p>
            <w:pPr>
              <w:pStyle w:val="40"/>
              <w:rPr>
                <w:rFonts w:eastAsiaTheme="minorEastAsia"/>
                <w:snapToGrid w:val="0"/>
                <w:kern w:val="21"/>
                <w:szCs w:val="24"/>
              </w:rPr>
            </w:pPr>
            <w:r>
              <w:rPr>
                <w:rFonts w:hint="eastAsia"/>
                <w:snapToGrid w:val="0"/>
                <w:kern w:val="21"/>
                <w:szCs w:val="24"/>
              </w:rPr>
              <w:t>0</w:t>
            </w:r>
          </w:p>
        </w:tc>
        <w:tc>
          <w:tcPr>
            <w:tcW w:w="1500" w:type="dxa"/>
            <w:vAlign w:val="center"/>
          </w:tcPr>
          <w:p>
            <w:pPr>
              <w:spacing w:line="240" w:lineRule="auto"/>
              <w:ind w:firstLine="0" w:firstLineChars="0"/>
              <w:jc w:val="center"/>
              <w:rPr>
                <w:rFonts w:eastAsiaTheme="minorEastAsia"/>
                <w:snapToGrid w:val="0"/>
                <w:kern w:val="21"/>
              </w:rPr>
            </w:pPr>
            <w:r>
              <w:rPr>
                <w:rFonts w:hint="eastAsia"/>
                <w:snapToGrid w:val="0"/>
                <w:kern w:val="21"/>
              </w:rPr>
              <w:t>0</w:t>
            </w:r>
          </w:p>
        </w:tc>
        <w:tc>
          <w:tcPr>
            <w:tcW w:w="1413" w:type="dxa"/>
            <w:vAlign w:val="center"/>
          </w:tcPr>
          <w:p>
            <w:pPr>
              <w:spacing w:line="240" w:lineRule="auto"/>
              <w:ind w:firstLine="0" w:firstLineChars="0"/>
              <w:jc w:val="center"/>
              <w:rPr>
                <w:rFonts w:eastAsiaTheme="minorEastAsia"/>
                <w:snapToGrid w:val="0"/>
                <w:kern w:val="21"/>
              </w:rPr>
            </w:pPr>
            <w:r>
              <w:rPr>
                <w:rFonts w:hint="eastAsia"/>
                <w:snapToGrid w:val="0"/>
                <w:kern w:val="21"/>
              </w:rPr>
              <w:t>0</w:t>
            </w:r>
          </w:p>
        </w:tc>
        <w:tc>
          <w:tcPr>
            <w:tcW w:w="1545" w:type="dxa"/>
            <w:vAlign w:val="center"/>
          </w:tcPr>
          <w:p>
            <w:pPr>
              <w:spacing w:line="240" w:lineRule="auto"/>
              <w:ind w:firstLine="0" w:firstLineChars="0"/>
              <w:jc w:val="center"/>
              <w:rPr>
                <w:rFonts w:eastAsiaTheme="minorEastAsia"/>
                <w:snapToGrid w:val="0"/>
                <w:kern w:val="21"/>
              </w:rPr>
            </w:pPr>
            <w:r>
              <w:rPr>
                <w:rFonts w:hint="eastAsia"/>
                <w:snapToGrid w:val="0"/>
                <w:kern w:val="21"/>
              </w:rPr>
              <w:t>0</w:t>
            </w:r>
          </w:p>
        </w:tc>
        <w:tc>
          <w:tcPr>
            <w:tcW w:w="1647" w:type="dxa"/>
            <w:vAlign w:val="center"/>
          </w:tcPr>
          <w:p>
            <w:pPr>
              <w:spacing w:line="240" w:lineRule="auto"/>
              <w:ind w:firstLine="0" w:firstLineChars="0"/>
              <w:jc w:val="center"/>
              <w:rPr>
                <w:rFonts w:eastAsiaTheme="minorEastAsia"/>
                <w:snapToGrid w:val="0"/>
                <w:kern w:val="21"/>
              </w:rPr>
            </w:pPr>
            <w:r>
              <w:rPr>
                <w:rFonts w:hint="eastAsia"/>
                <w:snapToGrid w:val="0"/>
                <w:kern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40" w:type="dxa"/>
            <w:vMerge w:val="continue"/>
            <w:vAlign w:val="center"/>
          </w:tcPr>
          <w:p>
            <w:pPr>
              <w:pStyle w:val="40"/>
              <w:rPr>
                <w:rFonts w:eastAsiaTheme="minorEastAsia"/>
                <w:snapToGrid w:val="0"/>
                <w:color w:val="0070C0"/>
                <w:kern w:val="21"/>
                <w:szCs w:val="24"/>
              </w:rPr>
            </w:pPr>
          </w:p>
        </w:tc>
        <w:tc>
          <w:tcPr>
            <w:tcW w:w="1732" w:type="dxa"/>
            <w:vAlign w:val="center"/>
          </w:tcPr>
          <w:p>
            <w:pPr>
              <w:pStyle w:val="74"/>
              <w:spacing w:line="240" w:lineRule="auto"/>
              <w:ind w:firstLine="0" w:firstLineChars="0"/>
              <w:jc w:val="center"/>
              <w:rPr>
                <w:rFonts w:eastAsiaTheme="minorEastAsia"/>
                <w:snapToGrid w:val="0"/>
                <w:kern w:val="21"/>
                <w:sz w:val="24"/>
              </w:rPr>
            </w:pPr>
            <w:r>
              <w:rPr>
                <w:sz w:val="24"/>
              </w:rPr>
              <w:t>SS</w:t>
            </w:r>
          </w:p>
        </w:tc>
        <w:tc>
          <w:tcPr>
            <w:tcW w:w="1595" w:type="dxa"/>
            <w:vAlign w:val="center"/>
          </w:tcPr>
          <w:p>
            <w:pPr>
              <w:pStyle w:val="40"/>
              <w:rPr>
                <w:rFonts w:eastAsiaTheme="minorEastAsia"/>
                <w:snapToGrid w:val="0"/>
                <w:kern w:val="21"/>
                <w:szCs w:val="24"/>
              </w:rPr>
            </w:pPr>
            <w:r>
              <w:rPr>
                <w:rFonts w:hint="eastAsia"/>
                <w:snapToGrid w:val="0"/>
                <w:kern w:val="21"/>
                <w:szCs w:val="24"/>
              </w:rPr>
              <w:t>0</w:t>
            </w:r>
          </w:p>
        </w:tc>
        <w:tc>
          <w:tcPr>
            <w:tcW w:w="1254" w:type="dxa"/>
            <w:vAlign w:val="center"/>
          </w:tcPr>
          <w:p>
            <w:pPr>
              <w:pStyle w:val="40"/>
              <w:rPr>
                <w:rFonts w:eastAsiaTheme="minorEastAsia"/>
                <w:snapToGrid w:val="0"/>
                <w:kern w:val="21"/>
                <w:szCs w:val="24"/>
              </w:rPr>
            </w:pPr>
            <w:r>
              <w:rPr>
                <w:rFonts w:hint="eastAsia"/>
                <w:snapToGrid w:val="0"/>
                <w:kern w:val="21"/>
                <w:szCs w:val="24"/>
              </w:rPr>
              <w:t>0</w:t>
            </w:r>
          </w:p>
        </w:tc>
        <w:tc>
          <w:tcPr>
            <w:tcW w:w="1814" w:type="dxa"/>
            <w:vAlign w:val="center"/>
          </w:tcPr>
          <w:p>
            <w:pPr>
              <w:pStyle w:val="40"/>
              <w:rPr>
                <w:rFonts w:eastAsiaTheme="minorEastAsia"/>
                <w:snapToGrid w:val="0"/>
                <w:kern w:val="21"/>
                <w:szCs w:val="24"/>
              </w:rPr>
            </w:pPr>
            <w:r>
              <w:rPr>
                <w:rFonts w:hint="eastAsia"/>
                <w:snapToGrid w:val="0"/>
                <w:kern w:val="21"/>
                <w:szCs w:val="24"/>
              </w:rPr>
              <w:t>0</w:t>
            </w:r>
          </w:p>
        </w:tc>
        <w:tc>
          <w:tcPr>
            <w:tcW w:w="1500" w:type="dxa"/>
            <w:vAlign w:val="center"/>
          </w:tcPr>
          <w:p>
            <w:pPr>
              <w:spacing w:line="240" w:lineRule="auto"/>
              <w:ind w:firstLine="0" w:firstLineChars="0"/>
              <w:jc w:val="center"/>
              <w:rPr>
                <w:rFonts w:eastAsiaTheme="minorEastAsia"/>
                <w:snapToGrid w:val="0"/>
                <w:kern w:val="21"/>
              </w:rPr>
            </w:pPr>
            <w:r>
              <w:rPr>
                <w:rFonts w:hint="eastAsia"/>
                <w:snapToGrid w:val="0"/>
                <w:kern w:val="21"/>
              </w:rPr>
              <w:t>0</w:t>
            </w:r>
          </w:p>
        </w:tc>
        <w:tc>
          <w:tcPr>
            <w:tcW w:w="1413" w:type="dxa"/>
            <w:vAlign w:val="center"/>
          </w:tcPr>
          <w:p>
            <w:pPr>
              <w:spacing w:line="240" w:lineRule="auto"/>
              <w:ind w:firstLine="0" w:firstLineChars="0"/>
              <w:jc w:val="center"/>
              <w:rPr>
                <w:rFonts w:eastAsiaTheme="minorEastAsia"/>
                <w:snapToGrid w:val="0"/>
                <w:kern w:val="21"/>
              </w:rPr>
            </w:pPr>
            <w:r>
              <w:rPr>
                <w:rFonts w:hint="eastAsia"/>
                <w:snapToGrid w:val="0"/>
                <w:kern w:val="21"/>
              </w:rPr>
              <w:t>0</w:t>
            </w:r>
          </w:p>
        </w:tc>
        <w:tc>
          <w:tcPr>
            <w:tcW w:w="1545" w:type="dxa"/>
            <w:vAlign w:val="center"/>
          </w:tcPr>
          <w:p>
            <w:pPr>
              <w:spacing w:line="240" w:lineRule="auto"/>
              <w:ind w:firstLine="0" w:firstLineChars="0"/>
              <w:jc w:val="center"/>
              <w:rPr>
                <w:rFonts w:eastAsiaTheme="minorEastAsia"/>
                <w:snapToGrid w:val="0"/>
                <w:kern w:val="21"/>
              </w:rPr>
            </w:pPr>
            <w:r>
              <w:rPr>
                <w:rFonts w:hint="eastAsia"/>
                <w:snapToGrid w:val="0"/>
                <w:kern w:val="21"/>
              </w:rPr>
              <w:t>0</w:t>
            </w:r>
          </w:p>
        </w:tc>
        <w:tc>
          <w:tcPr>
            <w:tcW w:w="1647" w:type="dxa"/>
            <w:vAlign w:val="center"/>
          </w:tcPr>
          <w:p>
            <w:pPr>
              <w:spacing w:line="240" w:lineRule="auto"/>
              <w:ind w:firstLine="0" w:firstLineChars="0"/>
              <w:jc w:val="center"/>
              <w:rPr>
                <w:rFonts w:eastAsiaTheme="minorEastAsia"/>
                <w:snapToGrid w:val="0"/>
                <w:kern w:val="21"/>
              </w:rPr>
            </w:pPr>
            <w:r>
              <w:rPr>
                <w:rFonts w:hint="eastAsia"/>
                <w:snapToGrid w:val="0"/>
                <w:kern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40" w:type="dxa"/>
            <w:vMerge w:val="continue"/>
            <w:vAlign w:val="center"/>
          </w:tcPr>
          <w:p>
            <w:pPr>
              <w:pStyle w:val="40"/>
              <w:rPr>
                <w:rFonts w:eastAsiaTheme="minorEastAsia"/>
                <w:snapToGrid w:val="0"/>
                <w:color w:val="0070C0"/>
                <w:kern w:val="21"/>
                <w:szCs w:val="24"/>
              </w:rPr>
            </w:pPr>
          </w:p>
        </w:tc>
        <w:tc>
          <w:tcPr>
            <w:tcW w:w="1732" w:type="dxa"/>
            <w:vAlign w:val="center"/>
          </w:tcPr>
          <w:p>
            <w:pPr>
              <w:ind w:firstLine="0" w:firstLineChars="0"/>
              <w:jc w:val="center"/>
              <w:rPr>
                <w:rFonts w:eastAsiaTheme="minorEastAsia"/>
                <w:snapToGrid w:val="0"/>
                <w:kern w:val="21"/>
              </w:rPr>
            </w:pPr>
            <w:r>
              <w:rPr>
                <w:rFonts w:hint="eastAsia"/>
              </w:rPr>
              <w:t>氨氮</w:t>
            </w:r>
          </w:p>
        </w:tc>
        <w:tc>
          <w:tcPr>
            <w:tcW w:w="1595" w:type="dxa"/>
            <w:vAlign w:val="center"/>
          </w:tcPr>
          <w:p>
            <w:pPr>
              <w:pStyle w:val="40"/>
              <w:rPr>
                <w:rFonts w:eastAsiaTheme="minorEastAsia"/>
                <w:snapToGrid w:val="0"/>
                <w:kern w:val="21"/>
                <w:szCs w:val="24"/>
              </w:rPr>
            </w:pPr>
            <w:r>
              <w:rPr>
                <w:rFonts w:hint="eastAsia"/>
                <w:snapToGrid w:val="0"/>
                <w:kern w:val="21"/>
                <w:szCs w:val="24"/>
              </w:rPr>
              <w:t>0</w:t>
            </w:r>
          </w:p>
        </w:tc>
        <w:tc>
          <w:tcPr>
            <w:tcW w:w="1254" w:type="dxa"/>
            <w:vAlign w:val="center"/>
          </w:tcPr>
          <w:p>
            <w:pPr>
              <w:pStyle w:val="40"/>
              <w:rPr>
                <w:rFonts w:eastAsiaTheme="minorEastAsia"/>
                <w:snapToGrid w:val="0"/>
                <w:kern w:val="21"/>
                <w:szCs w:val="24"/>
              </w:rPr>
            </w:pPr>
            <w:r>
              <w:rPr>
                <w:rFonts w:hint="eastAsia"/>
                <w:snapToGrid w:val="0"/>
                <w:kern w:val="21"/>
                <w:szCs w:val="24"/>
              </w:rPr>
              <w:t>0</w:t>
            </w:r>
          </w:p>
        </w:tc>
        <w:tc>
          <w:tcPr>
            <w:tcW w:w="1814" w:type="dxa"/>
            <w:vAlign w:val="center"/>
          </w:tcPr>
          <w:p>
            <w:pPr>
              <w:pStyle w:val="40"/>
              <w:rPr>
                <w:rFonts w:eastAsiaTheme="minorEastAsia"/>
                <w:snapToGrid w:val="0"/>
                <w:kern w:val="21"/>
                <w:szCs w:val="24"/>
              </w:rPr>
            </w:pPr>
            <w:r>
              <w:rPr>
                <w:rFonts w:hint="eastAsia"/>
                <w:snapToGrid w:val="0"/>
                <w:kern w:val="21"/>
                <w:szCs w:val="24"/>
              </w:rPr>
              <w:t>0</w:t>
            </w:r>
          </w:p>
        </w:tc>
        <w:tc>
          <w:tcPr>
            <w:tcW w:w="1500" w:type="dxa"/>
            <w:vAlign w:val="center"/>
          </w:tcPr>
          <w:p>
            <w:pPr>
              <w:spacing w:line="240" w:lineRule="auto"/>
              <w:ind w:firstLine="0" w:firstLineChars="0"/>
              <w:jc w:val="center"/>
              <w:rPr>
                <w:rFonts w:eastAsiaTheme="minorEastAsia"/>
                <w:snapToGrid w:val="0"/>
                <w:kern w:val="21"/>
              </w:rPr>
            </w:pPr>
            <w:r>
              <w:rPr>
                <w:rFonts w:hint="eastAsia"/>
                <w:snapToGrid w:val="0"/>
                <w:kern w:val="21"/>
              </w:rPr>
              <w:t>0</w:t>
            </w:r>
          </w:p>
        </w:tc>
        <w:tc>
          <w:tcPr>
            <w:tcW w:w="1413" w:type="dxa"/>
            <w:vAlign w:val="center"/>
          </w:tcPr>
          <w:p>
            <w:pPr>
              <w:spacing w:line="240" w:lineRule="auto"/>
              <w:ind w:firstLine="0" w:firstLineChars="0"/>
              <w:jc w:val="center"/>
              <w:rPr>
                <w:rFonts w:eastAsiaTheme="minorEastAsia"/>
                <w:snapToGrid w:val="0"/>
                <w:kern w:val="21"/>
              </w:rPr>
            </w:pPr>
            <w:r>
              <w:rPr>
                <w:rFonts w:hint="eastAsia"/>
                <w:snapToGrid w:val="0"/>
                <w:kern w:val="21"/>
              </w:rPr>
              <w:t>0</w:t>
            </w:r>
          </w:p>
        </w:tc>
        <w:tc>
          <w:tcPr>
            <w:tcW w:w="1545" w:type="dxa"/>
            <w:vAlign w:val="center"/>
          </w:tcPr>
          <w:p>
            <w:pPr>
              <w:spacing w:line="240" w:lineRule="auto"/>
              <w:ind w:firstLine="0" w:firstLineChars="0"/>
              <w:jc w:val="center"/>
              <w:rPr>
                <w:rFonts w:eastAsiaTheme="minorEastAsia"/>
                <w:snapToGrid w:val="0"/>
                <w:kern w:val="21"/>
              </w:rPr>
            </w:pPr>
            <w:r>
              <w:rPr>
                <w:rFonts w:hint="eastAsia"/>
                <w:snapToGrid w:val="0"/>
                <w:kern w:val="21"/>
              </w:rPr>
              <w:t>0</w:t>
            </w:r>
          </w:p>
        </w:tc>
        <w:tc>
          <w:tcPr>
            <w:tcW w:w="1647" w:type="dxa"/>
            <w:vAlign w:val="center"/>
          </w:tcPr>
          <w:p>
            <w:pPr>
              <w:spacing w:line="240" w:lineRule="auto"/>
              <w:ind w:firstLine="0" w:firstLineChars="0"/>
              <w:jc w:val="center"/>
              <w:rPr>
                <w:rFonts w:eastAsiaTheme="minorEastAsia"/>
                <w:snapToGrid w:val="0"/>
                <w:kern w:val="21"/>
              </w:rPr>
            </w:pPr>
            <w:r>
              <w:rPr>
                <w:rFonts w:hint="eastAsia"/>
                <w:snapToGrid w:val="0"/>
                <w:kern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40" w:type="dxa"/>
            <w:vMerge w:val="continue"/>
            <w:vAlign w:val="center"/>
          </w:tcPr>
          <w:p>
            <w:pPr>
              <w:pStyle w:val="40"/>
              <w:rPr>
                <w:rFonts w:eastAsiaTheme="minorEastAsia"/>
                <w:snapToGrid w:val="0"/>
                <w:color w:val="0070C0"/>
                <w:kern w:val="21"/>
                <w:szCs w:val="24"/>
              </w:rPr>
            </w:pPr>
          </w:p>
        </w:tc>
        <w:tc>
          <w:tcPr>
            <w:tcW w:w="1732" w:type="dxa"/>
            <w:vAlign w:val="center"/>
          </w:tcPr>
          <w:p>
            <w:pPr>
              <w:ind w:firstLine="0" w:firstLineChars="0"/>
              <w:jc w:val="center"/>
              <w:rPr>
                <w:rFonts w:eastAsiaTheme="minorEastAsia"/>
                <w:snapToGrid w:val="0"/>
                <w:kern w:val="21"/>
              </w:rPr>
            </w:pPr>
            <w:r>
              <w:rPr>
                <w:rFonts w:hint="eastAsia"/>
              </w:rPr>
              <w:t>总氮</w:t>
            </w:r>
          </w:p>
        </w:tc>
        <w:tc>
          <w:tcPr>
            <w:tcW w:w="1595" w:type="dxa"/>
            <w:vAlign w:val="center"/>
          </w:tcPr>
          <w:p>
            <w:pPr>
              <w:pStyle w:val="40"/>
              <w:rPr>
                <w:rFonts w:eastAsiaTheme="minorEastAsia"/>
                <w:snapToGrid w:val="0"/>
                <w:kern w:val="21"/>
                <w:szCs w:val="24"/>
              </w:rPr>
            </w:pPr>
            <w:r>
              <w:rPr>
                <w:rFonts w:hint="eastAsia"/>
                <w:snapToGrid w:val="0"/>
                <w:kern w:val="21"/>
                <w:szCs w:val="24"/>
              </w:rPr>
              <w:t>0</w:t>
            </w:r>
          </w:p>
        </w:tc>
        <w:tc>
          <w:tcPr>
            <w:tcW w:w="1254" w:type="dxa"/>
            <w:vAlign w:val="center"/>
          </w:tcPr>
          <w:p>
            <w:pPr>
              <w:pStyle w:val="40"/>
              <w:rPr>
                <w:rFonts w:eastAsiaTheme="minorEastAsia"/>
                <w:snapToGrid w:val="0"/>
                <w:kern w:val="21"/>
                <w:szCs w:val="24"/>
              </w:rPr>
            </w:pPr>
            <w:r>
              <w:rPr>
                <w:rFonts w:hint="eastAsia"/>
                <w:snapToGrid w:val="0"/>
                <w:kern w:val="21"/>
                <w:szCs w:val="24"/>
              </w:rPr>
              <w:t>0</w:t>
            </w:r>
          </w:p>
        </w:tc>
        <w:tc>
          <w:tcPr>
            <w:tcW w:w="1814" w:type="dxa"/>
            <w:vAlign w:val="center"/>
          </w:tcPr>
          <w:p>
            <w:pPr>
              <w:pStyle w:val="40"/>
              <w:rPr>
                <w:rFonts w:eastAsiaTheme="minorEastAsia"/>
                <w:snapToGrid w:val="0"/>
                <w:kern w:val="21"/>
                <w:szCs w:val="24"/>
              </w:rPr>
            </w:pPr>
            <w:r>
              <w:rPr>
                <w:rFonts w:hint="eastAsia"/>
                <w:snapToGrid w:val="0"/>
                <w:kern w:val="21"/>
                <w:szCs w:val="24"/>
              </w:rPr>
              <w:t>0</w:t>
            </w:r>
          </w:p>
        </w:tc>
        <w:tc>
          <w:tcPr>
            <w:tcW w:w="1500" w:type="dxa"/>
            <w:vAlign w:val="center"/>
          </w:tcPr>
          <w:p>
            <w:pPr>
              <w:spacing w:line="240" w:lineRule="auto"/>
              <w:ind w:firstLine="0" w:firstLineChars="0"/>
              <w:jc w:val="center"/>
              <w:rPr>
                <w:rFonts w:eastAsiaTheme="minorEastAsia"/>
                <w:snapToGrid w:val="0"/>
                <w:kern w:val="21"/>
              </w:rPr>
            </w:pPr>
            <w:r>
              <w:rPr>
                <w:rFonts w:hint="eastAsia"/>
                <w:snapToGrid w:val="0"/>
                <w:kern w:val="21"/>
              </w:rPr>
              <w:t>0</w:t>
            </w:r>
          </w:p>
        </w:tc>
        <w:tc>
          <w:tcPr>
            <w:tcW w:w="1413" w:type="dxa"/>
            <w:vAlign w:val="center"/>
          </w:tcPr>
          <w:p>
            <w:pPr>
              <w:spacing w:line="240" w:lineRule="auto"/>
              <w:ind w:firstLine="0" w:firstLineChars="0"/>
              <w:jc w:val="center"/>
              <w:rPr>
                <w:rFonts w:eastAsiaTheme="minorEastAsia"/>
                <w:snapToGrid w:val="0"/>
                <w:kern w:val="21"/>
              </w:rPr>
            </w:pPr>
            <w:r>
              <w:rPr>
                <w:rFonts w:hint="eastAsia"/>
                <w:snapToGrid w:val="0"/>
                <w:kern w:val="21"/>
              </w:rPr>
              <w:t>0</w:t>
            </w:r>
          </w:p>
        </w:tc>
        <w:tc>
          <w:tcPr>
            <w:tcW w:w="1545" w:type="dxa"/>
            <w:vAlign w:val="center"/>
          </w:tcPr>
          <w:p>
            <w:pPr>
              <w:spacing w:line="240" w:lineRule="auto"/>
              <w:ind w:firstLine="0" w:firstLineChars="0"/>
              <w:jc w:val="center"/>
              <w:rPr>
                <w:rFonts w:eastAsiaTheme="minorEastAsia"/>
                <w:snapToGrid w:val="0"/>
                <w:kern w:val="21"/>
              </w:rPr>
            </w:pPr>
            <w:r>
              <w:rPr>
                <w:rFonts w:hint="eastAsia"/>
                <w:snapToGrid w:val="0"/>
                <w:kern w:val="21"/>
              </w:rPr>
              <w:t>0</w:t>
            </w:r>
          </w:p>
        </w:tc>
        <w:tc>
          <w:tcPr>
            <w:tcW w:w="1647" w:type="dxa"/>
            <w:vAlign w:val="center"/>
          </w:tcPr>
          <w:p>
            <w:pPr>
              <w:spacing w:line="240" w:lineRule="auto"/>
              <w:ind w:firstLine="0" w:firstLineChars="0"/>
              <w:jc w:val="center"/>
              <w:rPr>
                <w:rFonts w:eastAsiaTheme="minorEastAsia"/>
                <w:snapToGrid w:val="0"/>
                <w:kern w:val="21"/>
              </w:rPr>
            </w:pPr>
            <w:r>
              <w:rPr>
                <w:rFonts w:hint="eastAsia"/>
                <w:snapToGrid w:val="0"/>
                <w:kern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40" w:type="dxa"/>
            <w:vMerge w:val="restart"/>
            <w:vAlign w:val="center"/>
          </w:tcPr>
          <w:p>
            <w:pPr>
              <w:pStyle w:val="40"/>
              <w:rPr>
                <w:rFonts w:eastAsiaTheme="minorEastAsia"/>
                <w:snapToGrid w:val="0"/>
                <w:kern w:val="21"/>
                <w:szCs w:val="24"/>
              </w:rPr>
            </w:pPr>
            <w:r>
              <w:rPr>
                <w:rFonts w:hint="eastAsia"/>
                <w:snapToGrid w:val="0"/>
                <w:kern w:val="21"/>
                <w:szCs w:val="24"/>
              </w:rPr>
              <w:t>一般工业废物</w:t>
            </w:r>
          </w:p>
        </w:tc>
        <w:tc>
          <w:tcPr>
            <w:tcW w:w="1732" w:type="dxa"/>
            <w:vAlign w:val="center"/>
          </w:tcPr>
          <w:p>
            <w:pPr>
              <w:spacing w:line="240" w:lineRule="auto"/>
              <w:ind w:firstLine="0" w:firstLineChars="0"/>
              <w:jc w:val="center"/>
              <w:rPr>
                <w:rFonts w:eastAsiaTheme="minorEastAsia"/>
                <w:snapToGrid w:val="0"/>
                <w:kern w:val="21"/>
              </w:rPr>
            </w:pPr>
            <w:r>
              <w:rPr>
                <w:rFonts w:hint="eastAsia" w:eastAsiaTheme="minorEastAsia"/>
                <w:snapToGrid w:val="0"/>
                <w:kern w:val="21"/>
              </w:rPr>
              <w:t>污泥</w:t>
            </w:r>
          </w:p>
        </w:tc>
        <w:tc>
          <w:tcPr>
            <w:tcW w:w="1595" w:type="dxa"/>
            <w:vAlign w:val="center"/>
          </w:tcPr>
          <w:p>
            <w:pPr>
              <w:pStyle w:val="40"/>
              <w:rPr>
                <w:rFonts w:eastAsiaTheme="minorEastAsia"/>
                <w:snapToGrid w:val="0"/>
                <w:kern w:val="21"/>
                <w:szCs w:val="24"/>
              </w:rPr>
            </w:pPr>
            <w:r>
              <w:rPr>
                <w:rFonts w:hint="eastAsia" w:eastAsiaTheme="minorEastAsia"/>
                <w:snapToGrid w:val="0"/>
                <w:kern w:val="21"/>
                <w:szCs w:val="24"/>
              </w:rPr>
              <w:t>15t/a</w:t>
            </w:r>
          </w:p>
        </w:tc>
        <w:tc>
          <w:tcPr>
            <w:tcW w:w="1254" w:type="dxa"/>
            <w:vAlign w:val="center"/>
          </w:tcPr>
          <w:p>
            <w:pPr>
              <w:pStyle w:val="40"/>
              <w:rPr>
                <w:rFonts w:eastAsiaTheme="minorEastAsia"/>
                <w:snapToGrid w:val="0"/>
                <w:kern w:val="21"/>
                <w:szCs w:val="24"/>
              </w:rPr>
            </w:pPr>
            <w:r>
              <w:rPr>
                <w:rFonts w:hint="eastAsia" w:hAnsi="宋体" w:cs="宋体"/>
                <w:snapToGrid w:val="0"/>
                <w:color w:val="000000"/>
                <w:kern w:val="21"/>
                <w:szCs w:val="24"/>
              </w:rPr>
              <w:t>0</w:t>
            </w:r>
          </w:p>
        </w:tc>
        <w:tc>
          <w:tcPr>
            <w:tcW w:w="1814" w:type="dxa"/>
            <w:vAlign w:val="center"/>
          </w:tcPr>
          <w:p>
            <w:pPr>
              <w:pStyle w:val="40"/>
              <w:rPr>
                <w:rFonts w:eastAsiaTheme="minorEastAsia"/>
                <w:snapToGrid w:val="0"/>
                <w:kern w:val="21"/>
                <w:szCs w:val="24"/>
              </w:rPr>
            </w:pPr>
            <w:r>
              <w:rPr>
                <w:rFonts w:hint="eastAsia" w:eastAsiaTheme="minorEastAsia"/>
                <w:snapToGrid w:val="0"/>
                <w:kern w:val="21"/>
                <w:szCs w:val="24"/>
              </w:rPr>
              <w:t>0</w:t>
            </w:r>
          </w:p>
        </w:tc>
        <w:tc>
          <w:tcPr>
            <w:tcW w:w="1500" w:type="dxa"/>
            <w:vAlign w:val="center"/>
          </w:tcPr>
          <w:p>
            <w:pPr>
              <w:pStyle w:val="40"/>
              <w:rPr>
                <w:rFonts w:eastAsiaTheme="minorEastAsia"/>
                <w:snapToGrid w:val="0"/>
                <w:kern w:val="21"/>
                <w:szCs w:val="24"/>
              </w:rPr>
            </w:pPr>
            <w:r>
              <w:rPr>
                <w:rFonts w:hint="eastAsia"/>
                <w:snapToGrid w:val="0"/>
                <w:kern w:val="21"/>
                <w:szCs w:val="24"/>
              </w:rPr>
              <w:t>10t/a</w:t>
            </w:r>
          </w:p>
        </w:tc>
        <w:tc>
          <w:tcPr>
            <w:tcW w:w="1413" w:type="dxa"/>
            <w:vAlign w:val="center"/>
          </w:tcPr>
          <w:p>
            <w:pPr>
              <w:pStyle w:val="40"/>
              <w:rPr>
                <w:rFonts w:eastAsiaTheme="minorEastAsia"/>
                <w:snapToGrid w:val="0"/>
                <w:kern w:val="21"/>
                <w:szCs w:val="24"/>
              </w:rPr>
            </w:pPr>
            <w:r>
              <w:rPr>
                <w:rFonts w:hint="eastAsia"/>
                <w:snapToGrid w:val="0"/>
                <w:kern w:val="21"/>
                <w:szCs w:val="24"/>
              </w:rPr>
              <w:t>10t/a</w:t>
            </w:r>
          </w:p>
        </w:tc>
        <w:tc>
          <w:tcPr>
            <w:tcW w:w="1545" w:type="dxa"/>
            <w:vAlign w:val="center"/>
          </w:tcPr>
          <w:p>
            <w:pPr>
              <w:pStyle w:val="40"/>
              <w:rPr>
                <w:rFonts w:eastAsiaTheme="minorEastAsia"/>
                <w:snapToGrid w:val="0"/>
                <w:kern w:val="21"/>
                <w:szCs w:val="24"/>
              </w:rPr>
            </w:pPr>
            <w:r>
              <w:rPr>
                <w:rFonts w:hint="eastAsia"/>
                <w:snapToGrid w:val="0"/>
                <w:kern w:val="21"/>
                <w:szCs w:val="24"/>
              </w:rPr>
              <w:t>15t/a</w:t>
            </w:r>
          </w:p>
        </w:tc>
        <w:tc>
          <w:tcPr>
            <w:tcW w:w="1647" w:type="dxa"/>
            <w:vAlign w:val="center"/>
          </w:tcPr>
          <w:p>
            <w:pPr>
              <w:pStyle w:val="40"/>
              <w:rPr>
                <w:rFonts w:eastAsiaTheme="minorEastAsia"/>
                <w:snapToGrid w:val="0"/>
                <w:kern w:val="21"/>
                <w:szCs w:val="24"/>
              </w:rPr>
            </w:pPr>
            <w:r>
              <w:rPr>
                <w:rFonts w:hint="eastAsia"/>
                <w:snapToGrid w:val="0"/>
                <w:kern w:val="21"/>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40" w:type="dxa"/>
            <w:vMerge w:val="continue"/>
            <w:vAlign w:val="center"/>
          </w:tcPr>
          <w:p>
            <w:pPr>
              <w:pStyle w:val="40"/>
              <w:rPr>
                <w:snapToGrid w:val="0"/>
                <w:kern w:val="21"/>
                <w:szCs w:val="24"/>
              </w:rPr>
            </w:pPr>
          </w:p>
        </w:tc>
        <w:tc>
          <w:tcPr>
            <w:tcW w:w="1732" w:type="dxa"/>
            <w:vAlign w:val="center"/>
          </w:tcPr>
          <w:p>
            <w:pPr>
              <w:spacing w:line="240" w:lineRule="auto"/>
              <w:ind w:firstLine="0" w:firstLineChars="0"/>
              <w:jc w:val="center"/>
              <w:rPr>
                <w:rFonts w:eastAsiaTheme="minorEastAsia"/>
                <w:snapToGrid w:val="0"/>
                <w:kern w:val="21"/>
              </w:rPr>
            </w:pPr>
            <w:r>
              <w:rPr>
                <w:rFonts w:hint="eastAsia" w:eastAsiaTheme="minorEastAsia"/>
                <w:snapToGrid w:val="0"/>
                <w:kern w:val="21"/>
              </w:rPr>
              <w:t>除尘灰</w:t>
            </w:r>
          </w:p>
        </w:tc>
        <w:tc>
          <w:tcPr>
            <w:tcW w:w="1595" w:type="dxa"/>
            <w:vAlign w:val="center"/>
          </w:tcPr>
          <w:p>
            <w:pPr>
              <w:pStyle w:val="40"/>
              <w:rPr>
                <w:rFonts w:hAnsi="宋体" w:cs="宋体"/>
                <w:snapToGrid w:val="0"/>
                <w:color w:val="000000"/>
                <w:kern w:val="21"/>
                <w:szCs w:val="24"/>
              </w:rPr>
            </w:pPr>
            <w:r>
              <w:rPr>
                <w:rFonts w:hint="eastAsia" w:hAnsi="宋体" w:cs="宋体"/>
                <w:snapToGrid w:val="0"/>
                <w:color w:val="000000"/>
                <w:kern w:val="21"/>
                <w:szCs w:val="24"/>
              </w:rPr>
              <w:t>42.247t/a</w:t>
            </w:r>
          </w:p>
        </w:tc>
        <w:tc>
          <w:tcPr>
            <w:tcW w:w="1254" w:type="dxa"/>
            <w:vAlign w:val="center"/>
          </w:tcPr>
          <w:p>
            <w:pPr>
              <w:pStyle w:val="40"/>
              <w:rPr>
                <w:rFonts w:hAnsi="宋体" w:cs="宋体"/>
                <w:snapToGrid w:val="0"/>
                <w:color w:val="000000"/>
                <w:kern w:val="21"/>
                <w:szCs w:val="24"/>
              </w:rPr>
            </w:pPr>
            <w:r>
              <w:rPr>
                <w:rFonts w:hint="eastAsia" w:hAnsi="宋体" w:cs="宋体"/>
                <w:snapToGrid w:val="0"/>
                <w:color w:val="000000"/>
                <w:kern w:val="21"/>
                <w:szCs w:val="24"/>
              </w:rPr>
              <w:t>0</w:t>
            </w:r>
          </w:p>
        </w:tc>
        <w:tc>
          <w:tcPr>
            <w:tcW w:w="1814" w:type="dxa"/>
            <w:vAlign w:val="center"/>
          </w:tcPr>
          <w:p>
            <w:pPr>
              <w:pStyle w:val="40"/>
              <w:rPr>
                <w:rFonts w:eastAsiaTheme="minorEastAsia"/>
                <w:snapToGrid w:val="0"/>
                <w:kern w:val="21"/>
                <w:szCs w:val="24"/>
              </w:rPr>
            </w:pPr>
            <w:r>
              <w:rPr>
                <w:rFonts w:hint="eastAsia" w:eastAsiaTheme="minorEastAsia"/>
                <w:snapToGrid w:val="0"/>
                <w:kern w:val="21"/>
                <w:szCs w:val="24"/>
              </w:rPr>
              <w:t>0</w:t>
            </w:r>
          </w:p>
        </w:tc>
        <w:tc>
          <w:tcPr>
            <w:tcW w:w="1500" w:type="dxa"/>
            <w:vAlign w:val="center"/>
          </w:tcPr>
          <w:p>
            <w:pPr>
              <w:pStyle w:val="40"/>
              <w:rPr>
                <w:snapToGrid w:val="0"/>
                <w:kern w:val="21"/>
                <w:szCs w:val="24"/>
              </w:rPr>
            </w:pPr>
            <w:r>
              <w:rPr>
                <w:rFonts w:hint="eastAsia"/>
                <w:snapToGrid w:val="0"/>
                <w:kern w:val="21"/>
                <w:szCs w:val="24"/>
              </w:rPr>
              <w:t>824.867t/a</w:t>
            </w:r>
          </w:p>
        </w:tc>
        <w:tc>
          <w:tcPr>
            <w:tcW w:w="1413" w:type="dxa"/>
            <w:vAlign w:val="center"/>
          </w:tcPr>
          <w:p>
            <w:pPr>
              <w:pStyle w:val="40"/>
              <w:rPr>
                <w:rFonts w:hAnsi="宋体" w:cs="宋体"/>
                <w:snapToGrid w:val="0"/>
                <w:color w:val="000000"/>
                <w:kern w:val="21"/>
                <w:szCs w:val="24"/>
              </w:rPr>
            </w:pPr>
            <w:r>
              <w:rPr>
                <w:rFonts w:hint="eastAsia" w:hAnsi="宋体" w:cs="宋体"/>
                <w:snapToGrid w:val="0"/>
                <w:color w:val="000000"/>
                <w:kern w:val="21"/>
                <w:szCs w:val="24"/>
              </w:rPr>
              <w:t>16.359t/a</w:t>
            </w:r>
          </w:p>
        </w:tc>
        <w:tc>
          <w:tcPr>
            <w:tcW w:w="1545" w:type="dxa"/>
            <w:vAlign w:val="center"/>
          </w:tcPr>
          <w:p>
            <w:pPr>
              <w:pStyle w:val="40"/>
              <w:rPr>
                <w:snapToGrid w:val="0"/>
                <w:kern w:val="21"/>
                <w:szCs w:val="24"/>
              </w:rPr>
            </w:pPr>
            <w:r>
              <w:rPr>
                <w:rFonts w:hint="eastAsia"/>
                <w:snapToGrid w:val="0"/>
                <w:kern w:val="21"/>
                <w:szCs w:val="24"/>
              </w:rPr>
              <w:t>850.755t/a</w:t>
            </w:r>
          </w:p>
        </w:tc>
        <w:tc>
          <w:tcPr>
            <w:tcW w:w="1647" w:type="dxa"/>
            <w:vAlign w:val="center"/>
          </w:tcPr>
          <w:p>
            <w:pPr>
              <w:pStyle w:val="40"/>
              <w:rPr>
                <w:snapToGrid w:val="0"/>
                <w:kern w:val="21"/>
                <w:szCs w:val="24"/>
              </w:rPr>
            </w:pPr>
            <w:r>
              <w:rPr>
                <w:rFonts w:hint="eastAsia"/>
                <w:snapToGrid w:val="0"/>
                <w:kern w:val="21"/>
                <w:szCs w:val="24"/>
              </w:rPr>
              <w:t>+808.508t/a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40" w:type="dxa"/>
            <w:vMerge w:val="continue"/>
            <w:vAlign w:val="center"/>
          </w:tcPr>
          <w:p>
            <w:pPr>
              <w:pStyle w:val="40"/>
              <w:rPr>
                <w:rFonts w:eastAsiaTheme="minorEastAsia"/>
                <w:snapToGrid w:val="0"/>
                <w:kern w:val="21"/>
                <w:szCs w:val="24"/>
              </w:rPr>
            </w:pPr>
          </w:p>
        </w:tc>
        <w:tc>
          <w:tcPr>
            <w:tcW w:w="1732" w:type="dxa"/>
            <w:vAlign w:val="center"/>
          </w:tcPr>
          <w:p>
            <w:pPr>
              <w:spacing w:line="240" w:lineRule="auto"/>
              <w:ind w:firstLine="0" w:firstLineChars="0"/>
              <w:jc w:val="center"/>
              <w:rPr>
                <w:rFonts w:eastAsiaTheme="minorEastAsia"/>
                <w:snapToGrid w:val="0"/>
                <w:kern w:val="21"/>
              </w:rPr>
            </w:pPr>
            <w:r>
              <w:rPr>
                <w:rFonts w:hint="eastAsia" w:eastAsiaTheme="minorEastAsia"/>
                <w:snapToGrid w:val="0"/>
                <w:kern w:val="21"/>
              </w:rPr>
              <w:t>废布袋</w:t>
            </w:r>
          </w:p>
        </w:tc>
        <w:tc>
          <w:tcPr>
            <w:tcW w:w="1595" w:type="dxa"/>
            <w:vAlign w:val="center"/>
          </w:tcPr>
          <w:p>
            <w:pPr>
              <w:pStyle w:val="40"/>
              <w:rPr>
                <w:rFonts w:eastAsiaTheme="minorEastAsia"/>
                <w:snapToGrid w:val="0"/>
                <w:kern w:val="21"/>
                <w:szCs w:val="24"/>
              </w:rPr>
            </w:pPr>
            <w:r>
              <w:rPr>
                <w:rFonts w:hint="eastAsia" w:eastAsiaTheme="minorEastAsia"/>
                <w:snapToGrid w:val="0"/>
                <w:kern w:val="21"/>
                <w:szCs w:val="24"/>
              </w:rPr>
              <w:t>5.0t/a</w:t>
            </w:r>
          </w:p>
        </w:tc>
        <w:tc>
          <w:tcPr>
            <w:tcW w:w="1254" w:type="dxa"/>
            <w:vAlign w:val="center"/>
          </w:tcPr>
          <w:p>
            <w:pPr>
              <w:pStyle w:val="40"/>
              <w:rPr>
                <w:rFonts w:eastAsiaTheme="minorEastAsia"/>
                <w:snapToGrid w:val="0"/>
                <w:kern w:val="21"/>
                <w:szCs w:val="24"/>
              </w:rPr>
            </w:pPr>
            <w:r>
              <w:rPr>
                <w:rFonts w:hint="eastAsia" w:hAnsi="宋体" w:cs="宋体"/>
                <w:snapToGrid w:val="0"/>
                <w:color w:val="000000"/>
                <w:kern w:val="21"/>
                <w:szCs w:val="24"/>
              </w:rPr>
              <w:t>0</w:t>
            </w:r>
          </w:p>
        </w:tc>
        <w:tc>
          <w:tcPr>
            <w:tcW w:w="1814" w:type="dxa"/>
            <w:vAlign w:val="center"/>
          </w:tcPr>
          <w:p>
            <w:pPr>
              <w:pStyle w:val="40"/>
              <w:rPr>
                <w:rFonts w:eastAsiaTheme="minorEastAsia"/>
                <w:snapToGrid w:val="0"/>
                <w:kern w:val="21"/>
                <w:szCs w:val="24"/>
              </w:rPr>
            </w:pPr>
            <w:r>
              <w:rPr>
                <w:rFonts w:hint="eastAsia" w:eastAsiaTheme="minorEastAsia"/>
                <w:snapToGrid w:val="0"/>
                <w:kern w:val="21"/>
                <w:szCs w:val="24"/>
              </w:rPr>
              <w:t>0</w:t>
            </w:r>
          </w:p>
        </w:tc>
        <w:tc>
          <w:tcPr>
            <w:tcW w:w="1500" w:type="dxa"/>
            <w:vAlign w:val="center"/>
          </w:tcPr>
          <w:p>
            <w:pPr>
              <w:pStyle w:val="40"/>
              <w:rPr>
                <w:szCs w:val="24"/>
              </w:rPr>
            </w:pPr>
            <w:r>
              <w:rPr>
                <w:rFonts w:hint="eastAsia"/>
                <w:snapToGrid w:val="0"/>
                <w:kern w:val="21"/>
                <w:szCs w:val="24"/>
              </w:rPr>
              <w:t>0.8t/a</w:t>
            </w:r>
          </w:p>
        </w:tc>
        <w:tc>
          <w:tcPr>
            <w:tcW w:w="1413" w:type="dxa"/>
            <w:vAlign w:val="center"/>
          </w:tcPr>
          <w:p>
            <w:pPr>
              <w:pStyle w:val="40"/>
              <w:rPr>
                <w:rFonts w:eastAsiaTheme="minorEastAsia"/>
                <w:snapToGrid w:val="0"/>
                <w:kern w:val="21"/>
                <w:szCs w:val="24"/>
              </w:rPr>
            </w:pPr>
            <w:r>
              <w:rPr>
                <w:rFonts w:hint="eastAsia" w:hAnsi="宋体" w:cs="宋体"/>
                <w:snapToGrid w:val="0"/>
                <w:color w:val="000000"/>
                <w:kern w:val="21"/>
                <w:szCs w:val="24"/>
              </w:rPr>
              <w:t>1.2t/a</w:t>
            </w:r>
          </w:p>
        </w:tc>
        <w:tc>
          <w:tcPr>
            <w:tcW w:w="1545" w:type="dxa"/>
            <w:vAlign w:val="center"/>
          </w:tcPr>
          <w:p>
            <w:pPr>
              <w:pStyle w:val="40"/>
              <w:rPr>
                <w:szCs w:val="24"/>
              </w:rPr>
            </w:pPr>
            <w:r>
              <w:rPr>
                <w:rFonts w:hint="eastAsia"/>
                <w:snapToGrid w:val="0"/>
                <w:kern w:val="21"/>
                <w:szCs w:val="24"/>
              </w:rPr>
              <w:t>5.6t/a</w:t>
            </w:r>
          </w:p>
        </w:tc>
        <w:tc>
          <w:tcPr>
            <w:tcW w:w="1647" w:type="dxa"/>
            <w:vAlign w:val="center"/>
          </w:tcPr>
          <w:p>
            <w:pPr>
              <w:pStyle w:val="40"/>
              <w:rPr>
                <w:szCs w:val="24"/>
              </w:rPr>
            </w:pPr>
            <w:r>
              <w:rPr>
                <w:rFonts w:hint="eastAsia"/>
                <w:snapToGrid w:val="0"/>
                <w:kern w:val="21"/>
                <w:szCs w:val="24"/>
              </w:rPr>
              <w:t>+0.6t/a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1340" w:type="dxa"/>
            <w:vMerge w:val="continue"/>
            <w:vAlign w:val="center"/>
          </w:tcPr>
          <w:p>
            <w:pPr>
              <w:pStyle w:val="40"/>
              <w:rPr>
                <w:rFonts w:eastAsiaTheme="minorEastAsia"/>
                <w:snapToGrid w:val="0"/>
                <w:kern w:val="21"/>
                <w:szCs w:val="24"/>
              </w:rPr>
            </w:pPr>
          </w:p>
        </w:tc>
        <w:tc>
          <w:tcPr>
            <w:tcW w:w="1732" w:type="dxa"/>
            <w:vAlign w:val="center"/>
          </w:tcPr>
          <w:p>
            <w:pPr>
              <w:spacing w:line="240" w:lineRule="auto"/>
              <w:ind w:firstLine="0" w:firstLineChars="0"/>
              <w:jc w:val="center"/>
              <w:rPr>
                <w:rFonts w:eastAsiaTheme="minorEastAsia"/>
                <w:snapToGrid w:val="0"/>
                <w:kern w:val="21"/>
              </w:rPr>
            </w:pPr>
            <w:r>
              <w:rPr>
                <w:rFonts w:hint="eastAsia" w:eastAsiaTheme="minorEastAsia"/>
                <w:snapToGrid w:val="0"/>
                <w:kern w:val="21"/>
              </w:rPr>
              <w:t>筛分过程产生的不合格粗砂</w:t>
            </w:r>
          </w:p>
        </w:tc>
        <w:tc>
          <w:tcPr>
            <w:tcW w:w="1595" w:type="dxa"/>
            <w:vAlign w:val="center"/>
          </w:tcPr>
          <w:p>
            <w:pPr>
              <w:pStyle w:val="40"/>
              <w:rPr>
                <w:rFonts w:eastAsiaTheme="minorEastAsia"/>
                <w:snapToGrid w:val="0"/>
                <w:kern w:val="21"/>
                <w:szCs w:val="24"/>
              </w:rPr>
            </w:pPr>
            <w:r>
              <w:rPr>
                <w:rFonts w:hint="eastAsia" w:eastAsiaTheme="minorEastAsia"/>
                <w:snapToGrid w:val="0"/>
                <w:kern w:val="21"/>
                <w:szCs w:val="24"/>
              </w:rPr>
              <w:t>3000t/a</w:t>
            </w:r>
          </w:p>
        </w:tc>
        <w:tc>
          <w:tcPr>
            <w:tcW w:w="1254" w:type="dxa"/>
            <w:vAlign w:val="center"/>
          </w:tcPr>
          <w:p>
            <w:pPr>
              <w:pStyle w:val="40"/>
              <w:rPr>
                <w:rFonts w:hAnsi="宋体" w:cs="宋体"/>
                <w:snapToGrid w:val="0"/>
                <w:color w:val="000000"/>
                <w:kern w:val="21"/>
                <w:szCs w:val="24"/>
              </w:rPr>
            </w:pPr>
            <w:r>
              <w:rPr>
                <w:rFonts w:hint="eastAsia" w:hAnsi="宋体" w:cs="宋体"/>
                <w:snapToGrid w:val="0"/>
                <w:color w:val="000000"/>
                <w:kern w:val="21"/>
                <w:szCs w:val="24"/>
              </w:rPr>
              <w:t>0</w:t>
            </w:r>
          </w:p>
        </w:tc>
        <w:tc>
          <w:tcPr>
            <w:tcW w:w="1814" w:type="dxa"/>
            <w:vAlign w:val="center"/>
          </w:tcPr>
          <w:p>
            <w:pPr>
              <w:pStyle w:val="40"/>
              <w:rPr>
                <w:rFonts w:eastAsiaTheme="minorEastAsia"/>
                <w:snapToGrid w:val="0"/>
                <w:kern w:val="21"/>
                <w:szCs w:val="24"/>
              </w:rPr>
            </w:pPr>
            <w:r>
              <w:rPr>
                <w:rFonts w:hint="eastAsia" w:eastAsiaTheme="minorEastAsia"/>
                <w:snapToGrid w:val="0"/>
                <w:kern w:val="21"/>
                <w:szCs w:val="24"/>
              </w:rPr>
              <w:t>0</w:t>
            </w:r>
          </w:p>
        </w:tc>
        <w:tc>
          <w:tcPr>
            <w:tcW w:w="1500" w:type="dxa"/>
            <w:vAlign w:val="center"/>
          </w:tcPr>
          <w:p>
            <w:pPr>
              <w:pStyle w:val="40"/>
              <w:rPr>
                <w:snapToGrid w:val="0"/>
                <w:kern w:val="21"/>
                <w:szCs w:val="24"/>
              </w:rPr>
            </w:pPr>
            <w:r>
              <w:rPr>
                <w:rFonts w:hint="eastAsia"/>
                <w:snapToGrid w:val="0"/>
                <w:kern w:val="21"/>
                <w:szCs w:val="24"/>
              </w:rPr>
              <w:t>0</w:t>
            </w:r>
          </w:p>
        </w:tc>
        <w:tc>
          <w:tcPr>
            <w:tcW w:w="1413" w:type="dxa"/>
            <w:vAlign w:val="center"/>
          </w:tcPr>
          <w:p>
            <w:pPr>
              <w:pStyle w:val="40"/>
              <w:rPr>
                <w:rFonts w:hAnsi="宋体" w:cs="宋体"/>
                <w:snapToGrid w:val="0"/>
                <w:color w:val="000000"/>
                <w:kern w:val="21"/>
                <w:szCs w:val="24"/>
              </w:rPr>
            </w:pPr>
            <w:r>
              <w:rPr>
                <w:rFonts w:hint="eastAsia" w:hAnsi="宋体" w:cs="宋体"/>
                <w:snapToGrid w:val="0"/>
                <w:color w:val="000000"/>
                <w:kern w:val="21"/>
                <w:szCs w:val="24"/>
              </w:rPr>
              <w:t>0</w:t>
            </w:r>
          </w:p>
        </w:tc>
        <w:tc>
          <w:tcPr>
            <w:tcW w:w="1545" w:type="dxa"/>
            <w:vAlign w:val="center"/>
          </w:tcPr>
          <w:p>
            <w:pPr>
              <w:pStyle w:val="40"/>
              <w:rPr>
                <w:snapToGrid w:val="0"/>
                <w:kern w:val="21"/>
                <w:szCs w:val="24"/>
              </w:rPr>
            </w:pPr>
            <w:r>
              <w:rPr>
                <w:rFonts w:hint="eastAsia"/>
                <w:snapToGrid w:val="0"/>
                <w:kern w:val="21"/>
                <w:szCs w:val="24"/>
              </w:rPr>
              <w:t>3000t/a</w:t>
            </w:r>
          </w:p>
        </w:tc>
        <w:tc>
          <w:tcPr>
            <w:tcW w:w="1647" w:type="dxa"/>
            <w:vAlign w:val="center"/>
          </w:tcPr>
          <w:p>
            <w:pPr>
              <w:pStyle w:val="40"/>
              <w:rPr>
                <w:snapToGrid w:val="0"/>
                <w:kern w:val="21"/>
                <w:szCs w:val="24"/>
              </w:rPr>
            </w:pPr>
            <w:r>
              <w:rPr>
                <w:rFonts w:hint="eastAsia"/>
                <w:snapToGrid w:val="0"/>
                <w:kern w:val="21"/>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40" w:type="dxa"/>
            <w:tcBorders>
              <w:top w:val="single" w:color="000000" w:sz="4" w:space="0"/>
            </w:tcBorders>
            <w:vAlign w:val="center"/>
          </w:tcPr>
          <w:p>
            <w:pPr>
              <w:pStyle w:val="40"/>
              <w:rPr>
                <w:rFonts w:eastAsiaTheme="minorEastAsia"/>
                <w:snapToGrid w:val="0"/>
                <w:kern w:val="21"/>
                <w:szCs w:val="24"/>
              </w:rPr>
            </w:pPr>
            <w:r>
              <w:rPr>
                <w:rFonts w:hint="eastAsia"/>
                <w:snapToGrid w:val="0"/>
                <w:kern w:val="21"/>
                <w:szCs w:val="24"/>
              </w:rPr>
              <w:t>职工生活</w:t>
            </w:r>
          </w:p>
        </w:tc>
        <w:tc>
          <w:tcPr>
            <w:tcW w:w="1732" w:type="dxa"/>
            <w:tcBorders>
              <w:top w:val="single" w:color="000000" w:sz="4" w:space="0"/>
            </w:tcBorders>
            <w:vAlign w:val="center"/>
          </w:tcPr>
          <w:p>
            <w:pPr>
              <w:spacing w:line="240" w:lineRule="auto"/>
              <w:ind w:firstLine="0" w:firstLineChars="0"/>
              <w:jc w:val="center"/>
              <w:rPr>
                <w:rFonts w:eastAsiaTheme="minorEastAsia"/>
              </w:rPr>
            </w:pPr>
            <w:r>
              <w:rPr>
                <w:rFonts w:hint="eastAsia"/>
              </w:rPr>
              <w:t>生活垃圾</w:t>
            </w:r>
          </w:p>
        </w:tc>
        <w:tc>
          <w:tcPr>
            <w:tcW w:w="1595" w:type="dxa"/>
            <w:vAlign w:val="center"/>
          </w:tcPr>
          <w:p>
            <w:pPr>
              <w:pStyle w:val="40"/>
              <w:rPr>
                <w:rFonts w:eastAsiaTheme="minorEastAsia"/>
                <w:kern w:val="0"/>
                <w:szCs w:val="24"/>
              </w:rPr>
            </w:pPr>
            <w:r>
              <w:rPr>
                <w:rFonts w:hint="eastAsia"/>
                <w:snapToGrid w:val="0"/>
                <w:kern w:val="21"/>
                <w:szCs w:val="24"/>
              </w:rPr>
              <w:t>0</w:t>
            </w:r>
          </w:p>
        </w:tc>
        <w:tc>
          <w:tcPr>
            <w:tcW w:w="1254" w:type="dxa"/>
            <w:vAlign w:val="center"/>
          </w:tcPr>
          <w:p>
            <w:pPr>
              <w:pStyle w:val="40"/>
              <w:rPr>
                <w:rFonts w:eastAsiaTheme="minorEastAsia"/>
                <w:snapToGrid w:val="0"/>
                <w:kern w:val="21"/>
                <w:szCs w:val="24"/>
              </w:rPr>
            </w:pPr>
            <w:r>
              <w:rPr>
                <w:rFonts w:hint="eastAsia"/>
                <w:snapToGrid w:val="0"/>
                <w:kern w:val="21"/>
                <w:szCs w:val="24"/>
              </w:rPr>
              <w:t>0</w:t>
            </w:r>
          </w:p>
        </w:tc>
        <w:tc>
          <w:tcPr>
            <w:tcW w:w="1814" w:type="dxa"/>
            <w:vAlign w:val="center"/>
          </w:tcPr>
          <w:p>
            <w:pPr>
              <w:pStyle w:val="40"/>
              <w:rPr>
                <w:rFonts w:eastAsiaTheme="minorEastAsia"/>
                <w:kern w:val="2"/>
                <w:szCs w:val="24"/>
              </w:rPr>
            </w:pPr>
            <w:r>
              <w:rPr>
                <w:rFonts w:hint="eastAsia"/>
                <w:snapToGrid w:val="0"/>
                <w:kern w:val="21"/>
                <w:szCs w:val="24"/>
              </w:rPr>
              <w:t>0</w:t>
            </w:r>
          </w:p>
        </w:tc>
        <w:tc>
          <w:tcPr>
            <w:tcW w:w="1500" w:type="dxa"/>
            <w:vAlign w:val="center"/>
          </w:tcPr>
          <w:p>
            <w:pPr>
              <w:pStyle w:val="40"/>
              <w:rPr>
                <w:rFonts w:eastAsiaTheme="minorEastAsia"/>
                <w:kern w:val="2"/>
                <w:szCs w:val="24"/>
              </w:rPr>
            </w:pPr>
            <w:r>
              <w:rPr>
                <w:rFonts w:hint="eastAsia"/>
                <w:snapToGrid w:val="0"/>
                <w:kern w:val="21"/>
                <w:szCs w:val="24"/>
              </w:rPr>
              <w:t>13.28t/a</w:t>
            </w:r>
          </w:p>
        </w:tc>
        <w:tc>
          <w:tcPr>
            <w:tcW w:w="1413" w:type="dxa"/>
            <w:vAlign w:val="center"/>
          </w:tcPr>
          <w:p>
            <w:pPr>
              <w:pStyle w:val="40"/>
              <w:rPr>
                <w:rFonts w:eastAsiaTheme="minorEastAsia"/>
                <w:kern w:val="0"/>
                <w:szCs w:val="24"/>
              </w:rPr>
            </w:pPr>
            <w:r>
              <w:rPr>
                <w:rFonts w:hint="eastAsia" w:hAnsi="宋体" w:cs="宋体"/>
                <w:snapToGrid w:val="0"/>
                <w:color w:val="000000"/>
                <w:kern w:val="21"/>
                <w:szCs w:val="24"/>
              </w:rPr>
              <w:t>0</w:t>
            </w:r>
          </w:p>
        </w:tc>
        <w:tc>
          <w:tcPr>
            <w:tcW w:w="1545" w:type="dxa"/>
            <w:vAlign w:val="center"/>
          </w:tcPr>
          <w:p>
            <w:pPr>
              <w:pStyle w:val="40"/>
              <w:rPr>
                <w:rFonts w:eastAsiaTheme="minorEastAsia"/>
                <w:kern w:val="2"/>
                <w:szCs w:val="24"/>
              </w:rPr>
            </w:pPr>
            <w:r>
              <w:rPr>
                <w:rFonts w:hint="eastAsia"/>
                <w:snapToGrid w:val="0"/>
                <w:kern w:val="21"/>
                <w:szCs w:val="24"/>
              </w:rPr>
              <w:t>13.28t/a</w:t>
            </w:r>
          </w:p>
        </w:tc>
        <w:tc>
          <w:tcPr>
            <w:tcW w:w="1647" w:type="dxa"/>
            <w:vAlign w:val="center"/>
          </w:tcPr>
          <w:p>
            <w:pPr>
              <w:pStyle w:val="40"/>
              <w:rPr>
                <w:rFonts w:eastAsiaTheme="minorEastAsia"/>
                <w:kern w:val="2"/>
                <w:szCs w:val="24"/>
              </w:rPr>
            </w:pPr>
            <w:r>
              <w:rPr>
                <w:rFonts w:hint="eastAsia"/>
                <w:snapToGrid w:val="0"/>
                <w:kern w:val="21"/>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40" w:type="dxa"/>
            <w:vMerge w:val="restart"/>
            <w:vAlign w:val="center"/>
          </w:tcPr>
          <w:p>
            <w:pPr>
              <w:pStyle w:val="40"/>
              <w:rPr>
                <w:rFonts w:eastAsiaTheme="minorEastAsia"/>
                <w:snapToGrid w:val="0"/>
                <w:kern w:val="21"/>
                <w:szCs w:val="24"/>
              </w:rPr>
            </w:pPr>
            <w:r>
              <w:rPr>
                <w:rFonts w:hint="eastAsia" w:eastAsiaTheme="minorEastAsia"/>
                <w:snapToGrid w:val="0"/>
                <w:kern w:val="21"/>
                <w:szCs w:val="24"/>
              </w:rPr>
              <w:t>危险废物</w:t>
            </w:r>
          </w:p>
        </w:tc>
        <w:tc>
          <w:tcPr>
            <w:tcW w:w="1732" w:type="dxa"/>
            <w:vAlign w:val="center"/>
          </w:tcPr>
          <w:p>
            <w:pPr>
              <w:pStyle w:val="40"/>
              <w:spacing w:before="0" w:after="0"/>
              <w:rPr>
                <w:szCs w:val="24"/>
              </w:rPr>
            </w:pPr>
            <w:r>
              <w:rPr>
                <w:rFonts w:hint="eastAsia"/>
                <w:szCs w:val="24"/>
              </w:rPr>
              <w:t>含油废抹布</w:t>
            </w:r>
          </w:p>
        </w:tc>
        <w:tc>
          <w:tcPr>
            <w:tcW w:w="1595" w:type="dxa"/>
            <w:vAlign w:val="center"/>
          </w:tcPr>
          <w:p>
            <w:pPr>
              <w:pStyle w:val="40"/>
              <w:rPr>
                <w:rFonts w:eastAsiaTheme="minorEastAsia"/>
                <w:snapToGrid w:val="0"/>
                <w:kern w:val="21"/>
                <w:szCs w:val="24"/>
              </w:rPr>
            </w:pPr>
            <w:r>
              <w:rPr>
                <w:rFonts w:hint="eastAsia" w:hAnsi="宋体" w:cs="宋体"/>
                <w:snapToGrid w:val="0"/>
                <w:color w:val="000000"/>
                <w:kern w:val="21"/>
                <w:szCs w:val="24"/>
              </w:rPr>
              <w:t>0.5t/a</w:t>
            </w:r>
          </w:p>
        </w:tc>
        <w:tc>
          <w:tcPr>
            <w:tcW w:w="1254" w:type="dxa"/>
            <w:vAlign w:val="center"/>
          </w:tcPr>
          <w:p>
            <w:pPr>
              <w:pStyle w:val="40"/>
              <w:rPr>
                <w:rFonts w:eastAsiaTheme="minorEastAsia"/>
                <w:snapToGrid w:val="0"/>
                <w:kern w:val="21"/>
                <w:szCs w:val="24"/>
              </w:rPr>
            </w:pPr>
            <w:r>
              <w:rPr>
                <w:rFonts w:hint="eastAsia" w:hAnsi="宋体" w:cs="宋体"/>
                <w:snapToGrid w:val="0"/>
                <w:color w:val="000000"/>
                <w:kern w:val="21"/>
                <w:szCs w:val="24"/>
              </w:rPr>
              <w:t>0</w:t>
            </w:r>
          </w:p>
        </w:tc>
        <w:tc>
          <w:tcPr>
            <w:tcW w:w="1814" w:type="dxa"/>
            <w:vAlign w:val="center"/>
          </w:tcPr>
          <w:p>
            <w:pPr>
              <w:pStyle w:val="40"/>
              <w:rPr>
                <w:rFonts w:eastAsiaTheme="minorEastAsia"/>
                <w:snapToGrid w:val="0"/>
                <w:kern w:val="21"/>
                <w:szCs w:val="24"/>
              </w:rPr>
            </w:pPr>
            <w:r>
              <w:rPr>
                <w:rFonts w:hint="eastAsia" w:hAnsi="宋体" w:cs="宋体"/>
                <w:snapToGrid w:val="0"/>
                <w:color w:val="000000"/>
                <w:kern w:val="21"/>
                <w:szCs w:val="24"/>
              </w:rPr>
              <w:t>0</w:t>
            </w:r>
          </w:p>
        </w:tc>
        <w:tc>
          <w:tcPr>
            <w:tcW w:w="1500" w:type="dxa"/>
            <w:vAlign w:val="center"/>
          </w:tcPr>
          <w:p>
            <w:pPr>
              <w:pStyle w:val="40"/>
              <w:rPr>
                <w:snapToGrid w:val="0"/>
                <w:kern w:val="21"/>
                <w:szCs w:val="24"/>
              </w:rPr>
            </w:pPr>
            <w:r>
              <w:rPr>
                <w:rFonts w:hint="eastAsia"/>
                <w:snapToGrid w:val="0"/>
                <w:kern w:val="21"/>
                <w:szCs w:val="24"/>
              </w:rPr>
              <w:t>0.1t/a</w:t>
            </w:r>
          </w:p>
        </w:tc>
        <w:tc>
          <w:tcPr>
            <w:tcW w:w="1413" w:type="dxa"/>
            <w:vAlign w:val="center"/>
          </w:tcPr>
          <w:p>
            <w:pPr>
              <w:pStyle w:val="40"/>
              <w:rPr>
                <w:rFonts w:eastAsiaTheme="minorEastAsia"/>
                <w:snapToGrid w:val="0"/>
                <w:kern w:val="21"/>
                <w:szCs w:val="24"/>
              </w:rPr>
            </w:pPr>
            <w:r>
              <w:rPr>
                <w:rFonts w:hint="eastAsia" w:hAnsi="宋体" w:cs="宋体"/>
                <w:snapToGrid w:val="0"/>
                <w:color w:val="000000"/>
                <w:kern w:val="21"/>
                <w:szCs w:val="24"/>
              </w:rPr>
              <w:t>0</w:t>
            </w:r>
          </w:p>
        </w:tc>
        <w:tc>
          <w:tcPr>
            <w:tcW w:w="1545" w:type="dxa"/>
            <w:vAlign w:val="center"/>
          </w:tcPr>
          <w:p>
            <w:pPr>
              <w:pStyle w:val="40"/>
              <w:rPr>
                <w:snapToGrid w:val="0"/>
                <w:kern w:val="21"/>
                <w:szCs w:val="24"/>
              </w:rPr>
            </w:pPr>
            <w:r>
              <w:rPr>
                <w:rFonts w:hint="eastAsia"/>
                <w:snapToGrid w:val="0"/>
                <w:kern w:val="21"/>
                <w:szCs w:val="24"/>
              </w:rPr>
              <w:t>0.6t/a</w:t>
            </w:r>
          </w:p>
        </w:tc>
        <w:tc>
          <w:tcPr>
            <w:tcW w:w="1647" w:type="dxa"/>
            <w:vAlign w:val="center"/>
          </w:tcPr>
          <w:p>
            <w:pPr>
              <w:pStyle w:val="40"/>
              <w:rPr>
                <w:snapToGrid w:val="0"/>
                <w:kern w:val="21"/>
                <w:szCs w:val="24"/>
              </w:rPr>
            </w:pPr>
            <w:r>
              <w:rPr>
                <w:rFonts w:hint="eastAsia"/>
                <w:snapToGrid w:val="0"/>
                <w:kern w:val="21"/>
                <w:szCs w:val="24"/>
              </w:rPr>
              <w:t>+0.1t/a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40" w:type="dxa"/>
            <w:vMerge w:val="continue"/>
            <w:vAlign w:val="center"/>
          </w:tcPr>
          <w:p>
            <w:pPr>
              <w:pStyle w:val="40"/>
              <w:rPr>
                <w:rFonts w:eastAsiaTheme="minorEastAsia"/>
                <w:snapToGrid w:val="0"/>
                <w:kern w:val="21"/>
                <w:szCs w:val="24"/>
              </w:rPr>
            </w:pPr>
          </w:p>
        </w:tc>
        <w:tc>
          <w:tcPr>
            <w:tcW w:w="1732" w:type="dxa"/>
            <w:vAlign w:val="center"/>
          </w:tcPr>
          <w:p>
            <w:pPr>
              <w:pStyle w:val="40"/>
              <w:spacing w:before="0" w:after="0"/>
              <w:rPr>
                <w:szCs w:val="24"/>
              </w:rPr>
            </w:pPr>
            <w:r>
              <w:rPr>
                <w:rFonts w:hint="eastAsia"/>
                <w:szCs w:val="24"/>
              </w:rPr>
              <w:t>废润滑油</w:t>
            </w:r>
          </w:p>
        </w:tc>
        <w:tc>
          <w:tcPr>
            <w:tcW w:w="1595" w:type="dxa"/>
            <w:vAlign w:val="center"/>
          </w:tcPr>
          <w:p>
            <w:pPr>
              <w:pStyle w:val="40"/>
              <w:rPr>
                <w:rFonts w:eastAsiaTheme="minorEastAsia"/>
                <w:kern w:val="0"/>
                <w:szCs w:val="24"/>
              </w:rPr>
            </w:pPr>
            <w:r>
              <w:rPr>
                <w:rFonts w:hint="eastAsia"/>
                <w:snapToGrid w:val="0"/>
                <w:kern w:val="21"/>
                <w:szCs w:val="24"/>
              </w:rPr>
              <w:t>0.8</w:t>
            </w:r>
            <w:r>
              <w:rPr>
                <w:rFonts w:hint="eastAsia" w:hAnsi="宋体" w:cs="宋体"/>
                <w:snapToGrid w:val="0"/>
                <w:color w:val="000000"/>
                <w:kern w:val="21"/>
                <w:szCs w:val="24"/>
              </w:rPr>
              <w:t>t/a</w:t>
            </w:r>
          </w:p>
        </w:tc>
        <w:tc>
          <w:tcPr>
            <w:tcW w:w="1254" w:type="dxa"/>
            <w:vAlign w:val="center"/>
          </w:tcPr>
          <w:p>
            <w:pPr>
              <w:pStyle w:val="40"/>
              <w:rPr>
                <w:rFonts w:eastAsiaTheme="minorEastAsia"/>
                <w:kern w:val="0"/>
                <w:szCs w:val="24"/>
              </w:rPr>
            </w:pPr>
            <w:r>
              <w:rPr>
                <w:rFonts w:hint="eastAsia"/>
                <w:snapToGrid w:val="0"/>
                <w:kern w:val="21"/>
                <w:szCs w:val="24"/>
              </w:rPr>
              <w:t>0</w:t>
            </w:r>
          </w:p>
        </w:tc>
        <w:tc>
          <w:tcPr>
            <w:tcW w:w="1814" w:type="dxa"/>
            <w:vAlign w:val="center"/>
          </w:tcPr>
          <w:p>
            <w:pPr>
              <w:pStyle w:val="40"/>
              <w:rPr>
                <w:rFonts w:eastAsiaTheme="minorEastAsia"/>
                <w:kern w:val="0"/>
                <w:szCs w:val="24"/>
              </w:rPr>
            </w:pPr>
            <w:r>
              <w:rPr>
                <w:rFonts w:hint="eastAsia"/>
                <w:snapToGrid w:val="0"/>
                <w:kern w:val="21"/>
                <w:szCs w:val="24"/>
              </w:rPr>
              <w:t>0</w:t>
            </w:r>
          </w:p>
        </w:tc>
        <w:tc>
          <w:tcPr>
            <w:tcW w:w="1500" w:type="dxa"/>
            <w:vAlign w:val="center"/>
          </w:tcPr>
          <w:p>
            <w:pPr>
              <w:pStyle w:val="40"/>
              <w:rPr>
                <w:snapToGrid w:val="0"/>
                <w:kern w:val="21"/>
                <w:szCs w:val="24"/>
              </w:rPr>
            </w:pPr>
            <w:r>
              <w:rPr>
                <w:rFonts w:hint="eastAsia"/>
                <w:snapToGrid w:val="0"/>
                <w:kern w:val="21"/>
                <w:szCs w:val="24"/>
              </w:rPr>
              <w:t>0.2t/a</w:t>
            </w:r>
          </w:p>
        </w:tc>
        <w:tc>
          <w:tcPr>
            <w:tcW w:w="1413" w:type="dxa"/>
            <w:vAlign w:val="center"/>
          </w:tcPr>
          <w:p>
            <w:pPr>
              <w:pStyle w:val="40"/>
              <w:rPr>
                <w:rFonts w:eastAsiaTheme="minorEastAsia"/>
                <w:kern w:val="0"/>
                <w:szCs w:val="24"/>
              </w:rPr>
            </w:pPr>
            <w:r>
              <w:rPr>
                <w:rFonts w:hint="eastAsia"/>
                <w:snapToGrid w:val="0"/>
                <w:kern w:val="21"/>
                <w:szCs w:val="24"/>
              </w:rPr>
              <w:t>0</w:t>
            </w:r>
          </w:p>
        </w:tc>
        <w:tc>
          <w:tcPr>
            <w:tcW w:w="1545" w:type="dxa"/>
            <w:vAlign w:val="center"/>
          </w:tcPr>
          <w:p>
            <w:pPr>
              <w:pStyle w:val="40"/>
              <w:rPr>
                <w:snapToGrid w:val="0"/>
                <w:kern w:val="21"/>
                <w:szCs w:val="24"/>
              </w:rPr>
            </w:pPr>
            <w:r>
              <w:rPr>
                <w:rFonts w:hint="eastAsia"/>
                <w:snapToGrid w:val="0"/>
                <w:kern w:val="21"/>
                <w:szCs w:val="24"/>
              </w:rPr>
              <w:t>1.0t/a</w:t>
            </w:r>
          </w:p>
        </w:tc>
        <w:tc>
          <w:tcPr>
            <w:tcW w:w="1647" w:type="dxa"/>
            <w:vAlign w:val="center"/>
          </w:tcPr>
          <w:p>
            <w:pPr>
              <w:pStyle w:val="40"/>
              <w:rPr>
                <w:snapToGrid w:val="0"/>
                <w:kern w:val="21"/>
                <w:szCs w:val="24"/>
              </w:rPr>
            </w:pPr>
            <w:r>
              <w:rPr>
                <w:rFonts w:hint="eastAsia"/>
                <w:snapToGrid w:val="0"/>
                <w:kern w:val="21"/>
                <w:szCs w:val="24"/>
              </w:rPr>
              <w:t>+0.2t/a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40" w:type="dxa"/>
            <w:vMerge w:val="continue"/>
            <w:vAlign w:val="center"/>
          </w:tcPr>
          <w:p>
            <w:pPr>
              <w:pStyle w:val="40"/>
              <w:rPr>
                <w:rFonts w:eastAsiaTheme="minorEastAsia"/>
                <w:snapToGrid w:val="0"/>
                <w:kern w:val="21"/>
                <w:szCs w:val="24"/>
              </w:rPr>
            </w:pPr>
          </w:p>
        </w:tc>
        <w:tc>
          <w:tcPr>
            <w:tcW w:w="1732" w:type="dxa"/>
            <w:vAlign w:val="center"/>
          </w:tcPr>
          <w:p>
            <w:pPr>
              <w:pStyle w:val="40"/>
              <w:spacing w:before="0" w:after="0"/>
              <w:rPr>
                <w:szCs w:val="24"/>
              </w:rPr>
            </w:pPr>
            <w:r>
              <w:rPr>
                <w:rFonts w:hint="eastAsia"/>
                <w:szCs w:val="24"/>
              </w:rPr>
              <w:t>废液压油</w:t>
            </w:r>
          </w:p>
        </w:tc>
        <w:tc>
          <w:tcPr>
            <w:tcW w:w="1595" w:type="dxa"/>
            <w:vAlign w:val="center"/>
          </w:tcPr>
          <w:p>
            <w:pPr>
              <w:pStyle w:val="40"/>
              <w:rPr>
                <w:rFonts w:eastAsiaTheme="minorEastAsia"/>
                <w:kern w:val="0"/>
                <w:szCs w:val="24"/>
              </w:rPr>
            </w:pPr>
            <w:r>
              <w:rPr>
                <w:rFonts w:hint="eastAsia"/>
                <w:snapToGrid w:val="0"/>
                <w:kern w:val="21"/>
                <w:szCs w:val="24"/>
              </w:rPr>
              <w:t>0</w:t>
            </w:r>
          </w:p>
        </w:tc>
        <w:tc>
          <w:tcPr>
            <w:tcW w:w="1254" w:type="dxa"/>
            <w:vAlign w:val="center"/>
          </w:tcPr>
          <w:p>
            <w:pPr>
              <w:pStyle w:val="40"/>
              <w:rPr>
                <w:rFonts w:eastAsiaTheme="minorEastAsia"/>
                <w:kern w:val="0"/>
                <w:szCs w:val="24"/>
              </w:rPr>
            </w:pPr>
            <w:r>
              <w:rPr>
                <w:rFonts w:hint="eastAsia"/>
                <w:snapToGrid w:val="0"/>
                <w:kern w:val="21"/>
                <w:szCs w:val="24"/>
              </w:rPr>
              <w:t>0</w:t>
            </w:r>
          </w:p>
        </w:tc>
        <w:tc>
          <w:tcPr>
            <w:tcW w:w="1814" w:type="dxa"/>
            <w:vAlign w:val="center"/>
          </w:tcPr>
          <w:p>
            <w:pPr>
              <w:pStyle w:val="40"/>
              <w:rPr>
                <w:rFonts w:eastAsiaTheme="minorEastAsia"/>
                <w:kern w:val="0"/>
                <w:szCs w:val="24"/>
              </w:rPr>
            </w:pPr>
            <w:r>
              <w:rPr>
                <w:rFonts w:hint="eastAsia"/>
                <w:snapToGrid w:val="0"/>
                <w:kern w:val="21"/>
                <w:szCs w:val="24"/>
              </w:rPr>
              <w:t>0</w:t>
            </w:r>
          </w:p>
        </w:tc>
        <w:tc>
          <w:tcPr>
            <w:tcW w:w="1500" w:type="dxa"/>
            <w:vAlign w:val="center"/>
          </w:tcPr>
          <w:p>
            <w:pPr>
              <w:pStyle w:val="40"/>
              <w:rPr>
                <w:snapToGrid w:val="0"/>
                <w:kern w:val="21"/>
                <w:szCs w:val="24"/>
              </w:rPr>
            </w:pPr>
            <w:r>
              <w:rPr>
                <w:rFonts w:hint="eastAsia"/>
                <w:snapToGrid w:val="0"/>
                <w:kern w:val="21"/>
                <w:szCs w:val="24"/>
              </w:rPr>
              <w:t>0.8t/a</w:t>
            </w:r>
          </w:p>
        </w:tc>
        <w:tc>
          <w:tcPr>
            <w:tcW w:w="1413" w:type="dxa"/>
            <w:vAlign w:val="center"/>
          </w:tcPr>
          <w:p>
            <w:pPr>
              <w:pStyle w:val="40"/>
              <w:rPr>
                <w:snapToGrid w:val="0"/>
                <w:kern w:val="21"/>
                <w:szCs w:val="24"/>
              </w:rPr>
            </w:pPr>
            <w:r>
              <w:rPr>
                <w:rFonts w:hint="eastAsia"/>
                <w:snapToGrid w:val="0"/>
                <w:kern w:val="21"/>
                <w:szCs w:val="24"/>
              </w:rPr>
              <w:t>0</w:t>
            </w:r>
          </w:p>
        </w:tc>
        <w:tc>
          <w:tcPr>
            <w:tcW w:w="1545" w:type="dxa"/>
            <w:vAlign w:val="center"/>
          </w:tcPr>
          <w:p>
            <w:pPr>
              <w:pStyle w:val="40"/>
              <w:rPr>
                <w:snapToGrid w:val="0"/>
                <w:kern w:val="21"/>
                <w:szCs w:val="24"/>
              </w:rPr>
            </w:pPr>
            <w:r>
              <w:rPr>
                <w:rFonts w:hint="eastAsia"/>
                <w:snapToGrid w:val="0"/>
                <w:kern w:val="21"/>
                <w:szCs w:val="24"/>
              </w:rPr>
              <w:t>0.8t/a</w:t>
            </w:r>
          </w:p>
        </w:tc>
        <w:tc>
          <w:tcPr>
            <w:tcW w:w="1647" w:type="dxa"/>
            <w:vAlign w:val="center"/>
          </w:tcPr>
          <w:p>
            <w:pPr>
              <w:pStyle w:val="40"/>
              <w:rPr>
                <w:snapToGrid w:val="0"/>
                <w:kern w:val="21"/>
                <w:szCs w:val="24"/>
              </w:rPr>
            </w:pPr>
            <w:r>
              <w:rPr>
                <w:rFonts w:hint="eastAsia"/>
                <w:snapToGrid w:val="0"/>
                <w:kern w:val="21"/>
                <w:szCs w:val="24"/>
              </w:rPr>
              <w:t>+0.8t/a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40" w:type="dxa"/>
            <w:vMerge w:val="continue"/>
            <w:vAlign w:val="center"/>
          </w:tcPr>
          <w:p>
            <w:pPr>
              <w:pStyle w:val="40"/>
              <w:rPr>
                <w:rFonts w:eastAsiaTheme="minorEastAsia"/>
                <w:snapToGrid w:val="0"/>
                <w:kern w:val="21"/>
                <w:szCs w:val="24"/>
              </w:rPr>
            </w:pPr>
          </w:p>
        </w:tc>
        <w:tc>
          <w:tcPr>
            <w:tcW w:w="1732" w:type="dxa"/>
            <w:vAlign w:val="center"/>
          </w:tcPr>
          <w:p>
            <w:pPr>
              <w:pStyle w:val="40"/>
              <w:spacing w:before="0" w:after="0"/>
              <w:rPr>
                <w:szCs w:val="24"/>
              </w:rPr>
            </w:pPr>
            <w:r>
              <w:rPr>
                <w:rFonts w:hint="eastAsia"/>
                <w:szCs w:val="24"/>
              </w:rPr>
              <w:t>废油桶</w:t>
            </w:r>
          </w:p>
        </w:tc>
        <w:tc>
          <w:tcPr>
            <w:tcW w:w="1595" w:type="dxa"/>
            <w:vAlign w:val="center"/>
          </w:tcPr>
          <w:p>
            <w:pPr>
              <w:pStyle w:val="40"/>
              <w:rPr>
                <w:rFonts w:eastAsiaTheme="minorEastAsia"/>
                <w:kern w:val="0"/>
                <w:szCs w:val="24"/>
              </w:rPr>
            </w:pPr>
            <w:r>
              <w:rPr>
                <w:rFonts w:hint="eastAsia"/>
                <w:snapToGrid w:val="0"/>
                <w:kern w:val="21"/>
                <w:szCs w:val="24"/>
              </w:rPr>
              <w:t>0.3</w:t>
            </w:r>
            <w:r>
              <w:rPr>
                <w:rFonts w:hint="eastAsia" w:hAnsi="宋体" w:cs="宋体"/>
                <w:snapToGrid w:val="0"/>
                <w:color w:val="000000"/>
                <w:kern w:val="21"/>
                <w:szCs w:val="24"/>
              </w:rPr>
              <w:t>t/a</w:t>
            </w:r>
          </w:p>
        </w:tc>
        <w:tc>
          <w:tcPr>
            <w:tcW w:w="1254" w:type="dxa"/>
            <w:vAlign w:val="center"/>
          </w:tcPr>
          <w:p>
            <w:pPr>
              <w:pStyle w:val="40"/>
              <w:rPr>
                <w:rFonts w:eastAsiaTheme="minorEastAsia"/>
                <w:kern w:val="0"/>
                <w:szCs w:val="24"/>
              </w:rPr>
            </w:pPr>
            <w:r>
              <w:rPr>
                <w:rFonts w:hint="eastAsia"/>
                <w:snapToGrid w:val="0"/>
                <w:kern w:val="21"/>
                <w:szCs w:val="24"/>
              </w:rPr>
              <w:t>0</w:t>
            </w:r>
          </w:p>
        </w:tc>
        <w:tc>
          <w:tcPr>
            <w:tcW w:w="1814" w:type="dxa"/>
            <w:vAlign w:val="center"/>
          </w:tcPr>
          <w:p>
            <w:pPr>
              <w:pStyle w:val="40"/>
              <w:rPr>
                <w:rFonts w:eastAsiaTheme="minorEastAsia"/>
                <w:kern w:val="0"/>
                <w:szCs w:val="24"/>
              </w:rPr>
            </w:pPr>
            <w:r>
              <w:rPr>
                <w:rFonts w:hint="eastAsia"/>
                <w:snapToGrid w:val="0"/>
                <w:kern w:val="21"/>
                <w:szCs w:val="24"/>
              </w:rPr>
              <w:t>0</w:t>
            </w:r>
          </w:p>
        </w:tc>
        <w:tc>
          <w:tcPr>
            <w:tcW w:w="1500" w:type="dxa"/>
            <w:vAlign w:val="center"/>
          </w:tcPr>
          <w:p>
            <w:pPr>
              <w:pStyle w:val="40"/>
              <w:rPr>
                <w:snapToGrid w:val="0"/>
                <w:kern w:val="21"/>
                <w:szCs w:val="24"/>
              </w:rPr>
            </w:pPr>
            <w:r>
              <w:rPr>
                <w:rFonts w:hint="eastAsia"/>
                <w:snapToGrid w:val="0"/>
                <w:kern w:val="21"/>
                <w:szCs w:val="24"/>
              </w:rPr>
              <w:t>0.4t/a</w:t>
            </w:r>
          </w:p>
        </w:tc>
        <w:tc>
          <w:tcPr>
            <w:tcW w:w="1413" w:type="dxa"/>
            <w:vAlign w:val="center"/>
          </w:tcPr>
          <w:p>
            <w:pPr>
              <w:pStyle w:val="40"/>
              <w:rPr>
                <w:snapToGrid w:val="0"/>
                <w:kern w:val="21"/>
                <w:szCs w:val="24"/>
              </w:rPr>
            </w:pPr>
            <w:r>
              <w:rPr>
                <w:rFonts w:hint="eastAsia"/>
                <w:snapToGrid w:val="0"/>
                <w:kern w:val="21"/>
                <w:szCs w:val="24"/>
              </w:rPr>
              <w:t>0</w:t>
            </w:r>
          </w:p>
        </w:tc>
        <w:tc>
          <w:tcPr>
            <w:tcW w:w="1545" w:type="dxa"/>
            <w:vAlign w:val="center"/>
          </w:tcPr>
          <w:p>
            <w:pPr>
              <w:pStyle w:val="40"/>
              <w:rPr>
                <w:snapToGrid w:val="0"/>
                <w:kern w:val="21"/>
                <w:szCs w:val="24"/>
              </w:rPr>
            </w:pPr>
            <w:r>
              <w:rPr>
                <w:rFonts w:hint="eastAsia"/>
                <w:snapToGrid w:val="0"/>
                <w:kern w:val="21"/>
                <w:szCs w:val="24"/>
              </w:rPr>
              <w:t>0.7t/a</w:t>
            </w:r>
          </w:p>
        </w:tc>
        <w:tc>
          <w:tcPr>
            <w:tcW w:w="1647" w:type="dxa"/>
            <w:vAlign w:val="center"/>
          </w:tcPr>
          <w:p>
            <w:pPr>
              <w:pStyle w:val="40"/>
              <w:rPr>
                <w:snapToGrid w:val="0"/>
                <w:kern w:val="21"/>
                <w:szCs w:val="24"/>
              </w:rPr>
            </w:pPr>
            <w:r>
              <w:rPr>
                <w:rFonts w:hint="eastAsia"/>
                <w:snapToGrid w:val="0"/>
                <w:kern w:val="21"/>
                <w:szCs w:val="24"/>
              </w:rPr>
              <w:t>+0.7t/a</w:t>
            </w:r>
          </w:p>
        </w:tc>
      </w:tr>
    </w:tbl>
    <w:p>
      <w:pPr>
        <w:ind w:firstLine="480"/>
        <w:jc w:val="left"/>
      </w:pPr>
      <w:r>
        <w:rPr>
          <w:rFonts w:hAnsi="宋体"/>
          <w:snapToGrid w:val="0"/>
          <w:kern w:val="21"/>
          <w:szCs w:val="21"/>
        </w:rPr>
        <w:t>注：</w:t>
      </w:r>
      <w:r>
        <w:rPr>
          <w:rFonts w:hint="eastAsia" w:hAnsi="宋体"/>
          <w:szCs w:val="21"/>
        </w:rPr>
        <w:t>⑥</w:t>
      </w:r>
      <w:r>
        <w:rPr>
          <w:rFonts w:hAnsi="宋体"/>
          <w:snapToGrid w:val="0"/>
          <w:spacing w:val="-16"/>
          <w:kern w:val="21"/>
          <w:szCs w:val="21"/>
        </w:rPr>
        <w:t>=</w:t>
      </w:r>
      <w:r>
        <w:rPr>
          <w:rFonts w:hint="eastAsia" w:hAnsi="宋体"/>
          <w:szCs w:val="21"/>
        </w:rPr>
        <w:t>①</w:t>
      </w:r>
      <w:r>
        <w:rPr>
          <w:rFonts w:hAnsi="宋体"/>
          <w:snapToGrid w:val="0"/>
          <w:spacing w:val="-6"/>
          <w:kern w:val="21"/>
          <w:szCs w:val="21"/>
        </w:rPr>
        <w:t>+</w:t>
      </w:r>
      <w:r>
        <w:rPr>
          <w:rFonts w:hint="eastAsia" w:hAnsi="宋体"/>
          <w:szCs w:val="21"/>
        </w:rPr>
        <w:t>③</w:t>
      </w:r>
      <w:r>
        <w:rPr>
          <w:rFonts w:hAnsi="宋体"/>
          <w:snapToGrid w:val="0"/>
          <w:spacing w:val="-6"/>
          <w:kern w:val="21"/>
          <w:szCs w:val="21"/>
        </w:rPr>
        <w:t>+</w:t>
      </w:r>
      <w:r>
        <w:rPr>
          <w:rFonts w:hint="eastAsia" w:hAnsi="宋体"/>
          <w:szCs w:val="21"/>
        </w:rPr>
        <w:t>④</w:t>
      </w:r>
      <w:r>
        <w:rPr>
          <w:rFonts w:hAnsi="宋体"/>
          <w:snapToGrid w:val="0"/>
          <w:spacing w:val="-6"/>
          <w:kern w:val="21"/>
          <w:szCs w:val="21"/>
        </w:rPr>
        <w:t>-</w:t>
      </w:r>
      <w:r>
        <w:rPr>
          <w:rFonts w:hint="eastAsia" w:hAnsi="宋体"/>
          <w:szCs w:val="21"/>
        </w:rPr>
        <w:t>⑤</w:t>
      </w:r>
      <w:r>
        <w:rPr>
          <w:rFonts w:hAnsi="宋体"/>
          <w:snapToGrid w:val="0"/>
          <w:spacing w:val="-16"/>
          <w:kern w:val="21"/>
          <w:szCs w:val="21"/>
        </w:rPr>
        <w:t>；</w:t>
      </w:r>
      <w:r>
        <w:rPr>
          <w:rFonts w:hint="eastAsia" w:hAnsi="宋体"/>
          <w:szCs w:val="21"/>
        </w:rPr>
        <w:t>⑦</w:t>
      </w:r>
      <w:r>
        <w:rPr>
          <w:rFonts w:hAnsi="宋体"/>
          <w:snapToGrid w:val="0"/>
          <w:spacing w:val="-6"/>
          <w:kern w:val="21"/>
          <w:szCs w:val="21"/>
        </w:rPr>
        <w:t>=</w:t>
      </w:r>
      <w:r>
        <w:rPr>
          <w:rFonts w:hint="eastAsia" w:hAnsi="宋体"/>
          <w:szCs w:val="21"/>
        </w:rPr>
        <w:t>⑥</w:t>
      </w:r>
      <w:r>
        <w:rPr>
          <w:rFonts w:hAnsi="宋体"/>
          <w:snapToGrid w:val="0"/>
          <w:spacing w:val="-16"/>
          <w:kern w:val="21"/>
          <w:szCs w:val="21"/>
        </w:rPr>
        <w:t>-</w:t>
      </w:r>
      <w:r>
        <w:rPr>
          <w:rFonts w:hint="eastAsia" w:hAnsi="宋体"/>
          <w:szCs w:val="21"/>
        </w:rPr>
        <w:t>①</w:t>
      </w:r>
    </w:p>
    <w:sectPr>
      <w:pgSz w:w="16838" w:h="11906" w:orient="landscape"/>
      <w:pgMar w:top="1417" w:right="1440" w:bottom="1247" w:left="1440" w:header="851" w:footer="992" w:gutter="0"/>
      <w:cols w:space="0" w:num="1"/>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MingLiU">
    <w:altName w:val="方正书宋_GBK"/>
    <w:panose1 w:val="02020509000000000000"/>
    <w:charset w:val="88"/>
    <w:family w:val="modern"/>
    <w:pitch w:val="default"/>
    <w:sig w:usb0="00000000" w:usb1="00000000" w:usb2="00000016" w:usb3="00000000" w:csb0="00100001" w:csb1="00000000"/>
  </w:font>
  <w:font w:name="AngsanaUPC">
    <w:altName w:val="Noto Serif"/>
    <w:panose1 w:val="02020603050405020304"/>
    <w:charset w:val="00"/>
    <w:family w:val="roman"/>
    <w:pitch w:val="default"/>
    <w:sig w:usb0="00000000" w:usb1="00000000" w:usb2="00000000" w:usb3="00000000" w:csb0="00010001" w:csb1="00000000"/>
  </w:font>
  <w:font w:name="Noto Serif">
    <w:panose1 w:val="02020502060505020204"/>
    <w:charset w:val="00"/>
    <w:family w:val="auto"/>
    <w:pitch w:val="default"/>
    <w:sig w:usb0="E00002FF" w:usb1="4000201F" w:usb2="08000029" w:usb3="001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汉仪仿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国标仿宋"/>
    <w:panose1 w:val="00000000000000000000"/>
    <w:charset w:val="86"/>
    <w:family w:val="auto"/>
    <w:pitch w:val="default"/>
    <w:sig w:usb0="00000000" w:usb1="00000000" w:usb2="00000016" w:usb3="00000000" w:csb0="0004000F" w:csb1="00000000"/>
  </w:font>
  <w:font w:name="国标仿宋">
    <w:panose1 w:val="02000500000000000000"/>
    <w:charset w:val="86"/>
    <w:family w:val="auto"/>
    <w:pitch w:val="default"/>
    <w:sig w:usb0="A00002BF" w:usb1="38C77CFA" w:usb2="00000016" w:usb3="00000000" w:csb0="00060007" w:csb1="00000000"/>
  </w:font>
  <w:font w:name="Noto Sans Symbols2">
    <w:panose1 w:val="020B0502040504020204"/>
    <w:charset w:val="00"/>
    <w:family w:val="auto"/>
    <w:pitch w:val="default"/>
    <w:sig w:usb0="80000003" w:usb1="0200E3E4" w:usb2="00040020" w:usb3="0580A048" w:csb0="00000001" w:csb1="00000000"/>
  </w:font>
  <w:font w:name="思源宋体">
    <w:panose1 w:val="020204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ind w:firstLine="360"/>
      <w:rPr>
        <w:rStyle w:val="33"/>
      </w:rPr>
    </w:pPr>
    <w:r>
      <w:fldChar w:fldCharType="begin"/>
    </w:r>
    <w:r>
      <w:rPr>
        <w:rStyle w:val="33"/>
      </w:rPr>
      <w:instrText xml:space="preserve">PAGE  </w:instrTex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p>
                <w:pPr>
                  <w:pStyle w:val="18"/>
                  <w:ind w:firstLine="360"/>
                </w:pPr>
                <w:r>
                  <w:fldChar w:fldCharType="begin"/>
                </w:r>
                <w:r>
                  <w:instrText xml:space="preserve"> PAGE  \* MERGEFORMAT </w:instrText>
                </w:r>
                <w:r>
                  <w:fldChar w:fldCharType="separate"/>
                </w:r>
                <w:r>
                  <w:t>7</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A38ED"/>
    <w:multiLevelType w:val="singleLevel"/>
    <w:tmpl w:val="81CA38ED"/>
    <w:lvl w:ilvl="0" w:tentative="0">
      <w:start w:val="1"/>
      <w:numFmt w:val="decimal"/>
      <w:suff w:val="nothing"/>
      <w:lvlText w:val="%1、"/>
      <w:lvlJc w:val="left"/>
    </w:lvl>
  </w:abstractNum>
  <w:abstractNum w:abstractNumId="1">
    <w:nsid w:val="867C02E1"/>
    <w:multiLevelType w:val="singleLevel"/>
    <w:tmpl w:val="867C02E1"/>
    <w:lvl w:ilvl="0" w:tentative="0">
      <w:start w:val="1"/>
      <w:numFmt w:val="decimal"/>
      <w:suff w:val="nothing"/>
      <w:lvlText w:val="%1、"/>
      <w:lvlJc w:val="left"/>
    </w:lvl>
  </w:abstractNum>
  <w:abstractNum w:abstractNumId="2">
    <w:nsid w:val="A9354FC9"/>
    <w:multiLevelType w:val="singleLevel"/>
    <w:tmpl w:val="A9354FC9"/>
    <w:lvl w:ilvl="0" w:tentative="0">
      <w:start w:val="1"/>
      <w:numFmt w:val="chineseCounting"/>
      <w:suff w:val="nothing"/>
      <w:lvlText w:val="%1、"/>
      <w:lvlJc w:val="left"/>
      <w:rPr>
        <w:rFonts w:hint="eastAsia"/>
      </w:rPr>
    </w:lvl>
  </w:abstractNum>
  <w:abstractNum w:abstractNumId="3">
    <w:nsid w:val="B1AE4892"/>
    <w:multiLevelType w:val="singleLevel"/>
    <w:tmpl w:val="B1AE4892"/>
    <w:lvl w:ilvl="0" w:tentative="0">
      <w:start w:val="4"/>
      <w:numFmt w:val="chineseCounting"/>
      <w:suff w:val="nothing"/>
      <w:lvlText w:val="%1、"/>
      <w:lvlJc w:val="left"/>
      <w:rPr>
        <w:rFonts w:hint="eastAsia"/>
      </w:rPr>
    </w:lvl>
  </w:abstractNum>
  <w:abstractNum w:abstractNumId="4">
    <w:nsid w:val="CE30B4C1"/>
    <w:multiLevelType w:val="singleLevel"/>
    <w:tmpl w:val="CE30B4C1"/>
    <w:lvl w:ilvl="0" w:tentative="0">
      <w:start w:val="1"/>
      <w:numFmt w:val="chineseCounting"/>
      <w:suff w:val="nothing"/>
      <w:lvlText w:val="%1、"/>
      <w:lvlJc w:val="left"/>
      <w:rPr>
        <w:rFonts w:hint="eastAsia"/>
      </w:rPr>
    </w:lvl>
  </w:abstractNum>
  <w:abstractNum w:abstractNumId="5">
    <w:nsid w:val="EAAF0349"/>
    <w:multiLevelType w:val="singleLevel"/>
    <w:tmpl w:val="EAAF0349"/>
    <w:lvl w:ilvl="0" w:tentative="0">
      <w:start w:val="6"/>
      <w:numFmt w:val="decimal"/>
      <w:suff w:val="nothing"/>
      <w:lvlText w:val="%1、"/>
      <w:lvlJc w:val="left"/>
    </w:lvl>
  </w:abstractNum>
  <w:abstractNum w:abstractNumId="6">
    <w:nsid w:val="F632E103"/>
    <w:multiLevelType w:val="singleLevel"/>
    <w:tmpl w:val="F632E103"/>
    <w:lvl w:ilvl="0" w:tentative="0">
      <w:start w:val="1"/>
      <w:numFmt w:val="decimal"/>
      <w:suff w:val="nothing"/>
      <w:lvlText w:val="（%1）"/>
      <w:lvlJc w:val="left"/>
    </w:lvl>
  </w:abstractNum>
  <w:abstractNum w:abstractNumId="7">
    <w:nsid w:val="F693D4B7"/>
    <w:multiLevelType w:val="singleLevel"/>
    <w:tmpl w:val="F693D4B7"/>
    <w:lvl w:ilvl="0" w:tentative="0">
      <w:start w:val="2"/>
      <w:numFmt w:val="decimal"/>
      <w:suff w:val="nothing"/>
      <w:lvlText w:val="（%1）"/>
      <w:lvlJc w:val="left"/>
    </w:lvl>
  </w:abstractNum>
  <w:abstractNum w:abstractNumId="8">
    <w:nsid w:val="01B22DDA"/>
    <w:multiLevelType w:val="singleLevel"/>
    <w:tmpl w:val="01B22DDA"/>
    <w:lvl w:ilvl="0" w:tentative="0">
      <w:start w:val="1"/>
      <w:numFmt w:val="decimal"/>
      <w:suff w:val="nothing"/>
      <w:lvlText w:val="（%1）"/>
      <w:lvlJc w:val="left"/>
    </w:lvl>
  </w:abstractNum>
  <w:abstractNum w:abstractNumId="9">
    <w:nsid w:val="024C8AD9"/>
    <w:multiLevelType w:val="singleLevel"/>
    <w:tmpl w:val="024C8AD9"/>
    <w:lvl w:ilvl="0" w:tentative="0">
      <w:start w:val="1"/>
      <w:numFmt w:val="upperLetter"/>
      <w:suff w:val="nothing"/>
      <w:lvlText w:val="%1、"/>
      <w:lvlJc w:val="left"/>
    </w:lvl>
  </w:abstractNum>
  <w:abstractNum w:abstractNumId="10">
    <w:nsid w:val="102E6DDD"/>
    <w:multiLevelType w:val="singleLevel"/>
    <w:tmpl w:val="102E6DDD"/>
    <w:lvl w:ilvl="0" w:tentative="0">
      <w:start w:val="1"/>
      <w:numFmt w:val="decimal"/>
      <w:suff w:val="nothing"/>
      <w:lvlText w:val="%1、"/>
      <w:lvlJc w:val="left"/>
    </w:lvl>
  </w:abstractNum>
  <w:abstractNum w:abstractNumId="11">
    <w:nsid w:val="3319EEEE"/>
    <w:multiLevelType w:val="singleLevel"/>
    <w:tmpl w:val="3319EEEE"/>
    <w:lvl w:ilvl="0" w:tentative="0">
      <w:start w:val="1"/>
      <w:numFmt w:val="decimal"/>
      <w:suff w:val="nothing"/>
      <w:lvlText w:val="%1、"/>
      <w:lvlJc w:val="left"/>
    </w:lvl>
  </w:abstractNum>
  <w:abstractNum w:abstractNumId="12">
    <w:nsid w:val="33D60E64"/>
    <w:multiLevelType w:val="singleLevel"/>
    <w:tmpl w:val="33D60E64"/>
    <w:lvl w:ilvl="0" w:tentative="0">
      <w:start w:val="2"/>
      <w:numFmt w:val="decimal"/>
      <w:suff w:val="nothing"/>
      <w:lvlText w:val="%1、"/>
      <w:lvlJc w:val="left"/>
    </w:lvl>
  </w:abstractNum>
  <w:abstractNum w:abstractNumId="13">
    <w:nsid w:val="3493CD26"/>
    <w:multiLevelType w:val="singleLevel"/>
    <w:tmpl w:val="3493CD26"/>
    <w:lvl w:ilvl="0" w:tentative="0">
      <w:start w:val="1"/>
      <w:numFmt w:val="decimal"/>
      <w:suff w:val="nothing"/>
      <w:lvlText w:val="（%1）"/>
      <w:lvlJc w:val="left"/>
    </w:lvl>
  </w:abstractNum>
  <w:abstractNum w:abstractNumId="14">
    <w:nsid w:val="37BD50A3"/>
    <w:multiLevelType w:val="singleLevel"/>
    <w:tmpl w:val="37BD50A3"/>
    <w:lvl w:ilvl="0" w:tentative="0">
      <w:start w:val="1"/>
      <w:numFmt w:val="decimal"/>
      <w:suff w:val="nothing"/>
      <w:lvlText w:val="%1"/>
      <w:lvlJc w:val="center"/>
      <w:pPr>
        <w:ind w:left="240" w:firstLine="0"/>
      </w:pPr>
      <w:rPr>
        <w:rFonts w:hint="default"/>
      </w:rPr>
    </w:lvl>
  </w:abstractNum>
  <w:abstractNum w:abstractNumId="15">
    <w:nsid w:val="4A2720F9"/>
    <w:multiLevelType w:val="singleLevel"/>
    <w:tmpl w:val="4A2720F9"/>
    <w:lvl w:ilvl="0" w:tentative="0">
      <w:start w:val="1"/>
      <w:numFmt w:val="decimal"/>
      <w:suff w:val="nothing"/>
      <w:lvlText w:val="（%1）"/>
      <w:lvlJc w:val="left"/>
    </w:lvl>
  </w:abstractNum>
  <w:abstractNum w:abstractNumId="16">
    <w:nsid w:val="4A86A788"/>
    <w:multiLevelType w:val="singleLevel"/>
    <w:tmpl w:val="4A86A788"/>
    <w:lvl w:ilvl="0" w:tentative="0">
      <w:start w:val="1"/>
      <w:numFmt w:val="decimal"/>
      <w:suff w:val="nothing"/>
      <w:lvlText w:val="（%1）"/>
      <w:lvlJc w:val="left"/>
    </w:lvl>
  </w:abstractNum>
  <w:abstractNum w:abstractNumId="17">
    <w:nsid w:val="4B845F99"/>
    <w:multiLevelType w:val="singleLevel"/>
    <w:tmpl w:val="4B845F99"/>
    <w:lvl w:ilvl="0" w:tentative="0">
      <w:start w:val="1"/>
      <w:numFmt w:val="decimal"/>
      <w:suff w:val="nothing"/>
      <w:lvlText w:val="（%1）"/>
      <w:lvlJc w:val="left"/>
    </w:lvl>
  </w:abstractNum>
  <w:abstractNum w:abstractNumId="18">
    <w:nsid w:val="5223F007"/>
    <w:multiLevelType w:val="singleLevel"/>
    <w:tmpl w:val="5223F007"/>
    <w:lvl w:ilvl="0" w:tentative="0">
      <w:start w:val="4"/>
      <w:numFmt w:val="decimal"/>
      <w:suff w:val="nothing"/>
      <w:lvlText w:val="%1、"/>
      <w:lvlJc w:val="left"/>
    </w:lvl>
  </w:abstractNum>
  <w:abstractNum w:abstractNumId="19">
    <w:nsid w:val="56C64348"/>
    <w:multiLevelType w:val="singleLevel"/>
    <w:tmpl w:val="56C64348"/>
    <w:lvl w:ilvl="0" w:tentative="0">
      <w:start w:val="1"/>
      <w:numFmt w:val="decimal"/>
      <w:suff w:val="nothing"/>
      <w:lvlText w:val="（%1）"/>
      <w:lvlJc w:val="left"/>
    </w:lvl>
  </w:abstractNum>
  <w:abstractNum w:abstractNumId="20">
    <w:nsid w:val="59C317CA"/>
    <w:multiLevelType w:val="singleLevel"/>
    <w:tmpl w:val="59C317CA"/>
    <w:lvl w:ilvl="0" w:tentative="0">
      <w:start w:val="2"/>
      <w:numFmt w:val="decimal"/>
      <w:suff w:val="nothing"/>
      <w:lvlText w:val="%1、"/>
      <w:lvlJc w:val="left"/>
    </w:lvl>
  </w:abstractNum>
  <w:abstractNum w:abstractNumId="21">
    <w:nsid w:val="69605952"/>
    <w:multiLevelType w:val="singleLevel"/>
    <w:tmpl w:val="69605952"/>
    <w:lvl w:ilvl="0" w:tentative="0">
      <w:start w:val="1"/>
      <w:numFmt w:val="decimal"/>
      <w:suff w:val="nothing"/>
      <w:lvlText w:val="（%1）"/>
      <w:lvlJc w:val="left"/>
    </w:lvl>
  </w:abstractNum>
  <w:abstractNum w:abstractNumId="22">
    <w:nsid w:val="720DF586"/>
    <w:multiLevelType w:val="singleLevel"/>
    <w:tmpl w:val="720DF586"/>
    <w:lvl w:ilvl="0" w:tentative="0">
      <w:start w:val="1"/>
      <w:numFmt w:val="decimal"/>
      <w:suff w:val="nothing"/>
      <w:lvlText w:val="%1"/>
      <w:lvlJc w:val="center"/>
      <w:pPr>
        <w:ind w:left="0" w:firstLine="0"/>
      </w:pPr>
      <w:rPr>
        <w:rFonts w:hint="default"/>
      </w:rPr>
    </w:lvl>
  </w:abstractNum>
  <w:abstractNum w:abstractNumId="23">
    <w:nsid w:val="7585A266"/>
    <w:multiLevelType w:val="singleLevel"/>
    <w:tmpl w:val="7585A266"/>
    <w:lvl w:ilvl="0" w:tentative="0">
      <w:start w:val="3"/>
      <w:numFmt w:val="decimal"/>
      <w:suff w:val="nothing"/>
      <w:lvlText w:val="%1、"/>
      <w:lvlJc w:val="left"/>
    </w:lvl>
  </w:abstractNum>
  <w:abstractNum w:abstractNumId="24">
    <w:nsid w:val="7926AE50"/>
    <w:multiLevelType w:val="singleLevel"/>
    <w:tmpl w:val="7926AE50"/>
    <w:lvl w:ilvl="0" w:tentative="0">
      <w:start w:val="1"/>
      <w:numFmt w:val="decimal"/>
      <w:suff w:val="nothing"/>
      <w:lvlText w:val="（%1）"/>
      <w:lvlJc w:val="left"/>
      <w:pPr>
        <w:ind w:left="240"/>
      </w:pPr>
    </w:lvl>
  </w:abstractNum>
  <w:abstractNum w:abstractNumId="25">
    <w:nsid w:val="7E153059"/>
    <w:multiLevelType w:val="singleLevel"/>
    <w:tmpl w:val="7E153059"/>
    <w:lvl w:ilvl="0" w:tentative="0">
      <w:start w:val="1"/>
      <w:numFmt w:val="bullet"/>
      <w:pStyle w:val="16"/>
      <w:lvlText w:val=""/>
      <w:lvlJc w:val="left"/>
      <w:pPr>
        <w:tabs>
          <w:tab w:val="left" w:pos="2040"/>
        </w:tabs>
        <w:ind w:left="2040" w:hanging="360"/>
      </w:pPr>
      <w:rPr>
        <w:rFonts w:hint="default" w:ascii="Wingdings" w:hAnsi="Wingdings"/>
      </w:rPr>
    </w:lvl>
  </w:abstractNum>
  <w:abstractNum w:abstractNumId="26">
    <w:nsid w:val="7ECC7FA7"/>
    <w:multiLevelType w:val="singleLevel"/>
    <w:tmpl w:val="7ECC7FA7"/>
    <w:lvl w:ilvl="0" w:tentative="0">
      <w:start w:val="1"/>
      <w:numFmt w:val="decimal"/>
      <w:suff w:val="nothing"/>
      <w:lvlText w:val="%1、"/>
      <w:lvlJc w:val="left"/>
    </w:lvl>
  </w:abstractNum>
  <w:num w:numId="1">
    <w:abstractNumId w:val="25"/>
  </w:num>
  <w:num w:numId="2">
    <w:abstractNumId w:val="26"/>
  </w:num>
  <w:num w:numId="3">
    <w:abstractNumId w:val="23"/>
  </w:num>
  <w:num w:numId="4">
    <w:abstractNumId w:val="18"/>
  </w:num>
  <w:num w:numId="5">
    <w:abstractNumId w:val="12"/>
  </w:num>
  <w:num w:numId="6">
    <w:abstractNumId w:val="0"/>
  </w:num>
  <w:num w:numId="7">
    <w:abstractNumId w:val="2"/>
  </w:num>
  <w:num w:numId="8">
    <w:abstractNumId w:val="14"/>
  </w:num>
  <w:num w:numId="9">
    <w:abstractNumId w:val="11"/>
  </w:num>
  <w:num w:numId="10">
    <w:abstractNumId w:val="10"/>
  </w:num>
  <w:num w:numId="11">
    <w:abstractNumId w:val="16"/>
  </w:num>
  <w:num w:numId="12">
    <w:abstractNumId w:val="4"/>
  </w:num>
  <w:num w:numId="13">
    <w:abstractNumId w:val="7"/>
  </w:num>
  <w:num w:numId="14">
    <w:abstractNumId w:val="24"/>
  </w:num>
  <w:num w:numId="15">
    <w:abstractNumId w:val="5"/>
  </w:num>
  <w:num w:numId="16">
    <w:abstractNumId w:val="8"/>
  </w:num>
  <w:num w:numId="17">
    <w:abstractNumId w:val="15"/>
  </w:num>
  <w:num w:numId="18">
    <w:abstractNumId w:val="9"/>
  </w:num>
  <w:num w:numId="19">
    <w:abstractNumId w:val="17"/>
  </w:num>
  <w:num w:numId="20">
    <w:abstractNumId w:val="13"/>
  </w:num>
  <w:num w:numId="21">
    <w:abstractNumId w:val="3"/>
  </w:num>
  <w:num w:numId="22">
    <w:abstractNumId w:val="1"/>
  </w:num>
  <w:num w:numId="23">
    <w:abstractNumId w:val="22"/>
  </w:num>
  <w:num w:numId="24">
    <w:abstractNumId w:val="20"/>
  </w:num>
  <w:num w:numId="25">
    <w:abstractNumId w:val="6"/>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VkMjQ4OTE5YWFmYzcyM2ZlMjdhNDI3MjA0NDI1MTUifQ=="/>
    <w:docVar w:name="KSO_WPS_MARK_KEY" w:val="2eece01b-7e81-47e5-91bd-57412551d36a"/>
  </w:docVars>
  <w:rsids>
    <w:rsidRoot w:val="00172A27"/>
    <w:rsid w:val="00054EC9"/>
    <w:rsid w:val="00114064"/>
    <w:rsid w:val="00164C26"/>
    <w:rsid w:val="00172A27"/>
    <w:rsid w:val="00186CFB"/>
    <w:rsid w:val="00213CF6"/>
    <w:rsid w:val="002235CA"/>
    <w:rsid w:val="00264E69"/>
    <w:rsid w:val="002746B8"/>
    <w:rsid w:val="002A1428"/>
    <w:rsid w:val="00345CB8"/>
    <w:rsid w:val="00417EF4"/>
    <w:rsid w:val="004279C5"/>
    <w:rsid w:val="005574FC"/>
    <w:rsid w:val="00561227"/>
    <w:rsid w:val="00564FBA"/>
    <w:rsid w:val="005A17AA"/>
    <w:rsid w:val="00615EA1"/>
    <w:rsid w:val="006C11CC"/>
    <w:rsid w:val="006D2A98"/>
    <w:rsid w:val="00723269"/>
    <w:rsid w:val="00752CF7"/>
    <w:rsid w:val="008A7BE2"/>
    <w:rsid w:val="008E05FE"/>
    <w:rsid w:val="00906786"/>
    <w:rsid w:val="00932307"/>
    <w:rsid w:val="009A4F94"/>
    <w:rsid w:val="00A00DE8"/>
    <w:rsid w:val="00A53521"/>
    <w:rsid w:val="00AE7687"/>
    <w:rsid w:val="00BB5E15"/>
    <w:rsid w:val="00CB1982"/>
    <w:rsid w:val="00CB63CD"/>
    <w:rsid w:val="00F66AC7"/>
    <w:rsid w:val="00FD7B4F"/>
    <w:rsid w:val="010B0508"/>
    <w:rsid w:val="010C4B3E"/>
    <w:rsid w:val="01101675"/>
    <w:rsid w:val="01113D6B"/>
    <w:rsid w:val="01211AD4"/>
    <w:rsid w:val="01255120"/>
    <w:rsid w:val="013D6280"/>
    <w:rsid w:val="01431A4A"/>
    <w:rsid w:val="014402DC"/>
    <w:rsid w:val="01505F15"/>
    <w:rsid w:val="01685CBB"/>
    <w:rsid w:val="016A5229"/>
    <w:rsid w:val="016C2D4F"/>
    <w:rsid w:val="01787946"/>
    <w:rsid w:val="0181780B"/>
    <w:rsid w:val="01990D06"/>
    <w:rsid w:val="01A7647D"/>
    <w:rsid w:val="01A87AFF"/>
    <w:rsid w:val="01B07D39"/>
    <w:rsid w:val="01BC7932"/>
    <w:rsid w:val="01CA23C5"/>
    <w:rsid w:val="01D05EE5"/>
    <w:rsid w:val="01D50923"/>
    <w:rsid w:val="01E90844"/>
    <w:rsid w:val="01EA636A"/>
    <w:rsid w:val="01EB7873"/>
    <w:rsid w:val="01EC3E90"/>
    <w:rsid w:val="01F36A43"/>
    <w:rsid w:val="01FF43D8"/>
    <w:rsid w:val="020C57F2"/>
    <w:rsid w:val="021533E7"/>
    <w:rsid w:val="021653B1"/>
    <w:rsid w:val="0220722C"/>
    <w:rsid w:val="02335358"/>
    <w:rsid w:val="0242180C"/>
    <w:rsid w:val="025608F0"/>
    <w:rsid w:val="02572B53"/>
    <w:rsid w:val="025B2DC4"/>
    <w:rsid w:val="025F4662"/>
    <w:rsid w:val="025F584E"/>
    <w:rsid w:val="027C2CDB"/>
    <w:rsid w:val="027F6AB2"/>
    <w:rsid w:val="0284231A"/>
    <w:rsid w:val="02881E0B"/>
    <w:rsid w:val="028916DF"/>
    <w:rsid w:val="028D5673"/>
    <w:rsid w:val="028E13EB"/>
    <w:rsid w:val="0290208C"/>
    <w:rsid w:val="029702A0"/>
    <w:rsid w:val="029D69B4"/>
    <w:rsid w:val="02A8425B"/>
    <w:rsid w:val="02AB5AF9"/>
    <w:rsid w:val="02AD0C8B"/>
    <w:rsid w:val="02C34346"/>
    <w:rsid w:val="02C83391"/>
    <w:rsid w:val="02CC42FC"/>
    <w:rsid w:val="02D23086"/>
    <w:rsid w:val="02D50593"/>
    <w:rsid w:val="02DD1A2B"/>
    <w:rsid w:val="02F949FE"/>
    <w:rsid w:val="02FA78C7"/>
    <w:rsid w:val="02FC45A7"/>
    <w:rsid w:val="03086AA8"/>
    <w:rsid w:val="030B47EA"/>
    <w:rsid w:val="032201CC"/>
    <w:rsid w:val="0325020D"/>
    <w:rsid w:val="03253AFD"/>
    <w:rsid w:val="03373831"/>
    <w:rsid w:val="033F6241"/>
    <w:rsid w:val="038430DA"/>
    <w:rsid w:val="038720C2"/>
    <w:rsid w:val="03942A31"/>
    <w:rsid w:val="03993BA4"/>
    <w:rsid w:val="03B12F76"/>
    <w:rsid w:val="03B40A04"/>
    <w:rsid w:val="03B64756"/>
    <w:rsid w:val="03C86237"/>
    <w:rsid w:val="03CA583E"/>
    <w:rsid w:val="03EE2141"/>
    <w:rsid w:val="03F4702C"/>
    <w:rsid w:val="03F90FD4"/>
    <w:rsid w:val="03FE110A"/>
    <w:rsid w:val="03FF434E"/>
    <w:rsid w:val="04034121"/>
    <w:rsid w:val="040467FA"/>
    <w:rsid w:val="04080A1E"/>
    <w:rsid w:val="040B1AE8"/>
    <w:rsid w:val="040C07DE"/>
    <w:rsid w:val="040C53E5"/>
    <w:rsid w:val="04247911"/>
    <w:rsid w:val="042F13D1"/>
    <w:rsid w:val="044C50BA"/>
    <w:rsid w:val="045521C0"/>
    <w:rsid w:val="04561A95"/>
    <w:rsid w:val="045E4E3B"/>
    <w:rsid w:val="046D70DD"/>
    <w:rsid w:val="046F14D4"/>
    <w:rsid w:val="04722D72"/>
    <w:rsid w:val="047B3F89"/>
    <w:rsid w:val="04877EA0"/>
    <w:rsid w:val="04AD3DAA"/>
    <w:rsid w:val="04B14F1D"/>
    <w:rsid w:val="04B4128A"/>
    <w:rsid w:val="04CB5FDF"/>
    <w:rsid w:val="04D17976"/>
    <w:rsid w:val="04D72F80"/>
    <w:rsid w:val="04D82846"/>
    <w:rsid w:val="04D83FE6"/>
    <w:rsid w:val="04D91CCE"/>
    <w:rsid w:val="04E90B5B"/>
    <w:rsid w:val="04EB2CC6"/>
    <w:rsid w:val="04FA2D68"/>
    <w:rsid w:val="04FB58A1"/>
    <w:rsid w:val="051060E7"/>
    <w:rsid w:val="05151950"/>
    <w:rsid w:val="051A0D14"/>
    <w:rsid w:val="051C46D2"/>
    <w:rsid w:val="052B4CCF"/>
    <w:rsid w:val="052D7C10"/>
    <w:rsid w:val="0535602A"/>
    <w:rsid w:val="05704DD8"/>
    <w:rsid w:val="0572069E"/>
    <w:rsid w:val="057448C8"/>
    <w:rsid w:val="057C7E0F"/>
    <w:rsid w:val="05804D40"/>
    <w:rsid w:val="0580501B"/>
    <w:rsid w:val="05895144"/>
    <w:rsid w:val="059F59DB"/>
    <w:rsid w:val="05B20F4D"/>
    <w:rsid w:val="05D15877"/>
    <w:rsid w:val="05D67331"/>
    <w:rsid w:val="05DF20B2"/>
    <w:rsid w:val="05E27A84"/>
    <w:rsid w:val="05E942F0"/>
    <w:rsid w:val="05F12FDB"/>
    <w:rsid w:val="05FE0636"/>
    <w:rsid w:val="06055850"/>
    <w:rsid w:val="060956C4"/>
    <w:rsid w:val="060B7252"/>
    <w:rsid w:val="060E4F8C"/>
    <w:rsid w:val="0616459D"/>
    <w:rsid w:val="061B2F96"/>
    <w:rsid w:val="062067FE"/>
    <w:rsid w:val="062C0A45"/>
    <w:rsid w:val="06367DD0"/>
    <w:rsid w:val="065F7326"/>
    <w:rsid w:val="066A29F8"/>
    <w:rsid w:val="06712C90"/>
    <w:rsid w:val="069B779E"/>
    <w:rsid w:val="069F7723"/>
    <w:rsid w:val="06A331C9"/>
    <w:rsid w:val="06A73855"/>
    <w:rsid w:val="06C61153"/>
    <w:rsid w:val="06D82C35"/>
    <w:rsid w:val="06D870D9"/>
    <w:rsid w:val="06DD3597"/>
    <w:rsid w:val="06EC66E0"/>
    <w:rsid w:val="06F37A6F"/>
    <w:rsid w:val="06FA63E1"/>
    <w:rsid w:val="06FA7B16"/>
    <w:rsid w:val="070844CB"/>
    <w:rsid w:val="070B125C"/>
    <w:rsid w:val="071C5217"/>
    <w:rsid w:val="071E213B"/>
    <w:rsid w:val="073F51E0"/>
    <w:rsid w:val="0740724A"/>
    <w:rsid w:val="07420CF3"/>
    <w:rsid w:val="07473934"/>
    <w:rsid w:val="074B3407"/>
    <w:rsid w:val="07514C7B"/>
    <w:rsid w:val="075731CD"/>
    <w:rsid w:val="07622124"/>
    <w:rsid w:val="07697D31"/>
    <w:rsid w:val="076B3AA9"/>
    <w:rsid w:val="078363E5"/>
    <w:rsid w:val="079B6F2B"/>
    <w:rsid w:val="079E3E7E"/>
    <w:rsid w:val="07A62D33"/>
    <w:rsid w:val="07A92AC5"/>
    <w:rsid w:val="07B622C5"/>
    <w:rsid w:val="07C77912"/>
    <w:rsid w:val="07E3180B"/>
    <w:rsid w:val="07E4110D"/>
    <w:rsid w:val="07E86EA8"/>
    <w:rsid w:val="07FE2B6F"/>
    <w:rsid w:val="080E102D"/>
    <w:rsid w:val="08163A15"/>
    <w:rsid w:val="081D2B49"/>
    <w:rsid w:val="081D54B2"/>
    <w:rsid w:val="081E315D"/>
    <w:rsid w:val="08294387"/>
    <w:rsid w:val="08402456"/>
    <w:rsid w:val="084560A8"/>
    <w:rsid w:val="084A0EA6"/>
    <w:rsid w:val="08522D3D"/>
    <w:rsid w:val="0865499C"/>
    <w:rsid w:val="08762705"/>
    <w:rsid w:val="08850508"/>
    <w:rsid w:val="088F37C7"/>
    <w:rsid w:val="088F5E51"/>
    <w:rsid w:val="0893459B"/>
    <w:rsid w:val="08980941"/>
    <w:rsid w:val="0899026A"/>
    <w:rsid w:val="089F7EAE"/>
    <w:rsid w:val="08A82B36"/>
    <w:rsid w:val="08AE6343"/>
    <w:rsid w:val="08BF40AC"/>
    <w:rsid w:val="08C4732B"/>
    <w:rsid w:val="08CF2440"/>
    <w:rsid w:val="08D64250"/>
    <w:rsid w:val="08D97F72"/>
    <w:rsid w:val="08DF64FD"/>
    <w:rsid w:val="08E7715F"/>
    <w:rsid w:val="08EC3D7C"/>
    <w:rsid w:val="08FA50E4"/>
    <w:rsid w:val="09084F16"/>
    <w:rsid w:val="090C0B54"/>
    <w:rsid w:val="090C6D65"/>
    <w:rsid w:val="090E04E7"/>
    <w:rsid w:val="090E293E"/>
    <w:rsid w:val="09104908"/>
    <w:rsid w:val="09242161"/>
    <w:rsid w:val="092665C4"/>
    <w:rsid w:val="0928131E"/>
    <w:rsid w:val="09287C13"/>
    <w:rsid w:val="092E026F"/>
    <w:rsid w:val="092F1BF5"/>
    <w:rsid w:val="09320D22"/>
    <w:rsid w:val="0933687D"/>
    <w:rsid w:val="093733C9"/>
    <w:rsid w:val="093C3C4C"/>
    <w:rsid w:val="093E41B0"/>
    <w:rsid w:val="095F1D10"/>
    <w:rsid w:val="096609CC"/>
    <w:rsid w:val="096C65C2"/>
    <w:rsid w:val="096D1A5B"/>
    <w:rsid w:val="0972111F"/>
    <w:rsid w:val="09777047"/>
    <w:rsid w:val="097D54D4"/>
    <w:rsid w:val="0992531D"/>
    <w:rsid w:val="099646D7"/>
    <w:rsid w:val="09A33095"/>
    <w:rsid w:val="09B01C47"/>
    <w:rsid w:val="09B94F9F"/>
    <w:rsid w:val="0A003D9B"/>
    <w:rsid w:val="0A081A83"/>
    <w:rsid w:val="0A1B3564"/>
    <w:rsid w:val="0A256367"/>
    <w:rsid w:val="0A2C39C3"/>
    <w:rsid w:val="0A2F4FE3"/>
    <w:rsid w:val="0A4725AB"/>
    <w:rsid w:val="0A4C7AF2"/>
    <w:rsid w:val="0A570314"/>
    <w:rsid w:val="0A5B3458"/>
    <w:rsid w:val="0A63739E"/>
    <w:rsid w:val="0A6854E5"/>
    <w:rsid w:val="0A784EBD"/>
    <w:rsid w:val="0A886720"/>
    <w:rsid w:val="0A9A266E"/>
    <w:rsid w:val="0A9D28C7"/>
    <w:rsid w:val="0AA3355A"/>
    <w:rsid w:val="0AA93E7F"/>
    <w:rsid w:val="0AD8541E"/>
    <w:rsid w:val="0AD926FF"/>
    <w:rsid w:val="0ADB0F46"/>
    <w:rsid w:val="0AE52D39"/>
    <w:rsid w:val="0AF344E1"/>
    <w:rsid w:val="0B023894"/>
    <w:rsid w:val="0B0D4EC2"/>
    <w:rsid w:val="0B1E3309"/>
    <w:rsid w:val="0B1F090E"/>
    <w:rsid w:val="0B3D39AE"/>
    <w:rsid w:val="0B492353"/>
    <w:rsid w:val="0B4A2A22"/>
    <w:rsid w:val="0B4F1CFD"/>
    <w:rsid w:val="0B516881"/>
    <w:rsid w:val="0B566063"/>
    <w:rsid w:val="0B5E5DFE"/>
    <w:rsid w:val="0B6E2CEC"/>
    <w:rsid w:val="0B7B02E9"/>
    <w:rsid w:val="0B7D045A"/>
    <w:rsid w:val="0B860EB1"/>
    <w:rsid w:val="0B8F4F86"/>
    <w:rsid w:val="0B93265A"/>
    <w:rsid w:val="0BAB0918"/>
    <w:rsid w:val="0BAE0408"/>
    <w:rsid w:val="0BB023D2"/>
    <w:rsid w:val="0BB35A1E"/>
    <w:rsid w:val="0BBA4FFF"/>
    <w:rsid w:val="0BC106E8"/>
    <w:rsid w:val="0BCA617F"/>
    <w:rsid w:val="0BD31EFB"/>
    <w:rsid w:val="0BD36334"/>
    <w:rsid w:val="0BDA11FD"/>
    <w:rsid w:val="0BDD44C6"/>
    <w:rsid w:val="0BE056DA"/>
    <w:rsid w:val="0BE1433A"/>
    <w:rsid w:val="0BE8071C"/>
    <w:rsid w:val="0BE853EC"/>
    <w:rsid w:val="0BEF77E3"/>
    <w:rsid w:val="0BF4406D"/>
    <w:rsid w:val="0BFE5104"/>
    <w:rsid w:val="0C1C35C4"/>
    <w:rsid w:val="0C2B3807"/>
    <w:rsid w:val="0C48085D"/>
    <w:rsid w:val="0C523489"/>
    <w:rsid w:val="0C564D28"/>
    <w:rsid w:val="0C65531C"/>
    <w:rsid w:val="0C790A16"/>
    <w:rsid w:val="0C7F308D"/>
    <w:rsid w:val="0C882A07"/>
    <w:rsid w:val="0C915D60"/>
    <w:rsid w:val="0CA31213"/>
    <w:rsid w:val="0CB50740"/>
    <w:rsid w:val="0CB657C6"/>
    <w:rsid w:val="0CBA304D"/>
    <w:rsid w:val="0CBF5CFF"/>
    <w:rsid w:val="0CC06645"/>
    <w:rsid w:val="0CC105CD"/>
    <w:rsid w:val="0CC207F1"/>
    <w:rsid w:val="0CC2416B"/>
    <w:rsid w:val="0CD20C74"/>
    <w:rsid w:val="0CE645DD"/>
    <w:rsid w:val="0CF602B9"/>
    <w:rsid w:val="0CFA15B5"/>
    <w:rsid w:val="0D225668"/>
    <w:rsid w:val="0D3112F1"/>
    <w:rsid w:val="0D336E17"/>
    <w:rsid w:val="0D3C19F1"/>
    <w:rsid w:val="0D5D20E6"/>
    <w:rsid w:val="0D647197"/>
    <w:rsid w:val="0D6B035F"/>
    <w:rsid w:val="0D7206A0"/>
    <w:rsid w:val="0D7F030E"/>
    <w:rsid w:val="0D814026"/>
    <w:rsid w:val="0D861A83"/>
    <w:rsid w:val="0D8F508C"/>
    <w:rsid w:val="0D9C676A"/>
    <w:rsid w:val="0DA3589B"/>
    <w:rsid w:val="0DA56A63"/>
    <w:rsid w:val="0DBC0BBA"/>
    <w:rsid w:val="0DBE1905"/>
    <w:rsid w:val="0DBF6504"/>
    <w:rsid w:val="0DC42165"/>
    <w:rsid w:val="0DDB5DBA"/>
    <w:rsid w:val="0DE10621"/>
    <w:rsid w:val="0DE24C34"/>
    <w:rsid w:val="0DEE0972"/>
    <w:rsid w:val="0DFD1BFB"/>
    <w:rsid w:val="0E0B38F0"/>
    <w:rsid w:val="0E0F1D59"/>
    <w:rsid w:val="0E201CFF"/>
    <w:rsid w:val="0E264F45"/>
    <w:rsid w:val="0E2B1A31"/>
    <w:rsid w:val="0E2C7FB8"/>
    <w:rsid w:val="0E3959B5"/>
    <w:rsid w:val="0E3B0555"/>
    <w:rsid w:val="0E3E1231"/>
    <w:rsid w:val="0E417C70"/>
    <w:rsid w:val="0E4366B0"/>
    <w:rsid w:val="0E552DBD"/>
    <w:rsid w:val="0E5B222E"/>
    <w:rsid w:val="0E6A6868"/>
    <w:rsid w:val="0E725033"/>
    <w:rsid w:val="0E7519A1"/>
    <w:rsid w:val="0E7D2A40"/>
    <w:rsid w:val="0E7E2314"/>
    <w:rsid w:val="0E8000B4"/>
    <w:rsid w:val="0E9D6C3E"/>
    <w:rsid w:val="0EA578A0"/>
    <w:rsid w:val="0EAE6504"/>
    <w:rsid w:val="0EC75A69"/>
    <w:rsid w:val="0ECA7307"/>
    <w:rsid w:val="0ECD6DF7"/>
    <w:rsid w:val="0ED92450"/>
    <w:rsid w:val="0EDC703A"/>
    <w:rsid w:val="0EEB1A9F"/>
    <w:rsid w:val="0EEF3211"/>
    <w:rsid w:val="0EFB1CB5"/>
    <w:rsid w:val="0F1F6561"/>
    <w:rsid w:val="0F2729AB"/>
    <w:rsid w:val="0F2A424A"/>
    <w:rsid w:val="0F3D21CF"/>
    <w:rsid w:val="0F6A542A"/>
    <w:rsid w:val="0F7E1158"/>
    <w:rsid w:val="0F9022FF"/>
    <w:rsid w:val="0F997807"/>
    <w:rsid w:val="0FBB0783"/>
    <w:rsid w:val="0FBD1935"/>
    <w:rsid w:val="0FC2411A"/>
    <w:rsid w:val="0FDA4C24"/>
    <w:rsid w:val="0FEE5277"/>
    <w:rsid w:val="0FEE67D5"/>
    <w:rsid w:val="0FF705D0"/>
    <w:rsid w:val="0FFA7511"/>
    <w:rsid w:val="10151216"/>
    <w:rsid w:val="10173C40"/>
    <w:rsid w:val="1036569C"/>
    <w:rsid w:val="104A00C7"/>
    <w:rsid w:val="10703EDE"/>
    <w:rsid w:val="107B4D5D"/>
    <w:rsid w:val="107C4F12"/>
    <w:rsid w:val="108676C1"/>
    <w:rsid w:val="108A31F2"/>
    <w:rsid w:val="108B0D18"/>
    <w:rsid w:val="108C5AAE"/>
    <w:rsid w:val="10AA6E35"/>
    <w:rsid w:val="10C7690A"/>
    <w:rsid w:val="10D417B7"/>
    <w:rsid w:val="10D60D02"/>
    <w:rsid w:val="10DB57FB"/>
    <w:rsid w:val="10FA746E"/>
    <w:rsid w:val="110118B2"/>
    <w:rsid w:val="110273FB"/>
    <w:rsid w:val="111807FE"/>
    <w:rsid w:val="111D7BC2"/>
    <w:rsid w:val="11384479"/>
    <w:rsid w:val="113A2ED9"/>
    <w:rsid w:val="1146038F"/>
    <w:rsid w:val="11506BC8"/>
    <w:rsid w:val="1151267E"/>
    <w:rsid w:val="115C0990"/>
    <w:rsid w:val="118253F2"/>
    <w:rsid w:val="11875DBF"/>
    <w:rsid w:val="11891358"/>
    <w:rsid w:val="11916802"/>
    <w:rsid w:val="119B1C34"/>
    <w:rsid w:val="119F4A7B"/>
    <w:rsid w:val="11A02710"/>
    <w:rsid w:val="11B61367"/>
    <w:rsid w:val="11C049F1"/>
    <w:rsid w:val="11CE710E"/>
    <w:rsid w:val="11D010D8"/>
    <w:rsid w:val="11D5049D"/>
    <w:rsid w:val="11DB0E46"/>
    <w:rsid w:val="11DB461F"/>
    <w:rsid w:val="11E46932"/>
    <w:rsid w:val="11E5274E"/>
    <w:rsid w:val="120470AC"/>
    <w:rsid w:val="120945EA"/>
    <w:rsid w:val="1224623E"/>
    <w:rsid w:val="122841F5"/>
    <w:rsid w:val="1232769D"/>
    <w:rsid w:val="12387180"/>
    <w:rsid w:val="123A6C55"/>
    <w:rsid w:val="12485112"/>
    <w:rsid w:val="124F545F"/>
    <w:rsid w:val="12502219"/>
    <w:rsid w:val="12537AE6"/>
    <w:rsid w:val="125A4EAA"/>
    <w:rsid w:val="12667799"/>
    <w:rsid w:val="126B3663"/>
    <w:rsid w:val="127628FC"/>
    <w:rsid w:val="127A17C8"/>
    <w:rsid w:val="127A7296"/>
    <w:rsid w:val="12882D0E"/>
    <w:rsid w:val="129A69BA"/>
    <w:rsid w:val="12B75DF4"/>
    <w:rsid w:val="12C66719"/>
    <w:rsid w:val="12CB7FE2"/>
    <w:rsid w:val="12D152D7"/>
    <w:rsid w:val="12D6271E"/>
    <w:rsid w:val="12D93FBD"/>
    <w:rsid w:val="12E070F9"/>
    <w:rsid w:val="12E666D9"/>
    <w:rsid w:val="12FE1C75"/>
    <w:rsid w:val="13165211"/>
    <w:rsid w:val="13182D37"/>
    <w:rsid w:val="131B2827"/>
    <w:rsid w:val="131E5E73"/>
    <w:rsid w:val="13201BEB"/>
    <w:rsid w:val="13517FF7"/>
    <w:rsid w:val="135A3AEA"/>
    <w:rsid w:val="13704600"/>
    <w:rsid w:val="13873A19"/>
    <w:rsid w:val="13882755"/>
    <w:rsid w:val="13A46A8C"/>
    <w:rsid w:val="13C46A1B"/>
    <w:rsid w:val="13DB5165"/>
    <w:rsid w:val="13DF3343"/>
    <w:rsid w:val="13EC5B14"/>
    <w:rsid w:val="1410477D"/>
    <w:rsid w:val="141C6857"/>
    <w:rsid w:val="142676D5"/>
    <w:rsid w:val="14363F8E"/>
    <w:rsid w:val="143B3A24"/>
    <w:rsid w:val="143C2149"/>
    <w:rsid w:val="143C2A55"/>
    <w:rsid w:val="14466EE6"/>
    <w:rsid w:val="14515DD5"/>
    <w:rsid w:val="1453766E"/>
    <w:rsid w:val="14597D04"/>
    <w:rsid w:val="145F6743"/>
    <w:rsid w:val="14855E2B"/>
    <w:rsid w:val="14910405"/>
    <w:rsid w:val="14922675"/>
    <w:rsid w:val="14941F98"/>
    <w:rsid w:val="14AC6FCC"/>
    <w:rsid w:val="14B237DC"/>
    <w:rsid w:val="14DA401C"/>
    <w:rsid w:val="14E1232E"/>
    <w:rsid w:val="14EC73E1"/>
    <w:rsid w:val="14F52C04"/>
    <w:rsid w:val="15014435"/>
    <w:rsid w:val="15086DDB"/>
    <w:rsid w:val="150A2F86"/>
    <w:rsid w:val="150D2643"/>
    <w:rsid w:val="151235C0"/>
    <w:rsid w:val="15175270"/>
    <w:rsid w:val="15175F9D"/>
    <w:rsid w:val="152D239E"/>
    <w:rsid w:val="152F112D"/>
    <w:rsid w:val="15406575"/>
    <w:rsid w:val="1544544F"/>
    <w:rsid w:val="154A73DB"/>
    <w:rsid w:val="155E4C4D"/>
    <w:rsid w:val="156A3F11"/>
    <w:rsid w:val="156C2EC6"/>
    <w:rsid w:val="158710C5"/>
    <w:rsid w:val="15932B49"/>
    <w:rsid w:val="15A660E9"/>
    <w:rsid w:val="15A801E6"/>
    <w:rsid w:val="15CB0F13"/>
    <w:rsid w:val="15DD5B72"/>
    <w:rsid w:val="15DE6F4E"/>
    <w:rsid w:val="15FA4976"/>
    <w:rsid w:val="160D1FDA"/>
    <w:rsid w:val="16163133"/>
    <w:rsid w:val="161D0664"/>
    <w:rsid w:val="16215037"/>
    <w:rsid w:val="16300397"/>
    <w:rsid w:val="163701A2"/>
    <w:rsid w:val="16377978"/>
    <w:rsid w:val="163F3677"/>
    <w:rsid w:val="164C7C24"/>
    <w:rsid w:val="164F45A4"/>
    <w:rsid w:val="165116B7"/>
    <w:rsid w:val="16677B31"/>
    <w:rsid w:val="168204F4"/>
    <w:rsid w:val="1695469E"/>
    <w:rsid w:val="169C002D"/>
    <w:rsid w:val="169D776C"/>
    <w:rsid w:val="169E246E"/>
    <w:rsid w:val="16A65CAE"/>
    <w:rsid w:val="16C3087E"/>
    <w:rsid w:val="16CA3420"/>
    <w:rsid w:val="16CC764A"/>
    <w:rsid w:val="16CF7F05"/>
    <w:rsid w:val="16D276A1"/>
    <w:rsid w:val="16D30E6C"/>
    <w:rsid w:val="16D611A6"/>
    <w:rsid w:val="16DE0BDF"/>
    <w:rsid w:val="16EB2403"/>
    <w:rsid w:val="16EB2510"/>
    <w:rsid w:val="16F86DCA"/>
    <w:rsid w:val="16F969DB"/>
    <w:rsid w:val="17024980"/>
    <w:rsid w:val="17033CFE"/>
    <w:rsid w:val="171F263C"/>
    <w:rsid w:val="172128AD"/>
    <w:rsid w:val="17247B0F"/>
    <w:rsid w:val="17284703"/>
    <w:rsid w:val="172E7198"/>
    <w:rsid w:val="17301FF9"/>
    <w:rsid w:val="173114BF"/>
    <w:rsid w:val="1739327C"/>
    <w:rsid w:val="173B5246"/>
    <w:rsid w:val="17457C56"/>
    <w:rsid w:val="17487963"/>
    <w:rsid w:val="174C1201"/>
    <w:rsid w:val="17564416"/>
    <w:rsid w:val="17582776"/>
    <w:rsid w:val="17595EBF"/>
    <w:rsid w:val="175D340E"/>
    <w:rsid w:val="176050EF"/>
    <w:rsid w:val="17633203"/>
    <w:rsid w:val="176E561B"/>
    <w:rsid w:val="17885E6B"/>
    <w:rsid w:val="178A3AD7"/>
    <w:rsid w:val="178E7A6B"/>
    <w:rsid w:val="1791130A"/>
    <w:rsid w:val="179746EF"/>
    <w:rsid w:val="179761F4"/>
    <w:rsid w:val="17A22C3F"/>
    <w:rsid w:val="17A237B9"/>
    <w:rsid w:val="17A74FCA"/>
    <w:rsid w:val="17A83534"/>
    <w:rsid w:val="17C0399D"/>
    <w:rsid w:val="17C06CEF"/>
    <w:rsid w:val="17C118AF"/>
    <w:rsid w:val="17C52D61"/>
    <w:rsid w:val="17DB07D7"/>
    <w:rsid w:val="17DF2578"/>
    <w:rsid w:val="17E31439"/>
    <w:rsid w:val="17E42915"/>
    <w:rsid w:val="17EA0A1A"/>
    <w:rsid w:val="17F453F5"/>
    <w:rsid w:val="180715CC"/>
    <w:rsid w:val="181B22BC"/>
    <w:rsid w:val="1824217E"/>
    <w:rsid w:val="18291542"/>
    <w:rsid w:val="182B52BA"/>
    <w:rsid w:val="182D753C"/>
    <w:rsid w:val="182F467F"/>
    <w:rsid w:val="184446E7"/>
    <w:rsid w:val="184C0B01"/>
    <w:rsid w:val="185F4F64"/>
    <w:rsid w:val="18673E19"/>
    <w:rsid w:val="187C1230"/>
    <w:rsid w:val="18802A3D"/>
    <w:rsid w:val="18893D8F"/>
    <w:rsid w:val="188A386F"/>
    <w:rsid w:val="188F4977"/>
    <w:rsid w:val="18910E5D"/>
    <w:rsid w:val="18936298"/>
    <w:rsid w:val="18954E2A"/>
    <w:rsid w:val="18956BD8"/>
    <w:rsid w:val="18AC3CC9"/>
    <w:rsid w:val="18AF2CDF"/>
    <w:rsid w:val="18BC4BA4"/>
    <w:rsid w:val="18C05CAF"/>
    <w:rsid w:val="18C06BA8"/>
    <w:rsid w:val="18CF2746"/>
    <w:rsid w:val="18D3325C"/>
    <w:rsid w:val="18E13BCB"/>
    <w:rsid w:val="18E72618"/>
    <w:rsid w:val="18E734C0"/>
    <w:rsid w:val="18F16E26"/>
    <w:rsid w:val="18F64A17"/>
    <w:rsid w:val="19004954"/>
    <w:rsid w:val="190979B7"/>
    <w:rsid w:val="191A77D9"/>
    <w:rsid w:val="19241D0A"/>
    <w:rsid w:val="1929616B"/>
    <w:rsid w:val="19306900"/>
    <w:rsid w:val="19405058"/>
    <w:rsid w:val="197E5F28"/>
    <w:rsid w:val="1980280B"/>
    <w:rsid w:val="1988673C"/>
    <w:rsid w:val="198F6232"/>
    <w:rsid w:val="19935AE9"/>
    <w:rsid w:val="1994198D"/>
    <w:rsid w:val="19A52E4A"/>
    <w:rsid w:val="19B27315"/>
    <w:rsid w:val="19B66E06"/>
    <w:rsid w:val="19B84C3A"/>
    <w:rsid w:val="19C534ED"/>
    <w:rsid w:val="19CA28B1"/>
    <w:rsid w:val="19D31ED2"/>
    <w:rsid w:val="19D63D61"/>
    <w:rsid w:val="19D92AF4"/>
    <w:rsid w:val="19DD3262"/>
    <w:rsid w:val="19DF7A04"/>
    <w:rsid w:val="19E716B5"/>
    <w:rsid w:val="19E75211"/>
    <w:rsid w:val="19ED5DB3"/>
    <w:rsid w:val="19F3436D"/>
    <w:rsid w:val="19F93196"/>
    <w:rsid w:val="1A074196"/>
    <w:rsid w:val="1A0B3494"/>
    <w:rsid w:val="1A0C4C78"/>
    <w:rsid w:val="1A18361C"/>
    <w:rsid w:val="1A2521DD"/>
    <w:rsid w:val="1A312930"/>
    <w:rsid w:val="1A330456"/>
    <w:rsid w:val="1A34382A"/>
    <w:rsid w:val="1A4C554E"/>
    <w:rsid w:val="1A4D266B"/>
    <w:rsid w:val="1A554870"/>
    <w:rsid w:val="1A606D71"/>
    <w:rsid w:val="1A667BAA"/>
    <w:rsid w:val="1A687C46"/>
    <w:rsid w:val="1A6A4FB7"/>
    <w:rsid w:val="1A6C3933"/>
    <w:rsid w:val="1A703458"/>
    <w:rsid w:val="1A756CC1"/>
    <w:rsid w:val="1A8A74ED"/>
    <w:rsid w:val="1A9A156A"/>
    <w:rsid w:val="1AA650CC"/>
    <w:rsid w:val="1AA721EE"/>
    <w:rsid w:val="1AB14BEA"/>
    <w:rsid w:val="1AC02E15"/>
    <w:rsid w:val="1AC30E51"/>
    <w:rsid w:val="1AC52D32"/>
    <w:rsid w:val="1AC90DBB"/>
    <w:rsid w:val="1AD05CA5"/>
    <w:rsid w:val="1ADA4A49"/>
    <w:rsid w:val="1ADD5F48"/>
    <w:rsid w:val="1AE9320B"/>
    <w:rsid w:val="1AEB6D54"/>
    <w:rsid w:val="1AEF6A73"/>
    <w:rsid w:val="1AF000F5"/>
    <w:rsid w:val="1AF5395E"/>
    <w:rsid w:val="1AFF5D54"/>
    <w:rsid w:val="1B132036"/>
    <w:rsid w:val="1B1E55A1"/>
    <w:rsid w:val="1B3B23A6"/>
    <w:rsid w:val="1B421B50"/>
    <w:rsid w:val="1B4331DB"/>
    <w:rsid w:val="1B6D2918"/>
    <w:rsid w:val="1B754BBE"/>
    <w:rsid w:val="1B7E1BA5"/>
    <w:rsid w:val="1B8229A5"/>
    <w:rsid w:val="1B86317D"/>
    <w:rsid w:val="1B872197"/>
    <w:rsid w:val="1B8A0236"/>
    <w:rsid w:val="1B8C2514"/>
    <w:rsid w:val="1B8C3ABC"/>
    <w:rsid w:val="1B93522F"/>
    <w:rsid w:val="1B965275"/>
    <w:rsid w:val="1B9C2A1E"/>
    <w:rsid w:val="1B9F4188"/>
    <w:rsid w:val="1BA02B4F"/>
    <w:rsid w:val="1BA1262E"/>
    <w:rsid w:val="1BA5332B"/>
    <w:rsid w:val="1BB17D25"/>
    <w:rsid w:val="1BC3580A"/>
    <w:rsid w:val="1BCA303C"/>
    <w:rsid w:val="1BD37300"/>
    <w:rsid w:val="1BD619E1"/>
    <w:rsid w:val="1BF24CD9"/>
    <w:rsid w:val="1BF6798D"/>
    <w:rsid w:val="1BFD0D1C"/>
    <w:rsid w:val="1C024506"/>
    <w:rsid w:val="1C0811B1"/>
    <w:rsid w:val="1C0B2B80"/>
    <w:rsid w:val="1C0B69BA"/>
    <w:rsid w:val="1C1B3CDE"/>
    <w:rsid w:val="1C2F10F1"/>
    <w:rsid w:val="1C31325D"/>
    <w:rsid w:val="1C3216B8"/>
    <w:rsid w:val="1C3427BC"/>
    <w:rsid w:val="1C387FA6"/>
    <w:rsid w:val="1C393D1E"/>
    <w:rsid w:val="1C39479B"/>
    <w:rsid w:val="1C404C29"/>
    <w:rsid w:val="1C550E10"/>
    <w:rsid w:val="1C556DAA"/>
    <w:rsid w:val="1C8818A7"/>
    <w:rsid w:val="1C8901FF"/>
    <w:rsid w:val="1C8C0F7C"/>
    <w:rsid w:val="1C8E5E18"/>
    <w:rsid w:val="1C9372AA"/>
    <w:rsid w:val="1C984EE8"/>
    <w:rsid w:val="1CB65729"/>
    <w:rsid w:val="1CBB2985"/>
    <w:rsid w:val="1CBD66FD"/>
    <w:rsid w:val="1CD01B0A"/>
    <w:rsid w:val="1CD372D6"/>
    <w:rsid w:val="1CD53A47"/>
    <w:rsid w:val="1CD91C58"/>
    <w:rsid w:val="1CEB10B6"/>
    <w:rsid w:val="1CEB5018"/>
    <w:rsid w:val="1CF87735"/>
    <w:rsid w:val="1D027A1E"/>
    <w:rsid w:val="1D0929C7"/>
    <w:rsid w:val="1D1E08F7"/>
    <w:rsid w:val="1D271DBC"/>
    <w:rsid w:val="1D291FE4"/>
    <w:rsid w:val="1D2C3179"/>
    <w:rsid w:val="1D2D46D7"/>
    <w:rsid w:val="1D442BA6"/>
    <w:rsid w:val="1D45701B"/>
    <w:rsid w:val="1D4D5440"/>
    <w:rsid w:val="1D4E2C8C"/>
    <w:rsid w:val="1D4F3A0E"/>
    <w:rsid w:val="1D6848BB"/>
    <w:rsid w:val="1D74500E"/>
    <w:rsid w:val="1D8E267C"/>
    <w:rsid w:val="1D966F9F"/>
    <w:rsid w:val="1D9962E4"/>
    <w:rsid w:val="1D9C27B6"/>
    <w:rsid w:val="1D9D2F79"/>
    <w:rsid w:val="1D9F27BC"/>
    <w:rsid w:val="1DA11B7B"/>
    <w:rsid w:val="1DB96EC4"/>
    <w:rsid w:val="1DBB0293"/>
    <w:rsid w:val="1DC21A52"/>
    <w:rsid w:val="1DCF3211"/>
    <w:rsid w:val="1DD86874"/>
    <w:rsid w:val="1DDD3FA5"/>
    <w:rsid w:val="1DE0117D"/>
    <w:rsid w:val="1DED3012"/>
    <w:rsid w:val="1E0063E7"/>
    <w:rsid w:val="1E326C77"/>
    <w:rsid w:val="1E345D10"/>
    <w:rsid w:val="1E3554E8"/>
    <w:rsid w:val="1E3E386E"/>
    <w:rsid w:val="1E646C8C"/>
    <w:rsid w:val="1E6A6411"/>
    <w:rsid w:val="1E6B1F7C"/>
    <w:rsid w:val="1E753C61"/>
    <w:rsid w:val="1E957931"/>
    <w:rsid w:val="1EB4768C"/>
    <w:rsid w:val="1EC31475"/>
    <w:rsid w:val="1EC87832"/>
    <w:rsid w:val="1EC975DB"/>
    <w:rsid w:val="1EE241F9"/>
    <w:rsid w:val="1EEE6A20"/>
    <w:rsid w:val="1EF55301"/>
    <w:rsid w:val="1EFF2FFD"/>
    <w:rsid w:val="1EFF4DAB"/>
    <w:rsid w:val="1F0B5196"/>
    <w:rsid w:val="1F3609E1"/>
    <w:rsid w:val="1F3A1C2F"/>
    <w:rsid w:val="1F3D58D3"/>
    <w:rsid w:val="1F472BEA"/>
    <w:rsid w:val="1F4A5107"/>
    <w:rsid w:val="1F51312D"/>
    <w:rsid w:val="1F585820"/>
    <w:rsid w:val="1F687D89"/>
    <w:rsid w:val="1F6F551D"/>
    <w:rsid w:val="1F774C72"/>
    <w:rsid w:val="1F84433B"/>
    <w:rsid w:val="1F8452B0"/>
    <w:rsid w:val="1F9A2D26"/>
    <w:rsid w:val="1FA567E1"/>
    <w:rsid w:val="1FB60E2C"/>
    <w:rsid w:val="1FB65DB1"/>
    <w:rsid w:val="1FBE07C2"/>
    <w:rsid w:val="1FC03BE2"/>
    <w:rsid w:val="1FC47B52"/>
    <w:rsid w:val="1FC85C4C"/>
    <w:rsid w:val="1FCE68BA"/>
    <w:rsid w:val="1FE26EA7"/>
    <w:rsid w:val="1FE521F3"/>
    <w:rsid w:val="1FEB2C39"/>
    <w:rsid w:val="1FEF4E1F"/>
    <w:rsid w:val="20121E71"/>
    <w:rsid w:val="201C2FE9"/>
    <w:rsid w:val="201E74B3"/>
    <w:rsid w:val="2020147D"/>
    <w:rsid w:val="20210D51"/>
    <w:rsid w:val="20322F5E"/>
    <w:rsid w:val="203B6311"/>
    <w:rsid w:val="2057365A"/>
    <w:rsid w:val="206A094A"/>
    <w:rsid w:val="20796DDF"/>
    <w:rsid w:val="20862EEB"/>
    <w:rsid w:val="208B3A92"/>
    <w:rsid w:val="20991403"/>
    <w:rsid w:val="20A67BA6"/>
    <w:rsid w:val="20B94674"/>
    <w:rsid w:val="20B9542D"/>
    <w:rsid w:val="20BA2A49"/>
    <w:rsid w:val="20D52267"/>
    <w:rsid w:val="20E12D22"/>
    <w:rsid w:val="20F308FD"/>
    <w:rsid w:val="20F65C08"/>
    <w:rsid w:val="20F855B5"/>
    <w:rsid w:val="20F92B97"/>
    <w:rsid w:val="20FA7F20"/>
    <w:rsid w:val="20FD531A"/>
    <w:rsid w:val="210448FA"/>
    <w:rsid w:val="21076199"/>
    <w:rsid w:val="210A7A37"/>
    <w:rsid w:val="210C24A3"/>
    <w:rsid w:val="21127F56"/>
    <w:rsid w:val="211948D7"/>
    <w:rsid w:val="211F1734"/>
    <w:rsid w:val="213178A8"/>
    <w:rsid w:val="213E023B"/>
    <w:rsid w:val="21416F7B"/>
    <w:rsid w:val="2144119B"/>
    <w:rsid w:val="214F0431"/>
    <w:rsid w:val="21537630"/>
    <w:rsid w:val="215F3B5C"/>
    <w:rsid w:val="216E446A"/>
    <w:rsid w:val="21701F90"/>
    <w:rsid w:val="21771570"/>
    <w:rsid w:val="21777105"/>
    <w:rsid w:val="21787096"/>
    <w:rsid w:val="21863561"/>
    <w:rsid w:val="21873EC1"/>
    <w:rsid w:val="219537A4"/>
    <w:rsid w:val="21D06ED2"/>
    <w:rsid w:val="21DF2C72"/>
    <w:rsid w:val="21E13260"/>
    <w:rsid w:val="21E169EA"/>
    <w:rsid w:val="21F04E7F"/>
    <w:rsid w:val="21F26E49"/>
    <w:rsid w:val="21F6437B"/>
    <w:rsid w:val="21FC1A76"/>
    <w:rsid w:val="22004956"/>
    <w:rsid w:val="220821C8"/>
    <w:rsid w:val="220E214A"/>
    <w:rsid w:val="222608A0"/>
    <w:rsid w:val="22296175"/>
    <w:rsid w:val="223161E2"/>
    <w:rsid w:val="223F0BB7"/>
    <w:rsid w:val="223F7577"/>
    <w:rsid w:val="2243545D"/>
    <w:rsid w:val="22440537"/>
    <w:rsid w:val="225368FE"/>
    <w:rsid w:val="226338A3"/>
    <w:rsid w:val="22654504"/>
    <w:rsid w:val="226F3FF6"/>
    <w:rsid w:val="2277734E"/>
    <w:rsid w:val="228A0E2F"/>
    <w:rsid w:val="229879F0"/>
    <w:rsid w:val="229E0014"/>
    <w:rsid w:val="22AF27BA"/>
    <w:rsid w:val="22B8599C"/>
    <w:rsid w:val="22BE570A"/>
    <w:rsid w:val="22C5455D"/>
    <w:rsid w:val="22CA3922"/>
    <w:rsid w:val="22CC58EC"/>
    <w:rsid w:val="22CD1254"/>
    <w:rsid w:val="22E20C6B"/>
    <w:rsid w:val="22E94F85"/>
    <w:rsid w:val="22EF3388"/>
    <w:rsid w:val="22F55895"/>
    <w:rsid w:val="22F806EA"/>
    <w:rsid w:val="23045086"/>
    <w:rsid w:val="23137077"/>
    <w:rsid w:val="231B1E51"/>
    <w:rsid w:val="232D6DE5"/>
    <w:rsid w:val="233429F8"/>
    <w:rsid w:val="233B6A56"/>
    <w:rsid w:val="233F1C1A"/>
    <w:rsid w:val="233F6F74"/>
    <w:rsid w:val="23404A5E"/>
    <w:rsid w:val="23405992"/>
    <w:rsid w:val="234C2589"/>
    <w:rsid w:val="2351194D"/>
    <w:rsid w:val="23645B24"/>
    <w:rsid w:val="2369138D"/>
    <w:rsid w:val="236F2C3E"/>
    <w:rsid w:val="23733FB9"/>
    <w:rsid w:val="23767E1D"/>
    <w:rsid w:val="23856442"/>
    <w:rsid w:val="239301B8"/>
    <w:rsid w:val="239F6E9C"/>
    <w:rsid w:val="23A14683"/>
    <w:rsid w:val="23A979DB"/>
    <w:rsid w:val="23AA2174"/>
    <w:rsid w:val="23B24AE2"/>
    <w:rsid w:val="23C245F9"/>
    <w:rsid w:val="23C40371"/>
    <w:rsid w:val="23C91E2B"/>
    <w:rsid w:val="23D031BA"/>
    <w:rsid w:val="23E5748C"/>
    <w:rsid w:val="23EE3640"/>
    <w:rsid w:val="23EE53EE"/>
    <w:rsid w:val="23F76998"/>
    <w:rsid w:val="240B6371"/>
    <w:rsid w:val="2418246B"/>
    <w:rsid w:val="241B2B95"/>
    <w:rsid w:val="241F1A4B"/>
    <w:rsid w:val="24253506"/>
    <w:rsid w:val="24292B31"/>
    <w:rsid w:val="24472360"/>
    <w:rsid w:val="244F61DB"/>
    <w:rsid w:val="24637B8A"/>
    <w:rsid w:val="24663329"/>
    <w:rsid w:val="2471674B"/>
    <w:rsid w:val="247A5FE8"/>
    <w:rsid w:val="24932FB4"/>
    <w:rsid w:val="249E5066"/>
    <w:rsid w:val="24A501A2"/>
    <w:rsid w:val="24AA7AF3"/>
    <w:rsid w:val="24C26356"/>
    <w:rsid w:val="24E0742D"/>
    <w:rsid w:val="24E8546C"/>
    <w:rsid w:val="24ED52F1"/>
    <w:rsid w:val="24F1306F"/>
    <w:rsid w:val="24F904EE"/>
    <w:rsid w:val="24FE36D3"/>
    <w:rsid w:val="2500205F"/>
    <w:rsid w:val="2503606B"/>
    <w:rsid w:val="2504067C"/>
    <w:rsid w:val="25056E93"/>
    <w:rsid w:val="250A6257"/>
    <w:rsid w:val="25116F24"/>
    <w:rsid w:val="251175E6"/>
    <w:rsid w:val="252E1F46"/>
    <w:rsid w:val="25313225"/>
    <w:rsid w:val="25357D1C"/>
    <w:rsid w:val="254E083A"/>
    <w:rsid w:val="2560231B"/>
    <w:rsid w:val="256E2C8A"/>
    <w:rsid w:val="256E6572"/>
    <w:rsid w:val="25742317"/>
    <w:rsid w:val="257C39BE"/>
    <w:rsid w:val="25897AC4"/>
    <w:rsid w:val="258B2CA9"/>
    <w:rsid w:val="258C3110"/>
    <w:rsid w:val="259C7B71"/>
    <w:rsid w:val="25AC5561"/>
    <w:rsid w:val="25AF5008"/>
    <w:rsid w:val="25B21D4E"/>
    <w:rsid w:val="25B70DB8"/>
    <w:rsid w:val="25D4098B"/>
    <w:rsid w:val="25DD571A"/>
    <w:rsid w:val="25DF1831"/>
    <w:rsid w:val="25E76D2B"/>
    <w:rsid w:val="25F211C5"/>
    <w:rsid w:val="25F3318F"/>
    <w:rsid w:val="25FB543D"/>
    <w:rsid w:val="25FE5B88"/>
    <w:rsid w:val="2601765A"/>
    <w:rsid w:val="2609650F"/>
    <w:rsid w:val="260E180C"/>
    <w:rsid w:val="260E2C1D"/>
    <w:rsid w:val="26190E48"/>
    <w:rsid w:val="26265313"/>
    <w:rsid w:val="26335313"/>
    <w:rsid w:val="26467763"/>
    <w:rsid w:val="264772E7"/>
    <w:rsid w:val="264A2C84"/>
    <w:rsid w:val="264C74E4"/>
    <w:rsid w:val="264F1CB0"/>
    <w:rsid w:val="265C4D63"/>
    <w:rsid w:val="265C6F87"/>
    <w:rsid w:val="26606A77"/>
    <w:rsid w:val="266F6CBA"/>
    <w:rsid w:val="267313D8"/>
    <w:rsid w:val="267E66A5"/>
    <w:rsid w:val="267E6EFD"/>
    <w:rsid w:val="26926505"/>
    <w:rsid w:val="26A64C5A"/>
    <w:rsid w:val="26AB78AC"/>
    <w:rsid w:val="26AD708B"/>
    <w:rsid w:val="26C07516"/>
    <w:rsid w:val="26C4424F"/>
    <w:rsid w:val="26CA3648"/>
    <w:rsid w:val="26CC5249"/>
    <w:rsid w:val="26D83255"/>
    <w:rsid w:val="26DD00C8"/>
    <w:rsid w:val="26E1530D"/>
    <w:rsid w:val="26E56F7C"/>
    <w:rsid w:val="26EC030B"/>
    <w:rsid w:val="26EF7DFB"/>
    <w:rsid w:val="26F64CE5"/>
    <w:rsid w:val="271A2EAD"/>
    <w:rsid w:val="271C2272"/>
    <w:rsid w:val="27256D85"/>
    <w:rsid w:val="27337CE7"/>
    <w:rsid w:val="273677D8"/>
    <w:rsid w:val="273B3040"/>
    <w:rsid w:val="273B6B9C"/>
    <w:rsid w:val="27543240"/>
    <w:rsid w:val="275B385B"/>
    <w:rsid w:val="276334B2"/>
    <w:rsid w:val="2767173F"/>
    <w:rsid w:val="2769195B"/>
    <w:rsid w:val="27734657"/>
    <w:rsid w:val="27906EE8"/>
    <w:rsid w:val="2797321B"/>
    <w:rsid w:val="279952F4"/>
    <w:rsid w:val="27AA3862"/>
    <w:rsid w:val="27AE736E"/>
    <w:rsid w:val="27B84691"/>
    <w:rsid w:val="27BB1A8B"/>
    <w:rsid w:val="27C748D4"/>
    <w:rsid w:val="27DC0AE4"/>
    <w:rsid w:val="27ED0DBA"/>
    <w:rsid w:val="27F54F9D"/>
    <w:rsid w:val="27F7664A"/>
    <w:rsid w:val="280A0FBB"/>
    <w:rsid w:val="280D3725"/>
    <w:rsid w:val="280E0AF9"/>
    <w:rsid w:val="281F28D7"/>
    <w:rsid w:val="282247C5"/>
    <w:rsid w:val="282B6C11"/>
    <w:rsid w:val="28305FD5"/>
    <w:rsid w:val="28442907"/>
    <w:rsid w:val="284B0CE8"/>
    <w:rsid w:val="285338B0"/>
    <w:rsid w:val="285341CB"/>
    <w:rsid w:val="28754330"/>
    <w:rsid w:val="287E1CB9"/>
    <w:rsid w:val="28812CD5"/>
    <w:rsid w:val="28845678"/>
    <w:rsid w:val="28927966"/>
    <w:rsid w:val="289665CE"/>
    <w:rsid w:val="28A06B1E"/>
    <w:rsid w:val="28AB6104"/>
    <w:rsid w:val="28AD3976"/>
    <w:rsid w:val="28C1363D"/>
    <w:rsid w:val="28C332ED"/>
    <w:rsid w:val="28C606E7"/>
    <w:rsid w:val="28E442B2"/>
    <w:rsid w:val="28E906D4"/>
    <w:rsid w:val="28EA2628"/>
    <w:rsid w:val="28EB7842"/>
    <w:rsid w:val="28ED2118"/>
    <w:rsid w:val="28F61EFB"/>
    <w:rsid w:val="28FB6140"/>
    <w:rsid w:val="29023E15"/>
    <w:rsid w:val="29053C62"/>
    <w:rsid w:val="29104310"/>
    <w:rsid w:val="2927387C"/>
    <w:rsid w:val="29347D47"/>
    <w:rsid w:val="29524AA2"/>
    <w:rsid w:val="296323DA"/>
    <w:rsid w:val="29712D49"/>
    <w:rsid w:val="29736AC1"/>
    <w:rsid w:val="2976177A"/>
    <w:rsid w:val="297B1CC5"/>
    <w:rsid w:val="297F5EFD"/>
    <w:rsid w:val="29872AA2"/>
    <w:rsid w:val="298978BC"/>
    <w:rsid w:val="29A54222"/>
    <w:rsid w:val="29AC1FD3"/>
    <w:rsid w:val="29AD2FDE"/>
    <w:rsid w:val="29B42C36"/>
    <w:rsid w:val="29B50E88"/>
    <w:rsid w:val="29C95028"/>
    <w:rsid w:val="29DC5BFE"/>
    <w:rsid w:val="29DF1706"/>
    <w:rsid w:val="29E21551"/>
    <w:rsid w:val="29E452C9"/>
    <w:rsid w:val="29F05E78"/>
    <w:rsid w:val="29FE1D78"/>
    <w:rsid w:val="2A0C7D0C"/>
    <w:rsid w:val="2A263B34"/>
    <w:rsid w:val="2A3873C3"/>
    <w:rsid w:val="2A4B359A"/>
    <w:rsid w:val="2A4B5348"/>
    <w:rsid w:val="2A4B5360"/>
    <w:rsid w:val="2A4E6BE6"/>
    <w:rsid w:val="2A5E2642"/>
    <w:rsid w:val="2A723D8C"/>
    <w:rsid w:val="2A73664D"/>
    <w:rsid w:val="2A764BD0"/>
    <w:rsid w:val="2A7845DB"/>
    <w:rsid w:val="2A7D4639"/>
    <w:rsid w:val="2A90644F"/>
    <w:rsid w:val="2A9458D6"/>
    <w:rsid w:val="2A970C7B"/>
    <w:rsid w:val="2A9C2B2F"/>
    <w:rsid w:val="2AA30670"/>
    <w:rsid w:val="2AA47932"/>
    <w:rsid w:val="2ABE3496"/>
    <w:rsid w:val="2ABE5B1A"/>
    <w:rsid w:val="2AC60E73"/>
    <w:rsid w:val="2AC63000"/>
    <w:rsid w:val="2AD4533E"/>
    <w:rsid w:val="2AD73AF1"/>
    <w:rsid w:val="2AE324EA"/>
    <w:rsid w:val="2AE5579D"/>
    <w:rsid w:val="2AE7700F"/>
    <w:rsid w:val="2AF57C74"/>
    <w:rsid w:val="2AF7592B"/>
    <w:rsid w:val="2B1C6CE5"/>
    <w:rsid w:val="2B2434C6"/>
    <w:rsid w:val="2B2D22CA"/>
    <w:rsid w:val="2B3B2FC8"/>
    <w:rsid w:val="2B400C25"/>
    <w:rsid w:val="2B487ADA"/>
    <w:rsid w:val="2B4C59C8"/>
    <w:rsid w:val="2B4E15D4"/>
    <w:rsid w:val="2B506B57"/>
    <w:rsid w:val="2B605E6D"/>
    <w:rsid w:val="2B6A7A50"/>
    <w:rsid w:val="2B753D3D"/>
    <w:rsid w:val="2B774CCE"/>
    <w:rsid w:val="2B7C5904"/>
    <w:rsid w:val="2B7E34FB"/>
    <w:rsid w:val="2B7E3DEC"/>
    <w:rsid w:val="2B95696A"/>
    <w:rsid w:val="2B99684E"/>
    <w:rsid w:val="2B9B5E5B"/>
    <w:rsid w:val="2BA67584"/>
    <w:rsid w:val="2BC25D8B"/>
    <w:rsid w:val="2BCB2E72"/>
    <w:rsid w:val="2BCD48C3"/>
    <w:rsid w:val="2BD237EC"/>
    <w:rsid w:val="2BD96984"/>
    <w:rsid w:val="2BEF4B91"/>
    <w:rsid w:val="2BFD5A59"/>
    <w:rsid w:val="2C024FCF"/>
    <w:rsid w:val="2C071743"/>
    <w:rsid w:val="2C0E487F"/>
    <w:rsid w:val="2C126C10"/>
    <w:rsid w:val="2C137828"/>
    <w:rsid w:val="2C195B66"/>
    <w:rsid w:val="2C1E47CD"/>
    <w:rsid w:val="2C2E3173"/>
    <w:rsid w:val="2C387E60"/>
    <w:rsid w:val="2C43200C"/>
    <w:rsid w:val="2C464019"/>
    <w:rsid w:val="2C534988"/>
    <w:rsid w:val="2C544139"/>
    <w:rsid w:val="2C554304"/>
    <w:rsid w:val="2C55747C"/>
    <w:rsid w:val="2C567FD4"/>
    <w:rsid w:val="2C601811"/>
    <w:rsid w:val="2C622E1D"/>
    <w:rsid w:val="2C666E9E"/>
    <w:rsid w:val="2C68323B"/>
    <w:rsid w:val="2C6C77F8"/>
    <w:rsid w:val="2C7E10A0"/>
    <w:rsid w:val="2C820D00"/>
    <w:rsid w:val="2CB73169"/>
    <w:rsid w:val="2CB76CC5"/>
    <w:rsid w:val="2CBD050C"/>
    <w:rsid w:val="2CC3566A"/>
    <w:rsid w:val="2CCB2770"/>
    <w:rsid w:val="2CEA2186"/>
    <w:rsid w:val="2CF61C30"/>
    <w:rsid w:val="2CF653D4"/>
    <w:rsid w:val="2D0619FA"/>
    <w:rsid w:val="2D087520"/>
    <w:rsid w:val="2D09202F"/>
    <w:rsid w:val="2D0B40ED"/>
    <w:rsid w:val="2D29430E"/>
    <w:rsid w:val="2D595FCE"/>
    <w:rsid w:val="2D6029A8"/>
    <w:rsid w:val="2D6154BB"/>
    <w:rsid w:val="2D683360"/>
    <w:rsid w:val="2D7256ED"/>
    <w:rsid w:val="2D7746A6"/>
    <w:rsid w:val="2D8017AD"/>
    <w:rsid w:val="2D811B28"/>
    <w:rsid w:val="2D9B4590"/>
    <w:rsid w:val="2DA01E4F"/>
    <w:rsid w:val="2DB12AF3"/>
    <w:rsid w:val="2DC5676E"/>
    <w:rsid w:val="2DCE1CB9"/>
    <w:rsid w:val="2DD80383"/>
    <w:rsid w:val="2DED531B"/>
    <w:rsid w:val="2DFA07DB"/>
    <w:rsid w:val="2E1020BD"/>
    <w:rsid w:val="2E1D524D"/>
    <w:rsid w:val="2E201962"/>
    <w:rsid w:val="2E2508C8"/>
    <w:rsid w:val="2E253959"/>
    <w:rsid w:val="2E277E7A"/>
    <w:rsid w:val="2E280A0D"/>
    <w:rsid w:val="2E28693E"/>
    <w:rsid w:val="2E290CF7"/>
    <w:rsid w:val="2E2C723F"/>
    <w:rsid w:val="2E346CB0"/>
    <w:rsid w:val="2E414001"/>
    <w:rsid w:val="2E4212B4"/>
    <w:rsid w:val="2E43573D"/>
    <w:rsid w:val="2E522D8F"/>
    <w:rsid w:val="2E5C3FC8"/>
    <w:rsid w:val="2E643AAA"/>
    <w:rsid w:val="2E6469D8"/>
    <w:rsid w:val="2E7A61FC"/>
    <w:rsid w:val="2E9A2FBC"/>
    <w:rsid w:val="2EAD3E79"/>
    <w:rsid w:val="2EB8678E"/>
    <w:rsid w:val="2ECC622F"/>
    <w:rsid w:val="2ECE631F"/>
    <w:rsid w:val="2EEF6BEA"/>
    <w:rsid w:val="2EF22B6D"/>
    <w:rsid w:val="2EFC1307"/>
    <w:rsid w:val="2EFE507F"/>
    <w:rsid w:val="2EFF1F2A"/>
    <w:rsid w:val="2F0B218D"/>
    <w:rsid w:val="2F180EF3"/>
    <w:rsid w:val="2F1E74CF"/>
    <w:rsid w:val="2F234AE5"/>
    <w:rsid w:val="2F2B5748"/>
    <w:rsid w:val="2F3F64DB"/>
    <w:rsid w:val="2F436F36"/>
    <w:rsid w:val="2F484A43"/>
    <w:rsid w:val="2F4A2072"/>
    <w:rsid w:val="2F4F1437"/>
    <w:rsid w:val="2F5C6758"/>
    <w:rsid w:val="2F6447BD"/>
    <w:rsid w:val="2F6A44C2"/>
    <w:rsid w:val="2F6D4311"/>
    <w:rsid w:val="2F7075FF"/>
    <w:rsid w:val="2F7D408A"/>
    <w:rsid w:val="2F8F5CD7"/>
    <w:rsid w:val="2FB614B6"/>
    <w:rsid w:val="2FBB4D1E"/>
    <w:rsid w:val="2FC751AB"/>
    <w:rsid w:val="2FCC2A87"/>
    <w:rsid w:val="2FD37C76"/>
    <w:rsid w:val="2FD91D3F"/>
    <w:rsid w:val="2FDD2EE6"/>
    <w:rsid w:val="2FE06687"/>
    <w:rsid w:val="2FF344B8"/>
    <w:rsid w:val="30053479"/>
    <w:rsid w:val="301053B8"/>
    <w:rsid w:val="301F52AD"/>
    <w:rsid w:val="3020393C"/>
    <w:rsid w:val="30286CEC"/>
    <w:rsid w:val="30314FE0"/>
    <w:rsid w:val="303B5E5F"/>
    <w:rsid w:val="303F5D5A"/>
    <w:rsid w:val="30517430"/>
    <w:rsid w:val="3058256D"/>
    <w:rsid w:val="305E09A1"/>
    <w:rsid w:val="306C415A"/>
    <w:rsid w:val="307355F9"/>
    <w:rsid w:val="307B219B"/>
    <w:rsid w:val="307C669E"/>
    <w:rsid w:val="308275EA"/>
    <w:rsid w:val="30A82681"/>
    <w:rsid w:val="30B577BB"/>
    <w:rsid w:val="30BA6D84"/>
    <w:rsid w:val="30BD0622"/>
    <w:rsid w:val="30C15411"/>
    <w:rsid w:val="30C96FC7"/>
    <w:rsid w:val="30CD1A42"/>
    <w:rsid w:val="30D72AF4"/>
    <w:rsid w:val="30D82CD2"/>
    <w:rsid w:val="30DB1837"/>
    <w:rsid w:val="30DE77C7"/>
    <w:rsid w:val="30E6103F"/>
    <w:rsid w:val="30F1648B"/>
    <w:rsid w:val="30F32296"/>
    <w:rsid w:val="310E38A2"/>
    <w:rsid w:val="31172428"/>
    <w:rsid w:val="313E79B5"/>
    <w:rsid w:val="31464495"/>
    <w:rsid w:val="314D19A6"/>
    <w:rsid w:val="314F333B"/>
    <w:rsid w:val="3159659D"/>
    <w:rsid w:val="315A0030"/>
    <w:rsid w:val="315B4CD6"/>
    <w:rsid w:val="317402CC"/>
    <w:rsid w:val="31772EC7"/>
    <w:rsid w:val="31817793"/>
    <w:rsid w:val="31950990"/>
    <w:rsid w:val="319E5EAF"/>
    <w:rsid w:val="31A50DCA"/>
    <w:rsid w:val="31AA0154"/>
    <w:rsid w:val="31AD0696"/>
    <w:rsid w:val="31BC76F0"/>
    <w:rsid w:val="31E367AE"/>
    <w:rsid w:val="32002EBC"/>
    <w:rsid w:val="32097E1F"/>
    <w:rsid w:val="320F30FF"/>
    <w:rsid w:val="32156308"/>
    <w:rsid w:val="32195D2C"/>
    <w:rsid w:val="32270449"/>
    <w:rsid w:val="3229655F"/>
    <w:rsid w:val="323A2D6D"/>
    <w:rsid w:val="323B3EF4"/>
    <w:rsid w:val="323E0A8E"/>
    <w:rsid w:val="32494863"/>
    <w:rsid w:val="3252505F"/>
    <w:rsid w:val="32544FB6"/>
    <w:rsid w:val="325A081E"/>
    <w:rsid w:val="326E1B1D"/>
    <w:rsid w:val="32715B68"/>
    <w:rsid w:val="327B69E7"/>
    <w:rsid w:val="327D275F"/>
    <w:rsid w:val="328966E0"/>
    <w:rsid w:val="32A7158A"/>
    <w:rsid w:val="32C97752"/>
    <w:rsid w:val="32CB0A49"/>
    <w:rsid w:val="32CC7242"/>
    <w:rsid w:val="32D06A7E"/>
    <w:rsid w:val="32D3237F"/>
    <w:rsid w:val="32DA7791"/>
    <w:rsid w:val="32E66EB1"/>
    <w:rsid w:val="32F522F5"/>
    <w:rsid w:val="330657D1"/>
    <w:rsid w:val="3306773F"/>
    <w:rsid w:val="33093FF2"/>
    <w:rsid w:val="33240E2C"/>
    <w:rsid w:val="3326373F"/>
    <w:rsid w:val="33285ED3"/>
    <w:rsid w:val="3334643D"/>
    <w:rsid w:val="33430A64"/>
    <w:rsid w:val="334551AB"/>
    <w:rsid w:val="3360255A"/>
    <w:rsid w:val="33664FA1"/>
    <w:rsid w:val="337066A2"/>
    <w:rsid w:val="337A3A69"/>
    <w:rsid w:val="33923FE8"/>
    <w:rsid w:val="339A2E9C"/>
    <w:rsid w:val="33AF2955"/>
    <w:rsid w:val="33B26438"/>
    <w:rsid w:val="33B65F28"/>
    <w:rsid w:val="33B977C6"/>
    <w:rsid w:val="33CF1E4A"/>
    <w:rsid w:val="33E5680D"/>
    <w:rsid w:val="33EA2B60"/>
    <w:rsid w:val="34126ED7"/>
    <w:rsid w:val="341C46B5"/>
    <w:rsid w:val="341F0000"/>
    <w:rsid w:val="3429132F"/>
    <w:rsid w:val="342A15B1"/>
    <w:rsid w:val="342C2EA8"/>
    <w:rsid w:val="34373CF7"/>
    <w:rsid w:val="3442156A"/>
    <w:rsid w:val="344C4197"/>
    <w:rsid w:val="345117AD"/>
    <w:rsid w:val="34590C1B"/>
    <w:rsid w:val="34596E84"/>
    <w:rsid w:val="345E5CC0"/>
    <w:rsid w:val="34607C42"/>
    <w:rsid w:val="346608BB"/>
    <w:rsid w:val="34675474"/>
    <w:rsid w:val="347D1DC9"/>
    <w:rsid w:val="34802092"/>
    <w:rsid w:val="348558FB"/>
    <w:rsid w:val="34880F47"/>
    <w:rsid w:val="34897199"/>
    <w:rsid w:val="348B2B55"/>
    <w:rsid w:val="348C6132"/>
    <w:rsid w:val="349C4ACD"/>
    <w:rsid w:val="34A35D81"/>
    <w:rsid w:val="34BD5841"/>
    <w:rsid w:val="34C16BD4"/>
    <w:rsid w:val="34C91C8B"/>
    <w:rsid w:val="34D03FA8"/>
    <w:rsid w:val="34DD20DF"/>
    <w:rsid w:val="34E00D83"/>
    <w:rsid w:val="34E70363"/>
    <w:rsid w:val="34F52A80"/>
    <w:rsid w:val="34FF6EA9"/>
    <w:rsid w:val="350B3C22"/>
    <w:rsid w:val="350F57AF"/>
    <w:rsid w:val="351647A5"/>
    <w:rsid w:val="351E4989"/>
    <w:rsid w:val="351F3659"/>
    <w:rsid w:val="3526596B"/>
    <w:rsid w:val="352E1AEE"/>
    <w:rsid w:val="353201D7"/>
    <w:rsid w:val="353C245D"/>
    <w:rsid w:val="35417A73"/>
    <w:rsid w:val="35431AD1"/>
    <w:rsid w:val="35586903"/>
    <w:rsid w:val="35586B6B"/>
    <w:rsid w:val="35661288"/>
    <w:rsid w:val="357916E4"/>
    <w:rsid w:val="35960ECB"/>
    <w:rsid w:val="35A35DFD"/>
    <w:rsid w:val="35AE23EF"/>
    <w:rsid w:val="35B11A4A"/>
    <w:rsid w:val="35D15DD9"/>
    <w:rsid w:val="35DE3514"/>
    <w:rsid w:val="35E43B77"/>
    <w:rsid w:val="35FB1710"/>
    <w:rsid w:val="36056950"/>
    <w:rsid w:val="360D556E"/>
    <w:rsid w:val="361678A0"/>
    <w:rsid w:val="362309D7"/>
    <w:rsid w:val="36333725"/>
    <w:rsid w:val="364067A5"/>
    <w:rsid w:val="364D2448"/>
    <w:rsid w:val="3667350A"/>
    <w:rsid w:val="366C0E45"/>
    <w:rsid w:val="367C29E6"/>
    <w:rsid w:val="36820344"/>
    <w:rsid w:val="36874EC7"/>
    <w:rsid w:val="368F0FA3"/>
    <w:rsid w:val="369B31B3"/>
    <w:rsid w:val="36C6299A"/>
    <w:rsid w:val="36D16BD5"/>
    <w:rsid w:val="36D641EB"/>
    <w:rsid w:val="36EA5EE9"/>
    <w:rsid w:val="36EA63AA"/>
    <w:rsid w:val="36F079A3"/>
    <w:rsid w:val="36F741C0"/>
    <w:rsid w:val="36FA437E"/>
    <w:rsid w:val="37256F21"/>
    <w:rsid w:val="373553B6"/>
    <w:rsid w:val="373A29CC"/>
    <w:rsid w:val="3748308E"/>
    <w:rsid w:val="375810A4"/>
    <w:rsid w:val="3768466E"/>
    <w:rsid w:val="37691503"/>
    <w:rsid w:val="37767635"/>
    <w:rsid w:val="37773C20"/>
    <w:rsid w:val="37901D3B"/>
    <w:rsid w:val="37A4470E"/>
    <w:rsid w:val="37A662B4"/>
    <w:rsid w:val="37AE642E"/>
    <w:rsid w:val="37B24C58"/>
    <w:rsid w:val="37B55ABD"/>
    <w:rsid w:val="37BC09A8"/>
    <w:rsid w:val="37CB6F08"/>
    <w:rsid w:val="37D7646D"/>
    <w:rsid w:val="37DA41AF"/>
    <w:rsid w:val="37E353B0"/>
    <w:rsid w:val="37F13670"/>
    <w:rsid w:val="37FE6900"/>
    <w:rsid w:val="37FE7CF1"/>
    <w:rsid w:val="380A24DE"/>
    <w:rsid w:val="381A45AC"/>
    <w:rsid w:val="381C4650"/>
    <w:rsid w:val="382C7B39"/>
    <w:rsid w:val="38392C84"/>
    <w:rsid w:val="386D0B7F"/>
    <w:rsid w:val="386F2B4A"/>
    <w:rsid w:val="38710670"/>
    <w:rsid w:val="388D660F"/>
    <w:rsid w:val="38AD03E4"/>
    <w:rsid w:val="38B13162"/>
    <w:rsid w:val="38B5651C"/>
    <w:rsid w:val="38BB7E19"/>
    <w:rsid w:val="38C06F01"/>
    <w:rsid w:val="38C747C3"/>
    <w:rsid w:val="38C95E22"/>
    <w:rsid w:val="38D8249D"/>
    <w:rsid w:val="38DA3A8D"/>
    <w:rsid w:val="38DB01DF"/>
    <w:rsid w:val="38E14F6E"/>
    <w:rsid w:val="38F848ED"/>
    <w:rsid w:val="3900795B"/>
    <w:rsid w:val="391159AF"/>
    <w:rsid w:val="391A2AB5"/>
    <w:rsid w:val="39202096"/>
    <w:rsid w:val="39341E54"/>
    <w:rsid w:val="394308C4"/>
    <w:rsid w:val="39442603"/>
    <w:rsid w:val="3948396D"/>
    <w:rsid w:val="394A4FD9"/>
    <w:rsid w:val="39521B0D"/>
    <w:rsid w:val="395259EA"/>
    <w:rsid w:val="39612C28"/>
    <w:rsid w:val="39667D12"/>
    <w:rsid w:val="396A2C00"/>
    <w:rsid w:val="397B107A"/>
    <w:rsid w:val="397E74E1"/>
    <w:rsid w:val="398165C6"/>
    <w:rsid w:val="3986725E"/>
    <w:rsid w:val="39900FC9"/>
    <w:rsid w:val="39945825"/>
    <w:rsid w:val="399565E0"/>
    <w:rsid w:val="399B1822"/>
    <w:rsid w:val="39AC5EDC"/>
    <w:rsid w:val="39B0341A"/>
    <w:rsid w:val="39B27192"/>
    <w:rsid w:val="39B667FF"/>
    <w:rsid w:val="39CD7B28"/>
    <w:rsid w:val="3A073FFC"/>
    <w:rsid w:val="3A12378C"/>
    <w:rsid w:val="3A173499"/>
    <w:rsid w:val="3A244E31"/>
    <w:rsid w:val="3A344318"/>
    <w:rsid w:val="3A4C7F05"/>
    <w:rsid w:val="3A5123C7"/>
    <w:rsid w:val="3A555D6F"/>
    <w:rsid w:val="3A614714"/>
    <w:rsid w:val="3A634B5D"/>
    <w:rsid w:val="3A751F6D"/>
    <w:rsid w:val="3A7C32FC"/>
    <w:rsid w:val="3AAB7C72"/>
    <w:rsid w:val="3AAC1E3E"/>
    <w:rsid w:val="3ABE1B66"/>
    <w:rsid w:val="3ADA6C37"/>
    <w:rsid w:val="3AF019CA"/>
    <w:rsid w:val="3AF3472D"/>
    <w:rsid w:val="3AF75E94"/>
    <w:rsid w:val="3AFF3C1B"/>
    <w:rsid w:val="3B0D0D25"/>
    <w:rsid w:val="3B0D74E4"/>
    <w:rsid w:val="3B117EE8"/>
    <w:rsid w:val="3B135D9C"/>
    <w:rsid w:val="3B147F21"/>
    <w:rsid w:val="3B26294B"/>
    <w:rsid w:val="3B512DAC"/>
    <w:rsid w:val="3B5F1EDC"/>
    <w:rsid w:val="3B5F50F7"/>
    <w:rsid w:val="3B691AD2"/>
    <w:rsid w:val="3B6A01AF"/>
    <w:rsid w:val="3B710987"/>
    <w:rsid w:val="3B8B7C9A"/>
    <w:rsid w:val="3B926F4C"/>
    <w:rsid w:val="3B9B3B5F"/>
    <w:rsid w:val="3B9D13B2"/>
    <w:rsid w:val="3BAC5E63"/>
    <w:rsid w:val="3BB65178"/>
    <w:rsid w:val="3BC14AEB"/>
    <w:rsid w:val="3BC87FC9"/>
    <w:rsid w:val="3BD11425"/>
    <w:rsid w:val="3BD50F16"/>
    <w:rsid w:val="3BD66A3C"/>
    <w:rsid w:val="3BDA5FB4"/>
    <w:rsid w:val="3BE94483"/>
    <w:rsid w:val="3BF70E8C"/>
    <w:rsid w:val="3C125CC6"/>
    <w:rsid w:val="3C1503E0"/>
    <w:rsid w:val="3C156730"/>
    <w:rsid w:val="3C217B8B"/>
    <w:rsid w:val="3C237ED3"/>
    <w:rsid w:val="3C2459F9"/>
    <w:rsid w:val="3C265C15"/>
    <w:rsid w:val="3C30439E"/>
    <w:rsid w:val="3C30516F"/>
    <w:rsid w:val="3C371FC9"/>
    <w:rsid w:val="3C44609B"/>
    <w:rsid w:val="3C4B60C5"/>
    <w:rsid w:val="3C5462DE"/>
    <w:rsid w:val="3C687FDC"/>
    <w:rsid w:val="3C9B215F"/>
    <w:rsid w:val="3CA21157"/>
    <w:rsid w:val="3CA4175B"/>
    <w:rsid w:val="3CAD1E92"/>
    <w:rsid w:val="3CB44FCF"/>
    <w:rsid w:val="3CD60829"/>
    <w:rsid w:val="3CD72A6B"/>
    <w:rsid w:val="3CEF13A4"/>
    <w:rsid w:val="3CF7310E"/>
    <w:rsid w:val="3D01494A"/>
    <w:rsid w:val="3D015D3A"/>
    <w:rsid w:val="3D097B26"/>
    <w:rsid w:val="3D25335F"/>
    <w:rsid w:val="3D255ECD"/>
    <w:rsid w:val="3D314871"/>
    <w:rsid w:val="3D35635B"/>
    <w:rsid w:val="3D5B565F"/>
    <w:rsid w:val="3D82786F"/>
    <w:rsid w:val="3D891758"/>
    <w:rsid w:val="3D9D4674"/>
    <w:rsid w:val="3DA768E2"/>
    <w:rsid w:val="3DC50DA0"/>
    <w:rsid w:val="3DC72AE0"/>
    <w:rsid w:val="3DCB26A6"/>
    <w:rsid w:val="3DCC00F6"/>
    <w:rsid w:val="3DE84A23"/>
    <w:rsid w:val="3DEE5622"/>
    <w:rsid w:val="3DFD5847"/>
    <w:rsid w:val="3DFF227A"/>
    <w:rsid w:val="3E1A20AE"/>
    <w:rsid w:val="3E2057DC"/>
    <w:rsid w:val="3E2539E1"/>
    <w:rsid w:val="3E295B97"/>
    <w:rsid w:val="3E3208A1"/>
    <w:rsid w:val="3E331E96"/>
    <w:rsid w:val="3E430A34"/>
    <w:rsid w:val="3E4E3201"/>
    <w:rsid w:val="3E5D16FA"/>
    <w:rsid w:val="3E6F3F7A"/>
    <w:rsid w:val="3E787DB2"/>
    <w:rsid w:val="3E7C1B1C"/>
    <w:rsid w:val="3E8D2D0F"/>
    <w:rsid w:val="3E9F1A33"/>
    <w:rsid w:val="3EAE3EC2"/>
    <w:rsid w:val="3EAF2DBD"/>
    <w:rsid w:val="3EB0258C"/>
    <w:rsid w:val="3EB07D6D"/>
    <w:rsid w:val="3EC3599D"/>
    <w:rsid w:val="3ECF1BE2"/>
    <w:rsid w:val="3EE44CC4"/>
    <w:rsid w:val="3EED71D6"/>
    <w:rsid w:val="3EF508F9"/>
    <w:rsid w:val="3EF66EFD"/>
    <w:rsid w:val="3F055FB6"/>
    <w:rsid w:val="3F25352E"/>
    <w:rsid w:val="3F2D2326"/>
    <w:rsid w:val="3F31011D"/>
    <w:rsid w:val="3F3276DC"/>
    <w:rsid w:val="3F3E6DD2"/>
    <w:rsid w:val="3F3F2E1B"/>
    <w:rsid w:val="3F4553C3"/>
    <w:rsid w:val="3F4D5267"/>
    <w:rsid w:val="3F575B65"/>
    <w:rsid w:val="3F5F6448"/>
    <w:rsid w:val="3F6152F6"/>
    <w:rsid w:val="3F66111C"/>
    <w:rsid w:val="3F6902F3"/>
    <w:rsid w:val="3F735244"/>
    <w:rsid w:val="3F894127"/>
    <w:rsid w:val="3FAA26B9"/>
    <w:rsid w:val="3FB259C0"/>
    <w:rsid w:val="3FB3156E"/>
    <w:rsid w:val="3FB6123D"/>
    <w:rsid w:val="3FB86B84"/>
    <w:rsid w:val="3FBD2387"/>
    <w:rsid w:val="3FBD3F9C"/>
    <w:rsid w:val="3FCE63A8"/>
    <w:rsid w:val="3FEE07F8"/>
    <w:rsid w:val="3FFC1225"/>
    <w:rsid w:val="400B2D7A"/>
    <w:rsid w:val="400D06A2"/>
    <w:rsid w:val="401C5365"/>
    <w:rsid w:val="4024246B"/>
    <w:rsid w:val="402909D0"/>
    <w:rsid w:val="402B55A8"/>
    <w:rsid w:val="403F4519"/>
    <w:rsid w:val="4050588A"/>
    <w:rsid w:val="40516C52"/>
    <w:rsid w:val="40561B80"/>
    <w:rsid w:val="405B1BC6"/>
    <w:rsid w:val="405B4FE1"/>
    <w:rsid w:val="40686F48"/>
    <w:rsid w:val="4070745F"/>
    <w:rsid w:val="408D1A9F"/>
    <w:rsid w:val="408E5B37"/>
    <w:rsid w:val="40C31C84"/>
    <w:rsid w:val="40CC1B1E"/>
    <w:rsid w:val="40D23C76"/>
    <w:rsid w:val="40D45C40"/>
    <w:rsid w:val="40D876AB"/>
    <w:rsid w:val="40E43586"/>
    <w:rsid w:val="40F57B0C"/>
    <w:rsid w:val="40FD1CE6"/>
    <w:rsid w:val="41054C2C"/>
    <w:rsid w:val="410A78B3"/>
    <w:rsid w:val="41101E4C"/>
    <w:rsid w:val="4114603C"/>
    <w:rsid w:val="4116097A"/>
    <w:rsid w:val="411C00DE"/>
    <w:rsid w:val="411F7702"/>
    <w:rsid w:val="41265A30"/>
    <w:rsid w:val="412D28C7"/>
    <w:rsid w:val="41302768"/>
    <w:rsid w:val="413873A0"/>
    <w:rsid w:val="413B4F35"/>
    <w:rsid w:val="413F35FF"/>
    <w:rsid w:val="4151103E"/>
    <w:rsid w:val="415154E2"/>
    <w:rsid w:val="415D5C35"/>
    <w:rsid w:val="415E7BFF"/>
    <w:rsid w:val="41784652"/>
    <w:rsid w:val="4186498D"/>
    <w:rsid w:val="4194717D"/>
    <w:rsid w:val="419929D9"/>
    <w:rsid w:val="419A2846"/>
    <w:rsid w:val="41B10BC5"/>
    <w:rsid w:val="41B810BD"/>
    <w:rsid w:val="41B96B95"/>
    <w:rsid w:val="41BE2D2F"/>
    <w:rsid w:val="41C77552"/>
    <w:rsid w:val="41DD412D"/>
    <w:rsid w:val="41DE483F"/>
    <w:rsid w:val="41E80994"/>
    <w:rsid w:val="41F540C0"/>
    <w:rsid w:val="41FB3959"/>
    <w:rsid w:val="41FF2C54"/>
    <w:rsid w:val="41FF2DB5"/>
    <w:rsid w:val="4208225A"/>
    <w:rsid w:val="420D7370"/>
    <w:rsid w:val="42125943"/>
    <w:rsid w:val="421C154E"/>
    <w:rsid w:val="421C545A"/>
    <w:rsid w:val="42224789"/>
    <w:rsid w:val="42246753"/>
    <w:rsid w:val="42322164"/>
    <w:rsid w:val="423374E0"/>
    <w:rsid w:val="4243793E"/>
    <w:rsid w:val="424464DA"/>
    <w:rsid w:val="42474FC4"/>
    <w:rsid w:val="424C5CAA"/>
    <w:rsid w:val="424F3F3D"/>
    <w:rsid w:val="4258464E"/>
    <w:rsid w:val="426052B1"/>
    <w:rsid w:val="42633DE9"/>
    <w:rsid w:val="42660B19"/>
    <w:rsid w:val="426938C8"/>
    <w:rsid w:val="42805951"/>
    <w:rsid w:val="42870A90"/>
    <w:rsid w:val="428C47B5"/>
    <w:rsid w:val="429D02B3"/>
    <w:rsid w:val="42A653BA"/>
    <w:rsid w:val="42AB292E"/>
    <w:rsid w:val="42BE04FF"/>
    <w:rsid w:val="42C77BA0"/>
    <w:rsid w:val="42D877CE"/>
    <w:rsid w:val="42DC47CA"/>
    <w:rsid w:val="42E63A08"/>
    <w:rsid w:val="42FA6B86"/>
    <w:rsid w:val="43073477"/>
    <w:rsid w:val="430A7A66"/>
    <w:rsid w:val="430C5483"/>
    <w:rsid w:val="43146073"/>
    <w:rsid w:val="4320516C"/>
    <w:rsid w:val="432602A9"/>
    <w:rsid w:val="43271081"/>
    <w:rsid w:val="43273810"/>
    <w:rsid w:val="433230F1"/>
    <w:rsid w:val="43370756"/>
    <w:rsid w:val="43406C75"/>
    <w:rsid w:val="43411AD6"/>
    <w:rsid w:val="43413334"/>
    <w:rsid w:val="434A02FE"/>
    <w:rsid w:val="434C5143"/>
    <w:rsid w:val="43574906"/>
    <w:rsid w:val="43646806"/>
    <w:rsid w:val="436808C1"/>
    <w:rsid w:val="436A4721"/>
    <w:rsid w:val="436F1C50"/>
    <w:rsid w:val="43770B04"/>
    <w:rsid w:val="43770D77"/>
    <w:rsid w:val="437F3EBF"/>
    <w:rsid w:val="438C45B0"/>
    <w:rsid w:val="438D20D6"/>
    <w:rsid w:val="439C2992"/>
    <w:rsid w:val="43A643FA"/>
    <w:rsid w:val="43A92BF0"/>
    <w:rsid w:val="43AC6A00"/>
    <w:rsid w:val="43B50D32"/>
    <w:rsid w:val="43B71689"/>
    <w:rsid w:val="43CD1001"/>
    <w:rsid w:val="43D570C8"/>
    <w:rsid w:val="43D67305"/>
    <w:rsid w:val="43D877F5"/>
    <w:rsid w:val="43D917BF"/>
    <w:rsid w:val="43E02B4D"/>
    <w:rsid w:val="43FC3A79"/>
    <w:rsid w:val="43FC4772"/>
    <w:rsid w:val="440245F3"/>
    <w:rsid w:val="44062F6B"/>
    <w:rsid w:val="44095C00"/>
    <w:rsid w:val="4412446A"/>
    <w:rsid w:val="444A6219"/>
    <w:rsid w:val="44586358"/>
    <w:rsid w:val="445F3A72"/>
    <w:rsid w:val="447209C8"/>
    <w:rsid w:val="44790B69"/>
    <w:rsid w:val="447E6D42"/>
    <w:rsid w:val="44827761"/>
    <w:rsid w:val="448F7FB4"/>
    <w:rsid w:val="44937BC0"/>
    <w:rsid w:val="449A2CFC"/>
    <w:rsid w:val="44A363BC"/>
    <w:rsid w:val="44A46A41"/>
    <w:rsid w:val="44B6565C"/>
    <w:rsid w:val="44C52616"/>
    <w:rsid w:val="44C90B13"/>
    <w:rsid w:val="44E07E8F"/>
    <w:rsid w:val="44EC7166"/>
    <w:rsid w:val="44F85C75"/>
    <w:rsid w:val="450D34CE"/>
    <w:rsid w:val="450E077C"/>
    <w:rsid w:val="451B326F"/>
    <w:rsid w:val="451C101E"/>
    <w:rsid w:val="452D260A"/>
    <w:rsid w:val="45350C12"/>
    <w:rsid w:val="4551406B"/>
    <w:rsid w:val="45642EB3"/>
    <w:rsid w:val="456D21BF"/>
    <w:rsid w:val="457E43CC"/>
    <w:rsid w:val="458A4B1F"/>
    <w:rsid w:val="45943BEF"/>
    <w:rsid w:val="45991206"/>
    <w:rsid w:val="45A02594"/>
    <w:rsid w:val="45A100BA"/>
    <w:rsid w:val="45A13178"/>
    <w:rsid w:val="45AB3B64"/>
    <w:rsid w:val="45B80234"/>
    <w:rsid w:val="45C06792"/>
    <w:rsid w:val="45C134FB"/>
    <w:rsid w:val="45D91458"/>
    <w:rsid w:val="45D9353B"/>
    <w:rsid w:val="45D976A2"/>
    <w:rsid w:val="45F251B6"/>
    <w:rsid w:val="45FB5A1D"/>
    <w:rsid w:val="46020B59"/>
    <w:rsid w:val="46054DBE"/>
    <w:rsid w:val="4607616F"/>
    <w:rsid w:val="46195EA3"/>
    <w:rsid w:val="46213D99"/>
    <w:rsid w:val="462E5B03"/>
    <w:rsid w:val="46406C9A"/>
    <w:rsid w:val="4642189D"/>
    <w:rsid w:val="46512295"/>
    <w:rsid w:val="4651388E"/>
    <w:rsid w:val="465E10D1"/>
    <w:rsid w:val="466E7EF2"/>
    <w:rsid w:val="467717FF"/>
    <w:rsid w:val="467B327E"/>
    <w:rsid w:val="467D2BD2"/>
    <w:rsid w:val="46A06680"/>
    <w:rsid w:val="46A07E09"/>
    <w:rsid w:val="46B228A3"/>
    <w:rsid w:val="46BF5F64"/>
    <w:rsid w:val="46C2653A"/>
    <w:rsid w:val="46C43EDA"/>
    <w:rsid w:val="46DC75E5"/>
    <w:rsid w:val="46EB45E4"/>
    <w:rsid w:val="46EB7821"/>
    <w:rsid w:val="46FA3181"/>
    <w:rsid w:val="46FA5CD4"/>
    <w:rsid w:val="46FC2BF0"/>
    <w:rsid w:val="46FD7572"/>
    <w:rsid w:val="470703F1"/>
    <w:rsid w:val="4707159E"/>
    <w:rsid w:val="471C3E9C"/>
    <w:rsid w:val="471C5C4A"/>
    <w:rsid w:val="471C6076"/>
    <w:rsid w:val="4743767B"/>
    <w:rsid w:val="47460F19"/>
    <w:rsid w:val="47500654"/>
    <w:rsid w:val="475B669D"/>
    <w:rsid w:val="475C24EB"/>
    <w:rsid w:val="475E2707"/>
    <w:rsid w:val="476A2E5A"/>
    <w:rsid w:val="47837810"/>
    <w:rsid w:val="478D4D9A"/>
    <w:rsid w:val="47AA76FA"/>
    <w:rsid w:val="47AD71EA"/>
    <w:rsid w:val="47B65A57"/>
    <w:rsid w:val="47C4243A"/>
    <w:rsid w:val="47DD756D"/>
    <w:rsid w:val="47E26E94"/>
    <w:rsid w:val="47F26E19"/>
    <w:rsid w:val="47F8440C"/>
    <w:rsid w:val="481A0566"/>
    <w:rsid w:val="481A3719"/>
    <w:rsid w:val="481B4154"/>
    <w:rsid w:val="48241EBA"/>
    <w:rsid w:val="4827380B"/>
    <w:rsid w:val="483D087E"/>
    <w:rsid w:val="483D342F"/>
    <w:rsid w:val="48455C5F"/>
    <w:rsid w:val="48462CE4"/>
    <w:rsid w:val="484F02A2"/>
    <w:rsid w:val="48515599"/>
    <w:rsid w:val="485A6056"/>
    <w:rsid w:val="48677399"/>
    <w:rsid w:val="486F44A0"/>
    <w:rsid w:val="487B457C"/>
    <w:rsid w:val="48AC1250"/>
    <w:rsid w:val="48B325DE"/>
    <w:rsid w:val="48C4659A"/>
    <w:rsid w:val="48C70333"/>
    <w:rsid w:val="48D04073"/>
    <w:rsid w:val="48DD58AD"/>
    <w:rsid w:val="48E1714C"/>
    <w:rsid w:val="48F13107"/>
    <w:rsid w:val="49080B7C"/>
    <w:rsid w:val="49155047"/>
    <w:rsid w:val="491B34A6"/>
    <w:rsid w:val="492B6619"/>
    <w:rsid w:val="49423F71"/>
    <w:rsid w:val="49535E6E"/>
    <w:rsid w:val="49672E6C"/>
    <w:rsid w:val="497A3F01"/>
    <w:rsid w:val="498D2E30"/>
    <w:rsid w:val="49914C0F"/>
    <w:rsid w:val="499F0DB5"/>
    <w:rsid w:val="49A77C72"/>
    <w:rsid w:val="49AA39E1"/>
    <w:rsid w:val="49AB1508"/>
    <w:rsid w:val="49C87685"/>
    <w:rsid w:val="49D071C0"/>
    <w:rsid w:val="49D96075"/>
    <w:rsid w:val="49E10134"/>
    <w:rsid w:val="49E3742F"/>
    <w:rsid w:val="49E6249B"/>
    <w:rsid w:val="4A070E34"/>
    <w:rsid w:val="4A0A10E2"/>
    <w:rsid w:val="4A15226D"/>
    <w:rsid w:val="4A176B9D"/>
    <w:rsid w:val="4A282B58"/>
    <w:rsid w:val="4A314D53"/>
    <w:rsid w:val="4A3A3844"/>
    <w:rsid w:val="4A3A3C39"/>
    <w:rsid w:val="4A3C6604"/>
    <w:rsid w:val="4A4110E0"/>
    <w:rsid w:val="4A534079"/>
    <w:rsid w:val="4A642AD5"/>
    <w:rsid w:val="4A6F2535"/>
    <w:rsid w:val="4A7009BD"/>
    <w:rsid w:val="4A791606"/>
    <w:rsid w:val="4A847FB2"/>
    <w:rsid w:val="4A857AB2"/>
    <w:rsid w:val="4A891CB2"/>
    <w:rsid w:val="4AA20B5D"/>
    <w:rsid w:val="4AAC19DB"/>
    <w:rsid w:val="4AC25EF3"/>
    <w:rsid w:val="4AC40AD3"/>
    <w:rsid w:val="4AC414D1"/>
    <w:rsid w:val="4AD54A5D"/>
    <w:rsid w:val="4AD717AC"/>
    <w:rsid w:val="4B052E99"/>
    <w:rsid w:val="4B0929A9"/>
    <w:rsid w:val="4B187071"/>
    <w:rsid w:val="4B2B6DA4"/>
    <w:rsid w:val="4B36139E"/>
    <w:rsid w:val="4B3830CA"/>
    <w:rsid w:val="4B3A6FE7"/>
    <w:rsid w:val="4B481EFF"/>
    <w:rsid w:val="4B484128"/>
    <w:rsid w:val="4B5B5D80"/>
    <w:rsid w:val="4B685902"/>
    <w:rsid w:val="4B693428"/>
    <w:rsid w:val="4B6D116B"/>
    <w:rsid w:val="4B760BA8"/>
    <w:rsid w:val="4B81334C"/>
    <w:rsid w:val="4B8E10E1"/>
    <w:rsid w:val="4BA56F05"/>
    <w:rsid w:val="4BA9153A"/>
    <w:rsid w:val="4BBA3C84"/>
    <w:rsid w:val="4BC2707A"/>
    <w:rsid w:val="4BC93EC7"/>
    <w:rsid w:val="4BD07EF1"/>
    <w:rsid w:val="4BE551A5"/>
    <w:rsid w:val="4BE92745"/>
    <w:rsid w:val="4BF076A6"/>
    <w:rsid w:val="4C020F00"/>
    <w:rsid w:val="4C2B6930"/>
    <w:rsid w:val="4C4C5B12"/>
    <w:rsid w:val="4C786019"/>
    <w:rsid w:val="4C79374B"/>
    <w:rsid w:val="4C7976A6"/>
    <w:rsid w:val="4C861F8A"/>
    <w:rsid w:val="4C960530"/>
    <w:rsid w:val="4C9B5863"/>
    <w:rsid w:val="4C9D15DC"/>
    <w:rsid w:val="4CA51CC6"/>
    <w:rsid w:val="4CAD5597"/>
    <w:rsid w:val="4CB11780"/>
    <w:rsid w:val="4CC34DBA"/>
    <w:rsid w:val="4CCE79E7"/>
    <w:rsid w:val="4CD10F6A"/>
    <w:rsid w:val="4CD63FAF"/>
    <w:rsid w:val="4CD977C3"/>
    <w:rsid w:val="4CDD233C"/>
    <w:rsid w:val="4CE237B2"/>
    <w:rsid w:val="4CF0343A"/>
    <w:rsid w:val="4CFD0410"/>
    <w:rsid w:val="4D027691"/>
    <w:rsid w:val="4D090068"/>
    <w:rsid w:val="4D1F6E6E"/>
    <w:rsid w:val="4D227D33"/>
    <w:rsid w:val="4D2B34E9"/>
    <w:rsid w:val="4D2B7579"/>
    <w:rsid w:val="4D32776C"/>
    <w:rsid w:val="4D3E69B2"/>
    <w:rsid w:val="4D44414D"/>
    <w:rsid w:val="4D465B49"/>
    <w:rsid w:val="4D5C1497"/>
    <w:rsid w:val="4D73058E"/>
    <w:rsid w:val="4D756102"/>
    <w:rsid w:val="4D7763A5"/>
    <w:rsid w:val="4DA30E74"/>
    <w:rsid w:val="4DA90454"/>
    <w:rsid w:val="4DA93FB0"/>
    <w:rsid w:val="4DAB41CC"/>
    <w:rsid w:val="4DC64B62"/>
    <w:rsid w:val="4DD0778F"/>
    <w:rsid w:val="4DE27ECE"/>
    <w:rsid w:val="4DE33966"/>
    <w:rsid w:val="4DE35714"/>
    <w:rsid w:val="4DE4323A"/>
    <w:rsid w:val="4DE90CFC"/>
    <w:rsid w:val="4E022280"/>
    <w:rsid w:val="4E2E68B1"/>
    <w:rsid w:val="4E330D36"/>
    <w:rsid w:val="4E3C3076"/>
    <w:rsid w:val="4E4168DE"/>
    <w:rsid w:val="4E4767DD"/>
    <w:rsid w:val="4E7B76FB"/>
    <w:rsid w:val="4E7E2623"/>
    <w:rsid w:val="4E7E28E0"/>
    <w:rsid w:val="4E834801"/>
    <w:rsid w:val="4E873053"/>
    <w:rsid w:val="4E881E17"/>
    <w:rsid w:val="4E9847B5"/>
    <w:rsid w:val="4EA67E62"/>
    <w:rsid w:val="4EAF3848"/>
    <w:rsid w:val="4EB175C0"/>
    <w:rsid w:val="4EB32055"/>
    <w:rsid w:val="4EBA3ADC"/>
    <w:rsid w:val="4EC83C96"/>
    <w:rsid w:val="4ED137BE"/>
    <w:rsid w:val="4EDF1ABC"/>
    <w:rsid w:val="4EE67CF4"/>
    <w:rsid w:val="4EF474AD"/>
    <w:rsid w:val="4EF84E71"/>
    <w:rsid w:val="4F014C1E"/>
    <w:rsid w:val="4F195165"/>
    <w:rsid w:val="4F22226C"/>
    <w:rsid w:val="4F245FE4"/>
    <w:rsid w:val="4F251B64"/>
    <w:rsid w:val="4F3B0BA5"/>
    <w:rsid w:val="4F3B1580"/>
    <w:rsid w:val="4F4915A7"/>
    <w:rsid w:val="4F500A19"/>
    <w:rsid w:val="4F67193D"/>
    <w:rsid w:val="4F697E9B"/>
    <w:rsid w:val="4F710D01"/>
    <w:rsid w:val="4F734876"/>
    <w:rsid w:val="4F7417D5"/>
    <w:rsid w:val="4F7B0B69"/>
    <w:rsid w:val="4F834669"/>
    <w:rsid w:val="4F8C7F60"/>
    <w:rsid w:val="4F8E1591"/>
    <w:rsid w:val="4FA458EB"/>
    <w:rsid w:val="4FA57CF0"/>
    <w:rsid w:val="4FA64C4B"/>
    <w:rsid w:val="4FB86A79"/>
    <w:rsid w:val="4FBA5D09"/>
    <w:rsid w:val="4FC13833"/>
    <w:rsid w:val="4FC23839"/>
    <w:rsid w:val="4FCC3F86"/>
    <w:rsid w:val="4FD936F7"/>
    <w:rsid w:val="4FDC2CA6"/>
    <w:rsid w:val="4FE12B5B"/>
    <w:rsid w:val="4FF31631"/>
    <w:rsid w:val="4FFF25AD"/>
    <w:rsid w:val="500139E3"/>
    <w:rsid w:val="50033EFA"/>
    <w:rsid w:val="500A342C"/>
    <w:rsid w:val="50116BEC"/>
    <w:rsid w:val="50197AB9"/>
    <w:rsid w:val="501D19F5"/>
    <w:rsid w:val="50401429"/>
    <w:rsid w:val="504C0250"/>
    <w:rsid w:val="50500206"/>
    <w:rsid w:val="506A211C"/>
    <w:rsid w:val="50732EE4"/>
    <w:rsid w:val="5077005C"/>
    <w:rsid w:val="507F459F"/>
    <w:rsid w:val="50830AE8"/>
    <w:rsid w:val="5087024F"/>
    <w:rsid w:val="508769D7"/>
    <w:rsid w:val="50903205"/>
    <w:rsid w:val="50B16501"/>
    <w:rsid w:val="50BA0A3D"/>
    <w:rsid w:val="50C22953"/>
    <w:rsid w:val="510C6D30"/>
    <w:rsid w:val="51142088"/>
    <w:rsid w:val="513001D0"/>
    <w:rsid w:val="513229EE"/>
    <w:rsid w:val="514B3562"/>
    <w:rsid w:val="51516E38"/>
    <w:rsid w:val="515F6D71"/>
    <w:rsid w:val="51695F30"/>
    <w:rsid w:val="517314D1"/>
    <w:rsid w:val="51766549"/>
    <w:rsid w:val="517D3696"/>
    <w:rsid w:val="519E7E7B"/>
    <w:rsid w:val="51A056CA"/>
    <w:rsid w:val="51AF006E"/>
    <w:rsid w:val="51B11EC7"/>
    <w:rsid w:val="51B657BF"/>
    <w:rsid w:val="51BF3DA2"/>
    <w:rsid w:val="51CC6066"/>
    <w:rsid w:val="51CF3D56"/>
    <w:rsid w:val="51D05CE7"/>
    <w:rsid w:val="51DD42F2"/>
    <w:rsid w:val="51FC4BA9"/>
    <w:rsid w:val="52096B7C"/>
    <w:rsid w:val="520C2F5B"/>
    <w:rsid w:val="520E011F"/>
    <w:rsid w:val="52132340"/>
    <w:rsid w:val="522307D5"/>
    <w:rsid w:val="52273A34"/>
    <w:rsid w:val="52354064"/>
    <w:rsid w:val="523C3645"/>
    <w:rsid w:val="523C53F3"/>
    <w:rsid w:val="526112FD"/>
    <w:rsid w:val="52894B8D"/>
    <w:rsid w:val="528A7CD1"/>
    <w:rsid w:val="52972F71"/>
    <w:rsid w:val="529C5A87"/>
    <w:rsid w:val="52A15B9E"/>
    <w:rsid w:val="52A82A88"/>
    <w:rsid w:val="52AA6800"/>
    <w:rsid w:val="52AB18AD"/>
    <w:rsid w:val="52AF02BB"/>
    <w:rsid w:val="52B71577"/>
    <w:rsid w:val="52BF1860"/>
    <w:rsid w:val="52C13B4A"/>
    <w:rsid w:val="52C5188C"/>
    <w:rsid w:val="52D25D57"/>
    <w:rsid w:val="52D36CFA"/>
    <w:rsid w:val="52D47915"/>
    <w:rsid w:val="52FA5F27"/>
    <w:rsid w:val="52FE2D8D"/>
    <w:rsid w:val="53067ECA"/>
    <w:rsid w:val="53095C1D"/>
    <w:rsid w:val="531A0FE3"/>
    <w:rsid w:val="531D5224"/>
    <w:rsid w:val="53226CDE"/>
    <w:rsid w:val="53295886"/>
    <w:rsid w:val="532A651A"/>
    <w:rsid w:val="532F42DC"/>
    <w:rsid w:val="53375871"/>
    <w:rsid w:val="534722A1"/>
    <w:rsid w:val="53514ECE"/>
    <w:rsid w:val="535A2065"/>
    <w:rsid w:val="53890B0C"/>
    <w:rsid w:val="538B7733"/>
    <w:rsid w:val="538C4158"/>
    <w:rsid w:val="53916A6A"/>
    <w:rsid w:val="53A771E4"/>
    <w:rsid w:val="53AC47FA"/>
    <w:rsid w:val="53BE54B6"/>
    <w:rsid w:val="53CC6C4A"/>
    <w:rsid w:val="53DB0C3B"/>
    <w:rsid w:val="53E12EF2"/>
    <w:rsid w:val="53E45D42"/>
    <w:rsid w:val="53F7180E"/>
    <w:rsid w:val="53FC4952"/>
    <w:rsid w:val="53FC752F"/>
    <w:rsid w:val="540B1521"/>
    <w:rsid w:val="54136627"/>
    <w:rsid w:val="5415239F"/>
    <w:rsid w:val="541966A8"/>
    <w:rsid w:val="541D3002"/>
    <w:rsid w:val="541E656B"/>
    <w:rsid w:val="542E1580"/>
    <w:rsid w:val="542F6F11"/>
    <w:rsid w:val="54363F38"/>
    <w:rsid w:val="543808A8"/>
    <w:rsid w:val="543842E0"/>
    <w:rsid w:val="54442C85"/>
    <w:rsid w:val="5449736F"/>
    <w:rsid w:val="544B5DC1"/>
    <w:rsid w:val="545D5AF4"/>
    <w:rsid w:val="54660E4D"/>
    <w:rsid w:val="54684635"/>
    <w:rsid w:val="546C2CBA"/>
    <w:rsid w:val="546D62C0"/>
    <w:rsid w:val="546F4FC4"/>
    <w:rsid w:val="54783682"/>
    <w:rsid w:val="547D09A9"/>
    <w:rsid w:val="549C0FF5"/>
    <w:rsid w:val="549C52C4"/>
    <w:rsid w:val="549F2731"/>
    <w:rsid w:val="54A12E7B"/>
    <w:rsid w:val="54BA0063"/>
    <w:rsid w:val="54C16083"/>
    <w:rsid w:val="54C568CC"/>
    <w:rsid w:val="54D264E2"/>
    <w:rsid w:val="54D47B64"/>
    <w:rsid w:val="54D47F49"/>
    <w:rsid w:val="54D564A0"/>
    <w:rsid w:val="54F1489D"/>
    <w:rsid w:val="54F40207"/>
    <w:rsid w:val="54FE1816"/>
    <w:rsid w:val="55007700"/>
    <w:rsid w:val="55085A60"/>
    <w:rsid w:val="550F4D59"/>
    <w:rsid w:val="55265E86"/>
    <w:rsid w:val="55313209"/>
    <w:rsid w:val="553507C3"/>
    <w:rsid w:val="553832FA"/>
    <w:rsid w:val="553C395C"/>
    <w:rsid w:val="55531585"/>
    <w:rsid w:val="556C5FEF"/>
    <w:rsid w:val="5571422E"/>
    <w:rsid w:val="55783024"/>
    <w:rsid w:val="55825812"/>
    <w:rsid w:val="55977F26"/>
    <w:rsid w:val="559F3082"/>
    <w:rsid w:val="55A0267B"/>
    <w:rsid w:val="55AC383B"/>
    <w:rsid w:val="55C51BA3"/>
    <w:rsid w:val="55CC6F93"/>
    <w:rsid w:val="55DF0EB7"/>
    <w:rsid w:val="55E4027B"/>
    <w:rsid w:val="55F66191"/>
    <w:rsid w:val="55F81F79"/>
    <w:rsid w:val="55F935FB"/>
    <w:rsid w:val="55FF3307"/>
    <w:rsid w:val="560C464C"/>
    <w:rsid w:val="5613290E"/>
    <w:rsid w:val="561672A7"/>
    <w:rsid w:val="561878D9"/>
    <w:rsid w:val="562B7C58"/>
    <w:rsid w:val="56533108"/>
    <w:rsid w:val="56561334"/>
    <w:rsid w:val="565D3B8A"/>
    <w:rsid w:val="56690780"/>
    <w:rsid w:val="56694C24"/>
    <w:rsid w:val="568921BD"/>
    <w:rsid w:val="56930D76"/>
    <w:rsid w:val="56977921"/>
    <w:rsid w:val="569C7E2B"/>
    <w:rsid w:val="56AE5501"/>
    <w:rsid w:val="56AF6ADB"/>
    <w:rsid w:val="56B10324"/>
    <w:rsid w:val="56B73871"/>
    <w:rsid w:val="56B7773E"/>
    <w:rsid w:val="56BA722E"/>
    <w:rsid w:val="56C96C09"/>
    <w:rsid w:val="56D46032"/>
    <w:rsid w:val="56D57BC4"/>
    <w:rsid w:val="56DC53F6"/>
    <w:rsid w:val="56E04EE6"/>
    <w:rsid w:val="56E31D66"/>
    <w:rsid w:val="56E50C11"/>
    <w:rsid w:val="56F40992"/>
    <w:rsid w:val="56F664B8"/>
    <w:rsid w:val="56FB3ACE"/>
    <w:rsid w:val="56FB4839"/>
    <w:rsid w:val="570010E5"/>
    <w:rsid w:val="57106845"/>
    <w:rsid w:val="571426FE"/>
    <w:rsid w:val="5728063B"/>
    <w:rsid w:val="572C5BE2"/>
    <w:rsid w:val="5730129E"/>
    <w:rsid w:val="57476D14"/>
    <w:rsid w:val="574E7A2A"/>
    <w:rsid w:val="57515DEF"/>
    <w:rsid w:val="57541431"/>
    <w:rsid w:val="575B5553"/>
    <w:rsid w:val="575C1BDA"/>
    <w:rsid w:val="575C700A"/>
    <w:rsid w:val="5760734C"/>
    <w:rsid w:val="576142A7"/>
    <w:rsid w:val="576176AA"/>
    <w:rsid w:val="57623B4D"/>
    <w:rsid w:val="57684D2E"/>
    <w:rsid w:val="57703358"/>
    <w:rsid w:val="57703E55"/>
    <w:rsid w:val="57827D4C"/>
    <w:rsid w:val="57897CB9"/>
    <w:rsid w:val="578D27CA"/>
    <w:rsid w:val="57A23126"/>
    <w:rsid w:val="57AC0842"/>
    <w:rsid w:val="57AF6667"/>
    <w:rsid w:val="57B343A9"/>
    <w:rsid w:val="57C02622"/>
    <w:rsid w:val="57C61AC6"/>
    <w:rsid w:val="57CF3558"/>
    <w:rsid w:val="57DB3900"/>
    <w:rsid w:val="57DB745C"/>
    <w:rsid w:val="57E225AE"/>
    <w:rsid w:val="57E36310"/>
    <w:rsid w:val="57E5652D"/>
    <w:rsid w:val="57E7012E"/>
    <w:rsid w:val="58112577"/>
    <w:rsid w:val="58186C82"/>
    <w:rsid w:val="581E58C7"/>
    <w:rsid w:val="582714E7"/>
    <w:rsid w:val="58390507"/>
    <w:rsid w:val="583D1240"/>
    <w:rsid w:val="583E1AE8"/>
    <w:rsid w:val="583F79EB"/>
    <w:rsid w:val="58496C50"/>
    <w:rsid w:val="584E40D2"/>
    <w:rsid w:val="58555460"/>
    <w:rsid w:val="5855720E"/>
    <w:rsid w:val="58564935"/>
    <w:rsid w:val="58586CFE"/>
    <w:rsid w:val="58607961"/>
    <w:rsid w:val="5867225C"/>
    <w:rsid w:val="586D5DA5"/>
    <w:rsid w:val="587329E5"/>
    <w:rsid w:val="5875165E"/>
    <w:rsid w:val="58847AF3"/>
    <w:rsid w:val="58886A9A"/>
    <w:rsid w:val="589F5E40"/>
    <w:rsid w:val="58A12453"/>
    <w:rsid w:val="58B475AE"/>
    <w:rsid w:val="58B86164"/>
    <w:rsid w:val="58C223CA"/>
    <w:rsid w:val="58C61EBA"/>
    <w:rsid w:val="58C85C32"/>
    <w:rsid w:val="58D177D6"/>
    <w:rsid w:val="58E32A6C"/>
    <w:rsid w:val="58EA2FDA"/>
    <w:rsid w:val="58F256A7"/>
    <w:rsid w:val="58F73483"/>
    <w:rsid w:val="58FF1D2D"/>
    <w:rsid w:val="58FF717A"/>
    <w:rsid w:val="59056087"/>
    <w:rsid w:val="591B0458"/>
    <w:rsid w:val="59262959"/>
    <w:rsid w:val="593241D8"/>
    <w:rsid w:val="59413C36"/>
    <w:rsid w:val="59417793"/>
    <w:rsid w:val="594D6137"/>
    <w:rsid w:val="594F7CDE"/>
    <w:rsid w:val="595A2602"/>
    <w:rsid w:val="595A5B78"/>
    <w:rsid w:val="596753C0"/>
    <w:rsid w:val="596C30AF"/>
    <w:rsid w:val="597D222F"/>
    <w:rsid w:val="597E2795"/>
    <w:rsid w:val="598002BB"/>
    <w:rsid w:val="5980475F"/>
    <w:rsid w:val="59822285"/>
    <w:rsid w:val="59870249"/>
    <w:rsid w:val="598853C1"/>
    <w:rsid w:val="598C3B7A"/>
    <w:rsid w:val="599147C5"/>
    <w:rsid w:val="59926240"/>
    <w:rsid w:val="59956AC5"/>
    <w:rsid w:val="59A73A9A"/>
    <w:rsid w:val="59AC0D97"/>
    <w:rsid w:val="59C0024E"/>
    <w:rsid w:val="59D6437F"/>
    <w:rsid w:val="59D87D6A"/>
    <w:rsid w:val="59FA1335"/>
    <w:rsid w:val="5A06763C"/>
    <w:rsid w:val="5A1D40CF"/>
    <w:rsid w:val="5A1F7AD4"/>
    <w:rsid w:val="5A3966BC"/>
    <w:rsid w:val="5A490FF5"/>
    <w:rsid w:val="5A4A08C9"/>
    <w:rsid w:val="5A506BD6"/>
    <w:rsid w:val="5A5874BC"/>
    <w:rsid w:val="5A5B4884"/>
    <w:rsid w:val="5A61633E"/>
    <w:rsid w:val="5A6A1991"/>
    <w:rsid w:val="5A6B0F6B"/>
    <w:rsid w:val="5A6F121D"/>
    <w:rsid w:val="5A744EFD"/>
    <w:rsid w:val="5A875679"/>
    <w:rsid w:val="5A9A1B92"/>
    <w:rsid w:val="5A9A53AC"/>
    <w:rsid w:val="5AA903B9"/>
    <w:rsid w:val="5AB7247F"/>
    <w:rsid w:val="5ABB7B51"/>
    <w:rsid w:val="5AD85ED5"/>
    <w:rsid w:val="5AF80325"/>
    <w:rsid w:val="5B06328B"/>
    <w:rsid w:val="5B0B27EC"/>
    <w:rsid w:val="5B0D3DD0"/>
    <w:rsid w:val="5B157129"/>
    <w:rsid w:val="5B2768E1"/>
    <w:rsid w:val="5B2C6F2A"/>
    <w:rsid w:val="5B321A89"/>
    <w:rsid w:val="5B493FAB"/>
    <w:rsid w:val="5B4C6897"/>
    <w:rsid w:val="5B601B91"/>
    <w:rsid w:val="5B60597F"/>
    <w:rsid w:val="5B671296"/>
    <w:rsid w:val="5B672A91"/>
    <w:rsid w:val="5B6A1223"/>
    <w:rsid w:val="5B6B0AF7"/>
    <w:rsid w:val="5B7A63DB"/>
    <w:rsid w:val="5B7B51DE"/>
    <w:rsid w:val="5B801186"/>
    <w:rsid w:val="5B9A0F5B"/>
    <w:rsid w:val="5BB64468"/>
    <w:rsid w:val="5BB66640"/>
    <w:rsid w:val="5BB873CD"/>
    <w:rsid w:val="5BBF0F6C"/>
    <w:rsid w:val="5BC92DE0"/>
    <w:rsid w:val="5BD55212"/>
    <w:rsid w:val="5BDF58EF"/>
    <w:rsid w:val="5BE2502A"/>
    <w:rsid w:val="5BE508A9"/>
    <w:rsid w:val="5BEE226D"/>
    <w:rsid w:val="5BF6481B"/>
    <w:rsid w:val="5BF66E49"/>
    <w:rsid w:val="5BF8682E"/>
    <w:rsid w:val="5BFB02F1"/>
    <w:rsid w:val="5BFD2097"/>
    <w:rsid w:val="5C0C0A03"/>
    <w:rsid w:val="5C286592"/>
    <w:rsid w:val="5C452A98"/>
    <w:rsid w:val="5C4C6B7A"/>
    <w:rsid w:val="5C4E0C1B"/>
    <w:rsid w:val="5C4E28F2"/>
    <w:rsid w:val="5C4E52D1"/>
    <w:rsid w:val="5C6848F0"/>
    <w:rsid w:val="5C6D3231"/>
    <w:rsid w:val="5C6F1771"/>
    <w:rsid w:val="5C7560D1"/>
    <w:rsid w:val="5C82610F"/>
    <w:rsid w:val="5C891260"/>
    <w:rsid w:val="5C8D1BE7"/>
    <w:rsid w:val="5C961BA3"/>
    <w:rsid w:val="5C990358"/>
    <w:rsid w:val="5CA13710"/>
    <w:rsid w:val="5CA644DC"/>
    <w:rsid w:val="5CAC586B"/>
    <w:rsid w:val="5CB24340"/>
    <w:rsid w:val="5CBA1D36"/>
    <w:rsid w:val="5CC44962"/>
    <w:rsid w:val="5CC97D56"/>
    <w:rsid w:val="5CCB1C6A"/>
    <w:rsid w:val="5CE054F0"/>
    <w:rsid w:val="5CEC73AB"/>
    <w:rsid w:val="5CFA4828"/>
    <w:rsid w:val="5D01448F"/>
    <w:rsid w:val="5D022C22"/>
    <w:rsid w:val="5D072AA1"/>
    <w:rsid w:val="5D0E2082"/>
    <w:rsid w:val="5D123920"/>
    <w:rsid w:val="5D125A90"/>
    <w:rsid w:val="5D17122B"/>
    <w:rsid w:val="5D312096"/>
    <w:rsid w:val="5D334BB3"/>
    <w:rsid w:val="5D3715D8"/>
    <w:rsid w:val="5D4B5084"/>
    <w:rsid w:val="5D4E6EAC"/>
    <w:rsid w:val="5D535CE6"/>
    <w:rsid w:val="5D563375"/>
    <w:rsid w:val="5D5C4B9B"/>
    <w:rsid w:val="5D5C5C60"/>
    <w:rsid w:val="5D6B3030"/>
    <w:rsid w:val="5D753EAF"/>
    <w:rsid w:val="5D756A94"/>
    <w:rsid w:val="5D775E79"/>
    <w:rsid w:val="5D79399F"/>
    <w:rsid w:val="5D7B0A3E"/>
    <w:rsid w:val="5D81328C"/>
    <w:rsid w:val="5D850596"/>
    <w:rsid w:val="5D92352D"/>
    <w:rsid w:val="5DA02973"/>
    <w:rsid w:val="5DAE4355"/>
    <w:rsid w:val="5DB20C5F"/>
    <w:rsid w:val="5DB3723E"/>
    <w:rsid w:val="5DB5219D"/>
    <w:rsid w:val="5DBB3FB7"/>
    <w:rsid w:val="5DC84B18"/>
    <w:rsid w:val="5DE51034"/>
    <w:rsid w:val="5DF04CCA"/>
    <w:rsid w:val="5DF228DF"/>
    <w:rsid w:val="5E06224B"/>
    <w:rsid w:val="5E102989"/>
    <w:rsid w:val="5E103FEF"/>
    <w:rsid w:val="5E127657"/>
    <w:rsid w:val="5E1D07CE"/>
    <w:rsid w:val="5E1E00A2"/>
    <w:rsid w:val="5E242E23"/>
    <w:rsid w:val="5E251431"/>
    <w:rsid w:val="5E2E29DB"/>
    <w:rsid w:val="5E3653EC"/>
    <w:rsid w:val="5E394EDC"/>
    <w:rsid w:val="5E397900"/>
    <w:rsid w:val="5E3B6EA6"/>
    <w:rsid w:val="5E40270F"/>
    <w:rsid w:val="5E656CD3"/>
    <w:rsid w:val="5E6957C1"/>
    <w:rsid w:val="5E6A778C"/>
    <w:rsid w:val="5E6D048D"/>
    <w:rsid w:val="5E761F46"/>
    <w:rsid w:val="5E786459"/>
    <w:rsid w:val="5E7B32A1"/>
    <w:rsid w:val="5E7D74BF"/>
    <w:rsid w:val="5E8D35B5"/>
    <w:rsid w:val="5E9B5B97"/>
    <w:rsid w:val="5EA06143"/>
    <w:rsid w:val="5EC211A3"/>
    <w:rsid w:val="5ECC3FA2"/>
    <w:rsid w:val="5ED31991"/>
    <w:rsid w:val="5EDE5C40"/>
    <w:rsid w:val="5EDF7832"/>
    <w:rsid w:val="5EF66724"/>
    <w:rsid w:val="5EFB03E4"/>
    <w:rsid w:val="5F1C2834"/>
    <w:rsid w:val="5F1F40D2"/>
    <w:rsid w:val="5F223BF9"/>
    <w:rsid w:val="5F2C67EF"/>
    <w:rsid w:val="5F2D4540"/>
    <w:rsid w:val="5F2E2567"/>
    <w:rsid w:val="5F3C2ED6"/>
    <w:rsid w:val="5F41229A"/>
    <w:rsid w:val="5F536572"/>
    <w:rsid w:val="5F5556C9"/>
    <w:rsid w:val="5F606CE0"/>
    <w:rsid w:val="5F6146EB"/>
    <w:rsid w:val="5F622211"/>
    <w:rsid w:val="5F6B3D53"/>
    <w:rsid w:val="5F74181C"/>
    <w:rsid w:val="5F775CBC"/>
    <w:rsid w:val="5F7C7776"/>
    <w:rsid w:val="5F860D68"/>
    <w:rsid w:val="5FAF5D67"/>
    <w:rsid w:val="5FB07DD7"/>
    <w:rsid w:val="5FC66C44"/>
    <w:rsid w:val="5FC829BC"/>
    <w:rsid w:val="5FCD3B2E"/>
    <w:rsid w:val="5FCD6066"/>
    <w:rsid w:val="5FD501CA"/>
    <w:rsid w:val="5FD56CBE"/>
    <w:rsid w:val="5FE64BF0"/>
    <w:rsid w:val="5FE76832"/>
    <w:rsid w:val="5FE9360A"/>
    <w:rsid w:val="5FEC48FC"/>
    <w:rsid w:val="60196D73"/>
    <w:rsid w:val="60213E7A"/>
    <w:rsid w:val="6026498C"/>
    <w:rsid w:val="603400DD"/>
    <w:rsid w:val="6039546A"/>
    <w:rsid w:val="60570F6F"/>
    <w:rsid w:val="60673F83"/>
    <w:rsid w:val="60717698"/>
    <w:rsid w:val="607703B6"/>
    <w:rsid w:val="60791F08"/>
    <w:rsid w:val="607A2A40"/>
    <w:rsid w:val="608348B9"/>
    <w:rsid w:val="60A46F85"/>
    <w:rsid w:val="60A97223"/>
    <w:rsid w:val="60AF592A"/>
    <w:rsid w:val="60BD57A9"/>
    <w:rsid w:val="60C6253E"/>
    <w:rsid w:val="60D01224"/>
    <w:rsid w:val="60D86C2E"/>
    <w:rsid w:val="60E20AA7"/>
    <w:rsid w:val="60E8326C"/>
    <w:rsid w:val="60ED2894"/>
    <w:rsid w:val="60F17CF0"/>
    <w:rsid w:val="60FB6F86"/>
    <w:rsid w:val="610B0BD6"/>
    <w:rsid w:val="610C68D8"/>
    <w:rsid w:val="61113D4A"/>
    <w:rsid w:val="61146C64"/>
    <w:rsid w:val="611A2F99"/>
    <w:rsid w:val="612145BD"/>
    <w:rsid w:val="61265BEC"/>
    <w:rsid w:val="612B4FB0"/>
    <w:rsid w:val="612E4AA0"/>
    <w:rsid w:val="61342555"/>
    <w:rsid w:val="613C71BD"/>
    <w:rsid w:val="614F5937"/>
    <w:rsid w:val="615D7134"/>
    <w:rsid w:val="617821BF"/>
    <w:rsid w:val="617D788C"/>
    <w:rsid w:val="617F7DEF"/>
    <w:rsid w:val="61831861"/>
    <w:rsid w:val="61891351"/>
    <w:rsid w:val="61934F21"/>
    <w:rsid w:val="61A95FB1"/>
    <w:rsid w:val="61C36E39"/>
    <w:rsid w:val="61C84EF5"/>
    <w:rsid w:val="61D04BC5"/>
    <w:rsid w:val="61D90EB0"/>
    <w:rsid w:val="61DC44FC"/>
    <w:rsid w:val="61F217A1"/>
    <w:rsid w:val="61F92787"/>
    <w:rsid w:val="61FF01EB"/>
    <w:rsid w:val="61FF7977"/>
    <w:rsid w:val="62064A7F"/>
    <w:rsid w:val="620C4B5E"/>
    <w:rsid w:val="62103631"/>
    <w:rsid w:val="621517BC"/>
    <w:rsid w:val="62206ADF"/>
    <w:rsid w:val="62226EDC"/>
    <w:rsid w:val="622B0FE0"/>
    <w:rsid w:val="62353C0D"/>
    <w:rsid w:val="6243457B"/>
    <w:rsid w:val="624E3CD6"/>
    <w:rsid w:val="62516C98"/>
    <w:rsid w:val="625642AF"/>
    <w:rsid w:val="62650B4A"/>
    <w:rsid w:val="626A65D5"/>
    <w:rsid w:val="62785CC0"/>
    <w:rsid w:val="62801CB2"/>
    <w:rsid w:val="629A66C3"/>
    <w:rsid w:val="62A35353"/>
    <w:rsid w:val="62C00E09"/>
    <w:rsid w:val="62C21944"/>
    <w:rsid w:val="62CF7BBD"/>
    <w:rsid w:val="62D578C9"/>
    <w:rsid w:val="62D87BCD"/>
    <w:rsid w:val="62E55B0D"/>
    <w:rsid w:val="62F12229"/>
    <w:rsid w:val="62F260C5"/>
    <w:rsid w:val="62FA2CD6"/>
    <w:rsid w:val="63082191"/>
    <w:rsid w:val="630A5F09"/>
    <w:rsid w:val="630B32EB"/>
    <w:rsid w:val="63295453"/>
    <w:rsid w:val="632A3916"/>
    <w:rsid w:val="633363FE"/>
    <w:rsid w:val="63362A5D"/>
    <w:rsid w:val="635822A8"/>
    <w:rsid w:val="635C3B47"/>
    <w:rsid w:val="636B1FDC"/>
    <w:rsid w:val="637F41CC"/>
    <w:rsid w:val="63A62FFF"/>
    <w:rsid w:val="63AD538F"/>
    <w:rsid w:val="63BE7738"/>
    <w:rsid w:val="63BF5E84"/>
    <w:rsid w:val="63C25B4E"/>
    <w:rsid w:val="63CA2526"/>
    <w:rsid w:val="63D52F45"/>
    <w:rsid w:val="63D86812"/>
    <w:rsid w:val="63E602A6"/>
    <w:rsid w:val="63F7561D"/>
    <w:rsid w:val="63FB7070"/>
    <w:rsid w:val="63FD15AF"/>
    <w:rsid w:val="643E2330"/>
    <w:rsid w:val="6441043D"/>
    <w:rsid w:val="64485E79"/>
    <w:rsid w:val="6457085E"/>
    <w:rsid w:val="645962D8"/>
    <w:rsid w:val="64596999"/>
    <w:rsid w:val="646709F5"/>
    <w:rsid w:val="647628BF"/>
    <w:rsid w:val="6477050C"/>
    <w:rsid w:val="64833355"/>
    <w:rsid w:val="64903BAF"/>
    <w:rsid w:val="64A12D4F"/>
    <w:rsid w:val="64AC7531"/>
    <w:rsid w:val="64B259E8"/>
    <w:rsid w:val="64CE3001"/>
    <w:rsid w:val="64D15E6F"/>
    <w:rsid w:val="64E602E9"/>
    <w:rsid w:val="64EF2A63"/>
    <w:rsid w:val="64F34037"/>
    <w:rsid w:val="64FD6C64"/>
    <w:rsid w:val="65114D0B"/>
    <w:rsid w:val="65250D54"/>
    <w:rsid w:val="652E47F1"/>
    <w:rsid w:val="65606A2B"/>
    <w:rsid w:val="65654809"/>
    <w:rsid w:val="65674A25"/>
    <w:rsid w:val="657025A7"/>
    <w:rsid w:val="657038D9"/>
    <w:rsid w:val="658A7EDF"/>
    <w:rsid w:val="658D448B"/>
    <w:rsid w:val="659375C8"/>
    <w:rsid w:val="659C6FFC"/>
    <w:rsid w:val="65A514A2"/>
    <w:rsid w:val="65AE0C30"/>
    <w:rsid w:val="65CB4FB4"/>
    <w:rsid w:val="66076E4D"/>
    <w:rsid w:val="66171FA7"/>
    <w:rsid w:val="663705BD"/>
    <w:rsid w:val="664762E9"/>
    <w:rsid w:val="664F1AA4"/>
    <w:rsid w:val="66551ACB"/>
    <w:rsid w:val="6659611C"/>
    <w:rsid w:val="665C234E"/>
    <w:rsid w:val="665C4381"/>
    <w:rsid w:val="6663343E"/>
    <w:rsid w:val="66713DDA"/>
    <w:rsid w:val="66724971"/>
    <w:rsid w:val="667411A7"/>
    <w:rsid w:val="66862C89"/>
    <w:rsid w:val="668D2269"/>
    <w:rsid w:val="668E7BF9"/>
    <w:rsid w:val="669A6CF4"/>
    <w:rsid w:val="66A852F5"/>
    <w:rsid w:val="66C6359E"/>
    <w:rsid w:val="66EA2B5A"/>
    <w:rsid w:val="66EA4AC9"/>
    <w:rsid w:val="66F26570"/>
    <w:rsid w:val="66F61BBC"/>
    <w:rsid w:val="66FA1F7B"/>
    <w:rsid w:val="67272796"/>
    <w:rsid w:val="673F217B"/>
    <w:rsid w:val="674A1F08"/>
    <w:rsid w:val="67732A52"/>
    <w:rsid w:val="677376B1"/>
    <w:rsid w:val="677F7E04"/>
    <w:rsid w:val="67890C82"/>
    <w:rsid w:val="678D0BDC"/>
    <w:rsid w:val="678F3006"/>
    <w:rsid w:val="6798463B"/>
    <w:rsid w:val="67AA4CC9"/>
    <w:rsid w:val="67BD4BAF"/>
    <w:rsid w:val="67CE63F2"/>
    <w:rsid w:val="67DF6AF4"/>
    <w:rsid w:val="67EB28DC"/>
    <w:rsid w:val="67FD181E"/>
    <w:rsid w:val="680B6629"/>
    <w:rsid w:val="680F3AF8"/>
    <w:rsid w:val="6817130F"/>
    <w:rsid w:val="68190258"/>
    <w:rsid w:val="681A1F92"/>
    <w:rsid w:val="68246BFD"/>
    <w:rsid w:val="68391422"/>
    <w:rsid w:val="68416D6E"/>
    <w:rsid w:val="684352D5"/>
    <w:rsid w:val="68580655"/>
    <w:rsid w:val="68637725"/>
    <w:rsid w:val="68646FD6"/>
    <w:rsid w:val="68646FFA"/>
    <w:rsid w:val="68684D3C"/>
    <w:rsid w:val="687A61D5"/>
    <w:rsid w:val="68896A60"/>
    <w:rsid w:val="68935799"/>
    <w:rsid w:val="68996CA3"/>
    <w:rsid w:val="68A02082"/>
    <w:rsid w:val="68A044D6"/>
    <w:rsid w:val="68A25504"/>
    <w:rsid w:val="68A75C8C"/>
    <w:rsid w:val="68AD2627"/>
    <w:rsid w:val="68AF64C7"/>
    <w:rsid w:val="68B825F0"/>
    <w:rsid w:val="68BC0BE4"/>
    <w:rsid w:val="68C47C70"/>
    <w:rsid w:val="68D651C4"/>
    <w:rsid w:val="68E040CE"/>
    <w:rsid w:val="68E20A00"/>
    <w:rsid w:val="68E746F8"/>
    <w:rsid w:val="68F760C0"/>
    <w:rsid w:val="68FA3C61"/>
    <w:rsid w:val="690C00C9"/>
    <w:rsid w:val="690C35AA"/>
    <w:rsid w:val="69346983"/>
    <w:rsid w:val="694D533C"/>
    <w:rsid w:val="694E6C36"/>
    <w:rsid w:val="695431FC"/>
    <w:rsid w:val="69561038"/>
    <w:rsid w:val="696038C5"/>
    <w:rsid w:val="69640DEC"/>
    <w:rsid w:val="6971484A"/>
    <w:rsid w:val="69796AD5"/>
    <w:rsid w:val="698C6808"/>
    <w:rsid w:val="69905FDD"/>
    <w:rsid w:val="699B64B3"/>
    <w:rsid w:val="699F478D"/>
    <w:rsid w:val="69A753F0"/>
    <w:rsid w:val="69AF2BEC"/>
    <w:rsid w:val="69BE6993"/>
    <w:rsid w:val="69C04704"/>
    <w:rsid w:val="69D0252D"/>
    <w:rsid w:val="69DB32EB"/>
    <w:rsid w:val="69E37228"/>
    <w:rsid w:val="69F0323B"/>
    <w:rsid w:val="69F64F98"/>
    <w:rsid w:val="6A0C3CCD"/>
    <w:rsid w:val="6A184540"/>
    <w:rsid w:val="6A266FDD"/>
    <w:rsid w:val="6A2A2ACB"/>
    <w:rsid w:val="6A3003EA"/>
    <w:rsid w:val="6A315459"/>
    <w:rsid w:val="6A445335"/>
    <w:rsid w:val="6A464C09"/>
    <w:rsid w:val="6A5D01A4"/>
    <w:rsid w:val="6A687275"/>
    <w:rsid w:val="6A771266"/>
    <w:rsid w:val="6A975958"/>
    <w:rsid w:val="6AA62616"/>
    <w:rsid w:val="6ABC41C4"/>
    <w:rsid w:val="6AC139EE"/>
    <w:rsid w:val="6AC427CE"/>
    <w:rsid w:val="6AC54E80"/>
    <w:rsid w:val="6AE54C62"/>
    <w:rsid w:val="6B014FD4"/>
    <w:rsid w:val="6B040620"/>
    <w:rsid w:val="6B0516F9"/>
    <w:rsid w:val="6B080110"/>
    <w:rsid w:val="6B0A52D4"/>
    <w:rsid w:val="6B0C289F"/>
    <w:rsid w:val="6B1C3002"/>
    <w:rsid w:val="6B2018FE"/>
    <w:rsid w:val="6B340731"/>
    <w:rsid w:val="6B3929BF"/>
    <w:rsid w:val="6B472520"/>
    <w:rsid w:val="6B4B0628"/>
    <w:rsid w:val="6B4D6B26"/>
    <w:rsid w:val="6B517D09"/>
    <w:rsid w:val="6B520266"/>
    <w:rsid w:val="6B567FE5"/>
    <w:rsid w:val="6B6115C2"/>
    <w:rsid w:val="6B665FA5"/>
    <w:rsid w:val="6B6A4927"/>
    <w:rsid w:val="6B741C4A"/>
    <w:rsid w:val="6B747C10"/>
    <w:rsid w:val="6B757AC3"/>
    <w:rsid w:val="6B776926"/>
    <w:rsid w:val="6B81347A"/>
    <w:rsid w:val="6B992596"/>
    <w:rsid w:val="6B994597"/>
    <w:rsid w:val="6BA22313"/>
    <w:rsid w:val="6BA5490A"/>
    <w:rsid w:val="6BBE405C"/>
    <w:rsid w:val="6BE846BF"/>
    <w:rsid w:val="6BEB445A"/>
    <w:rsid w:val="6BF1329A"/>
    <w:rsid w:val="6C0B610A"/>
    <w:rsid w:val="6C147837"/>
    <w:rsid w:val="6C150D37"/>
    <w:rsid w:val="6C164AAF"/>
    <w:rsid w:val="6C1D5E3D"/>
    <w:rsid w:val="6C1F559B"/>
    <w:rsid w:val="6C2A04A3"/>
    <w:rsid w:val="6C2B1DC9"/>
    <w:rsid w:val="6C2E5B52"/>
    <w:rsid w:val="6C3C7DEA"/>
    <w:rsid w:val="6C5D65B2"/>
    <w:rsid w:val="6C6D53D2"/>
    <w:rsid w:val="6C7B230E"/>
    <w:rsid w:val="6C7C2B64"/>
    <w:rsid w:val="6C7C7008"/>
    <w:rsid w:val="6C89702F"/>
    <w:rsid w:val="6C990429"/>
    <w:rsid w:val="6C992C0F"/>
    <w:rsid w:val="6CAE6A95"/>
    <w:rsid w:val="6CB31B82"/>
    <w:rsid w:val="6CB60758"/>
    <w:rsid w:val="6CBA368C"/>
    <w:rsid w:val="6CD015D5"/>
    <w:rsid w:val="6CD52274"/>
    <w:rsid w:val="6CE032A2"/>
    <w:rsid w:val="6CEF77DA"/>
    <w:rsid w:val="6CF84E5C"/>
    <w:rsid w:val="6CFF5543"/>
    <w:rsid w:val="6D082649"/>
    <w:rsid w:val="6D0F1C2A"/>
    <w:rsid w:val="6D0F7C21"/>
    <w:rsid w:val="6D1C60F5"/>
    <w:rsid w:val="6D1E28F4"/>
    <w:rsid w:val="6D24244C"/>
    <w:rsid w:val="6D25144D"/>
    <w:rsid w:val="6D3E606B"/>
    <w:rsid w:val="6D3F56D8"/>
    <w:rsid w:val="6D417724"/>
    <w:rsid w:val="6D5238C5"/>
    <w:rsid w:val="6D5E495F"/>
    <w:rsid w:val="6D6D06FE"/>
    <w:rsid w:val="6D7221B9"/>
    <w:rsid w:val="6D7904C2"/>
    <w:rsid w:val="6D7B4266"/>
    <w:rsid w:val="6D7D3037"/>
    <w:rsid w:val="6D837F22"/>
    <w:rsid w:val="6D860ABD"/>
    <w:rsid w:val="6D97577B"/>
    <w:rsid w:val="6D9B526C"/>
    <w:rsid w:val="6DA7490C"/>
    <w:rsid w:val="6DC9002B"/>
    <w:rsid w:val="6DD15131"/>
    <w:rsid w:val="6DD44589"/>
    <w:rsid w:val="6DE24C48"/>
    <w:rsid w:val="6DE52928"/>
    <w:rsid w:val="6DE8487B"/>
    <w:rsid w:val="6DEB31F0"/>
    <w:rsid w:val="6DEF320B"/>
    <w:rsid w:val="6DF3426B"/>
    <w:rsid w:val="6E1003E7"/>
    <w:rsid w:val="6E29164E"/>
    <w:rsid w:val="6E2B27DF"/>
    <w:rsid w:val="6E34615D"/>
    <w:rsid w:val="6E361438"/>
    <w:rsid w:val="6E421B8B"/>
    <w:rsid w:val="6E4D01E9"/>
    <w:rsid w:val="6E5F098F"/>
    <w:rsid w:val="6E602011"/>
    <w:rsid w:val="6E613733"/>
    <w:rsid w:val="6E6715F2"/>
    <w:rsid w:val="6E696A44"/>
    <w:rsid w:val="6E723592"/>
    <w:rsid w:val="6E822E2E"/>
    <w:rsid w:val="6E857F12"/>
    <w:rsid w:val="6E894380"/>
    <w:rsid w:val="6E945892"/>
    <w:rsid w:val="6E9F3438"/>
    <w:rsid w:val="6EA70BFA"/>
    <w:rsid w:val="6EB7319D"/>
    <w:rsid w:val="6EB760D5"/>
    <w:rsid w:val="6EBA5A0C"/>
    <w:rsid w:val="6ED0363B"/>
    <w:rsid w:val="6ED8604B"/>
    <w:rsid w:val="6EEB5D7F"/>
    <w:rsid w:val="6F060E0B"/>
    <w:rsid w:val="6F235519"/>
    <w:rsid w:val="6F275648"/>
    <w:rsid w:val="6F3239AE"/>
    <w:rsid w:val="6F3B58A0"/>
    <w:rsid w:val="6F551C18"/>
    <w:rsid w:val="6F5953DE"/>
    <w:rsid w:val="6F626623"/>
    <w:rsid w:val="6F692781"/>
    <w:rsid w:val="6F6F5927"/>
    <w:rsid w:val="6F810491"/>
    <w:rsid w:val="6F826A4C"/>
    <w:rsid w:val="6F8F2F5E"/>
    <w:rsid w:val="6F926156"/>
    <w:rsid w:val="6FA943F9"/>
    <w:rsid w:val="6FB2374E"/>
    <w:rsid w:val="6FC15030"/>
    <w:rsid w:val="6FC345F5"/>
    <w:rsid w:val="6FD2294A"/>
    <w:rsid w:val="6FEA5991"/>
    <w:rsid w:val="6FEE2285"/>
    <w:rsid w:val="6FEF5D43"/>
    <w:rsid w:val="6FF57D4B"/>
    <w:rsid w:val="70156DCD"/>
    <w:rsid w:val="70230F84"/>
    <w:rsid w:val="702A28D7"/>
    <w:rsid w:val="703379DD"/>
    <w:rsid w:val="703B4AE4"/>
    <w:rsid w:val="704A4D27"/>
    <w:rsid w:val="704B68A8"/>
    <w:rsid w:val="705876E0"/>
    <w:rsid w:val="705B15AB"/>
    <w:rsid w:val="70604901"/>
    <w:rsid w:val="70657DB3"/>
    <w:rsid w:val="707A1AB0"/>
    <w:rsid w:val="707D069F"/>
    <w:rsid w:val="707E7CB0"/>
    <w:rsid w:val="7084648B"/>
    <w:rsid w:val="708A21B3"/>
    <w:rsid w:val="708B7819"/>
    <w:rsid w:val="70915D8F"/>
    <w:rsid w:val="709D3858"/>
    <w:rsid w:val="709F4342"/>
    <w:rsid w:val="70A01469"/>
    <w:rsid w:val="70A24B63"/>
    <w:rsid w:val="70BC077B"/>
    <w:rsid w:val="70C60851"/>
    <w:rsid w:val="70C9177A"/>
    <w:rsid w:val="70D0347E"/>
    <w:rsid w:val="70D16566"/>
    <w:rsid w:val="70D30E4D"/>
    <w:rsid w:val="70DE203F"/>
    <w:rsid w:val="70E819FD"/>
    <w:rsid w:val="70EA4019"/>
    <w:rsid w:val="70EE1B56"/>
    <w:rsid w:val="70F76C5D"/>
    <w:rsid w:val="70FC4273"/>
    <w:rsid w:val="7104137A"/>
    <w:rsid w:val="71193077"/>
    <w:rsid w:val="71234381"/>
    <w:rsid w:val="712725DE"/>
    <w:rsid w:val="712E4649"/>
    <w:rsid w:val="713003C1"/>
    <w:rsid w:val="713B7FE3"/>
    <w:rsid w:val="7141437C"/>
    <w:rsid w:val="714B6FA9"/>
    <w:rsid w:val="714F419E"/>
    <w:rsid w:val="715100D4"/>
    <w:rsid w:val="7164006A"/>
    <w:rsid w:val="71675528"/>
    <w:rsid w:val="716B2327"/>
    <w:rsid w:val="717B788E"/>
    <w:rsid w:val="71825C1D"/>
    <w:rsid w:val="7185070D"/>
    <w:rsid w:val="71862B21"/>
    <w:rsid w:val="7187244B"/>
    <w:rsid w:val="719446BC"/>
    <w:rsid w:val="71A50A4F"/>
    <w:rsid w:val="71B55FE1"/>
    <w:rsid w:val="71C2636D"/>
    <w:rsid w:val="71C61F9A"/>
    <w:rsid w:val="71C669F9"/>
    <w:rsid w:val="71CA6BFB"/>
    <w:rsid w:val="71CD4F9D"/>
    <w:rsid w:val="71CF1CEE"/>
    <w:rsid w:val="71E05992"/>
    <w:rsid w:val="71E35433"/>
    <w:rsid w:val="71F47DA8"/>
    <w:rsid w:val="71FE401B"/>
    <w:rsid w:val="72043DE8"/>
    <w:rsid w:val="720D24B0"/>
    <w:rsid w:val="721454BB"/>
    <w:rsid w:val="72181581"/>
    <w:rsid w:val="721C178C"/>
    <w:rsid w:val="72385184"/>
    <w:rsid w:val="72473C14"/>
    <w:rsid w:val="724759C2"/>
    <w:rsid w:val="724F4877"/>
    <w:rsid w:val="72504663"/>
    <w:rsid w:val="725637E0"/>
    <w:rsid w:val="727A4670"/>
    <w:rsid w:val="72807126"/>
    <w:rsid w:val="72862412"/>
    <w:rsid w:val="72914E8F"/>
    <w:rsid w:val="7291580B"/>
    <w:rsid w:val="72A42E14"/>
    <w:rsid w:val="72A9136A"/>
    <w:rsid w:val="72B47365"/>
    <w:rsid w:val="72C00519"/>
    <w:rsid w:val="72C15774"/>
    <w:rsid w:val="72D65ACA"/>
    <w:rsid w:val="72D66D46"/>
    <w:rsid w:val="72DA25B3"/>
    <w:rsid w:val="72E256EB"/>
    <w:rsid w:val="72E9241D"/>
    <w:rsid w:val="72EC2B34"/>
    <w:rsid w:val="72ED65CD"/>
    <w:rsid w:val="730563AE"/>
    <w:rsid w:val="731271F2"/>
    <w:rsid w:val="732664B1"/>
    <w:rsid w:val="73352A3F"/>
    <w:rsid w:val="73595C5D"/>
    <w:rsid w:val="73605B81"/>
    <w:rsid w:val="7363682B"/>
    <w:rsid w:val="736A3C93"/>
    <w:rsid w:val="7375030D"/>
    <w:rsid w:val="7376359C"/>
    <w:rsid w:val="73835302"/>
    <w:rsid w:val="738F5872"/>
    <w:rsid w:val="73922C6D"/>
    <w:rsid w:val="73A17354"/>
    <w:rsid w:val="73B61051"/>
    <w:rsid w:val="73C179F6"/>
    <w:rsid w:val="73C3265B"/>
    <w:rsid w:val="73D72D76"/>
    <w:rsid w:val="73DB60BE"/>
    <w:rsid w:val="73DF2329"/>
    <w:rsid w:val="73EF4563"/>
    <w:rsid w:val="74031DBD"/>
    <w:rsid w:val="74074AF3"/>
    <w:rsid w:val="74166C50"/>
    <w:rsid w:val="74234A39"/>
    <w:rsid w:val="74485B23"/>
    <w:rsid w:val="744E5F5D"/>
    <w:rsid w:val="74624D35"/>
    <w:rsid w:val="746565D3"/>
    <w:rsid w:val="746B31AB"/>
    <w:rsid w:val="746E25E9"/>
    <w:rsid w:val="746E36DA"/>
    <w:rsid w:val="747B2B41"/>
    <w:rsid w:val="747E3F17"/>
    <w:rsid w:val="748D0379"/>
    <w:rsid w:val="74A5312C"/>
    <w:rsid w:val="74A85D8C"/>
    <w:rsid w:val="74A964C0"/>
    <w:rsid w:val="74BA691F"/>
    <w:rsid w:val="74C37184"/>
    <w:rsid w:val="74D3353D"/>
    <w:rsid w:val="74D672E1"/>
    <w:rsid w:val="74E7523A"/>
    <w:rsid w:val="74F3598D"/>
    <w:rsid w:val="75061904"/>
    <w:rsid w:val="753D12FE"/>
    <w:rsid w:val="755D2F85"/>
    <w:rsid w:val="7561323F"/>
    <w:rsid w:val="757E664F"/>
    <w:rsid w:val="757F090D"/>
    <w:rsid w:val="7591527A"/>
    <w:rsid w:val="75A80A91"/>
    <w:rsid w:val="75B62DAF"/>
    <w:rsid w:val="75D846B2"/>
    <w:rsid w:val="75EF25F8"/>
    <w:rsid w:val="75F0011F"/>
    <w:rsid w:val="75F222D6"/>
    <w:rsid w:val="75FA4421"/>
    <w:rsid w:val="7601057E"/>
    <w:rsid w:val="761F55DA"/>
    <w:rsid w:val="762A1882"/>
    <w:rsid w:val="763332D3"/>
    <w:rsid w:val="764F12E9"/>
    <w:rsid w:val="765C0B0C"/>
    <w:rsid w:val="76676633"/>
    <w:rsid w:val="76693AD2"/>
    <w:rsid w:val="766D7365"/>
    <w:rsid w:val="76746FA2"/>
    <w:rsid w:val="767D5E56"/>
    <w:rsid w:val="767E1BCE"/>
    <w:rsid w:val="768C06F2"/>
    <w:rsid w:val="768F5B89"/>
    <w:rsid w:val="76960D43"/>
    <w:rsid w:val="769F3178"/>
    <w:rsid w:val="76BD49F2"/>
    <w:rsid w:val="76BE1FCB"/>
    <w:rsid w:val="76C00D90"/>
    <w:rsid w:val="76C2622B"/>
    <w:rsid w:val="76F141B1"/>
    <w:rsid w:val="76F40AD4"/>
    <w:rsid w:val="76FE1DD2"/>
    <w:rsid w:val="770519A8"/>
    <w:rsid w:val="77102994"/>
    <w:rsid w:val="77142E6C"/>
    <w:rsid w:val="77164642"/>
    <w:rsid w:val="772078EF"/>
    <w:rsid w:val="77297D8C"/>
    <w:rsid w:val="77314428"/>
    <w:rsid w:val="77350788"/>
    <w:rsid w:val="775903EB"/>
    <w:rsid w:val="775A08F1"/>
    <w:rsid w:val="7764123C"/>
    <w:rsid w:val="77656C73"/>
    <w:rsid w:val="776F3A5B"/>
    <w:rsid w:val="77816B65"/>
    <w:rsid w:val="77841628"/>
    <w:rsid w:val="77976122"/>
    <w:rsid w:val="77B05DB7"/>
    <w:rsid w:val="77B27D81"/>
    <w:rsid w:val="77B425C1"/>
    <w:rsid w:val="77B47DC7"/>
    <w:rsid w:val="77BA09E4"/>
    <w:rsid w:val="77C95C59"/>
    <w:rsid w:val="77D31AA6"/>
    <w:rsid w:val="77E43CB3"/>
    <w:rsid w:val="77E45A61"/>
    <w:rsid w:val="77EA751B"/>
    <w:rsid w:val="77F06350"/>
    <w:rsid w:val="77F35CD1"/>
    <w:rsid w:val="77F4039A"/>
    <w:rsid w:val="77FA5285"/>
    <w:rsid w:val="77FD2262"/>
    <w:rsid w:val="78041995"/>
    <w:rsid w:val="78044AA5"/>
    <w:rsid w:val="78080136"/>
    <w:rsid w:val="78112CFA"/>
    <w:rsid w:val="78160310"/>
    <w:rsid w:val="781E0F73"/>
    <w:rsid w:val="78316ED2"/>
    <w:rsid w:val="783F69DF"/>
    <w:rsid w:val="78520A0F"/>
    <w:rsid w:val="785E75C1"/>
    <w:rsid w:val="78857244"/>
    <w:rsid w:val="78864A2F"/>
    <w:rsid w:val="788A001C"/>
    <w:rsid w:val="788F3C1F"/>
    <w:rsid w:val="78A61B6E"/>
    <w:rsid w:val="78A61BE4"/>
    <w:rsid w:val="78C5709B"/>
    <w:rsid w:val="78C7160B"/>
    <w:rsid w:val="78EA7678"/>
    <w:rsid w:val="790068CB"/>
    <w:rsid w:val="7904460D"/>
    <w:rsid w:val="790B69DE"/>
    <w:rsid w:val="79226841"/>
    <w:rsid w:val="792A20EC"/>
    <w:rsid w:val="79333388"/>
    <w:rsid w:val="793B5B55"/>
    <w:rsid w:val="794A2FE7"/>
    <w:rsid w:val="79725A1A"/>
    <w:rsid w:val="79955265"/>
    <w:rsid w:val="79B576B5"/>
    <w:rsid w:val="79BE083D"/>
    <w:rsid w:val="79C36276"/>
    <w:rsid w:val="79DA5190"/>
    <w:rsid w:val="79EA567B"/>
    <w:rsid w:val="79F006ED"/>
    <w:rsid w:val="79F309DD"/>
    <w:rsid w:val="7A102B3D"/>
    <w:rsid w:val="7A132DDC"/>
    <w:rsid w:val="7A2740A7"/>
    <w:rsid w:val="7A41719B"/>
    <w:rsid w:val="7A4259A3"/>
    <w:rsid w:val="7A4F1919"/>
    <w:rsid w:val="7A570086"/>
    <w:rsid w:val="7A5B6FE3"/>
    <w:rsid w:val="7A5C301F"/>
    <w:rsid w:val="7A601D17"/>
    <w:rsid w:val="7A6643D3"/>
    <w:rsid w:val="7A721A4A"/>
    <w:rsid w:val="7A8157E9"/>
    <w:rsid w:val="7A996FD7"/>
    <w:rsid w:val="7AA03EC1"/>
    <w:rsid w:val="7AA67D90"/>
    <w:rsid w:val="7AAF30D4"/>
    <w:rsid w:val="7AB6581C"/>
    <w:rsid w:val="7AD93877"/>
    <w:rsid w:val="7ADB0BA0"/>
    <w:rsid w:val="7ADB1034"/>
    <w:rsid w:val="7AE46D16"/>
    <w:rsid w:val="7AEA7A44"/>
    <w:rsid w:val="7AF21AB6"/>
    <w:rsid w:val="7AF94332"/>
    <w:rsid w:val="7B0F0346"/>
    <w:rsid w:val="7B0F7299"/>
    <w:rsid w:val="7B1B06ED"/>
    <w:rsid w:val="7B340AAD"/>
    <w:rsid w:val="7B3A6791"/>
    <w:rsid w:val="7B4E6013"/>
    <w:rsid w:val="7B5A6766"/>
    <w:rsid w:val="7B6230E7"/>
    <w:rsid w:val="7B643141"/>
    <w:rsid w:val="7B6969A9"/>
    <w:rsid w:val="7B876AF2"/>
    <w:rsid w:val="7BB045D8"/>
    <w:rsid w:val="7BB53B08"/>
    <w:rsid w:val="7BC24ED2"/>
    <w:rsid w:val="7BCC13CD"/>
    <w:rsid w:val="7BCC6F38"/>
    <w:rsid w:val="7BD30694"/>
    <w:rsid w:val="7BD61B65"/>
    <w:rsid w:val="7BDE3442"/>
    <w:rsid w:val="7BDF7C5F"/>
    <w:rsid w:val="7BF24BF0"/>
    <w:rsid w:val="7BF56B77"/>
    <w:rsid w:val="7C1508DF"/>
    <w:rsid w:val="7C270628"/>
    <w:rsid w:val="7C2D4E70"/>
    <w:rsid w:val="7C350F81"/>
    <w:rsid w:val="7C4371FA"/>
    <w:rsid w:val="7C567089"/>
    <w:rsid w:val="7C6D089D"/>
    <w:rsid w:val="7C776EA4"/>
    <w:rsid w:val="7C7C270C"/>
    <w:rsid w:val="7C8A307B"/>
    <w:rsid w:val="7CA12173"/>
    <w:rsid w:val="7CA53A11"/>
    <w:rsid w:val="7CC77E2B"/>
    <w:rsid w:val="7CCF4A0A"/>
    <w:rsid w:val="7CE04A49"/>
    <w:rsid w:val="7CE16A13"/>
    <w:rsid w:val="7CE63026"/>
    <w:rsid w:val="7CEA58C8"/>
    <w:rsid w:val="7D074715"/>
    <w:rsid w:val="7D0B2004"/>
    <w:rsid w:val="7D1F2486"/>
    <w:rsid w:val="7D227FF1"/>
    <w:rsid w:val="7D2E1A59"/>
    <w:rsid w:val="7D39684F"/>
    <w:rsid w:val="7D424677"/>
    <w:rsid w:val="7D5268A6"/>
    <w:rsid w:val="7D571B67"/>
    <w:rsid w:val="7D586CD5"/>
    <w:rsid w:val="7D667BB3"/>
    <w:rsid w:val="7D6C09D3"/>
    <w:rsid w:val="7D7B0C16"/>
    <w:rsid w:val="7D7B1C27"/>
    <w:rsid w:val="7D855B74"/>
    <w:rsid w:val="7D943A85"/>
    <w:rsid w:val="7D957F29"/>
    <w:rsid w:val="7D983F9F"/>
    <w:rsid w:val="7D987532"/>
    <w:rsid w:val="7D9D293A"/>
    <w:rsid w:val="7DA22646"/>
    <w:rsid w:val="7DA737B9"/>
    <w:rsid w:val="7DAA32A9"/>
    <w:rsid w:val="7DAE4B47"/>
    <w:rsid w:val="7DAF266D"/>
    <w:rsid w:val="7DB75392"/>
    <w:rsid w:val="7DD30BE4"/>
    <w:rsid w:val="7DFD0EF7"/>
    <w:rsid w:val="7E024E93"/>
    <w:rsid w:val="7E067A7E"/>
    <w:rsid w:val="7E1A4002"/>
    <w:rsid w:val="7E320B69"/>
    <w:rsid w:val="7E3430E4"/>
    <w:rsid w:val="7E386B07"/>
    <w:rsid w:val="7E3E6F9C"/>
    <w:rsid w:val="7E3F6984"/>
    <w:rsid w:val="7E4B05E8"/>
    <w:rsid w:val="7E510147"/>
    <w:rsid w:val="7E6949C0"/>
    <w:rsid w:val="7E7E09BD"/>
    <w:rsid w:val="7E8D29AE"/>
    <w:rsid w:val="7EA531D1"/>
    <w:rsid w:val="7EA735DA"/>
    <w:rsid w:val="7EAF6DC9"/>
    <w:rsid w:val="7EB6440D"/>
    <w:rsid w:val="7EBF6CEF"/>
    <w:rsid w:val="7EE178F9"/>
    <w:rsid w:val="7EE50A3C"/>
    <w:rsid w:val="7EF078C3"/>
    <w:rsid w:val="7F180BAA"/>
    <w:rsid w:val="7F28675B"/>
    <w:rsid w:val="7F386574"/>
    <w:rsid w:val="7F3E60EC"/>
    <w:rsid w:val="7F4724EB"/>
    <w:rsid w:val="7F570E2A"/>
    <w:rsid w:val="7F631961"/>
    <w:rsid w:val="7F6C2F0C"/>
    <w:rsid w:val="7F786B7F"/>
    <w:rsid w:val="7F7E540D"/>
    <w:rsid w:val="7F866EB5"/>
    <w:rsid w:val="7F915F30"/>
    <w:rsid w:val="7F9A646B"/>
    <w:rsid w:val="7FB1091F"/>
    <w:rsid w:val="7FBC0F6C"/>
    <w:rsid w:val="7FBC38B3"/>
    <w:rsid w:val="7FC537B7"/>
    <w:rsid w:val="7FC543CA"/>
    <w:rsid w:val="7FCA0E9D"/>
    <w:rsid w:val="7FCE4EB9"/>
    <w:rsid w:val="7FD12D6F"/>
    <w:rsid w:val="7FEB55C3"/>
    <w:rsid w:val="7FED104B"/>
    <w:rsid w:val="7FF001C0"/>
    <w:rsid w:val="7FF40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72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link w:val="76"/>
    <w:semiHidden/>
    <w:unhideWhenUsed/>
    <w:qFormat/>
    <w:uiPriority w:val="0"/>
    <w:pPr>
      <w:spacing w:beforeAutospacing="1" w:afterAutospacing="1"/>
      <w:jc w:val="left"/>
      <w:outlineLvl w:val="1"/>
    </w:pPr>
    <w:rPr>
      <w:rFonts w:hint="eastAsia" w:ascii="宋体" w:hAnsi="宋体"/>
      <w:b/>
      <w:bCs/>
      <w:kern w:val="0"/>
      <w:sz w:val="36"/>
      <w:szCs w:val="36"/>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7"/>
    <w:qFormat/>
    <w:uiPriority w:val="0"/>
    <w:pPr>
      <w:tabs>
        <w:tab w:val="left" w:pos="360"/>
        <w:tab w:val="left" w:pos="2207"/>
      </w:tabs>
      <w:ind w:firstLine="0" w:firstLineChars="0"/>
      <w:outlineLvl w:val="3"/>
    </w:pPr>
    <w:rPr>
      <w:rFonts w:ascii="宋体" w:hAnsi="宋体"/>
      <w:b/>
      <w:color w:val="000000"/>
    </w:rPr>
  </w:style>
  <w:style w:type="paragraph" w:styleId="9">
    <w:name w:val="heading 5"/>
    <w:basedOn w:val="1"/>
    <w:next w:val="1"/>
    <w:unhideWhenUsed/>
    <w:qFormat/>
    <w:uiPriority w:val="0"/>
    <w:pPr>
      <w:adjustRightInd w:val="0"/>
      <w:snapToGrid w:val="0"/>
      <w:spacing w:line="240" w:lineRule="auto"/>
      <w:ind w:firstLine="0" w:firstLineChars="0"/>
      <w:jc w:val="center"/>
      <w:outlineLvl w:val="4"/>
    </w:pPr>
    <w:rPr>
      <w:b/>
      <w:sz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unhideWhenUsed/>
    <w:qFormat/>
    <w:uiPriority w:val="0"/>
    <w:pPr>
      <w:spacing w:after="120"/>
      <w:ind w:left="1440" w:leftChars="700" w:right="1440" w:rightChars="700"/>
    </w:pPr>
  </w:style>
  <w:style w:type="paragraph" w:styleId="7">
    <w:name w:val="Normal Indent"/>
    <w:basedOn w:val="1"/>
    <w:next w:val="8"/>
    <w:qFormat/>
    <w:uiPriority w:val="0"/>
    <w:pPr>
      <w:ind w:firstLine="420"/>
    </w:pPr>
  </w:style>
  <w:style w:type="paragraph" w:styleId="8">
    <w:name w:val="toc 1"/>
    <w:basedOn w:val="1"/>
    <w:next w:val="1"/>
    <w:qFormat/>
    <w:uiPriority w:val="39"/>
    <w:pPr>
      <w:tabs>
        <w:tab w:val="right" w:leader="dot" w:pos="8296"/>
      </w:tabs>
      <w:jc w:val="center"/>
    </w:pPr>
    <w:rPr>
      <w:b/>
      <w:szCs w:val="30"/>
    </w:rPr>
  </w:style>
  <w:style w:type="paragraph" w:styleId="10">
    <w:name w:val="caption"/>
    <w:basedOn w:val="1"/>
    <w:next w:val="1"/>
    <w:qFormat/>
    <w:uiPriority w:val="35"/>
    <w:pPr>
      <w:spacing w:before="120" w:after="120"/>
      <w:ind w:firstLine="688"/>
      <w:jc w:val="center"/>
    </w:pPr>
    <w:rPr>
      <w:rFonts w:eastAsia="Arial" w:cs="黑体"/>
    </w:rPr>
  </w:style>
  <w:style w:type="paragraph" w:styleId="11">
    <w:name w:val="index 5"/>
    <w:basedOn w:val="1"/>
    <w:next w:val="1"/>
    <w:qFormat/>
    <w:uiPriority w:val="0"/>
    <w:pPr>
      <w:ind w:left="800" w:leftChars="800"/>
    </w:pPr>
  </w:style>
  <w:style w:type="paragraph" w:styleId="12">
    <w:name w:val="annotation text"/>
    <w:basedOn w:val="1"/>
    <w:link w:val="85"/>
    <w:semiHidden/>
    <w:qFormat/>
    <w:uiPriority w:val="0"/>
    <w:pPr>
      <w:jc w:val="left"/>
    </w:pPr>
    <w:rPr>
      <w:kern w:val="0"/>
      <w:szCs w:val="20"/>
    </w:rPr>
  </w:style>
  <w:style w:type="paragraph" w:styleId="13">
    <w:name w:val="Body Text"/>
    <w:basedOn w:val="1"/>
    <w:next w:val="1"/>
    <w:qFormat/>
    <w:uiPriority w:val="0"/>
    <w:pPr>
      <w:widowControl/>
      <w:snapToGrid w:val="0"/>
      <w:spacing w:before="60" w:after="160" w:line="259" w:lineRule="auto"/>
      <w:ind w:right="113"/>
    </w:pPr>
    <w:rPr>
      <w:kern w:val="0"/>
      <w:sz w:val="18"/>
      <w:szCs w:val="20"/>
    </w:rPr>
  </w:style>
  <w:style w:type="paragraph" w:styleId="14">
    <w:name w:val="Body Text Indent"/>
    <w:basedOn w:val="1"/>
    <w:next w:val="15"/>
    <w:qFormat/>
    <w:uiPriority w:val="0"/>
    <w:pPr>
      <w:spacing w:after="120"/>
      <w:ind w:left="420" w:leftChars="200"/>
    </w:pPr>
    <w:rPr>
      <w:kern w:val="0"/>
      <w:szCs w:val="20"/>
    </w:rPr>
  </w:style>
  <w:style w:type="paragraph" w:styleId="15">
    <w:name w:val="Body Text Indent 2"/>
    <w:basedOn w:val="1"/>
    <w:qFormat/>
    <w:uiPriority w:val="0"/>
    <w:pPr>
      <w:spacing w:before="120"/>
      <w:ind w:right="113" w:firstLine="570"/>
    </w:pPr>
    <w:rPr>
      <w:kern w:val="24"/>
      <w:sz w:val="28"/>
      <w:szCs w:val="20"/>
    </w:rPr>
  </w:style>
  <w:style w:type="paragraph" w:styleId="16">
    <w:name w:val="List Bullet 5"/>
    <w:basedOn w:val="1"/>
    <w:qFormat/>
    <w:uiPriority w:val="0"/>
    <w:pPr>
      <w:numPr>
        <w:ilvl w:val="0"/>
        <w:numId w:val="1"/>
      </w:numPr>
    </w:pPr>
  </w:style>
  <w:style w:type="paragraph" w:styleId="17">
    <w:name w:val="endnote text"/>
    <w:basedOn w:val="1"/>
    <w:semiHidden/>
    <w:qFormat/>
    <w:uiPriority w:val="99"/>
    <w:pPr>
      <w:snapToGrid w:val="0"/>
      <w:jc w:val="left"/>
    </w:pPr>
    <w:rPr>
      <w:rFonts w:ascii="Calibri" w:hAnsi="Calibri" w:cs="Calibri"/>
    </w:rPr>
  </w:style>
  <w:style w:type="paragraph" w:styleId="18">
    <w:name w:val="footer"/>
    <w:basedOn w:val="1"/>
    <w:qFormat/>
    <w:uiPriority w:val="99"/>
    <w:pPr>
      <w:tabs>
        <w:tab w:val="center" w:pos="4153"/>
        <w:tab w:val="right" w:pos="8306"/>
      </w:tabs>
      <w:snapToGrid w:val="0"/>
      <w:jc w:val="left"/>
    </w:pPr>
    <w:rPr>
      <w:kern w:val="0"/>
      <w:sz w:val="18"/>
      <w:szCs w:val="20"/>
    </w:rPr>
  </w:style>
  <w:style w:type="paragraph" w:styleId="19">
    <w:name w:val="header"/>
    <w:basedOn w:val="1"/>
    <w:next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customStyle="1" w:styleId="20">
    <w:name w:val="样式5"/>
    <w:basedOn w:val="21"/>
    <w:next w:val="17"/>
    <w:qFormat/>
    <w:uiPriority w:val="99"/>
    <w:pPr>
      <w:spacing w:line="460" w:lineRule="exact"/>
      <w:textAlignment w:val="baseline"/>
    </w:pPr>
    <w:rPr>
      <w:rFonts w:ascii="Arial" w:hAnsi="Arial" w:cs="Arial"/>
    </w:rPr>
  </w:style>
  <w:style w:type="paragraph" w:customStyle="1" w:styleId="21">
    <w:name w:val="正文1"/>
    <w:basedOn w:val="1"/>
    <w:next w:val="1"/>
    <w:qFormat/>
    <w:uiPriority w:val="0"/>
    <w:pPr>
      <w:spacing w:before="78" w:after="78" w:line="360" w:lineRule="auto"/>
      <w:ind w:firstLine="480"/>
    </w:pPr>
    <w:rPr>
      <w:kern w:val="1"/>
    </w:rPr>
  </w:style>
  <w:style w:type="paragraph" w:styleId="22">
    <w:name w:val="Subtitle"/>
    <w:basedOn w:val="1"/>
    <w:next w:val="1"/>
    <w:qFormat/>
    <w:uiPriority w:val="0"/>
    <w:pPr>
      <w:ind w:firstLine="0" w:firstLineChars="0"/>
      <w:jc w:val="center"/>
    </w:pPr>
    <w:rPr>
      <w:b/>
      <w:sz w:val="21"/>
    </w:rPr>
  </w:style>
  <w:style w:type="paragraph" w:styleId="23">
    <w:name w:val="List"/>
    <w:basedOn w:val="1"/>
    <w:qFormat/>
    <w:uiPriority w:val="0"/>
    <w:pPr>
      <w:spacing w:line="320" w:lineRule="exact"/>
      <w:jc w:val="center"/>
    </w:pPr>
    <w:rPr>
      <w:sz w:val="22"/>
    </w:rPr>
  </w:style>
  <w:style w:type="paragraph" w:styleId="24">
    <w:name w:val="table of figures"/>
    <w:basedOn w:val="1"/>
    <w:next w:val="1"/>
    <w:qFormat/>
    <w:uiPriority w:val="0"/>
    <w:pPr>
      <w:spacing w:line="440" w:lineRule="exact"/>
      <w:ind w:left="840" w:leftChars="200" w:hanging="420" w:hangingChars="200"/>
    </w:pPr>
    <w:rPr>
      <w:rFonts w:ascii="Arial" w:hAnsi="Tahoma" w:cs="Tahoma"/>
      <w:kern w:val="0"/>
    </w:rPr>
  </w:style>
  <w:style w:type="paragraph" w:styleId="2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rPr>
  </w:style>
  <w:style w:type="paragraph" w:styleId="26">
    <w:name w:val="Normal (Web)"/>
    <w:basedOn w:val="1"/>
    <w:qFormat/>
    <w:uiPriority w:val="0"/>
    <w:pPr>
      <w:widowControl/>
      <w:spacing w:before="100" w:beforeAutospacing="1" w:after="100" w:afterAutospacing="1"/>
      <w:jc w:val="left"/>
    </w:pPr>
    <w:rPr>
      <w:rFonts w:ascii="宋体" w:hAnsi="宋体"/>
      <w:kern w:val="0"/>
      <w:szCs w:val="20"/>
    </w:rPr>
  </w:style>
  <w:style w:type="paragraph" w:styleId="27">
    <w:name w:val="annotation subject"/>
    <w:basedOn w:val="12"/>
    <w:next w:val="12"/>
    <w:link w:val="86"/>
    <w:qFormat/>
    <w:uiPriority w:val="0"/>
    <w:rPr>
      <w:b/>
      <w:bCs/>
      <w:kern w:val="2"/>
      <w:szCs w:val="24"/>
    </w:rPr>
  </w:style>
  <w:style w:type="paragraph" w:styleId="28">
    <w:name w:val="Body Text First Indent"/>
    <w:basedOn w:val="13"/>
    <w:next w:val="1"/>
    <w:qFormat/>
    <w:uiPriority w:val="0"/>
    <w:pPr>
      <w:ind w:firstLine="420" w:firstLineChars="100"/>
    </w:pPr>
    <w:rPr>
      <w:szCs w:val="24"/>
    </w:rPr>
  </w:style>
  <w:style w:type="paragraph" w:styleId="29">
    <w:name w:val="Body Text First Indent 2"/>
    <w:basedOn w:val="14"/>
    <w:next w:val="1"/>
    <w:qFormat/>
    <w:uiPriority w:val="0"/>
    <w:pPr>
      <w:spacing w:after="0"/>
      <w:ind w:left="0" w:firstLine="420"/>
    </w:pPr>
    <w:rPr>
      <w:kern w:val="2"/>
      <w:sz w:val="21"/>
      <w:szCs w:val="24"/>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basedOn w:val="32"/>
    <w:qFormat/>
    <w:uiPriority w:val="0"/>
  </w:style>
  <w:style w:type="character" w:styleId="34">
    <w:name w:val="Emphasis"/>
    <w:basedOn w:val="32"/>
    <w:qFormat/>
    <w:uiPriority w:val="0"/>
  </w:style>
  <w:style w:type="character" w:styleId="35">
    <w:name w:val="Hyperlink"/>
    <w:basedOn w:val="32"/>
    <w:qFormat/>
    <w:uiPriority w:val="0"/>
    <w:rPr>
      <w:rFonts w:eastAsia="宋体"/>
      <w:color w:val="0000FF"/>
      <w:sz w:val="24"/>
      <w:szCs w:val="24"/>
      <w:u w:val="none"/>
    </w:rPr>
  </w:style>
  <w:style w:type="character" w:styleId="36">
    <w:name w:val="annotation reference"/>
    <w:basedOn w:val="32"/>
    <w:qFormat/>
    <w:uiPriority w:val="0"/>
    <w:rPr>
      <w:sz w:val="21"/>
      <w:szCs w:val="21"/>
    </w:rPr>
  </w:style>
  <w:style w:type="paragraph" w:customStyle="1" w:styleId="37">
    <w:name w:val="Default"/>
    <w:basedOn w:val="38"/>
    <w:next w:val="11"/>
    <w:qFormat/>
    <w:uiPriority w:val="0"/>
    <w:pPr>
      <w:widowControl w:val="0"/>
      <w:autoSpaceDE w:val="0"/>
      <w:autoSpaceDN w:val="0"/>
      <w:adjustRightInd w:val="0"/>
    </w:pPr>
    <w:rPr>
      <w:rFonts w:ascii="宋体" w:hAnsi="Times New Roman"/>
      <w:color w:val="000000"/>
    </w:rPr>
  </w:style>
  <w:style w:type="paragraph" w:customStyle="1" w:styleId="38">
    <w:name w:val="纯文本1"/>
    <w:basedOn w:val="1"/>
    <w:qFormat/>
    <w:uiPriority w:val="0"/>
    <w:pPr>
      <w:widowControl/>
      <w:spacing w:beforeLines="10" w:afterLines="10" w:line="360" w:lineRule="auto"/>
      <w:ind w:firstLine="200"/>
      <w:jc w:val="left"/>
    </w:pPr>
    <w:rPr>
      <w:rFonts w:hAnsi="宋体" w:cs="宋体"/>
      <w:kern w:val="0"/>
    </w:rPr>
  </w:style>
  <w:style w:type="paragraph" w:customStyle="1" w:styleId="39">
    <w:name w:val="表头"/>
    <w:basedOn w:val="1"/>
    <w:link w:val="55"/>
    <w:qFormat/>
    <w:uiPriority w:val="0"/>
    <w:pPr>
      <w:ind w:firstLine="0" w:firstLineChars="0"/>
      <w:jc w:val="center"/>
    </w:pPr>
    <w:rPr>
      <w:b/>
    </w:rPr>
  </w:style>
  <w:style w:type="paragraph" w:customStyle="1" w:styleId="40">
    <w:name w:val="表格"/>
    <w:basedOn w:val="21"/>
    <w:next w:val="1"/>
    <w:qFormat/>
    <w:uiPriority w:val="0"/>
    <w:pPr>
      <w:spacing w:line="240" w:lineRule="auto"/>
      <w:ind w:firstLine="0" w:firstLineChars="0"/>
      <w:jc w:val="center"/>
    </w:pPr>
    <w:rPr>
      <w:szCs w:val="21"/>
    </w:rPr>
  </w:style>
  <w:style w:type="paragraph" w:customStyle="1" w:styleId="41">
    <w:name w:val="封皮"/>
    <w:basedOn w:val="1"/>
    <w:qFormat/>
    <w:uiPriority w:val="0"/>
    <w:pPr>
      <w:spacing w:line="240" w:lineRule="auto"/>
      <w:ind w:firstLine="0" w:firstLineChars="0"/>
      <w:jc w:val="center"/>
    </w:pPr>
    <w:rPr>
      <w:b/>
      <w:sz w:val="72"/>
    </w:rPr>
  </w:style>
  <w:style w:type="paragraph" w:customStyle="1" w:styleId="42">
    <w:name w:val="Table Paragraph"/>
    <w:basedOn w:val="1"/>
    <w:qFormat/>
    <w:uiPriority w:val="1"/>
    <w:pPr>
      <w:autoSpaceDE w:val="0"/>
      <w:autoSpaceDN w:val="0"/>
      <w:adjustRightInd w:val="0"/>
      <w:jc w:val="left"/>
    </w:pPr>
    <w:rPr>
      <w:kern w:val="0"/>
    </w:rPr>
  </w:style>
  <w:style w:type="paragraph" w:styleId="43">
    <w:name w:val="List Paragraph"/>
    <w:basedOn w:val="1"/>
    <w:qFormat/>
    <w:uiPriority w:val="34"/>
    <w:pPr>
      <w:adjustRightInd w:val="0"/>
      <w:spacing w:line="360" w:lineRule="atLeast"/>
      <w:ind w:firstLine="420"/>
      <w:jc w:val="left"/>
      <w:textAlignment w:val="baseline"/>
    </w:pPr>
    <w:rPr>
      <w:kern w:val="0"/>
      <w:szCs w:val="20"/>
    </w:rPr>
  </w:style>
  <w:style w:type="character" w:customStyle="1" w:styleId="44">
    <w:name w:val="正文文本 (2) + 9.5 pt"/>
    <w:qFormat/>
    <w:uiPriority w:val="0"/>
    <w:rPr>
      <w:rFonts w:ascii="MingLiU" w:hAnsi="MingLiU" w:eastAsia="MingLiU" w:cs="MingLiU"/>
      <w:color w:val="000000"/>
      <w:spacing w:val="0"/>
      <w:w w:val="100"/>
      <w:position w:val="0"/>
      <w:sz w:val="19"/>
      <w:szCs w:val="19"/>
      <w:u w:val="none"/>
      <w:shd w:val="clear" w:color="auto" w:fill="FFFFFF"/>
      <w:lang w:val="zh-TW" w:eastAsia="zh-TW" w:bidi="zh-TW"/>
    </w:rPr>
  </w:style>
  <w:style w:type="character" w:customStyle="1" w:styleId="45">
    <w:name w:val="正文文本 (2) + AngsanaUPC"/>
    <w:qFormat/>
    <w:uiPriority w:val="0"/>
    <w:rPr>
      <w:rFonts w:ascii="AngsanaUPC" w:hAnsi="AngsanaUPC" w:eastAsia="AngsanaUPC" w:cs="AngsanaUPC"/>
      <w:color w:val="000000"/>
      <w:spacing w:val="0"/>
      <w:w w:val="100"/>
      <w:position w:val="0"/>
      <w:sz w:val="32"/>
      <w:szCs w:val="32"/>
      <w:u w:val="none"/>
      <w:shd w:val="clear" w:color="auto" w:fill="FFFFFF"/>
      <w:lang w:val="en-US" w:eastAsia="en-US" w:bidi="en-US"/>
    </w:rPr>
  </w:style>
  <w:style w:type="character" w:customStyle="1" w:styleId="46">
    <w:name w:val="font31"/>
    <w:basedOn w:val="32"/>
    <w:qFormat/>
    <w:uiPriority w:val="0"/>
    <w:rPr>
      <w:rFonts w:hint="eastAsia" w:ascii="宋体" w:hAnsi="宋体" w:eastAsia="宋体" w:cs="宋体"/>
      <w:color w:val="000000"/>
      <w:sz w:val="24"/>
      <w:szCs w:val="24"/>
      <w:u w:val="none"/>
    </w:rPr>
  </w:style>
  <w:style w:type="paragraph" w:customStyle="1" w:styleId="47">
    <w:name w:val="列出段落1"/>
    <w:basedOn w:val="1"/>
    <w:qFormat/>
    <w:uiPriority w:val="0"/>
    <w:pPr>
      <w:ind w:firstLine="420"/>
    </w:pPr>
    <w:rPr>
      <w:rFonts w:ascii="Calibri" w:hAnsi="Calibri"/>
    </w:rPr>
  </w:style>
  <w:style w:type="paragraph" w:customStyle="1" w:styleId="48">
    <w:name w:val="(.a表格内容"/>
    <w:basedOn w:val="49"/>
    <w:qFormat/>
    <w:uiPriority w:val="0"/>
    <w:pPr>
      <w:spacing w:line="0" w:lineRule="atLeast"/>
      <w:jc w:val="center"/>
    </w:pPr>
    <w:rPr>
      <w:sz w:val="21"/>
    </w:rPr>
  </w:style>
  <w:style w:type="paragraph" w:customStyle="1" w:styleId="49">
    <w:name w:val="（.a正文"/>
    <w:qFormat/>
    <w:uiPriority w:val="0"/>
    <w:pPr>
      <w:adjustRightInd w:val="0"/>
      <w:spacing w:line="480" w:lineRule="exact"/>
      <w:ind w:firstLine="200" w:firstLineChars="200"/>
      <w:jc w:val="both"/>
    </w:pPr>
    <w:rPr>
      <w:rFonts w:ascii="Times New Roman" w:hAnsi="Times New Roman" w:eastAsia="宋体" w:cs="Times New Roman"/>
      <w:bCs/>
      <w:kern w:val="2"/>
      <w:sz w:val="24"/>
      <w:szCs w:val="24"/>
      <w:lang w:val="en-US" w:eastAsia="zh-CN" w:bidi="ar-SA"/>
    </w:rPr>
  </w:style>
  <w:style w:type="paragraph" w:customStyle="1" w:styleId="50">
    <w:name w:val="我的表格"/>
    <w:basedOn w:val="51"/>
    <w:qFormat/>
    <w:uiPriority w:val="0"/>
    <w:pPr>
      <w:spacing w:line="240" w:lineRule="auto"/>
      <w:ind w:firstLine="0" w:firstLineChars="0"/>
      <w:jc w:val="center"/>
    </w:pPr>
    <w:rPr>
      <w:sz w:val="21"/>
      <w:szCs w:val="21"/>
    </w:rPr>
  </w:style>
  <w:style w:type="paragraph" w:customStyle="1" w:styleId="51">
    <w:name w:val="正常格式"/>
    <w:basedOn w:val="52"/>
    <w:qFormat/>
    <w:uiPriority w:val="0"/>
    <w:pPr>
      <w:snapToGrid w:val="0"/>
      <w:spacing w:line="480" w:lineRule="exact"/>
      <w:ind w:firstLine="602"/>
    </w:pPr>
    <w:rPr>
      <w:rFonts w:ascii="Times New Roman" w:hAnsi="Times New Roman"/>
      <w:kern w:val="0"/>
      <w:szCs w:val="20"/>
    </w:rPr>
  </w:style>
  <w:style w:type="paragraph" w:customStyle="1" w:styleId="52">
    <w:name w:val="正文2"/>
    <w:basedOn w:val="53"/>
    <w:qFormat/>
    <w:uiPriority w:val="0"/>
    <w:pPr>
      <w:spacing w:line="360" w:lineRule="auto"/>
      <w:ind w:firstLine="200" w:firstLineChars="200"/>
    </w:pPr>
    <w:rPr>
      <w:rFonts w:ascii="宋体" w:hAnsi="宋体"/>
    </w:rPr>
  </w:style>
  <w:style w:type="paragraph" w:customStyle="1" w:styleId="53">
    <w:name w:val="Body Text 22"/>
    <w:qFormat/>
    <w:uiPriority w:val="0"/>
    <w:pPr>
      <w:widowControl w:val="0"/>
      <w:adjustRightInd w:val="0"/>
      <w:spacing w:line="440" w:lineRule="atLeast"/>
      <w:ind w:firstLine="480"/>
      <w:jc w:val="both"/>
      <w:textAlignment w:val="baseline"/>
    </w:pPr>
    <w:rPr>
      <w:rFonts w:ascii="Times New Roman" w:hAnsi="Times New Roman" w:eastAsia="仿宋_GB2312" w:cs="Times New Roman"/>
      <w:kern w:val="2"/>
      <w:sz w:val="24"/>
      <w:szCs w:val="22"/>
      <w:lang w:val="en-US" w:eastAsia="zh-CN" w:bidi="ar-SA"/>
    </w:rPr>
  </w:style>
  <w:style w:type="paragraph" w:customStyle="1" w:styleId="54">
    <w:name w:val="正文文本 (2)"/>
    <w:qFormat/>
    <w:uiPriority w:val="0"/>
    <w:pPr>
      <w:widowControl w:val="0"/>
      <w:shd w:val="clear" w:color="auto" w:fill="FFFFFF"/>
      <w:spacing w:before="420" w:after="360" w:line="0" w:lineRule="atLeast"/>
      <w:jc w:val="distribute"/>
    </w:pPr>
    <w:rPr>
      <w:rFonts w:ascii="MingLiU" w:hAnsi="MingLiU" w:eastAsia="MingLiU" w:cs="MingLiU"/>
      <w:sz w:val="26"/>
      <w:szCs w:val="26"/>
      <w:lang w:val="en-US" w:eastAsia="en-US" w:bidi="en-US"/>
    </w:rPr>
  </w:style>
  <w:style w:type="character" w:customStyle="1" w:styleId="55">
    <w:name w:val="表头 Char"/>
    <w:link w:val="39"/>
    <w:qFormat/>
    <w:uiPriority w:val="0"/>
    <w:rPr>
      <w:rFonts w:ascii="Times New Roman" w:hAnsi="Times New Roman" w:eastAsia="宋体"/>
      <w:b/>
    </w:rPr>
  </w:style>
  <w:style w:type="paragraph" w:customStyle="1" w:styleId="56">
    <w:name w:val="样式 正文文字 + 首行缩进:  2 字符 行距: 最小值 24 磅"/>
    <w:basedOn w:val="1"/>
    <w:qFormat/>
    <w:uiPriority w:val="0"/>
    <w:pPr>
      <w:adjustRightInd w:val="0"/>
      <w:snapToGrid w:val="0"/>
      <w:spacing w:line="480" w:lineRule="atLeast"/>
      <w:ind w:firstLine="480"/>
    </w:pPr>
    <w:rPr>
      <w:rFonts w:cs="宋体"/>
      <w:szCs w:val="20"/>
    </w:rPr>
  </w:style>
  <w:style w:type="paragraph" w:customStyle="1" w:styleId="57">
    <w:name w:val="正"/>
    <w:basedOn w:val="1"/>
    <w:qFormat/>
    <w:uiPriority w:val="0"/>
    <w:pPr>
      <w:ind w:firstLine="200"/>
    </w:pPr>
  </w:style>
  <w:style w:type="paragraph" w:customStyle="1" w:styleId="58">
    <w:name w:val="中文报告书样式"/>
    <w:basedOn w:val="1"/>
    <w:qFormat/>
    <w:uiPriority w:val="0"/>
    <w:pPr>
      <w:adjustRightInd w:val="0"/>
      <w:spacing w:line="480" w:lineRule="atLeast"/>
      <w:ind w:firstLine="482"/>
      <w:textAlignment w:val="baseline"/>
    </w:pPr>
    <w:rPr>
      <w:rFonts w:ascii="Calibri" w:hAnsi="Calibri"/>
      <w:kern w:val="24"/>
    </w:rPr>
  </w:style>
  <w:style w:type="paragraph" w:customStyle="1" w:styleId="59">
    <w:name w:val="样式10"/>
    <w:basedOn w:val="52"/>
    <w:qFormat/>
    <w:uiPriority w:val="0"/>
    <w:pPr>
      <w:spacing w:line="480" w:lineRule="exact"/>
      <w:ind w:firstLine="600"/>
    </w:pPr>
  </w:style>
  <w:style w:type="paragraph" w:customStyle="1" w:styleId="60">
    <w:name w:val="河南表内"/>
    <w:basedOn w:val="1"/>
    <w:qFormat/>
    <w:uiPriority w:val="0"/>
    <w:pPr>
      <w:spacing w:line="360" w:lineRule="exact"/>
      <w:jc w:val="center"/>
    </w:pPr>
    <w:rPr>
      <w:color w:val="000000"/>
      <w:szCs w:val="21"/>
    </w:rPr>
  </w:style>
  <w:style w:type="paragraph" w:customStyle="1" w:styleId="61">
    <w:name w:val="ae正文zzzzzzzz"/>
    <w:basedOn w:val="1"/>
    <w:qFormat/>
    <w:uiPriority w:val="0"/>
    <w:pPr>
      <w:spacing w:line="520" w:lineRule="exact"/>
      <w:ind w:firstLine="200"/>
    </w:pPr>
  </w:style>
  <w:style w:type="paragraph" w:customStyle="1" w:styleId="62">
    <w:name w:val="表"/>
    <w:qFormat/>
    <w:uiPriority w:val="0"/>
    <w:pPr>
      <w:spacing w:line="440" w:lineRule="exact"/>
      <w:ind w:firstLine="200" w:firstLineChars="200"/>
      <w:jc w:val="both"/>
    </w:pPr>
    <w:rPr>
      <w:rFonts w:ascii="Times New Roman" w:hAnsi="Times New Roman" w:eastAsia="宋体" w:cs="Times New Roman"/>
      <w:sz w:val="24"/>
      <w:szCs w:val="22"/>
      <w:lang w:val="en-US" w:eastAsia="zh-CN" w:bidi="ar-SA"/>
    </w:rPr>
  </w:style>
  <w:style w:type="paragraph" w:customStyle="1" w:styleId="63">
    <w:name w:val="2.1.1"/>
    <w:basedOn w:val="1"/>
    <w:qFormat/>
    <w:uiPriority w:val="0"/>
  </w:style>
  <w:style w:type="table" w:customStyle="1" w:styleId="64">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65">
    <w:name w:val="样式1"/>
    <w:basedOn w:val="1"/>
    <w:qFormat/>
    <w:uiPriority w:val="0"/>
    <w:pPr>
      <w:spacing w:line="480" w:lineRule="atLeast"/>
      <w:jc w:val="center"/>
    </w:pPr>
  </w:style>
  <w:style w:type="paragraph" w:customStyle="1" w:styleId="66">
    <w:name w:val="Body text|1"/>
    <w:basedOn w:val="1"/>
    <w:qFormat/>
    <w:uiPriority w:val="0"/>
    <w:pPr>
      <w:spacing w:after="220" w:line="401" w:lineRule="auto"/>
      <w:ind w:firstLine="400"/>
    </w:pPr>
    <w:rPr>
      <w:rFonts w:ascii="宋体" w:hAnsi="宋体" w:cs="宋体"/>
      <w:sz w:val="30"/>
      <w:szCs w:val="30"/>
      <w:lang w:val="zh-TW" w:eastAsia="zh-TW" w:bidi="zh-TW"/>
    </w:rPr>
  </w:style>
  <w:style w:type="character" w:customStyle="1" w:styleId="67">
    <w:name w:val="NormalCharacter"/>
    <w:qFormat/>
    <w:uiPriority w:val="0"/>
  </w:style>
  <w:style w:type="character" w:customStyle="1" w:styleId="68">
    <w:name w:val="ask-title2"/>
    <w:basedOn w:val="32"/>
    <w:qFormat/>
    <w:uiPriority w:val="0"/>
  </w:style>
  <w:style w:type="paragraph" w:customStyle="1" w:styleId="69">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0">
    <w:name w:val="封面标准号2"/>
    <w:basedOn w:val="1"/>
    <w:qFormat/>
    <w:uiPriority w:val="99"/>
    <w:pPr>
      <w:framePr w:w="9138" w:h="1244" w:hRule="exact" w:wrap="auto" w:vAnchor="page" w:hAnchor="margin" w:y="2908"/>
      <w:kinsoku w:val="0"/>
      <w:overflowPunct w:val="0"/>
      <w:autoSpaceDE w:val="0"/>
      <w:autoSpaceDN w:val="0"/>
      <w:adjustRightInd w:val="0"/>
      <w:spacing w:before="357" w:line="280" w:lineRule="exact"/>
      <w:jc w:val="right"/>
      <w:textAlignment w:val="center"/>
    </w:pPr>
    <w:rPr>
      <w:kern w:val="0"/>
      <w:sz w:val="28"/>
      <w:szCs w:val="20"/>
    </w:rPr>
  </w:style>
  <w:style w:type="character" w:customStyle="1" w:styleId="71">
    <w:name w:val="正文文本 字符1"/>
    <w:qFormat/>
    <w:uiPriority w:val="99"/>
    <w:rPr>
      <w:kern w:val="2"/>
      <w:sz w:val="21"/>
      <w:szCs w:val="24"/>
    </w:rPr>
  </w:style>
  <w:style w:type="paragraph" w:customStyle="1" w:styleId="72">
    <w:name w:val="Other|1"/>
    <w:basedOn w:val="1"/>
    <w:qFormat/>
    <w:uiPriority w:val="0"/>
    <w:rPr>
      <w:rFonts w:ascii="宋体" w:hAnsi="宋体" w:cs="宋体"/>
      <w:color w:val="606164"/>
      <w:sz w:val="19"/>
      <w:szCs w:val="19"/>
      <w:lang w:val="zh-TW" w:eastAsia="zh-TW" w:bidi="zh-TW"/>
    </w:rPr>
  </w:style>
  <w:style w:type="paragraph" w:customStyle="1" w:styleId="73">
    <w:name w:val="标准段落"/>
    <w:basedOn w:val="1"/>
    <w:next w:val="1"/>
    <w:qFormat/>
    <w:uiPriority w:val="0"/>
    <w:pPr>
      <w:spacing w:line="240" w:lineRule="atLeast"/>
      <w:jc w:val="center"/>
    </w:pPr>
    <w:rPr>
      <w:szCs w:val="21"/>
    </w:rPr>
  </w:style>
  <w:style w:type="paragraph" w:customStyle="1" w:styleId="74">
    <w:name w:val="正文正"/>
    <w:basedOn w:val="1"/>
    <w:qFormat/>
    <w:uiPriority w:val="0"/>
    <w:pPr>
      <w:ind w:firstLine="560"/>
    </w:pPr>
    <w:rPr>
      <w:sz w:val="28"/>
    </w:rPr>
  </w:style>
  <w:style w:type="paragraph" w:customStyle="1" w:styleId="75">
    <w:name w:val="图图"/>
    <w:basedOn w:val="1"/>
    <w:qFormat/>
    <w:uiPriority w:val="0"/>
    <w:pPr>
      <w:spacing w:line="240" w:lineRule="auto"/>
      <w:ind w:firstLine="0" w:firstLineChars="0"/>
      <w:jc w:val="center"/>
    </w:pPr>
    <w:rPr>
      <w:sz w:val="21"/>
    </w:rPr>
  </w:style>
  <w:style w:type="character" w:customStyle="1" w:styleId="76">
    <w:name w:val="标题 2 Char"/>
    <w:link w:val="4"/>
    <w:qFormat/>
    <w:uiPriority w:val="0"/>
    <w:rPr>
      <w:rFonts w:hint="eastAsia" w:ascii="宋体" w:hAnsi="宋体" w:eastAsia="宋体" w:cs="宋体"/>
      <w:b/>
      <w:bCs/>
      <w:kern w:val="0"/>
      <w:sz w:val="36"/>
      <w:szCs w:val="36"/>
      <w:lang w:val="en-US" w:eastAsia="zh-CN"/>
    </w:rPr>
  </w:style>
  <w:style w:type="paragraph" w:customStyle="1" w:styleId="77">
    <w:name w:val="样式 正文文本 + 首行缩进:  2 字符"/>
    <w:qFormat/>
    <w:uiPriority w:val="99"/>
    <w:pPr>
      <w:spacing w:after="200" w:line="480" w:lineRule="exact"/>
      <w:ind w:firstLine="480" w:firstLineChars="200"/>
    </w:pPr>
    <w:rPr>
      <w:rFonts w:ascii="Times New Roman" w:hAnsi="Times New Roman" w:eastAsia="微软雅黑" w:cs="Times New Roman"/>
      <w:sz w:val="24"/>
      <w:szCs w:val="22"/>
      <w:lang w:val="en-US" w:eastAsia="zh-CN" w:bidi="ar-SA"/>
    </w:rPr>
  </w:style>
  <w:style w:type="paragraph" w:customStyle="1" w:styleId="78">
    <w:name w:val="我的表头"/>
    <w:basedOn w:val="1"/>
    <w:qFormat/>
    <w:uiPriority w:val="0"/>
    <w:pPr>
      <w:ind w:firstLine="0" w:firstLineChars="0"/>
      <w:jc w:val="center"/>
    </w:pPr>
    <w:rPr>
      <w:b/>
      <w:sz w:val="21"/>
      <w:szCs w:val="21"/>
    </w:rPr>
  </w:style>
  <w:style w:type="paragraph" w:customStyle="1" w:styleId="79">
    <w:name w:val="正文内容"/>
    <w:basedOn w:val="1"/>
    <w:qFormat/>
    <w:uiPriority w:val="0"/>
    <w:pPr>
      <w:spacing w:line="360" w:lineRule="auto"/>
      <w:ind w:firstLine="200"/>
    </w:pPr>
    <w:rPr>
      <w:rFonts w:cs="宋体"/>
      <w:szCs w:val="20"/>
    </w:rPr>
  </w:style>
  <w:style w:type="paragraph" w:customStyle="1" w:styleId="80">
    <w:name w:val="【表格】1"/>
    <w:next w:val="28"/>
    <w:qFormat/>
    <w:uiPriority w:val="0"/>
    <w:pPr>
      <w:spacing w:line="0" w:lineRule="atLeast"/>
      <w:jc w:val="center"/>
    </w:pPr>
    <w:rPr>
      <w:rFonts w:ascii="Times New Roman" w:hAnsi="Times New Roman" w:eastAsia="宋体" w:cs="Times New Roman"/>
      <w:sz w:val="21"/>
      <w:szCs w:val="24"/>
      <w:lang w:val="en-US" w:eastAsia="zh-CN" w:bidi="ar-SA"/>
    </w:rPr>
  </w:style>
  <w:style w:type="character" w:customStyle="1" w:styleId="81">
    <w:name w:val="fontstyle01"/>
    <w:basedOn w:val="32"/>
    <w:qFormat/>
    <w:uiPriority w:val="0"/>
    <w:rPr>
      <w:rFonts w:ascii="宋体" w:hAnsi="宋体" w:eastAsia="宋体" w:cs="宋体"/>
      <w:color w:val="000000"/>
      <w:sz w:val="22"/>
      <w:szCs w:val="22"/>
    </w:rPr>
  </w:style>
  <w:style w:type="paragraph" w:customStyle="1" w:styleId="82">
    <w:name w:val="正文缩进1"/>
    <w:basedOn w:val="1"/>
    <w:next w:val="6"/>
    <w:qFormat/>
    <w:uiPriority w:val="0"/>
    <w:pPr>
      <w:ind w:firstLine="420"/>
    </w:pPr>
  </w:style>
  <w:style w:type="paragraph" w:customStyle="1" w:styleId="83">
    <w:name w:val="Table Text"/>
    <w:basedOn w:val="1"/>
    <w:semiHidden/>
    <w:qFormat/>
    <w:uiPriority w:val="0"/>
    <w:rPr>
      <w:rFonts w:ascii="宋体" w:hAnsi="宋体" w:cs="宋体"/>
      <w:sz w:val="20"/>
      <w:szCs w:val="20"/>
      <w:lang w:eastAsia="en-US"/>
    </w:rPr>
  </w:style>
  <w:style w:type="paragraph" w:customStyle="1" w:styleId="84">
    <w:name w:val="WPSOffice手动目录 1"/>
    <w:qFormat/>
    <w:uiPriority w:val="0"/>
    <w:rPr>
      <w:rFonts w:ascii="Times New Roman" w:hAnsi="Times New Roman" w:eastAsia="宋体" w:cs="Times New Roman"/>
      <w:lang w:val="en-US" w:eastAsia="zh-CN" w:bidi="ar-SA"/>
    </w:rPr>
  </w:style>
  <w:style w:type="character" w:customStyle="1" w:styleId="85">
    <w:name w:val="批注文字 Char"/>
    <w:basedOn w:val="32"/>
    <w:link w:val="12"/>
    <w:semiHidden/>
    <w:qFormat/>
    <w:uiPriority w:val="0"/>
    <w:rPr>
      <w:sz w:val="24"/>
    </w:rPr>
  </w:style>
  <w:style w:type="character" w:customStyle="1" w:styleId="86">
    <w:name w:val="批注主题 Char"/>
    <w:basedOn w:val="85"/>
    <w:link w:val="27"/>
    <w:qFormat/>
    <w:uiPriority w:val="0"/>
    <w:rPr>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33.png"/><Relationship Id="rId51" Type="http://schemas.openxmlformats.org/officeDocument/2006/relationships/image" Target="media/image32.png"/><Relationship Id="rId50" Type="http://schemas.openxmlformats.org/officeDocument/2006/relationships/image" Target="media/image31.png"/><Relationship Id="rId5" Type="http://schemas.openxmlformats.org/officeDocument/2006/relationships/header" Target="header1.xml"/><Relationship Id="rId49" Type="http://schemas.openxmlformats.org/officeDocument/2006/relationships/image" Target="media/image30.png"/><Relationship Id="rId48" Type="http://schemas.openxmlformats.org/officeDocument/2006/relationships/image" Target="media/image29.png"/><Relationship Id="rId47" Type="http://schemas.openxmlformats.org/officeDocument/2006/relationships/image" Target="media/image28.png"/><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image" Target="media/image24.wmf"/><Relationship Id="rId42" Type="http://schemas.openxmlformats.org/officeDocument/2006/relationships/image" Target="media/image23.wmf"/><Relationship Id="rId41" Type="http://schemas.openxmlformats.org/officeDocument/2006/relationships/image" Target="media/image22.wmf"/><Relationship Id="rId40" Type="http://schemas.openxmlformats.org/officeDocument/2006/relationships/image" Target="media/image21.wmf"/><Relationship Id="rId4" Type="http://schemas.openxmlformats.org/officeDocument/2006/relationships/endnotes" Target="endnotes.xml"/><Relationship Id="rId39" Type="http://schemas.openxmlformats.org/officeDocument/2006/relationships/image" Target="media/image20.wmf"/><Relationship Id="rId38" Type="http://schemas.openxmlformats.org/officeDocument/2006/relationships/image" Target="media/image19.wmf"/><Relationship Id="rId37" Type="http://schemas.openxmlformats.org/officeDocument/2006/relationships/image" Target="media/image18.wmf"/><Relationship Id="rId36" Type="http://schemas.openxmlformats.org/officeDocument/2006/relationships/image" Target="media/image17.wmf"/><Relationship Id="rId35" Type="http://schemas.openxmlformats.org/officeDocument/2006/relationships/image" Target="media/image16.wmf"/><Relationship Id="rId34" Type="http://schemas.openxmlformats.org/officeDocument/2006/relationships/image" Target="media/image15.wmf"/><Relationship Id="rId33" Type="http://schemas.openxmlformats.org/officeDocument/2006/relationships/oleObject" Target="embeddings/oleObject7.bin"/><Relationship Id="rId32" Type="http://schemas.openxmlformats.org/officeDocument/2006/relationships/image" Target="media/image14.wmf"/><Relationship Id="rId31" Type="http://schemas.openxmlformats.org/officeDocument/2006/relationships/image" Target="media/image13.wmf"/><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image" Target="media/image10.wmf"/><Relationship Id="rId27" Type="http://schemas.openxmlformats.org/officeDocument/2006/relationships/image" Target="media/image9.wmf"/><Relationship Id="rId26" Type="http://schemas.openxmlformats.org/officeDocument/2006/relationships/image" Target="media/image8.emf"/><Relationship Id="rId25" Type="http://schemas.openxmlformats.org/officeDocument/2006/relationships/oleObject" Target="embeddings/oleObject6.bin"/><Relationship Id="rId24" Type="http://schemas.openxmlformats.org/officeDocument/2006/relationships/image" Target="media/image7.emf"/><Relationship Id="rId23" Type="http://schemas.openxmlformats.org/officeDocument/2006/relationships/oleObject" Target="embeddings/oleObject5.bin"/><Relationship Id="rId22" Type="http://schemas.openxmlformats.org/officeDocument/2006/relationships/image" Target="media/image6.emf"/><Relationship Id="rId21" Type="http://schemas.openxmlformats.org/officeDocument/2006/relationships/oleObject" Target="embeddings/oleObject4.bin"/><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4.emf"/><Relationship Id="rId17" Type="http://schemas.openxmlformats.org/officeDocument/2006/relationships/oleObject" Target="embeddings/oleObject2.bin"/><Relationship Id="rId16" Type="http://schemas.openxmlformats.org/officeDocument/2006/relationships/image" Target="media/image3.emf"/><Relationship Id="rId15" Type="http://schemas.openxmlformats.org/officeDocument/2006/relationships/image" Target="media/image2.emf"/><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2136"/>
    <customShpInfo spid="_x0000_s2134"/>
    <customShpInfo spid="_x0000_s2140"/>
    <customShpInfo spid="_x0000_s2158"/>
    <customShpInfo spid="_x0000_s2141"/>
    <customShpInfo spid="_x0000_s2137"/>
    <customShpInfo spid="_x0000_s2142"/>
    <customShpInfo spid="_x0000_s21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13</Pages>
  <Words>16355</Words>
  <Characters>93230</Characters>
  <Lines>776</Lines>
  <Paragraphs>218</Paragraphs>
  <TotalTime>19</TotalTime>
  <ScaleCrop>false</ScaleCrop>
  <LinksUpToDate>false</LinksUpToDate>
  <CharactersWithSpaces>109367</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2021-12-08T11:54:00Z</dcterms:created>
  <dc:creator>Administrator</dc:creator>
  <cp:lastModifiedBy>qhtf</cp:lastModifiedBy>
  <cp:lastPrinted>2025-02-21T11:40:00Z</cp:lastPrinted>
  <dcterms:modified xsi:type="dcterms:W3CDTF">2025-07-24T09:22:59Z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E78E2423872C4B43917CB252288659DC_13</vt:lpwstr>
  </property>
  <property fmtid="{D5CDD505-2E9C-101B-9397-08002B2CF9AE}" pid="4" name="commondata">
    <vt:lpwstr>eyJoZGlkIjoiMzA2ZWRmNjk0ODg1ZWNjODdiZDc1Nzk3YWZjMjJjYjQifQ==</vt:lpwstr>
  </property>
  <property fmtid="{D5CDD505-2E9C-101B-9397-08002B2CF9AE}" pid="5" name="KSOTemplateDocerSaveRecord">
    <vt:lpwstr>eyJoZGlkIjoiZDVkMjQ4OTE5YWFmYzcyM2ZlMjdhNDI3MjA0NDI1MTUiLCJ1c2VySWQiOiI0MjExODk3MzcifQ==</vt:lpwstr>
  </property>
</Properties>
</file>