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FB1" w:rsidRPr="00912FB1" w:rsidRDefault="00912FB1" w:rsidP="004A2651">
      <w:pPr>
        <w:keepNext/>
        <w:keepLines/>
        <w:spacing w:before="340" w:after="330" w:line="578" w:lineRule="auto"/>
        <w:ind w:firstLineChars="700" w:firstLine="2811"/>
        <w:outlineLvl w:val="0"/>
        <w:rPr>
          <w:rFonts w:ascii="方正小标宋简体" w:eastAsia="方正小标宋简体" w:hAnsi="方正小标宋简体" w:cs="Times New Roman" w:hint="eastAsia"/>
          <w:b/>
          <w:bCs/>
          <w:color w:val="000000"/>
          <w:kern w:val="0"/>
          <w:sz w:val="40"/>
          <w:szCs w:val="32"/>
        </w:rPr>
      </w:pPr>
      <w:bookmarkStart w:id="0" w:name="_Toc488328592"/>
      <w:r w:rsidRPr="00912FB1">
        <w:rPr>
          <w:rFonts w:ascii="方正小标宋简体" w:eastAsia="方正小标宋简体" w:hAnsi="方正小标宋简体" w:cs="Times New Roman" w:hint="eastAsia"/>
          <w:b/>
          <w:bCs/>
          <w:color w:val="000000"/>
          <w:kern w:val="0"/>
          <w:sz w:val="40"/>
          <w:szCs w:val="32"/>
        </w:rPr>
        <w:t>行政执法流程图</w:t>
      </w:r>
      <w:bookmarkEnd w:id="0"/>
    </w:p>
    <w:p w:rsidR="00912FB1" w:rsidRPr="00912FB1" w:rsidRDefault="00912FB1" w:rsidP="00912FB1">
      <w:pPr>
        <w:keepNext/>
        <w:keepLines/>
        <w:spacing w:before="260" w:after="260" w:line="416" w:lineRule="auto"/>
        <w:outlineLvl w:val="1"/>
        <w:rPr>
          <w:rFonts w:ascii="Arial" w:eastAsia="黑体" w:hAnsi="Arial" w:cs="Times New Roman" w:hint="eastAsia"/>
          <w:b/>
          <w:bCs/>
          <w:sz w:val="32"/>
          <w:szCs w:val="32"/>
        </w:rPr>
      </w:pPr>
      <w:bookmarkStart w:id="1" w:name="_Toc488328593"/>
      <w:r w:rsidRPr="00912FB1">
        <w:rPr>
          <w:rFonts w:ascii="Arial" w:eastAsia="黑体" w:hAnsi="Arial" w:cs="Times New Roman" w:hint="eastAsia"/>
          <w:b/>
          <w:bCs/>
          <w:sz w:val="32"/>
          <w:szCs w:val="32"/>
        </w:rPr>
        <w:t>行政检查流程图</w:t>
      </w:r>
      <w:bookmarkEnd w:id="1"/>
    </w:p>
    <w:p w:rsidR="00912FB1" w:rsidRPr="00912FB1" w:rsidRDefault="00912FB1" w:rsidP="00912FB1">
      <w:pPr>
        <w:ind w:firstLineChars="200" w:firstLine="420"/>
        <w:rPr>
          <w:rFonts w:ascii="Times New Roman" w:eastAsia="宋体" w:hAnsi="Times New Roman" w:cs="Times New Roman" w:hint="eastAsia"/>
          <w:szCs w:val="24"/>
        </w:rPr>
      </w:pPr>
      <w:r w:rsidRPr="00912FB1">
        <w:rPr>
          <w:rFonts w:ascii="Times New Roman" w:eastAsia="宋体" w:hAnsi="Times New Roman" w:cs="Times New Roman"/>
          <w:szCs w:val="24"/>
        </w:rPr>
        <w:object w:dxaOrig="14553" w:dyaOrig="180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414.7pt;height:512.05pt;mso-position-horizontal-relative:page;mso-position-vertical-relative:page" o:ole="">
            <v:imagedata r:id="rId5" o:title=""/>
          </v:shape>
          <o:OLEObject Type="Embed" ProgID="Visio.Drawing.11" ShapeID="Object 1" DrawAspect="Content" ObjectID="_1814961237" r:id="rId6"/>
        </w:object>
      </w:r>
    </w:p>
    <w:p w:rsidR="00912FB1" w:rsidRPr="00912FB1" w:rsidRDefault="00912FB1" w:rsidP="00912FB1">
      <w:pPr>
        <w:ind w:firstLineChars="200" w:firstLine="420"/>
        <w:rPr>
          <w:rFonts w:ascii="Times New Roman" w:eastAsia="宋体" w:hAnsi="Times New Roman" w:cs="Times New Roman" w:hint="eastAsia"/>
          <w:szCs w:val="24"/>
        </w:rPr>
      </w:pPr>
    </w:p>
    <w:p w:rsidR="00912FB1" w:rsidRPr="00912FB1" w:rsidRDefault="00912FB1" w:rsidP="00912FB1">
      <w:pPr>
        <w:ind w:firstLineChars="200" w:firstLine="420"/>
        <w:rPr>
          <w:rFonts w:ascii="Times New Roman" w:eastAsia="宋体" w:hAnsi="Times New Roman" w:cs="Times New Roman" w:hint="eastAsia"/>
          <w:szCs w:val="24"/>
        </w:rPr>
      </w:pPr>
    </w:p>
    <w:p w:rsidR="00912FB1" w:rsidRPr="00912FB1" w:rsidRDefault="00912FB1" w:rsidP="00912FB1">
      <w:pPr>
        <w:keepNext/>
        <w:keepLines/>
        <w:spacing w:before="260" w:after="260" w:line="416" w:lineRule="auto"/>
        <w:outlineLvl w:val="1"/>
        <w:rPr>
          <w:rFonts w:ascii="Times New Roman" w:eastAsia="黑体" w:hAnsi="Times New Roman" w:cs="Times New Roman" w:hint="eastAsia"/>
          <w:b/>
          <w:bCs/>
          <w:sz w:val="32"/>
          <w:szCs w:val="24"/>
        </w:rPr>
      </w:pPr>
      <w:bookmarkStart w:id="2" w:name="_Toc488328594"/>
      <w:r w:rsidRPr="00912FB1">
        <w:rPr>
          <w:rFonts w:ascii="Arial" w:eastAsia="黑体" w:hAnsi="Arial" w:cs="Times New Roman" w:hint="eastAsia"/>
          <w:b/>
          <w:bCs/>
          <w:sz w:val="32"/>
          <w:szCs w:val="32"/>
        </w:rPr>
        <w:t>行政处罚简易程序流程图</w:t>
      </w:r>
      <w:bookmarkEnd w:id="2"/>
    </w:p>
    <w:p w:rsidR="00912FB1" w:rsidRPr="00912FB1" w:rsidRDefault="00912FB1" w:rsidP="00912FB1">
      <w:pPr>
        <w:ind w:firstLineChars="200" w:firstLine="420"/>
        <w:jc w:val="left"/>
        <w:rPr>
          <w:rFonts w:ascii="Times New Roman" w:eastAsia="宋体" w:hAnsi="Times New Roman" w:cs="Times New Roman"/>
          <w:szCs w:val="24"/>
        </w:rPr>
      </w:pPr>
      <w:r w:rsidRPr="00912FB1">
        <w:rPr>
          <w:rFonts w:ascii="Times New Roman" w:eastAsia="宋体" w:hAnsi="Times New Roman" w:cs="Times New Roman"/>
          <w:szCs w:val="24"/>
        </w:rPr>
        <w:object w:dxaOrig="9135" w:dyaOrig="12822">
          <v:shape id="Object 2" o:spid="_x0000_i1026" type="#_x0000_t75" style="width:414.7pt;height:582.9pt;mso-position-horizontal-relative:page;mso-position-vertical-relative:page" o:ole="">
            <v:imagedata r:id="rId7" o:title=""/>
          </v:shape>
          <o:OLEObject Type="Embed" ProgID="Visio.Drawing.11" ShapeID="Object 2" DrawAspect="Content" ObjectID="_1814961238" r:id="rId8"/>
        </w:object>
      </w:r>
    </w:p>
    <w:p w:rsidR="00912FB1" w:rsidRPr="00912FB1" w:rsidRDefault="00912FB1" w:rsidP="00912FB1">
      <w:pPr>
        <w:ind w:firstLineChars="200" w:firstLine="420"/>
        <w:jc w:val="left"/>
        <w:rPr>
          <w:rFonts w:ascii="Times New Roman" w:eastAsia="宋体" w:hAnsi="Times New Roman" w:cs="Times New Roman"/>
          <w:szCs w:val="24"/>
        </w:rPr>
      </w:pPr>
    </w:p>
    <w:p w:rsidR="00912FB1" w:rsidRPr="00912FB1" w:rsidRDefault="00912FB1" w:rsidP="00912FB1">
      <w:pPr>
        <w:ind w:firstLineChars="200" w:firstLine="420"/>
        <w:jc w:val="left"/>
        <w:rPr>
          <w:rFonts w:ascii="Times New Roman" w:eastAsia="宋体" w:hAnsi="Times New Roman" w:cs="Times New Roman"/>
          <w:szCs w:val="24"/>
        </w:rPr>
      </w:pPr>
    </w:p>
    <w:p w:rsidR="00912FB1" w:rsidRPr="00912FB1" w:rsidRDefault="00912FB1" w:rsidP="00912FB1">
      <w:pPr>
        <w:keepNext/>
        <w:keepLines/>
        <w:spacing w:before="260" w:after="260" w:line="416" w:lineRule="auto"/>
        <w:outlineLvl w:val="1"/>
        <w:rPr>
          <w:rFonts w:ascii="Times New Roman" w:eastAsia="黑体" w:hAnsi="Times New Roman" w:cs="Times New Roman" w:hint="eastAsia"/>
          <w:b/>
          <w:bCs/>
          <w:sz w:val="32"/>
          <w:szCs w:val="24"/>
        </w:rPr>
      </w:pPr>
      <w:bookmarkStart w:id="3" w:name="_Toc488328595"/>
      <w:r w:rsidRPr="00912FB1">
        <w:rPr>
          <w:rFonts w:ascii="Arial" w:eastAsia="黑体" w:hAnsi="Arial" w:cs="Times New Roman" w:hint="eastAsia"/>
          <w:b/>
          <w:bCs/>
          <w:sz w:val="32"/>
          <w:szCs w:val="32"/>
        </w:rPr>
        <w:lastRenderedPageBreak/>
        <w:t>行政处罚一般程序流程图</w:t>
      </w:r>
      <w:bookmarkEnd w:id="3"/>
    </w:p>
    <w:bookmarkStart w:id="4" w:name="_GoBack"/>
    <w:permStart w:id="2089169582" w:edGrp="everyone"/>
    <w:p w:rsidR="00912FB1" w:rsidRPr="00912FB1" w:rsidRDefault="00C032A8" w:rsidP="00912FB1">
      <w:pPr>
        <w:rPr>
          <w:rFonts w:ascii="Times New Roman" w:eastAsia="宋体" w:hAnsi="Times New Roman" w:cs="Times New Roman" w:hint="eastAsia"/>
          <w:szCs w:val="24"/>
        </w:rPr>
      </w:pPr>
      <w:r w:rsidRPr="00912FB1">
        <w:rPr>
          <w:rFonts w:ascii="Times New Roman" w:eastAsia="宋体" w:hAnsi="Times New Roman" w:cs="Times New Roman"/>
          <w:szCs w:val="24"/>
        </w:rPr>
        <w:object w:dxaOrig="9519" w:dyaOrig="14711">
          <v:shape id="图片 3" o:spid="_x0000_i1030" type="#_x0000_t75" style="width:412.4pt;height:644.55pt;mso-position-horizontal-relative:page;mso-position-vertical-relative:page" o:ole="">
            <v:imagedata r:id="rId9" o:title=""/>
          </v:shape>
          <o:OLEObject Type="Embed" ProgID="Visio.Drawing.11" ShapeID="图片 3" DrawAspect="Content" ObjectID="_1814961239" r:id="rId10"/>
        </w:object>
      </w:r>
      <w:bookmarkEnd w:id="4"/>
      <w:permEnd w:id="2089169582"/>
    </w:p>
    <w:p w:rsidR="00912FB1" w:rsidRPr="00912FB1" w:rsidRDefault="00912FB1" w:rsidP="00912FB1">
      <w:pPr>
        <w:keepNext/>
        <w:keepLines/>
        <w:spacing w:before="260" w:after="260" w:line="416" w:lineRule="auto"/>
        <w:outlineLvl w:val="1"/>
        <w:rPr>
          <w:rFonts w:ascii="Arial" w:eastAsia="黑体" w:hAnsi="Arial" w:cs="Times New Roman" w:hint="eastAsia"/>
          <w:b/>
          <w:bCs/>
          <w:sz w:val="32"/>
          <w:szCs w:val="32"/>
        </w:rPr>
      </w:pPr>
      <w:bookmarkStart w:id="5" w:name="_Toc488328596"/>
      <w:r w:rsidRPr="00912FB1">
        <w:rPr>
          <w:rFonts w:ascii="Arial" w:eastAsia="黑体" w:hAnsi="Arial" w:cs="Times New Roman" w:hint="eastAsia"/>
          <w:b/>
          <w:bCs/>
          <w:kern w:val="0"/>
          <w:sz w:val="32"/>
          <w:szCs w:val="32"/>
        </w:rPr>
        <w:lastRenderedPageBreak/>
        <w:t>烟草专卖听证环节流程图</w:t>
      </w:r>
      <w:bookmarkEnd w:id="5"/>
    </w:p>
    <w:p w:rsidR="00912FB1" w:rsidRPr="00912FB1" w:rsidRDefault="00912FB1" w:rsidP="00912FB1">
      <w:pPr>
        <w:ind w:firstLineChars="200" w:firstLine="420"/>
        <w:jc w:val="center"/>
        <w:rPr>
          <w:rFonts w:ascii="仿宋" w:eastAsia="仿宋" w:hAnsi="仿宋" w:cs="Times New Roman"/>
          <w:sz w:val="32"/>
          <w:szCs w:val="32"/>
        </w:rPr>
      </w:pPr>
      <w:r w:rsidRPr="00912FB1">
        <w:rPr>
          <w:rFonts w:ascii="Times New Roman" w:eastAsia="宋体" w:hAnsi="Times New Roman" w:cs="Times New Roman"/>
          <w:szCs w:val="24"/>
        </w:rPr>
        <w:object w:dxaOrig="15570" w:dyaOrig="21979">
          <v:shape id="Object 4" o:spid="_x0000_i1027" type="#_x0000_t75" style="width:442.35pt;height:639.35pt;mso-position-horizontal-relative:page;mso-position-vertical-relative:page" o:ole="">
            <v:imagedata r:id="rId11" o:title=""/>
          </v:shape>
          <o:OLEObject Type="Embed" ProgID="Visio.Drawing.11" ShapeID="Object 4" DrawAspect="Content" ObjectID="_1814961240" r:id="rId12"/>
        </w:object>
      </w:r>
    </w:p>
    <w:p w:rsidR="00912FB1" w:rsidRPr="00912FB1" w:rsidRDefault="00912FB1" w:rsidP="00912FB1">
      <w:pPr>
        <w:keepNext/>
        <w:keepLines/>
        <w:spacing w:before="260" w:after="260" w:line="416" w:lineRule="auto"/>
        <w:outlineLvl w:val="1"/>
        <w:rPr>
          <w:rFonts w:ascii="Arial" w:eastAsia="黑体" w:hAnsi="Arial" w:cs="Times New Roman" w:hint="eastAsia"/>
          <w:b/>
          <w:bCs/>
          <w:sz w:val="32"/>
          <w:szCs w:val="32"/>
        </w:rPr>
      </w:pPr>
      <w:bookmarkStart w:id="6" w:name="_Toc488328597"/>
      <w:r>
        <w:rPr>
          <w:rFonts w:ascii="Arial" w:eastAsia="黑体" w:hAnsi="Arial" w:cs="Times New Roman"/>
          <w:b/>
          <w:bCs/>
          <w:noProof/>
          <w:sz w:val="32"/>
          <w:szCs w:val="32"/>
        </w:rPr>
        <w:drawing>
          <wp:anchor distT="0" distB="0" distL="114300" distR="114300" simplePos="0" relativeHeight="251659264" behindDoc="0" locked="0" layoutInCell="1" allowOverlap="1">
            <wp:simplePos x="0" y="0"/>
            <wp:positionH relativeFrom="column">
              <wp:posOffset>-114300</wp:posOffset>
            </wp:positionH>
            <wp:positionV relativeFrom="paragraph">
              <wp:posOffset>495300</wp:posOffset>
            </wp:positionV>
            <wp:extent cx="5276850" cy="7648575"/>
            <wp:effectExtent l="0" t="0" r="0" b="9525"/>
            <wp:wrapNone/>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6850" cy="764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2FB1">
        <w:rPr>
          <w:rFonts w:ascii="Arial" w:eastAsia="黑体" w:hAnsi="Arial" w:cs="Times New Roman" w:hint="eastAsia"/>
          <w:b/>
          <w:bCs/>
          <w:sz w:val="32"/>
          <w:szCs w:val="32"/>
        </w:rPr>
        <w:t>零售许可证新办流程图</w:t>
      </w:r>
      <w:bookmarkEnd w:id="6"/>
    </w:p>
    <w:p w:rsidR="00912FB1" w:rsidRPr="00912FB1" w:rsidRDefault="00912FB1" w:rsidP="00912FB1">
      <w:pPr>
        <w:rPr>
          <w:rFonts w:ascii="Times New Roman" w:eastAsia="宋体" w:hAnsi="Times New Roman" w:cs="Times New Roman" w:hint="eastAsia"/>
          <w:szCs w:val="24"/>
        </w:rPr>
      </w:pPr>
    </w:p>
    <w:p w:rsidR="00912FB1" w:rsidRPr="00912FB1" w:rsidRDefault="00912FB1" w:rsidP="00912FB1">
      <w:pPr>
        <w:rPr>
          <w:rFonts w:ascii="Times New Roman" w:eastAsia="宋体" w:hAnsi="Times New Roman" w:cs="Times New Roman" w:hint="eastAsia"/>
          <w:szCs w:val="24"/>
        </w:rPr>
      </w:pPr>
    </w:p>
    <w:p w:rsidR="00912FB1" w:rsidRPr="00912FB1" w:rsidRDefault="00912FB1" w:rsidP="00912FB1">
      <w:pPr>
        <w:rPr>
          <w:rFonts w:ascii="Times New Roman" w:eastAsia="宋体" w:hAnsi="Times New Roman" w:cs="Times New Roman" w:hint="eastAsia"/>
          <w:szCs w:val="24"/>
        </w:rPr>
      </w:pPr>
    </w:p>
    <w:p w:rsidR="00912FB1" w:rsidRPr="00912FB1" w:rsidRDefault="00912FB1" w:rsidP="00912FB1">
      <w:pPr>
        <w:rPr>
          <w:rFonts w:ascii="Times New Roman" w:eastAsia="宋体" w:hAnsi="Times New Roman" w:cs="Times New Roman" w:hint="eastAsia"/>
          <w:szCs w:val="24"/>
        </w:rPr>
      </w:pPr>
    </w:p>
    <w:p w:rsidR="00912FB1" w:rsidRPr="00912FB1" w:rsidRDefault="00912FB1" w:rsidP="00912FB1">
      <w:pPr>
        <w:rPr>
          <w:rFonts w:ascii="Times New Roman" w:eastAsia="宋体" w:hAnsi="Times New Roman" w:cs="Times New Roman" w:hint="eastAsia"/>
          <w:szCs w:val="24"/>
        </w:rPr>
      </w:pPr>
    </w:p>
    <w:p w:rsidR="00912FB1" w:rsidRPr="00912FB1" w:rsidRDefault="00912FB1" w:rsidP="00912FB1">
      <w:pPr>
        <w:rPr>
          <w:rFonts w:ascii="Times New Roman" w:eastAsia="宋体" w:hAnsi="Times New Roman" w:cs="Times New Roman" w:hint="eastAsia"/>
          <w:szCs w:val="24"/>
        </w:rPr>
      </w:pPr>
    </w:p>
    <w:p w:rsidR="00912FB1" w:rsidRPr="00912FB1" w:rsidRDefault="00912FB1" w:rsidP="00912FB1">
      <w:pPr>
        <w:rPr>
          <w:rFonts w:ascii="Times New Roman" w:eastAsia="宋体" w:hAnsi="Times New Roman" w:cs="Times New Roman" w:hint="eastAsia"/>
          <w:szCs w:val="24"/>
        </w:rPr>
      </w:pPr>
    </w:p>
    <w:p w:rsidR="00912FB1" w:rsidRPr="00912FB1" w:rsidRDefault="00912FB1" w:rsidP="00912FB1">
      <w:pPr>
        <w:rPr>
          <w:rFonts w:ascii="Times New Roman" w:eastAsia="宋体" w:hAnsi="Times New Roman" w:cs="Times New Roman" w:hint="eastAsia"/>
          <w:szCs w:val="24"/>
        </w:rPr>
      </w:pPr>
    </w:p>
    <w:p w:rsidR="00912FB1" w:rsidRPr="00912FB1" w:rsidRDefault="00912FB1" w:rsidP="00912FB1">
      <w:pPr>
        <w:rPr>
          <w:rFonts w:ascii="Times New Roman" w:eastAsia="宋体" w:hAnsi="Times New Roman" w:cs="Times New Roman" w:hint="eastAsia"/>
          <w:szCs w:val="24"/>
        </w:rPr>
      </w:pPr>
    </w:p>
    <w:p w:rsidR="00912FB1" w:rsidRPr="00912FB1" w:rsidRDefault="00912FB1" w:rsidP="00912FB1">
      <w:pPr>
        <w:rPr>
          <w:rFonts w:ascii="Times New Roman" w:eastAsia="宋体" w:hAnsi="Times New Roman" w:cs="Times New Roman" w:hint="eastAsia"/>
          <w:szCs w:val="24"/>
        </w:rPr>
      </w:pPr>
    </w:p>
    <w:p w:rsidR="00912FB1" w:rsidRPr="00912FB1" w:rsidRDefault="00912FB1" w:rsidP="00912FB1">
      <w:pPr>
        <w:rPr>
          <w:rFonts w:ascii="Times New Roman" w:eastAsia="宋体" w:hAnsi="Times New Roman" w:cs="Times New Roman" w:hint="eastAsia"/>
          <w:szCs w:val="24"/>
        </w:rPr>
      </w:pPr>
    </w:p>
    <w:p w:rsidR="00912FB1" w:rsidRPr="00912FB1" w:rsidRDefault="00912FB1" w:rsidP="00912FB1">
      <w:pPr>
        <w:rPr>
          <w:rFonts w:ascii="Times New Roman" w:eastAsia="宋体" w:hAnsi="Times New Roman" w:cs="Times New Roman" w:hint="eastAsia"/>
          <w:szCs w:val="24"/>
        </w:rPr>
      </w:pPr>
    </w:p>
    <w:p w:rsidR="00912FB1" w:rsidRPr="00912FB1" w:rsidRDefault="00912FB1" w:rsidP="00912FB1">
      <w:pPr>
        <w:rPr>
          <w:rFonts w:ascii="Times New Roman" w:eastAsia="宋体" w:hAnsi="Times New Roman" w:cs="Times New Roman" w:hint="eastAsia"/>
          <w:szCs w:val="24"/>
        </w:rPr>
      </w:pPr>
    </w:p>
    <w:p w:rsidR="00912FB1" w:rsidRPr="00912FB1" w:rsidRDefault="00912FB1" w:rsidP="00912FB1">
      <w:pPr>
        <w:rPr>
          <w:rFonts w:ascii="Times New Roman" w:eastAsia="宋体" w:hAnsi="Times New Roman" w:cs="Times New Roman" w:hint="eastAsia"/>
          <w:szCs w:val="24"/>
        </w:rPr>
      </w:pPr>
    </w:p>
    <w:p w:rsidR="00912FB1" w:rsidRPr="00912FB1" w:rsidRDefault="00912FB1" w:rsidP="00912FB1">
      <w:pPr>
        <w:rPr>
          <w:rFonts w:ascii="Times New Roman" w:eastAsia="宋体" w:hAnsi="Times New Roman" w:cs="Times New Roman" w:hint="eastAsia"/>
          <w:szCs w:val="24"/>
        </w:rPr>
      </w:pPr>
    </w:p>
    <w:p w:rsidR="00912FB1" w:rsidRPr="00912FB1" w:rsidRDefault="00912FB1" w:rsidP="00912FB1">
      <w:pPr>
        <w:rPr>
          <w:rFonts w:ascii="Times New Roman" w:eastAsia="宋体" w:hAnsi="Times New Roman" w:cs="Times New Roman" w:hint="eastAsia"/>
          <w:szCs w:val="24"/>
        </w:rPr>
      </w:pPr>
    </w:p>
    <w:p w:rsidR="00912FB1" w:rsidRPr="00912FB1" w:rsidRDefault="00912FB1" w:rsidP="00912FB1">
      <w:pPr>
        <w:rPr>
          <w:rFonts w:ascii="Times New Roman" w:eastAsia="宋体" w:hAnsi="Times New Roman" w:cs="Times New Roman" w:hint="eastAsia"/>
          <w:szCs w:val="24"/>
        </w:rPr>
      </w:pPr>
    </w:p>
    <w:p w:rsidR="00912FB1" w:rsidRPr="00912FB1" w:rsidRDefault="00912FB1" w:rsidP="00912FB1">
      <w:pPr>
        <w:rPr>
          <w:rFonts w:ascii="Times New Roman" w:eastAsia="宋体" w:hAnsi="Times New Roman" w:cs="Times New Roman" w:hint="eastAsia"/>
          <w:szCs w:val="24"/>
        </w:rPr>
      </w:pPr>
    </w:p>
    <w:p w:rsidR="00912FB1" w:rsidRPr="00912FB1" w:rsidRDefault="00912FB1" w:rsidP="00912FB1">
      <w:pPr>
        <w:rPr>
          <w:rFonts w:ascii="Times New Roman" w:eastAsia="宋体" w:hAnsi="Times New Roman" w:cs="Times New Roman" w:hint="eastAsia"/>
          <w:szCs w:val="24"/>
        </w:rPr>
      </w:pPr>
    </w:p>
    <w:p w:rsidR="00912FB1" w:rsidRPr="00912FB1" w:rsidRDefault="00912FB1" w:rsidP="00912FB1">
      <w:pPr>
        <w:rPr>
          <w:rFonts w:ascii="Times New Roman" w:eastAsia="宋体" w:hAnsi="Times New Roman" w:cs="Times New Roman" w:hint="eastAsia"/>
          <w:szCs w:val="24"/>
        </w:rPr>
      </w:pPr>
    </w:p>
    <w:p w:rsidR="00912FB1" w:rsidRPr="00912FB1" w:rsidRDefault="00912FB1" w:rsidP="00912FB1">
      <w:pPr>
        <w:rPr>
          <w:rFonts w:ascii="Times New Roman" w:eastAsia="宋体" w:hAnsi="Times New Roman" w:cs="Times New Roman" w:hint="eastAsia"/>
          <w:szCs w:val="24"/>
        </w:rPr>
      </w:pPr>
    </w:p>
    <w:p w:rsidR="00912FB1" w:rsidRPr="00912FB1" w:rsidRDefault="00912FB1" w:rsidP="00912FB1">
      <w:pPr>
        <w:rPr>
          <w:rFonts w:ascii="Times New Roman" w:eastAsia="宋体" w:hAnsi="Times New Roman" w:cs="Times New Roman" w:hint="eastAsia"/>
          <w:szCs w:val="24"/>
        </w:rPr>
      </w:pPr>
    </w:p>
    <w:p w:rsidR="00912FB1" w:rsidRPr="00912FB1" w:rsidRDefault="00912FB1" w:rsidP="00912FB1">
      <w:pPr>
        <w:rPr>
          <w:rFonts w:ascii="Times New Roman" w:eastAsia="宋体" w:hAnsi="Times New Roman" w:cs="Times New Roman" w:hint="eastAsia"/>
          <w:szCs w:val="24"/>
        </w:rPr>
      </w:pPr>
    </w:p>
    <w:p w:rsidR="00912FB1" w:rsidRPr="00912FB1" w:rsidRDefault="00912FB1" w:rsidP="00912FB1">
      <w:pPr>
        <w:rPr>
          <w:rFonts w:ascii="Times New Roman" w:eastAsia="宋体" w:hAnsi="Times New Roman" w:cs="Times New Roman" w:hint="eastAsia"/>
          <w:szCs w:val="24"/>
        </w:rPr>
      </w:pPr>
    </w:p>
    <w:p w:rsidR="00912FB1" w:rsidRPr="00912FB1" w:rsidRDefault="00912FB1" w:rsidP="00912FB1">
      <w:pPr>
        <w:rPr>
          <w:rFonts w:ascii="Times New Roman" w:eastAsia="宋体" w:hAnsi="Times New Roman" w:cs="Times New Roman" w:hint="eastAsia"/>
          <w:szCs w:val="24"/>
        </w:rPr>
      </w:pPr>
    </w:p>
    <w:p w:rsidR="00912FB1" w:rsidRPr="00912FB1" w:rsidRDefault="00912FB1" w:rsidP="00912FB1">
      <w:pPr>
        <w:rPr>
          <w:rFonts w:ascii="Times New Roman" w:eastAsia="宋体" w:hAnsi="Times New Roman" w:cs="Times New Roman" w:hint="eastAsia"/>
          <w:szCs w:val="24"/>
        </w:rPr>
      </w:pPr>
    </w:p>
    <w:p w:rsidR="00912FB1" w:rsidRPr="00912FB1" w:rsidRDefault="00912FB1" w:rsidP="00912FB1">
      <w:pPr>
        <w:rPr>
          <w:rFonts w:ascii="Times New Roman" w:eastAsia="宋体" w:hAnsi="Times New Roman" w:cs="Times New Roman" w:hint="eastAsia"/>
          <w:szCs w:val="24"/>
        </w:rPr>
      </w:pPr>
    </w:p>
    <w:p w:rsidR="00912FB1" w:rsidRPr="00912FB1" w:rsidRDefault="00912FB1" w:rsidP="00912FB1">
      <w:pPr>
        <w:rPr>
          <w:rFonts w:ascii="Times New Roman" w:eastAsia="宋体" w:hAnsi="Times New Roman" w:cs="Times New Roman" w:hint="eastAsia"/>
          <w:szCs w:val="24"/>
        </w:rPr>
      </w:pPr>
    </w:p>
    <w:p w:rsidR="00912FB1" w:rsidRPr="00912FB1" w:rsidRDefault="00912FB1" w:rsidP="00912FB1">
      <w:pPr>
        <w:rPr>
          <w:rFonts w:ascii="Times New Roman" w:eastAsia="宋体" w:hAnsi="Times New Roman" w:cs="Times New Roman" w:hint="eastAsia"/>
          <w:szCs w:val="24"/>
        </w:rPr>
      </w:pPr>
    </w:p>
    <w:p w:rsidR="00912FB1" w:rsidRPr="00912FB1" w:rsidRDefault="00912FB1" w:rsidP="00912FB1">
      <w:pPr>
        <w:rPr>
          <w:rFonts w:ascii="Times New Roman" w:eastAsia="宋体" w:hAnsi="Times New Roman" w:cs="Times New Roman" w:hint="eastAsia"/>
          <w:szCs w:val="24"/>
        </w:rPr>
      </w:pPr>
    </w:p>
    <w:p w:rsidR="00912FB1" w:rsidRPr="00912FB1" w:rsidRDefault="00912FB1" w:rsidP="00912FB1">
      <w:pPr>
        <w:rPr>
          <w:rFonts w:ascii="Times New Roman" w:eastAsia="宋体" w:hAnsi="Times New Roman" w:cs="Times New Roman" w:hint="eastAsia"/>
          <w:szCs w:val="24"/>
        </w:rPr>
      </w:pPr>
    </w:p>
    <w:p w:rsidR="00912FB1" w:rsidRPr="00912FB1" w:rsidRDefault="00912FB1" w:rsidP="00912FB1">
      <w:pPr>
        <w:rPr>
          <w:rFonts w:ascii="Times New Roman" w:eastAsia="宋体" w:hAnsi="Times New Roman" w:cs="Times New Roman" w:hint="eastAsia"/>
          <w:szCs w:val="24"/>
        </w:rPr>
      </w:pPr>
    </w:p>
    <w:p w:rsidR="00912FB1" w:rsidRPr="00912FB1" w:rsidRDefault="00912FB1" w:rsidP="00912FB1">
      <w:pPr>
        <w:rPr>
          <w:rFonts w:ascii="Times New Roman" w:eastAsia="宋体" w:hAnsi="Times New Roman" w:cs="Times New Roman" w:hint="eastAsia"/>
          <w:szCs w:val="24"/>
        </w:rPr>
      </w:pPr>
    </w:p>
    <w:p w:rsidR="00912FB1" w:rsidRPr="00912FB1" w:rsidRDefault="00912FB1" w:rsidP="00912FB1">
      <w:pPr>
        <w:rPr>
          <w:rFonts w:ascii="Times New Roman" w:eastAsia="宋体" w:hAnsi="Times New Roman" w:cs="Times New Roman" w:hint="eastAsia"/>
          <w:szCs w:val="24"/>
        </w:rPr>
      </w:pPr>
    </w:p>
    <w:p w:rsidR="00912FB1" w:rsidRPr="00912FB1" w:rsidRDefault="00912FB1" w:rsidP="00912FB1">
      <w:pPr>
        <w:rPr>
          <w:rFonts w:ascii="Times New Roman" w:eastAsia="宋体" w:hAnsi="Times New Roman" w:cs="Times New Roman" w:hint="eastAsia"/>
          <w:szCs w:val="24"/>
        </w:rPr>
      </w:pPr>
    </w:p>
    <w:p w:rsidR="00912FB1" w:rsidRPr="00912FB1" w:rsidRDefault="00912FB1" w:rsidP="00912FB1">
      <w:pPr>
        <w:rPr>
          <w:rFonts w:ascii="Times New Roman" w:eastAsia="宋体" w:hAnsi="Times New Roman" w:cs="Times New Roman" w:hint="eastAsia"/>
          <w:szCs w:val="24"/>
        </w:rPr>
      </w:pPr>
    </w:p>
    <w:p w:rsidR="00912FB1" w:rsidRPr="00912FB1" w:rsidRDefault="00912FB1" w:rsidP="00912FB1">
      <w:pPr>
        <w:rPr>
          <w:rFonts w:ascii="Times New Roman" w:eastAsia="宋体" w:hAnsi="Times New Roman" w:cs="Times New Roman" w:hint="eastAsia"/>
          <w:szCs w:val="24"/>
        </w:rPr>
      </w:pPr>
    </w:p>
    <w:p w:rsidR="00912FB1" w:rsidRPr="00912FB1" w:rsidRDefault="00912FB1" w:rsidP="00912FB1">
      <w:pPr>
        <w:rPr>
          <w:rFonts w:ascii="Times New Roman" w:eastAsia="宋体" w:hAnsi="Times New Roman" w:cs="Times New Roman" w:hint="eastAsia"/>
          <w:szCs w:val="24"/>
        </w:rPr>
      </w:pPr>
    </w:p>
    <w:p w:rsidR="00912FB1" w:rsidRPr="00912FB1" w:rsidRDefault="00912FB1" w:rsidP="00912FB1">
      <w:pPr>
        <w:rPr>
          <w:rFonts w:ascii="Times New Roman" w:eastAsia="宋体" w:hAnsi="Times New Roman" w:cs="Times New Roman" w:hint="eastAsia"/>
          <w:szCs w:val="24"/>
        </w:rPr>
      </w:pPr>
    </w:p>
    <w:p w:rsidR="00912FB1" w:rsidRPr="00912FB1" w:rsidRDefault="00912FB1" w:rsidP="00912FB1">
      <w:pPr>
        <w:rPr>
          <w:rFonts w:ascii="Times New Roman" w:eastAsia="宋体" w:hAnsi="Times New Roman" w:cs="Times New Roman" w:hint="eastAsia"/>
          <w:szCs w:val="24"/>
        </w:rPr>
      </w:pPr>
    </w:p>
    <w:p w:rsidR="00912FB1" w:rsidRPr="00912FB1" w:rsidRDefault="00912FB1" w:rsidP="00912FB1">
      <w:pPr>
        <w:rPr>
          <w:rFonts w:ascii="Times New Roman" w:eastAsia="宋体" w:hAnsi="Times New Roman" w:cs="Times New Roman" w:hint="eastAsia"/>
          <w:szCs w:val="24"/>
        </w:rPr>
      </w:pPr>
    </w:p>
    <w:p w:rsidR="00912FB1" w:rsidRPr="00912FB1" w:rsidRDefault="00912FB1" w:rsidP="00912FB1">
      <w:pPr>
        <w:rPr>
          <w:rFonts w:ascii="Times New Roman" w:eastAsia="宋体" w:hAnsi="Times New Roman" w:cs="Times New Roman" w:hint="eastAsia"/>
          <w:szCs w:val="24"/>
        </w:rPr>
      </w:pPr>
    </w:p>
    <w:p w:rsidR="00912FB1" w:rsidRPr="00912FB1" w:rsidRDefault="00912FB1" w:rsidP="00912FB1">
      <w:pPr>
        <w:rPr>
          <w:rFonts w:ascii="Times New Roman" w:eastAsia="宋体" w:hAnsi="Times New Roman" w:cs="Times New Roman" w:hint="eastAsia"/>
          <w:szCs w:val="24"/>
        </w:rPr>
      </w:pPr>
    </w:p>
    <w:p w:rsidR="00912FB1" w:rsidRPr="00912FB1" w:rsidRDefault="00912FB1" w:rsidP="00912FB1">
      <w:pPr>
        <w:rPr>
          <w:rFonts w:ascii="Times New Roman" w:eastAsia="宋体" w:hAnsi="Times New Roman" w:cs="Times New Roman" w:hint="eastAsia"/>
          <w:szCs w:val="24"/>
        </w:rPr>
      </w:pPr>
    </w:p>
    <w:p w:rsidR="00912FB1" w:rsidRPr="00912FB1" w:rsidRDefault="00912FB1" w:rsidP="00912FB1">
      <w:pPr>
        <w:rPr>
          <w:rFonts w:ascii="Times New Roman" w:eastAsia="宋体" w:hAnsi="Times New Roman" w:cs="Times New Roman" w:hint="eastAsia"/>
          <w:szCs w:val="24"/>
        </w:rPr>
      </w:pPr>
    </w:p>
    <w:p w:rsidR="00912FB1" w:rsidRPr="00912FB1" w:rsidRDefault="00912FB1" w:rsidP="00912FB1">
      <w:pPr>
        <w:rPr>
          <w:rFonts w:ascii="Times New Roman" w:eastAsia="宋体" w:hAnsi="Times New Roman" w:cs="Times New Roman" w:hint="eastAsia"/>
          <w:szCs w:val="24"/>
        </w:rPr>
      </w:pPr>
    </w:p>
    <w:p w:rsidR="00912FB1" w:rsidRPr="00912FB1" w:rsidRDefault="00912FB1" w:rsidP="00912FB1">
      <w:pPr>
        <w:rPr>
          <w:rFonts w:ascii="Times New Roman" w:eastAsia="宋体" w:hAnsi="Times New Roman" w:cs="Times New Roman" w:hint="eastAsia"/>
          <w:szCs w:val="24"/>
        </w:rPr>
      </w:pPr>
    </w:p>
    <w:p w:rsidR="00912FB1" w:rsidRPr="00912FB1" w:rsidRDefault="00912FB1" w:rsidP="00912FB1">
      <w:pPr>
        <w:rPr>
          <w:rFonts w:ascii="Times New Roman" w:eastAsia="宋体" w:hAnsi="Times New Roman" w:cs="Times New Roman" w:hint="eastAsia"/>
          <w:szCs w:val="24"/>
        </w:rPr>
      </w:pPr>
    </w:p>
    <w:p w:rsidR="00912FB1" w:rsidRPr="00912FB1" w:rsidRDefault="00912FB1" w:rsidP="00912FB1">
      <w:pPr>
        <w:rPr>
          <w:rFonts w:ascii="Times New Roman" w:eastAsia="宋体" w:hAnsi="Times New Roman" w:cs="Times New Roman" w:hint="eastAsia"/>
          <w:szCs w:val="24"/>
        </w:rPr>
      </w:pPr>
    </w:p>
    <w:p w:rsidR="00912FB1" w:rsidRPr="00912FB1" w:rsidRDefault="00912FB1" w:rsidP="00912FB1">
      <w:pPr>
        <w:rPr>
          <w:rFonts w:ascii="Times New Roman" w:eastAsia="宋体" w:hAnsi="Times New Roman" w:cs="Times New Roman" w:hint="eastAsia"/>
          <w:szCs w:val="24"/>
        </w:rPr>
      </w:pPr>
    </w:p>
    <w:p w:rsidR="00912FB1" w:rsidRPr="00912FB1" w:rsidRDefault="00912FB1" w:rsidP="00912FB1">
      <w:pPr>
        <w:keepNext/>
        <w:keepLines/>
        <w:spacing w:before="260" w:after="260" w:line="416" w:lineRule="auto"/>
        <w:outlineLvl w:val="1"/>
        <w:rPr>
          <w:rFonts w:ascii="Arial" w:eastAsia="黑体" w:hAnsi="Arial" w:cs="Times New Roman" w:hint="eastAsia"/>
          <w:b/>
          <w:bCs/>
          <w:sz w:val="32"/>
          <w:szCs w:val="32"/>
        </w:rPr>
      </w:pPr>
      <w:bookmarkStart w:id="7" w:name="_Toc488328598"/>
      <w:r w:rsidRPr="00912FB1">
        <w:rPr>
          <w:rFonts w:ascii="Arial" w:eastAsia="黑体" w:hAnsi="Arial" w:cs="Times New Roman" w:hint="eastAsia"/>
          <w:b/>
          <w:bCs/>
          <w:sz w:val="32"/>
          <w:szCs w:val="32"/>
        </w:rPr>
        <w:lastRenderedPageBreak/>
        <w:t>零售许可证变更、延续流程图</w:t>
      </w:r>
      <w:bookmarkEnd w:id="7"/>
    </w:p>
    <w:p w:rsidR="00912FB1" w:rsidRPr="00912FB1" w:rsidRDefault="00912FB1" w:rsidP="00912FB1">
      <w:pPr>
        <w:rPr>
          <w:rFonts w:ascii="Times New Roman" w:eastAsia="宋体" w:hAnsi="Times New Roman" w:cs="Times New Roman" w:hint="eastAsia"/>
          <w:szCs w:val="24"/>
        </w:rPr>
      </w:pPr>
      <w:r>
        <w:rPr>
          <w:rFonts w:ascii="Times New Roman" w:eastAsia="宋体" w:hAnsi="Times New Roman" w:cs="Times New Roman"/>
          <w:noProof/>
          <w:szCs w:val="24"/>
        </w:rPr>
        <w:drawing>
          <wp:anchor distT="0" distB="0" distL="114300" distR="114300" simplePos="0" relativeHeight="251660288" behindDoc="0" locked="0" layoutInCell="1" allowOverlap="1">
            <wp:simplePos x="0" y="0"/>
            <wp:positionH relativeFrom="column">
              <wp:posOffset>0</wp:posOffset>
            </wp:positionH>
            <wp:positionV relativeFrom="paragraph">
              <wp:posOffset>45085</wp:posOffset>
            </wp:positionV>
            <wp:extent cx="5220335" cy="7766685"/>
            <wp:effectExtent l="0" t="0" r="0" b="5715"/>
            <wp:wrapSquare wrapText="bothSides"/>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20335" cy="77666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12FB1" w:rsidRPr="00912FB1" w:rsidRDefault="00912FB1" w:rsidP="00912FB1">
      <w:pPr>
        <w:keepNext/>
        <w:keepLines/>
        <w:spacing w:before="260" w:after="260" w:line="416" w:lineRule="auto"/>
        <w:outlineLvl w:val="1"/>
        <w:rPr>
          <w:rFonts w:ascii="黑体" w:eastAsia="黑体" w:hAnsi="黑体" w:cs="Times New Roman" w:hint="eastAsia"/>
          <w:b/>
          <w:bCs/>
          <w:sz w:val="32"/>
          <w:szCs w:val="32"/>
        </w:rPr>
      </w:pPr>
      <w:bookmarkStart w:id="8" w:name="_Toc488328599"/>
      <w:r w:rsidRPr="00912FB1">
        <w:rPr>
          <w:rFonts w:ascii="黑体" w:eastAsia="黑体" w:hAnsi="黑体" w:cs="Times New Roman" w:hint="eastAsia"/>
          <w:b/>
          <w:bCs/>
          <w:sz w:val="32"/>
          <w:szCs w:val="32"/>
        </w:rPr>
        <w:lastRenderedPageBreak/>
        <w:t>零售许可证补办、停业、恢复营业、歇业流程图</w:t>
      </w:r>
      <w:bookmarkEnd w:id="8"/>
    </w:p>
    <w:p w:rsidR="00912FB1" w:rsidRPr="00912FB1" w:rsidRDefault="00912FB1" w:rsidP="00912FB1">
      <w:pPr>
        <w:ind w:firstLineChars="200" w:firstLine="420"/>
        <w:jc w:val="left"/>
        <w:rPr>
          <w:rFonts w:ascii="仿宋" w:eastAsia="仿宋" w:hAnsi="仿宋" w:cs="Times New Roman" w:hint="eastAsia"/>
          <w:sz w:val="32"/>
          <w:szCs w:val="32"/>
        </w:rPr>
      </w:pPr>
      <w:r>
        <w:rPr>
          <w:rFonts w:ascii="Times New Roman" w:eastAsia="宋体" w:hAnsi="Times New Roman" w:cs="Times New Roman"/>
          <w:noProof/>
          <w:szCs w:val="24"/>
        </w:rPr>
        <w:drawing>
          <wp:inline distT="0" distB="0" distL="0" distR="0">
            <wp:extent cx="5276850" cy="70199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6850" cy="7019925"/>
                    </a:xfrm>
                    <a:prstGeom prst="rect">
                      <a:avLst/>
                    </a:prstGeom>
                    <a:noFill/>
                    <a:ln>
                      <a:noFill/>
                    </a:ln>
                  </pic:spPr>
                </pic:pic>
              </a:graphicData>
            </a:graphic>
          </wp:inline>
        </w:drawing>
      </w:r>
    </w:p>
    <w:p w:rsidR="00912FB1" w:rsidRPr="00912FB1" w:rsidRDefault="00912FB1" w:rsidP="00912FB1">
      <w:pPr>
        <w:keepNext/>
        <w:keepLines/>
        <w:spacing w:before="260" w:after="260" w:line="416" w:lineRule="auto"/>
        <w:outlineLvl w:val="1"/>
        <w:rPr>
          <w:rFonts w:ascii="Arial" w:eastAsia="黑体" w:hAnsi="Arial" w:cs="Times New Roman" w:hint="eastAsia"/>
          <w:b/>
          <w:bCs/>
          <w:sz w:val="32"/>
          <w:szCs w:val="32"/>
        </w:rPr>
      </w:pPr>
      <w:bookmarkStart w:id="9" w:name="_Toc488328600"/>
      <w:r w:rsidRPr="00912FB1">
        <w:rPr>
          <w:rFonts w:ascii="Arial" w:eastAsia="黑体" w:hAnsi="Arial" w:cs="Times New Roman" w:hint="eastAsia"/>
          <w:b/>
          <w:bCs/>
          <w:sz w:val="32"/>
          <w:szCs w:val="32"/>
        </w:rPr>
        <w:t>行政许可执法全过程记录流程图</w:t>
      </w:r>
      <w:bookmarkEnd w:id="9"/>
    </w:p>
    <w:p w:rsidR="00912FB1" w:rsidRPr="00912FB1" w:rsidRDefault="00912FB1" w:rsidP="00912FB1">
      <w:pPr>
        <w:rPr>
          <w:rFonts w:ascii="Times New Roman" w:eastAsia="仿宋_GB2312" w:hAnsi="Times New Roman" w:cs="Times New Roman" w:hint="eastAsia"/>
          <w:sz w:val="32"/>
          <w:szCs w:val="32"/>
        </w:rPr>
        <w:sectPr w:rsidR="00912FB1" w:rsidRPr="00912FB1">
          <w:pgSz w:w="11906" w:h="16838"/>
          <w:pgMar w:top="1440" w:right="1797" w:bottom="1440" w:left="1797" w:header="851" w:footer="992" w:gutter="0"/>
          <w:cols w:space="720"/>
          <w:docGrid w:linePitch="312"/>
        </w:sectPr>
      </w:pPr>
    </w:p>
    <w:p w:rsidR="00912FB1" w:rsidRPr="00912FB1" w:rsidRDefault="00912FB1" w:rsidP="00912FB1">
      <w:pPr>
        <w:ind w:firstLineChars="200" w:firstLine="640"/>
        <w:rPr>
          <w:rFonts w:ascii="Times New Roman" w:eastAsia="宋体" w:hAnsi="Times New Roman" w:cs="Times New Roman" w:hint="eastAsia"/>
          <w:sz w:val="32"/>
          <w:szCs w:val="24"/>
        </w:rPr>
      </w:pPr>
      <w:r w:rsidRPr="00912FB1">
        <w:rPr>
          <w:rFonts w:ascii="Times New Roman" w:eastAsia="宋体" w:hAnsi="Times New Roman" w:cs="Times New Roman"/>
          <w:sz w:val="32"/>
          <w:szCs w:val="24"/>
        </w:rPr>
        <w:object w:dxaOrig="22160" w:dyaOrig="10846">
          <v:shape id="Object 6" o:spid="_x0000_i1028" type="#_x0000_t75" style="width:643.95pt;height:398pt;mso-position-horizontal-relative:page;mso-position-vertical-relative:page" o:ole="">
            <v:imagedata r:id="rId16" o:title=""/>
          </v:shape>
          <o:OLEObject Type="Embed" ProgID="Visio.Drawing.11" ShapeID="Object 6" DrawAspect="Content" ObjectID="_1814961241" r:id="rId17"/>
        </w:object>
      </w:r>
    </w:p>
    <w:p w:rsidR="00912FB1" w:rsidRPr="00912FB1" w:rsidRDefault="00912FB1" w:rsidP="00912FB1">
      <w:pPr>
        <w:rPr>
          <w:rFonts w:ascii="Times New Roman" w:eastAsia="宋体" w:hAnsi="Times New Roman" w:cs="Times New Roman" w:hint="eastAsia"/>
          <w:sz w:val="32"/>
          <w:szCs w:val="24"/>
        </w:rPr>
        <w:sectPr w:rsidR="00912FB1" w:rsidRPr="00912FB1">
          <w:pgSz w:w="16838" w:h="11906" w:orient="landscape"/>
          <w:pgMar w:top="1797" w:right="1440" w:bottom="1797" w:left="1440" w:header="851" w:footer="992" w:gutter="0"/>
          <w:cols w:space="720"/>
          <w:docGrid w:linePitch="312"/>
        </w:sectPr>
      </w:pPr>
    </w:p>
    <w:p w:rsidR="00912FB1" w:rsidRPr="00912FB1" w:rsidRDefault="00912FB1" w:rsidP="00912FB1">
      <w:pPr>
        <w:keepNext/>
        <w:keepLines/>
        <w:spacing w:before="260" w:after="260" w:line="416" w:lineRule="auto"/>
        <w:outlineLvl w:val="1"/>
        <w:rPr>
          <w:rFonts w:ascii="Arial" w:eastAsia="黑体" w:hAnsi="Arial" w:cs="Times New Roman" w:hint="eastAsia"/>
          <w:b/>
          <w:bCs/>
          <w:sz w:val="32"/>
          <w:szCs w:val="32"/>
        </w:rPr>
      </w:pPr>
      <w:bookmarkStart w:id="10" w:name="_Toc488328601"/>
      <w:r w:rsidRPr="00912FB1">
        <w:rPr>
          <w:rFonts w:ascii="Arial" w:eastAsia="黑体" w:hAnsi="Arial" w:cs="Times New Roman" w:hint="eastAsia"/>
          <w:b/>
          <w:bCs/>
          <w:sz w:val="32"/>
          <w:szCs w:val="32"/>
        </w:rPr>
        <w:lastRenderedPageBreak/>
        <w:t>行政执法全过程记录流程图</w:t>
      </w:r>
      <w:bookmarkEnd w:id="10"/>
    </w:p>
    <w:p w:rsidR="00912FB1" w:rsidRPr="00912FB1" w:rsidRDefault="00912FB1" w:rsidP="00912FB1">
      <w:pPr>
        <w:ind w:firstLineChars="200" w:firstLine="640"/>
        <w:rPr>
          <w:rFonts w:ascii="Times New Roman" w:eastAsia="宋体" w:hAnsi="Times New Roman" w:cs="Times New Roman" w:hint="eastAsia"/>
          <w:sz w:val="32"/>
          <w:szCs w:val="24"/>
        </w:rPr>
      </w:pPr>
      <w:r w:rsidRPr="00912FB1">
        <w:rPr>
          <w:rFonts w:ascii="Times New Roman" w:eastAsia="宋体" w:hAnsi="Times New Roman" w:cs="Times New Roman"/>
          <w:sz w:val="32"/>
          <w:szCs w:val="24"/>
        </w:rPr>
        <w:object w:dxaOrig="13558" w:dyaOrig="21017">
          <v:shape id="Object 7" o:spid="_x0000_i1029" type="#_x0000_t75" style="width:444.65pt;height:604.2pt;mso-position-horizontal-relative:page;mso-position-vertical-relative:page" o:ole="">
            <v:imagedata r:id="rId18" o:title=""/>
          </v:shape>
          <o:OLEObject Type="Embed" ProgID="Visio.Drawing.11" ShapeID="Object 7" DrawAspect="Content" ObjectID="_1814961242" r:id="rId19"/>
        </w:object>
      </w:r>
    </w:p>
    <w:p w:rsidR="00912FB1" w:rsidRPr="00912FB1" w:rsidRDefault="00912FB1" w:rsidP="00912FB1">
      <w:pPr>
        <w:rPr>
          <w:rFonts w:ascii="Times New Roman" w:eastAsia="宋体" w:hAnsi="Times New Roman" w:cs="Times New Roman" w:hint="eastAsia"/>
          <w:sz w:val="32"/>
          <w:szCs w:val="24"/>
        </w:rPr>
        <w:sectPr w:rsidR="00912FB1" w:rsidRPr="00912FB1">
          <w:pgSz w:w="11906" w:h="16838"/>
          <w:pgMar w:top="1440" w:right="1797" w:bottom="1440" w:left="1797" w:header="851" w:footer="992" w:gutter="0"/>
          <w:cols w:space="720"/>
          <w:docGrid w:linePitch="312"/>
        </w:sectPr>
      </w:pPr>
    </w:p>
    <w:p w:rsidR="00912FB1" w:rsidRPr="00912FB1" w:rsidRDefault="00912FB1" w:rsidP="00912FB1">
      <w:pPr>
        <w:keepNext/>
        <w:keepLines/>
        <w:spacing w:before="260" w:after="260" w:line="416" w:lineRule="auto"/>
        <w:outlineLvl w:val="1"/>
        <w:rPr>
          <w:rFonts w:ascii="Arial" w:eastAsia="黑体" w:hAnsi="Arial" w:cs="Times New Roman" w:hint="eastAsia"/>
          <w:b/>
          <w:bCs/>
          <w:kern w:val="0"/>
          <w:sz w:val="32"/>
          <w:szCs w:val="32"/>
        </w:rPr>
      </w:pPr>
      <w:bookmarkStart w:id="11" w:name="_Toc488328602"/>
      <w:r>
        <w:rPr>
          <w:rFonts w:ascii="Arial" w:eastAsia="黑体" w:hAnsi="Arial" w:cs="Times New Roman" w:hint="eastAsia"/>
          <w:b/>
          <w:bCs/>
          <w:noProof/>
          <w:kern w:val="0"/>
          <w:sz w:val="32"/>
          <w:szCs w:val="32"/>
        </w:rPr>
        <w:lastRenderedPageBreak/>
        <mc:AlternateContent>
          <mc:Choice Requires="wps">
            <w:drawing>
              <wp:anchor distT="0" distB="0" distL="114300" distR="114300" simplePos="0" relativeHeight="251661312" behindDoc="0" locked="0" layoutInCell="1" allowOverlap="1">
                <wp:simplePos x="0" y="0"/>
                <wp:positionH relativeFrom="column">
                  <wp:posOffset>-104775</wp:posOffset>
                </wp:positionH>
                <wp:positionV relativeFrom="paragraph">
                  <wp:posOffset>495300</wp:posOffset>
                </wp:positionV>
                <wp:extent cx="1933575" cy="4667250"/>
                <wp:effectExtent l="7620" t="7620" r="11430" b="11430"/>
                <wp:wrapNone/>
                <wp:docPr id="16" name="流程图: 可选过程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4667250"/>
                        </a:xfrm>
                        <a:prstGeom prst="flowChartAlternateProcess">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000" w:firstRow="0" w:lastRow="0" w:firstColumn="0" w:lastColumn="0" w:noHBand="0" w:noVBand="0"/>
                            </w:tblPr>
                            <w:tblGrid>
                              <w:gridCol w:w="2460"/>
                            </w:tblGrid>
                            <w:tr w:rsidR="00912FB1">
                              <w:trPr>
                                <w:tblCellSpacing w:w="0" w:type="dxa"/>
                              </w:trPr>
                              <w:tc>
                                <w:tcPr>
                                  <w:tcW w:w="0" w:type="auto"/>
                                  <w:vAlign w:val="center"/>
                                </w:tcPr>
                                <w:p w:rsidR="00912FB1" w:rsidRDefault="00912FB1">
                                  <w:pPr>
                                    <w:pStyle w:val="a3"/>
                                    <w:spacing w:line="280" w:lineRule="exact"/>
                                    <w:rPr>
                                      <w:color w:val="000000"/>
                                      <w:sz w:val="18"/>
                                      <w:szCs w:val="18"/>
                                    </w:rPr>
                                  </w:pPr>
                                  <w:r>
                                    <w:rPr>
                                      <w:rFonts w:hint="eastAsia"/>
                                      <w:sz w:val="18"/>
                                      <w:szCs w:val="18"/>
                                    </w:rPr>
                                    <w:t>范围</w:t>
                                  </w:r>
                                  <w:r>
                                    <w:rPr>
                                      <w:rFonts w:hint="eastAsia"/>
                                      <w:sz w:val="18"/>
                                      <w:szCs w:val="18"/>
                                    </w:rPr>
                                    <w:t>:</w:t>
                                  </w:r>
                                  <w:r>
                                    <w:rPr>
                                      <w:rFonts w:hint="eastAsia"/>
                                      <w:sz w:val="18"/>
                                      <w:szCs w:val="18"/>
                                    </w:rPr>
                                    <w:t>根据《曹妃甸区烟草专卖重大执法决定法制审核办法（试行）》第六条规定，曹妃</w:t>
                                  </w:r>
                                  <w:proofErr w:type="gramStart"/>
                                  <w:r>
                                    <w:rPr>
                                      <w:rFonts w:hint="eastAsia"/>
                                      <w:sz w:val="18"/>
                                      <w:szCs w:val="18"/>
                                    </w:rPr>
                                    <w:t>甸</w:t>
                                  </w:r>
                                  <w:proofErr w:type="gramEnd"/>
                                  <w:r>
                                    <w:rPr>
                                      <w:rFonts w:hint="eastAsia"/>
                                      <w:sz w:val="18"/>
                                      <w:szCs w:val="18"/>
                                    </w:rPr>
                                    <w:t>区烟草专卖行政主管部门试行期间对下列执法决定进行法制审核：</w:t>
                                  </w:r>
                                  <w:r>
                                    <w:rPr>
                                      <w:rFonts w:hint="eastAsia"/>
                                      <w:color w:val="000000"/>
                                      <w:sz w:val="18"/>
                                      <w:szCs w:val="18"/>
                                    </w:rPr>
                                    <w:t xml:space="preserve"> </w:t>
                                  </w:r>
                                </w:p>
                                <w:p w:rsidR="00912FB1" w:rsidRDefault="00912FB1">
                                  <w:pPr>
                                    <w:rPr>
                                      <w:rFonts w:ascii="宋体" w:cs="宋体" w:hint="eastAsia"/>
                                      <w:kern w:val="0"/>
                                      <w:sz w:val="18"/>
                                      <w:szCs w:val="18"/>
                                    </w:rPr>
                                  </w:pPr>
                                  <w:r>
                                    <w:rPr>
                                      <w:rFonts w:ascii="宋体" w:hAnsi="宋体" w:cs="宋体" w:hint="eastAsia"/>
                                      <w:kern w:val="0"/>
                                      <w:sz w:val="18"/>
                                      <w:szCs w:val="18"/>
                                    </w:rPr>
                                    <w:t>重大行政处罚：</w:t>
                                  </w:r>
                                </w:p>
                                <w:p w:rsidR="00912FB1" w:rsidRDefault="00912FB1">
                                  <w:pPr>
                                    <w:rPr>
                                      <w:rFonts w:ascii="宋体" w:cs="宋体" w:hint="eastAsia"/>
                                      <w:kern w:val="0"/>
                                      <w:sz w:val="18"/>
                                      <w:szCs w:val="18"/>
                                    </w:rPr>
                                  </w:pPr>
                                  <w:r>
                                    <w:rPr>
                                      <w:rFonts w:ascii="宋体" w:hAnsi="宋体" w:cs="宋体" w:hint="eastAsia"/>
                                      <w:kern w:val="0"/>
                                      <w:sz w:val="18"/>
                                      <w:szCs w:val="18"/>
                                    </w:rPr>
                                    <w:t>（一）罚款一万元以上或者没收违法所得一万元以上的；（二）没收违法烟草专卖品价值四万元以上或者卷烟数量100万支以上，或者没收违法收购的烟叶1000公斤以上的；（三）责令停产、停业，责令关闭，取消烟草专卖业务的；（四）其他重大行政处罚事项。</w:t>
                                  </w:r>
                                </w:p>
                                <w:p w:rsidR="00912FB1" w:rsidRDefault="00912FB1">
                                  <w:pPr>
                                    <w:rPr>
                                      <w:rFonts w:ascii="宋体" w:cs="宋体" w:hint="eastAsia"/>
                                      <w:kern w:val="0"/>
                                      <w:sz w:val="18"/>
                                      <w:szCs w:val="18"/>
                                    </w:rPr>
                                  </w:pPr>
                                  <w:r>
                                    <w:rPr>
                                      <w:rFonts w:ascii="宋体" w:hAnsi="宋体" w:cs="宋体" w:hint="eastAsia"/>
                                      <w:kern w:val="0"/>
                                      <w:sz w:val="18"/>
                                      <w:szCs w:val="18"/>
                                    </w:rPr>
                                    <w:t>重大行政许可：</w:t>
                                  </w:r>
                                </w:p>
                                <w:p w:rsidR="00912FB1" w:rsidRDefault="00912FB1">
                                  <w:pPr>
                                    <w:rPr>
                                      <w:rFonts w:ascii="宋体" w:cs="宋体" w:hint="eastAsia"/>
                                      <w:kern w:val="0"/>
                                      <w:sz w:val="18"/>
                                      <w:szCs w:val="18"/>
                                    </w:rPr>
                                  </w:pPr>
                                  <w:r>
                                    <w:rPr>
                                      <w:rFonts w:ascii="宋体" w:hAnsi="宋体" w:cs="宋体" w:hint="eastAsia"/>
                                      <w:kern w:val="0"/>
                                      <w:sz w:val="18"/>
                                      <w:szCs w:val="18"/>
                                    </w:rPr>
                                    <w:t>（一）撤回已生效的行政许可；</w:t>
                                  </w:r>
                                </w:p>
                                <w:p w:rsidR="00912FB1" w:rsidRDefault="00912FB1">
                                  <w:pPr>
                                    <w:rPr>
                                      <w:rFonts w:ascii="宋体" w:cs="宋体" w:hint="eastAsia"/>
                                      <w:kern w:val="0"/>
                                      <w:sz w:val="18"/>
                                      <w:szCs w:val="18"/>
                                    </w:rPr>
                                  </w:pPr>
                                  <w:r>
                                    <w:rPr>
                                      <w:rFonts w:ascii="宋体" w:hAnsi="宋体" w:cs="宋体" w:hint="eastAsia"/>
                                      <w:kern w:val="0"/>
                                      <w:sz w:val="18"/>
                                      <w:szCs w:val="18"/>
                                    </w:rPr>
                                    <w:t>（二）撤销已生效的行政许可；</w:t>
                                  </w:r>
                                </w:p>
                                <w:p w:rsidR="00912FB1" w:rsidRDefault="00912FB1">
                                  <w:pPr>
                                    <w:rPr>
                                      <w:rFonts w:ascii="仿宋_GB2312" w:eastAsia="仿宋_GB2312" w:hint="eastAsia"/>
                                      <w:sz w:val="32"/>
                                      <w:szCs w:val="32"/>
                                    </w:rPr>
                                  </w:pPr>
                                  <w:r>
                                    <w:rPr>
                                      <w:rFonts w:ascii="宋体" w:hAnsi="宋体" w:cs="宋体" w:hint="eastAsia"/>
                                      <w:kern w:val="0"/>
                                      <w:sz w:val="18"/>
                                      <w:szCs w:val="18"/>
                                    </w:rPr>
                                    <w:t>（三）直接涉及申请人与他人之间重大利益关系，或涉及重大公共利益的行政许可决定；</w:t>
                                  </w:r>
                                </w:p>
                                <w:p w:rsidR="00912FB1" w:rsidRDefault="00912FB1">
                                  <w:r>
                                    <w:rPr>
                                      <w:rFonts w:hint="eastAsia"/>
                                      <w:kern w:val="0"/>
                                    </w:rPr>
                                    <w:t>（四）其他重大、复杂、疑难的行政许可决定。</w:t>
                                  </w:r>
                                </w:p>
                              </w:tc>
                            </w:tr>
                          </w:tbl>
                          <w:p w:rsidR="00912FB1" w:rsidRDefault="00912FB1" w:rsidP="00912FB1">
                            <w:pPr>
                              <w:widowControl/>
                              <w:jc w:val="left"/>
                              <w:rPr>
                                <w:rFonts w:ascii="宋体" w:hAnsi="宋体" w:cs="宋体"/>
                                <w:kern w:val="0"/>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16" o:spid="_x0000_s1026" type="#_x0000_t176" style="position:absolute;left:0;text-align:left;margin-left:-8.25pt;margin-top:39pt;width:152.25pt;height:3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">
                <v:textbox>
                  <w:txbxContent>
                    <w:tbl>
                      <w:tblPr>
                        <w:tblW w:w="5000" w:type="pct"/>
                        <w:tblCellSpacing w:w="0" w:type="dxa"/>
                        <w:tblCellMar>
                          <w:left w:w="0" w:type="dxa"/>
                          <w:right w:w="0" w:type="dxa"/>
                        </w:tblCellMar>
                        <w:tblLook w:val="0000" w:firstRow="0" w:lastRow="0" w:firstColumn="0" w:lastColumn="0" w:noHBand="0" w:noVBand="0"/>
                      </w:tblPr>
                      <w:tblGrid>
                        <w:gridCol w:w="2460"/>
                      </w:tblGrid>
                      <w:tr w:rsidR="00912FB1">
                        <w:trPr>
                          <w:tblCellSpacing w:w="0" w:type="dxa"/>
                        </w:trPr>
                        <w:tc>
                          <w:tcPr>
                            <w:tcW w:w="0" w:type="auto"/>
                            <w:vAlign w:val="center"/>
                          </w:tcPr>
                          <w:p w:rsidR="00912FB1" w:rsidRDefault="00912FB1">
                            <w:pPr>
                              <w:pStyle w:val="a3"/>
                              <w:spacing w:line="280" w:lineRule="exact"/>
                              <w:rPr>
                                <w:color w:val="000000"/>
                                <w:sz w:val="18"/>
                                <w:szCs w:val="18"/>
                              </w:rPr>
                            </w:pPr>
                            <w:r>
                              <w:rPr>
                                <w:rFonts w:hint="eastAsia"/>
                                <w:sz w:val="18"/>
                                <w:szCs w:val="18"/>
                              </w:rPr>
                              <w:t>范围</w:t>
                            </w:r>
                            <w:r>
                              <w:rPr>
                                <w:rFonts w:hint="eastAsia"/>
                                <w:sz w:val="18"/>
                                <w:szCs w:val="18"/>
                              </w:rPr>
                              <w:t>:</w:t>
                            </w:r>
                            <w:r>
                              <w:rPr>
                                <w:rFonts w:hint="eastAsia"/>
                                <w:sz w:val="18"/>
                                <w:szCs w:val="18"/>
                              </w:rPr>
                              <w:t>根据《曹妃甸区烟草专卖重大执法决定法制审核办法（试行）》第六条规定，曹妃</w:t>
                            </w:r>
                            <w:proofErr w:type="gramStart"/>
                            <w:r>
                              <w:rPr>
                                <w:rFonts w:hint="eastAsia"/>
                                <w:sz w:val="18"/>
                                <w:szCs w:val="18"/>
                              </w:rPr>
                              <w:t>甸</w:t>
                            </w:r>
                            <w:proofErr w:type="gramEnd"/>
                            <w:r>
                              <w:rPr>
                                <w:rFonts w:hint="eastAsia"/>
                                <w:sz w:val="18"/>
                                <w:szCs w:val="18"/>
                              </w:rPr>
                              <w:t>区烟草专卖行政主管部门试行期间对下列执法决定进行法制审核：</w:t>
                            </w:r>
                            <w:r>
                              <w:rPr>
                                <w:rFonts w:hint="eastAsia"/>
                                <w:color w:val="000000"/>
                                <w:sz w:val="18"/>
                                <w:szCs w:val="18"/>
                              </w:rPr>
                              <w:t xml:space="preserve"> </w:t>
                            </w:r>
                          </w:p>
                          <w:p w:rsidR="00912FB1" w:rsidRDefault="00912FB1">
                            <w:pPr>
                              <w:rPr>
                                <w:rFonts w:ascii="宋体" w:cs="宋体" w:hint="eastAsia"/>
                                <w:kern w:val="0"/>
                                <w:sz w:val="18"/>
                                <w:szCs w:val="18"/>
                              </w:rPr>
                            </w:pPr>
                            <w:r>
                              <w:rPr>
                                <w:rFonts w:ascii="宋体" w:hAnsi="宋体" w:cs="宋体" w:hint="eastAsia"/>
                                <w:kern w:val="0"/>
                                <w:sz w:val="18"/>
                                <w:szCs w:val="18"/>
                              </w:rPr>
                              <w:t>重大行政处罚：</w:t>
                            </w:r>
                          </w:p>
                          <w:p w:rsidR="00912FB1" w:rsidRDefault="00912FB1">
                            <w:pPr>
                              <w:rPr>
                                <w:rFonts w:ascii="宋体" w:cs="宋体" w:hint="eastAsia"/>
                                <w:kern w:val="0"/>
                                <w:sz w:val="18"/>
                                <w:szCs w:val="18"/>
                              </w:rPr>
                            </w:pPr>
                            <w:r>
                              <w:rPr>
                                <w:rFonts w:ascii="宋体" w:hAnsi="宋体" w:cs="宋体" w:hint="eastAsia"/>
                                <w:kern w:val="0"/>
                                <w:sz w:val="18"/>
                                <w:szCs w:val="18"/>
                              </w:rPr>
                              <w:t>（一）罚款一万元以上或者没收违法所得一万元以上的；（二）没收违法烟草专卖品价值四万元以上或者卷烟数量100万支以上，或者没收违法收购的烟叶1000公斤以上的；（三）责令停产、停业，责令关闭，取消烟草专卖业务的；（四）其他重大行政处罚事项。</w:t>
                            </w:r>
                          </w:p>
                          <w:p w:rsidR="00912FB1" w:rsidRDefault="00912FB1">
                            <w:pPr>
                              <w:rPr>
                                <w:rFonts w:ascii="宋体" w:cs="宋体" w:hint="eastAsia"/>
                                <w:kern w:val="0"/>
                                <w:sz w:val="18"/>
                                <w:szCs w:val="18"/>
                              </w:rPr>
                            </w:pPr>
                            <w:r>
                              <w:rPr>
                                <w:rFonts w:ascii="宋体" w:hAnsi="宋体" w:cs="宋体" w:hint="eastAsia"/>
                                <w:kern w:val="0"/>
                                <w:sz w:val="18"/>
                                <w:szCs w:val="18"/>
                              </w:rPr>
                              <w:t>重大行政许可：</w:t>
                            </w:r>
                          </w:p>
                          <w:p w:rsidR="00912FB1" w:rsidRDefault="00912FB1">
                            <w:pPr>
                              <w:rPr>
                                <w:rFonts w:ascii="宋体" w:cs="宋体" w:hint="eastAsia"/>
                                <w:kern w:val="0"/>
                                <w:sz w:val="18"/>
                                <w:szCs w:val="18"/>
                              </w:rPr>
                            </w:pPr>
                            <w:r>
                              <w:rPr>
                                <w:rFonts w:ascii="宋体" w:hAnsi="宋体" w:cs="宋体" w:hint="eastAsia"/>
                                <w:kern w:val="0"/>
                                <w:sz w:val="18"/>
                                <w:szCs w:val="18"/>
                              </w:rPr>
                              <w:t>（一）撤回已生效的行政许可；</w:t>
                            </w:r>
                          </w:p>
                          <w:p w:rsidR="00912FB1" w:rsidRDefault="00912FB1">
                            <w:pPr>
                              <w:rPr>
                                <w:rFonts w:ascii="宋体" w:cs="宋体" w:hint="eastAsia"/>
                                <w:kern w:val="0"/>
                                <w:sz w:val="18"/>
                                <w:szCs w:val="18"/>
                              </w:rPr>
                            </w:pPr>
                            <w:r>
                              <w:rPr>
                                <w:rFonts w:ascii="宋体" w:hAnsi="宋体" w:cs="宋体" w:hint="eastAsia"/>
                                <w:kern w:val="0"/>
                                <w:sz w:val="18"/>
                                <w:szCs w:val="18"/>
                              </w:rPr>
                              <w:t>（二）撤销已生效的行政许可；</w:t>
                            </w:r>
                          </w:p>
                          <w:p w:rsidR="00912FB1" w:rsidRDefault="00912FB1">
                            <w:pPr>
                              <w:rPr>
                                <w:rFonts w:ascii="仿宋_GB2312" w:eastAsia="仿宋_GB2312" w:hint="eastAsia"/>
                                <w:sz w:val="32"/>
                                <w:szCs w:val="32"/>
                              </w:rPr>
                            </w:pPr>
                            <w:r>
                              <w:rPr>
                                <w:rFonts w:ascii="宋体" w:hAnsi="宋体" w:cs="宋体" w:hint="eastAsia"/>
                                <w:kern w:val="0"/>
                                <w:sz w:val="18"/>
                                <w:szCs w:val="18"/>
                              </w:rPr>
                              <w:t>（三）直接涉及申请人与他人之间重大利益关系，或涉及重大公共利益的行政许可决定；</w:t>
                            </w:r>
                          </w:p>
                          <w:p w:rsidR="00912FB1" w:rsidRDefault="00912FB1">
                            <w:r>
                              <w:rPr>
                                <w:rFonts w:hint="eastAsia"/>
                                <w:kern w:val="0"/>
                              </w:rPr>
                              <w:t>（四）其他重大、复杂、疑难的行政许可决定。</w:t>
                            </w:r>
                          </w:p>
                        </w:tc>
                      </w:tr>
                    </w:tbl>
                    <w:p w:rsidR="00912FB1" w:rsidRDefault="00912FB1" w:rsidP="00912FB1">
                      <w:pPr>
                        <w:widowControl/>
                        <w:jc w:val="left"/>
                        <w:rPr>
                          <w:rFonts w:ascii="宋体" w:hAnsi="宋体" w:cs="宋体"/>
                          <w:kern w:val="0"/>
                          <w:sz w:val="24"/>
                        </w:rPr>
                      </w:pPr>
                    </w:p>
                  </w:txbxContent>
                </v:textbox>
              </v:shape>
            </w:pict>
          </mc:Fallback>
        </mc:AlternateContent>
      </w:r>
      <w:r w:rsidRPr="00912FB1">
        <w:rPr>
          <w:rFonts w:ascii="Arial" w:eastAsia="黑体" w:hAnsi="Arial" w:cs="Times New Roman" w:hint="eastAsia"/>
          <w:b/>
          <w:bCs/>
          <w:kern w:val="0"/>
          <w:sz w:val="32"/>
          <w:szCs w:val="32"/>
        </w:rPr>
        <w:t>曹妃</w:t>
      </w:r>
      <w:proofErr w:type="gramStart"/>
      <w:r w:rsidRPr="00912FB1">
        <w:rPr>
          <w:rFonts w:ascii="Arial" w:eastAsia="黑体" w:hAnsi="Arial" w:cs="Times New Roman" w:hint="eastAsia"/>
          <w:b/>
          <w:bCs/>
          <w:kern w:val="0"/>
          <w:sz w:val="32"/>
          <w:szCs w:val="32"/>
        </w:rPr>
        <w:t>甸</w:t>
      </w:r>
      <w:proofErr w:type="gramEnd"/>
      <w:r w:rsidRPr="00912FB1">
        <w:rPr>
          <w:rFonts w:ascii="Arial" w:eastAsia="黑体" w:hAnsi="Arial" w:cs="Times New Roman" w:hint="eastAsia"/>
          <w:b/>
          <w:bCs/>
          <w:kern w:val="0"/>
          <w:sz w:val="32"/>
          <w:szCs w:val="32"/>
        </w:rPr>
        <w:t>区烟草专卖重大执法决定法制审核流程图</w:t>
      </w:r>
      <w:bookmarkEnd w:id="11"/>
    </w:p>
    <w:p w:rsidR="00912FB1" w:rsidRPr="00912FB1" w:rsidRDefault="00912FB1" w:rsidP="00912FB1">
      <w:pPr>
        <w:spacing w:line="360" w:lineRule="auto"/>
        <w:jc w:val="left"/>
        <w:rPr>
          <w:rFonts w:ascii="Calibri" w:eastAsia="宋体" w:hAnsi="Times New Roman" w:cs="Times New Roman" w:hint="eastAsia"/>
          <w:color w:val="000000"/>
        </w:rPr>
      </w:pPr>
      <w:r>
        <w:rPr>
          <w:rFonts w:ascii="Times New Roman" w:eastAsia="宋体" w:hAnsi="Times New Roman" w:cs="Times New Roman" w:hint="eastAsia"/>
          <w:noProof/>
          <w:szCs w:val="24"/>
        </w:rPr>
        <mc:AlternateContent>
          <mc:Choice Requires="wps">
            <w:drawing>
              <wp:anchor distT="0" distB="0" distL="114300" distR="114300" simplePos="0" relativeHeight="251668480" behindDoc="0" locked="0" layoutInCell="1" allowOverlap="1">
                <wp:simplePos x="0" y="0"/>
                <wp:positionH relativeFrom="column">
                  <wp:posOffset>7915275</wp:posOffset>
                </wp:positionH>
                <wp:positionV relativeFrom="paragraph">
                  <wp:posOffset>0</wp:posOffset>
                </wp:positionV>
                <wp:extent cx="1914525" cy="4611370"/>
                <wp:effectExtent l="7620" t="13335" r="11430" b="13970"/>
                <wp:wrapNone/>
                <wp:docPr id="15" name="流程图: 可选过程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4611370"/>
                        </a:xfrm>
                        <a:prstGeom prst="flowChartAlternateProcess">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000" w:firstRow="0" w:lastRow="0" w:firstColumn="0" w:lastColumn="0" w:noHBand="0" w:noVBand="0"/>
                            </w:tblPr>
                            <w:tblGrid>
                              <w:gridCol w:w="2432"/>
                            </w:tblGrid>
                            <w:tr w:rsidR="00912FB1">
                              <w:trPr>
                                <w:tblCellSpacing w:w="0" w:type="dxa"/>
                              </w:trPr>
                              <w:tc>
                                <w:tcPr>
                                  <w:tcW w:w="0" w:type="auto"/>
                                  <w:vAlign w:val="center"/>
                                </w:tcPr>
                                <w:p w:rsidR="00912FB1" w:rsidRDefault="00912FB1">
                                  <w:pPr>
                                    <w:rPr>
                                      <w:sz w:val="18"/>
                                      <w:szCs w:val="18"/>
                                    </w:rPr>
                                  </w:pPr>
                                  <w:r>
                                    <w:rPr>
                                      <w:rFonts w:hint="eastAsia"/>
                                      <w:sz w:val="18"/>
                                      <w:szCs w:val="18"/>
                                    </w:rPr>
                                    <w:t>审查结果：第十三条</w:t>
                                  </w:r>
                                  <w:r>
                                    <w:rPr>
                                      <w:sz w:val="18"/>
                                      <w:szCs w:val="18"/>
                                    </w:rPr>
                                    <w:t xml:space="preserve"> </w:t>
                                  </w:r>
                                  <w:r>
                                    <w:rPr>
                                      <w:rFonts w:hint="eastAsia"/>
                                      <w:sz w:val="18"/>
                                      <w:szCs w:val="18"/>
                                    </w:rPr>
                                    <w:t>法制机构对重大执法决定审核后应当根据情况，提出相应的书面审核意见：</w:t>
                                  </w:r>
                                  <w:r>
                                    <w:rPr>
                                      <w:sz w:val="18"/>
                                      <w:szCs w:val="18"/>
                                    </w:rPr>
                                    <w:t xml:space="preserve"> </w:t>
                                  </w:r>
                                </w:p>
                                <w:p w:rsidR="00912FB1" w:rsidRDefault="00912FB1">
                                  <w:pPr>
                                    <w:rPr>
                                      <w:sz w:val="18"/>
                                      <w:szCs w:val="18"/>
                                    </w:rPr>
                                  </w:pPr>
                                  <w:r>
                                    <w:rPr>
                                      <w:rFonts w:hint="eastAsia"/>
                                      <w:sz w:val="18"/>
                                      <w:szCs w:val="18"/>
                                    </w:rPr>
                                    <w:t>（一）对事实清楚、证据确凿、定性和适用法律准确、程序合法的，提出同意的意见；（二）对事实清楚，但存在定性不准、适用法律错误的，应当建议退回专卖执法机构进行修正；（三）对事实不清、证据不足的，或者材料不齐全、不符合法定形式，应当退回专卖执法机构调查补正；</w:t>
                                  </w:r>
                                </w:p>
                                <w:p w:rsidR="00912FB1" w:rsidRDefault="00912FB1">
                                  <w:pPr>
                                    <w:rPr>
                                      <w:sz w:val="18"/>
                                      <w:szCs w:val="18"/>
                                    </w:rPr>
                                  </w:pPr>
                                  <w:r>
                                    <w:rPr>
                                      <w:rFonts w:hint="eastAsia"/>
                                      <w:sz w:val="18"/>
                                      <w:szCs w:val="18"/>
                                    </w:rPr>
                                    <w:t>（四）对程序不合法的，应当建议专卖执法机构纠正；（五）对超出管辖范围或涉嫌犯罪的，应当提出移送意见。</w:t>
                                  </w:r>
                                </w:p>
                                <w:p w:rsidR="00912FB1" w:rsidRDefault="00912FB1">
                                  <w:pPr>
                                    <w:rPr>
                                      <w:rFonts w:ascii="仿宋_GB2312" w:eastAsia="仿宋_GB2312"/>
                                      <w:sz w:val="32"/>
                                      <w:szCs w:val="32"/>
                                    </w:rPr>
                                  </w:pPr>
                                  <w:r>
                                    <w:rPr>
                                      <w:rFonts w:hint="eastAsia"/>
                                      <w:sz w:val="18"/>
                                      <w:szCs w:val="18"/>
                                    </w:rPr>
                                    <w:t>整改反馈：第十四条</w:t>
                                  </w:r>
                                  <w:r>
                                    <w:rPr>
                                      <w:sz w:val="18"/>
                                      <w:szCs w:val="18"/>
                                    </w:rPr>
                                    <w:t xml:space="preserve"> </w:t>
                                  </w:r>
                                  <w:r>
                                    <w:rPr>
                                      <w:rFonts w:hint="eastAsia"/>
                                      <w:sz w:val="18"/>
                                      <w:szCs w:val="18"/>
                                    </w:rPr>
                                    <w:t>专卖执法机构对法制机构审核意见和建议应当研究采纳并书面反馈整改结果；有异议的应当与法制机构协商沟通，经沟通不能达成一致意见的，提交集体讨论决定。</w:t>
                                  </w:r>
                                </w:p>
                                <w:p w:rsidR="00912FB1" w:rsidRDefault="00912FB1">
                                  <w:pPr>
                                    <w:pStyle w:val="a3"/>
                                  </w:pPr>
                                </w:p>
                              </w:tc>
                            </w:tr>
                          </w:tbl>
                          <w:p w:rsidR="00912FB1" w:rsidRDefault="00912FB1" w:rsidP="00912FB1">
                            <w:pPr>
                              <w:widowControl/>
                              <w:jc w:val="left"/>
                              <w:rPr>
                                <w:rFonts w:ascii="宋体" w:hAnsi="宋体" w:cs="宋体"/>
                                <w:kern w:val="0"/>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可选过程 15" o:spid="_x0000_s1027" type="#_x0000_t176" style="position:absolute;margin-left:623.25pt;margin-top:0;width:150.75pt;height:363.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">
                <v:textbox>
                  <w:txbxContent>
                    <w:tbl>
                      <w:tblPr>
                        <w:tblW w:w="5000" w:type="pct"/>
                        <w:tblCellSpacing w:w="0" w:type="dxa"/>
                        <w:tblCellMar>
                          <w:left w:w="0" w:type="dxa"/>
                          <w:right w:w="0" w:type="dxa"/>
                        </w:tblCellMar>
                        <w:tblLook w:val="0000" w:firstRow="0" w:lastRow="0" w:firstColumn="0" w:lastColumn="0" w:noHBand="0" w:noVBand="0"/>
                      </w:tblPr>
                      <w:tblGrid>
                        <w:gridCol w:w="2432"/>
                      </w:tblGrid>
                      <w:tr w:rsidR="00912FB1">
                        <w:trPr>
                          <w:tblCellSpacing w:w="0" w:type="dxa"/>
                        </w:trPr>
                        <w:tc>
                          <w:tcPr>
                            <w:tcW w:w="0" w:type="auto"/>
                            <w:vAlign w:val="center"/>
                          </w:tcPr>
                          <w:p w:rsidR="00912FB1" w:rsidRDefault="00912FB1">
                            <w:pPr>
                              <w:rPr>
                                <w:sz w:val="18"/>
                                <w:szCs w:val="18"/>
                              </w:rPr>
                            </w:pPr>
                            <w:r>
                              <w:rPr>
                                <w:rFonts w:hint="eastAsia"/>
                                <w:sz w:val="18"/>
                                <w:szCs w:val="18"/>
                              </w:rPr>
                              <w:t>审查结果：第十三条</w:t>
                            </w:r>
                            <w:r>
                              <w:rPr>
                                <w:sz w:val="18"/>
                                <w:szCs w:val="18"/>
                              </w:rPr>
                              <w:t xml:space="preserve"> </w:t>
                            </w:r>
                            <w:r>
                              <w:rPr>
                                <w:rFonts w:hint="eastAsia"/>
                                <w:sz w:val="18"/>
                                <w:szCs w:val="18"/>
                              </w:rPr>
                              <w:t>法制机构对重大执法决定审核后应当根据情况，提出相应的书面审核意见：</w:t>
                            </w:r>
                            <w:r>
                              <w:rPr>
                                <w:sz w:val="18"/>
                                <w:szCs w:val="18"/>
                              </w:rPr>
                              <w:t xml:space="preserve"> </w:t>
                            </w:r>
                          </w:p>
                          <w:p w:rsidR="00912FB1" w:rsidRDefault="00912FB1">
                            <w:pPr>
                              <w:rPr>
                                <w:sz w:val="18"/>
                                <w:szCs w:val="18"/>
                              </w:rPr>
                            </w:pPr>
                            <w:r>
                              <w:rPr>
                                <w:rFonts w:hint="eastAsia"/>
                                <w:sz w:val="18"/>
                                <w:szCs w:val="18"/>
                              </w:rPr>
                              <w:t>（一）对事实清楚、证据确凿、定性和适用法律准确、程序合法的，提出同意的意见；（二）对事实清楚，但存在定性不准、适用法律错误的，应当建议退回专卖执法机构进行修正；（三）对事实不清、证据不足的，或者材料不齐全、不符合法定形式，应当退回专卖执法机构调查补正；</w:t>
                            </w:r>
                          </w:p>
                          <w:p w:rsidR="00912FB1" w:rsidRDefault="00912FB1">
                            <w:pPr>
                              <w:rPr>
                                <w:sz w:val="18"/>
                                <w:szCs w:val="18"/>
                              </w:rPr>
                            </w:pPr>
                            <w:r>
                              <w:rPr>
                                <w:rFonts w:hint="eastAsia"/>
                                <w:sz w:val="18"/>
                                <w:szCs w:val="18"/>
                              </w:rPr>
                              <w:t>（四）对程序不合法的，应当建议专卖执法机构纠正；（五）对超出管辖范围或涉嫌犯罪的，应当提出移送意见。</w:t>
                            </w:r>
                          </w:p>
                          <w:p w:rsidR="00912FB1" w:rsidRDefault="00912FB1">
                            <w:pPr>
                              <w:rPr>
                                <w:rFonts w:ascii="仿宋_GB2312" w:eastAsia="仿宋_GB2312"/>
                                <w:sz w:val="32"/>
                                <w:szCs w:val="32"/>
                              </w:rPr>
                            </w:pPr>
                            <w:r>
                              <w:rPr>
                                <w:rFonts w:hint="eastAsia"/>
                                <w:sz w:val="18"/>
                                <w:szCs w:val="18"/>
                              </w:rPr>
                              <w:t>整改反馈：第十四条</w:t>
                            </w:r>
                            <w:r>
                              <w:rPr>
                                <w:sz w:val="18"/>
                                <w:szCs w:val="18"/>
                              </w:rPr>
                              <w:t xml:space="preserve"> </w:t>
                            </w:r>
                            <w:r>
                              <w:rPr>
                                <w:rFonts w:hint="eastAsia"/>
                                <w:sz w:val="18"/>
                                <w:szCs w:val="18"/>
                              </w:rPr>
                              <w:t>专卖执法机构对法制机构审核意见和建议应当研究采纳并书面反馈整改结果；有异议的应当与法制机构协商沟通，经沟通不能达成一致意见的，提交集体讨论决定。</w:t>
                            </w:r>
                          </w:p>
                          <w:p w:rsidR="00912FB1" w:rsidRDefault="00912FB1">
                            <w:pPr>
                              <w:pStyle w:val="a3"/>
                            </w:pPr>
                          </w:p>
                        </w:tc>
                      </w:tr>
                    </w:tbl>
                    <w:p w:rsidR="00912FB1" w:rsidRDefault="00912FB1" w:rsidP="00912FB1">
                      <w:pPr>
                        <w:widowControl/>
                        <w:jc w:val="left"/>
                        <w:rPr>
                          <w:rFonts w:ascii="宋体" w:hAnsi="宋体" w:cs="宋体"/>
                          <w:kern w:val="0"/>
                          <w:sz w:val="24"/>
                        </w:rPr>
                      </w:pPr>
                    </w:p>
                  </w:txbxContent>
                </v:textbox>
              </v:shape>
            </w:pict>
          </mc:Fallback>
        </mc:AlternateContent>
      </w:r>
    </w:p>
    <w:p w:rsidR="00912FB1" w:rsidRPr="00912FB1" w:rsidRDefault="00912FB1" w:rsidP="00912FB1">
      <w:pPr>
        <w:tabs>
          <w:tab w:val="left" w:pos="3710"/>
          <w:tab w:val="left" w:pos="8030"/>
        </w:tabs>
        <w:spacing w:line="360" w:lineRule="auto"/>
        <w:jc w:val="left"/>
        <w:rPr>
          <w:rFonts w:ascii="Times New Roman" w:eastAsia="宋体" w:hAnsi="Times New Roman" w:cs="Times New Roman"/>
          <w:color w:val="000000"/>
          <w:sz w:val="24"/>
          <w:szCs w:val="24"/>
        </w:rPr>
      </w:pPr>
      <w:r w:rsidRPr="00912FB1">
        <w:rPr>
          <w:rFonts w:ascii="Times New Roman" w:eastAsia="宋体" w:hAnsi="Times New Roman" w:cs="Times New Roman"/>
          <w:color w:val="000000"/>
          <w:szCs w:val="24"/>
        </w:rPr>
        <w:tab/>
      </w:r>
      <w:r w:rsidRPr="00912FB1">
        <w:rPr>
          <w:rFonts w:ascii="Times New Roman" w:eastAsia="宋体" w:hAnsi="Times New Roman" w:cs="Times New Roman"/>
          <w:color w:val="000000"/>
          <w:sz w:val="24"/>
          <w:szCs w:val="24"/>
        </w:rPr>
        <w:tab/>
      </w:r>
    </w:p>
    <w:p w:rsidR="00912FB1" w:rsidRPr="00912FB1" w:rsidRDefault="00912FB1" w:rsidP="00912FB1">
      <w:pPr>
        <w:tabs>
          <w:tab w:val="left" w:pos="3570"/>
          <w:tab w:val="left" w:pos="7980"/>
        </w:tabs>
        <w:spacing w:line="360" w:lineRule="auto"/>
        <w:jc w:val="left"/>
        <w:rPr>
          <w:rFonts w:ascii="Times New Roman" w:eastAsia="宋体" w:hAnsi="Times New Roman" w:cs="Times New Roman"/>
          <w:color w:val="000000"/>
        </w:rPr>
      </w:pPr>
      <w:r w:rsidRPr="00912FB1">
        <w:rPr>
          <w:rFonts w:ascii="Times New Roman" w:eastAsia="宋体" w:hAnsi="Times New Roman" w:cs="Times New Roman"/>
          <w:color w:val="000000"/>
          <w:szCs w:val="24"/>
        </w:rPr>
        <w:tab/>
      </w:r>
      <w:proofErr w:type="gramStart"/>
      <w:r w:rsidRPr="00912FB1">
        <w:rPr>
          <w:rFonts w:ascii="Times New Roman" w:eastAsia="宋体" w:hAnsi="Times New Roman" w:cs="宋体" w:hint="eastAsia"/>
          <w:color w:val="000000"/>
          <w:sz w:val="24"/>
          <w:szCs w:val="24"/>
        </w:rPr>
        <w:t>报执法</w:t>
      </w:r>
      <w:proofErr w:type="gramEnd"/>
      <w:r w:rsidRPr="00912FB1">
        <w:rPr>
          <w:rFonts w:ascii="Times New Roman" w:eastAsia="宋体" w:hAnsi="Times New Roman" w:cs="宋体" w:hint="eastAsia"/>
          <w:color w:val="000000"/>
          <w:sz w:val="24"/>
          <w:szCs w:val="24"/>
        </w:rPr>
        <w:t>机构主管局领导审批</w:t>
      </w:r>
      <w:r w:rsidRPr="00912FB1">
        <w:rPr>
          <w:rFonts w:ascii="Times New Roman" w:eastAsia="宋体" w:hAnsi="Times New Roman" w:cs="Times New Roman"/>
          <w:color w:val="000000"/>
          <w:szCs w:val="24"/>
        </w:rPr>
        <w:tab/>
      </w:r>
      <w:proofErr w:type="gramStart"/>
      <w:r w:rsidRPr="00912FB1">
        <w:rPr>
          <w:rFonts w:ascii="Times New Roman" w:eastAsia="宋体" w:hAnsi="Times New Roman" w:cs="宋体" w:hint="eastAsia"/>
          <w:color w:val="000000"/>
          <w:sz w:val="24"/>
          <w:szCs w:val="24"/>
        </w:rPr>
        <w:t>报法制</w:t>
      </w:r>
      <w:proofErr w:type="gramEnd"/>
      <w:r w:rsidRPr="00912FB1">
        <w:rPr>
          <w:rFonts w:ascii="Times New Roman" w:eastAsia="宋体" w:hAnsi="Times New Roman" w:cs="宋体" w:hint="eastAsia"/>
          <w:color w:val="000000"/>
          <w:sz w:val="24"/>
          <w:szCs w:val="24"/>
        </w:rPr>
        <w:t>机构主管局领导审批</w:t>
      </w:r>
    </w:p>
    <w:p w:rsidR="00912FB1" w:rsidRPr="00912FB1" w:rsidRDefault="00912FB1" w:rsidP="00912FB1">
      <w:pPr>
        <w:spacing w:line="360" w:lineRule="auto"/>
        <w:jc w:val="left"/>
        <w:rPr>
          <w:rFonts w:ascii="Times New Roman" w:eastAsia="宋体" w:hAnsi="Times New Roman" w:cs="Times New Roman"/>
          <w:color w:val="000000"/>
          <w:szCs w:val="24"/>
        </w:rPr>
      </w:pPr>
      <w:r>
        <w:rPr>
          <w:rFonts w:ascii="Times New Roman" w:eastAsia="宋体" w:hAnsi="Times New Roman" w:cs="Times New Roman"/>
          <w:noProof/>
          <w:szCs w:val="24"/>
        </w:rPr>
        <mc:AlternateContent>
          <mc:Choice Requires="wps">
            <w:drawing>
              <wp:anchor distT="0" distB="0" distL="114300" distR="114300" simplePos="0" relativeHeight="251670528" behindDoc="0" locked="0" layoutInCell="1" allowOverlap="1">
                <wp:simplePos x="0" y="0"/>
                <wp:positionH relativeFrom="column">
                  <wp:posOffset>2200275</wp:posOffset>
                </wp:positionH>
                <wp:positionV relativeFrom="paragraph">
                  <wp:posOffset>32385</wp:posOffset>
                </wp:positionV>
                <wp:extent cx="2000250" cy="0"/>
                <wp:effectExtent l="7620" t="59055" r="20955" b="55245"/>
                <wp:wrapNone/>
                <wp:docPr id="14" name="直接箭头连接符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接箭头连接符 14" o:spid="_x0000_s1026" type="#_x0000_t32" style="position:absolute;left:0;text-align:left;margin-left:173.25pt;margin-top:2.55pt;width:157.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">
                <v:stroke endarrow="block"/>
              </v:shape>
            </w:pict>
          </mc:Fallback>
        </mc:AlternateContent>
      </w:r>
      <w:r>
        <w:rPr>
          <w:rFonts w:ascii="Times New Roman" w:eastAsia="宋体" w:hAnsi="Times New Roman" w:cs="Times New Roman"/>
          <w:noProof/>
          <w:szCs w:val="24"/>
        </w:rPr>
        <mc:AlternateContent>
          <mc:Choice Requires="wps">
            <w:drawing>
              <wp:anchor distT="0" distB="0" distL="114300" distR="114300" simplePos="0" relativeHeight="251671552" behindDoc="0" locked="0" layoutInCell="1" allowOverlap="1">
                <wp:simplePos x="0" y="0"/>
                <wp:positionH relativeFrom="column">
                  <wp:posOffset>4933950</wp:posOffset>
                </wp:positionH>
                <wp:positionV relativeFrom="paragraph">
                  <wp:posOffset>32385</wp:posOffset>
                </wp:positionV>
                <wp:extent cx="2066925" cy="635"/>
                <wp:effectExtent l="7620" t="59055" r="20955" b="54610"/>
                <wp:wrapNone/>
                <wp:docPr id="13" name="直接箭头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69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13" o:spid="_x0000_s1026" type="#_x0000_t32" style="position:absolute;left:0;text-align:left;margin-left:388.5pt;margin-top:2.55pt;width:162.75pt;height:.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">
                <v:stroke endarrow="block"/>
              </v:shape>
            </w:pict>
          </mc:Fallback>
        </mc:AlternateContent>
      </w:r>
    </w:p>
    <w:p w:rsidR="00912FB1" w:rsidRPr="00912FB1" w:rsidRDefault="00912FB1" w:rsidP="00912FB1">
      <w:pPr>
        <w:spacing w:line="360" w:lineRule="auto"/>
        <w:jc w:val="left"/>
        <w:rPr>
          <w:rFonts w:ascii="Times New Roman" w:eastAsia="宋体" w:hAnsi="Times New Roman" w:cs="Times New Roman"/>
          <w:color w:val="000000"/>
          <w:szCs w:val="24"/>
        </w:rPr>
      </w:pPr>
      <w:r>
        <w:rPr>
          <w:rFonts w:ascii="Times New Roman" w:eastAsia="宋体" w:hAnsi="Times New Roman" w:cs="Times New Roman"/>
          <w:noProof/>
          <w:szCs w:val="24"/>
        </w:rPr>
        <mc:AlternateContent>
          <mc:Choice Requires="wps">
            <w:drawing>
              <wp:anchor distT="0" distB="0" distL="114300" distR="114300" simplePos="0" relativeHeight="251666432" behindDoc="0" locked="0" layoutInCell="1" allowOverlap="1">
                <wp:simplePos x="0" y="0"/>
                <wp:positionH relativeFrom="column">
                  <wp:posOffset>5029200</wp:posOffset>
                </wp:positionH>
                <wp:positionV relativeFrom="paragraph">
                  <wp:posOffset>635</wp:posOffset>
                </wp:positionV>
                <wp:extent cx="2171700" cy="1584325"/>
                <wp:effectExtent l="7620" t="9525" r="11430" b="6350"/>
                <wp:wrapNone/>
                <wp:docPr id="12" name="流程图: 可选过程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584325"/>
                        </a:xfrm>
                        <a:prstGeom prst="flowChartAlternateProcess">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000" w:firstRow="0" w:lastRow="0" w:firstColumn="0" w:lastColumn="0" w:noHBand="0" w:noVBand="0"/>
                            </w:tblPr>
                            <w:tblGrid>
                              <w:gridCol w:w="2889"/>
                            </w:tblGrid>
                            <w:tr w:rsidR="00912FB1">
                              <w:trPr>
                                <w:tblCellSpacing w:w="0" w:type="dxa"/>
                              </w:trPr>
                              <w:tc>
                                <w:tcPr>
                                  <w:tcW w:w="0" w:type="auto"/>
                                  <w:vAlign w:val="center"/>
                                </w:tcPr>
                                <w:p w:rsidR="00912FB1" w:rsidRDefault="00912FB1">
                                  <w:pPr>
                                    <w:rPr>
                                      <w:rFonts w:ascii="仿宋_GB2312" w:eastAsia="仿宋_GB2312"/>
                                      <w:sz w:val="32"/>
                                      <w:szCs w:val="32"/>
                                    </w:rPr>
                                  </w:pPr>
                                  <w:r>
                                    <w:rPr>
                                      <w:rFonts w:hint="eastAsia"/>
                                      <w:sz w:val="18"/>
                                      <w:szCs w:val="18"/>
                                    </w:rPr>
                                    <w:t>时间：根据《办法》第十一条</w:t>
                                  </w:r>
                                  <w:r>
                                    <w:rPr>
                                      <w:sz w:val="18"/>
                                      <w:szCs w:val="18"/>
                                    </w:rPr>
                                    <w:t xml:space="preserve"> </w:t>
                                  </w:r>
                                  <w:r>
                                    <w:rPr>
                                      <w:rFonts w:hint="eastAsia"/>
                                      <w:sz w:val="18"/>
                                      <w:szCs w:val="18"/>
                                    </w:rPr>
                                    <w:t>专卖执法机构按本办法向法制机构提供的材料齐备之日为受理日。法制机构自受理之日起</w:t>
                                  </w:r>
                                  <w:r>
                                    <w:rPr>
                                      <w:sz w:val="18"/>
                                      <w:szCs w:val="18"/>
                                    </w:rPr>
                                    <w:t>5</w:t>
                                  </w:r>
                                  <w:r>
                                    <w:rPr>
                                      <w:rFonts w:hint="eastAsia"/>
                                      <w:sz w:val="18"/>
                                      <w:szCs w:val="18"/>
                                    </w:rPr>
                                    <w:t>个工作日内完成法制审核工作。案情特别重大、复杂、疑难，需要延长审核期限的，经本烟草专卖行政主管部门负责人批准，可以延长</w:t>
                                  </w:r>
                                  <w:r>
                                    <w:rPr>
                                      <w:sz w:val="18"/>
                                      <w:szCs w:val="18"/>
                                    </w:rPr>
                                    <w:t>3</w:t>
                                  </w:r>
                                  <w:r>
                                    <w:rPr>
                                      <w:rFonts w:hint="eastAsia"/>
                                      <w:sz w:val="18"/>
                                      <w:szCs w:val="18"/>
                                    </w:rPr>
                                    <w:t>个工作日。</w:t>
                                  </w:r>
                                </w:p>
                                <w:p w:rsidR="00912FB1" w:rsidRDefault="00912FB1">
                                  <w:pPr>
                                    <w:rPr>
                                      <w:rFonts w:ascii="Calibri"/>
                                    </w:rPr>
                                  </w:pPr>
                                </w:p>
                              </w:tc>
                            </w:tr>
                          </w:tbl>
                          <w:p w:rsidR="00912FB1" w:rsidRDefault="00912FB1" w:rsidP="00912FB1">
                            <w:pPr>
                              <w:widowControl/>
                              <w:jc w:val="left"/>
                              <w:rPr>
                                <w:rFonts w:ascii="宋体" w:hAnsi="宋体" w:cs="宋体"/>
                                <w:kern w:val="0"/>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可选过程 12" o:spid="_x0000_s1028" type="#_x0000_t176" style="position:absolute;margin-left:396pt;margin-top:.05pt;width:171pt;height:12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">
                <v:textbox>
                  <w:txbxContent>
                    <w:tbl>
                      <w:tblPr>
                        <w:tblW w:w="5000" w:type="pct"/>
                        <w:tblCellSpacing w:w="0" w:type="dxa"/>
                        <w:tblCellMar>
                          <w:left w:w="0" w:type="dxa"/>
                          <w:right w:w="0" w:type="dxa"/>
                        </w:tblCellMar>
                        <w:tblLook w:val="0000" w:firstRow="0" w:lastRow="0" w:firstColumn="0" w:lastColumn="0" w:noHBand="0" w:noVBand="0"/>
                      </w:tblPr>
                      <w:tblGrid>
                        <w:gridCol w:w="2889"/>
                      </w:tblGrid>
                      <w:tr w:rsidR="00912FB1">
                        <w:trPr>
                          <w:tblCellSpacing w:w="0" w:type="dxa"/>
                        </w:trPr>
                        <w:tc>
                          <w:tcPr>
                            <w:tcW w:w="0" w:type="auto"/>
                            <w:vAlign w:val="center"/>
                          </w:tcPr>
                          <w:p w:rsidR="00912FB1" w:rsidRDefault="00912FB1">
                            <w:pPr>
                              <w:rPr>
                                <w:rFonts w:ascii="仿宋_GB2312" w:eastAsia="仿宋_GB2312"/>
                                <w:sz w:val="32"/>
                                <w:szCs w:val="32"/>
                              </w:rPr>
                            </w:pPr>
                            <w:r>
                              <w:rPr>
                                <w:rFonts w:hint="eastAsia"/>
                                <w:sz w:val="18"/>
                                <w:szCs w:val="18"/>
                              </w:rPr>
                              <w:t>时间：根据《办法》第十一条</w:t>
                            </w:r>
                            <w:r>
                              <w:rPr>
                                <w:sz w:val="18"/>
                                <w:szCs w:val="18"/>
                              </w:rPr>
                              <w:t xml:space="preserve"> </w:t>
                            </w:r>
                            <w:r>
                              <w:rPr>
                                <w:rFonts w:hint="eastAsia"/>
                                <w:sz w:val="18"/>
                                <w:szCs w:val="18"/>
                              </w:rPr>
                              <w:t>专卖执法机构按本办法向法制机构提供的材料齐备之日为受理日。法制机构自受理之日起</w:t>
                            </w:r>
                            <w:r>
                              <w:rPr>
                                <w:sz w:val="18"/>
                                <w:szCs w:val="18"/>
                              </w:rPr>
                              <w:t>5</w:t>
                            </w:r>
                            <w:r>
                              <w:rPr>
                                <w:rFonts w:hint="eastAsia"/>
                                <w:sz w:val="18"/>
                                <w:szCs w:val="18"/>
                              </w:rPr>
                              <w:t>个工作日内完成法制审核工作。案情特别重大、复杂、疑难，需要延长审核期限的，经本烟草专卖行政主管部门负责人批准，可以延长</w:t>
                            </w:r>
                            <w:r>
                              <w:rPr>
                                <w:sz w:val="18"/>
                                <w:szCs w:val="18"/>
                              </w:rPr>
                              <w:t>3</w:t>
                            </w:r>
                            <w:r>
                              <w:rPr>
                                <w:rFonts w:hint="eastAsia"/>
                                <w:sz w:val="18"/>
                                <w:szCs w:val="18"/>
                              </w:rPr>
                              <w:t>个工作日。</w:t>
                            </w:r>
                          </w:p>
                          <w:p w:rsidR="00912FB1" w:rsidRDefault="00912FB1">
                            <w:pPr>
                              <w:rPr>
                                <w:rFonts w:ascii="Calibri"/>
                              </w:rPr>
                            </w:pPr>
                          </w:p>
                        </w:tc>
                      </w:tr>
                    </w:tbl>
                    <w:p w:rsidR="00912FB1" w:rsidRDefault="00912FB1" w:rsidP="00912FB1">
                      <w:pPr>
                        <w:widowControl/>
                        <w:jc w:val="left"/>
                        <w:rPr>
                          <w:rFonts w:ascii="宋体" w:hAnsi="宋体" w:cs="宋体"/>
                          <w:kern w:val="0"/>
                          <w:sz w:val="24"/>
                        </w:rPr>
                      </w:pPr>
                    </w:p>
                  </w:txbxContent>
                </v:textbox>
              </v:shape>
            </w:pict>
          </mc:Fallback>
        </mc:AlternateContent>
      </w:r>
      <w:r>
        <w:rPr>
          <w:rFonts w:ascii="Times New Roman" w:eastAsia="宋体" w:hAnsi="Times New Roman" w:cs="Times New Roman"/>
          <w:noProof/>
          <w:szCs w:val="24"/>
        </w:rPr>
        <mc:AlternateContent>
          <mc:Choice Requires="wps">
            <w:drawing>
              <wp:anchor distT="0" distB="0" distL="114300" distR="114300" simplePos="0" relativeHeight="251662336" behindDoc="0" locked="0" layoutInCell="1" allowOverlap="1">
                <wp:simplePos x="0" y="0"/>
                <wp:positionH relativeFrom="column">
                  <wp:posOffset>1943100</wp:posOffset>
                </wp:positionH>
                <wp:positionV relativeFrom="paragraph">
                  <wp:posOffset>198755</wp:posOffset>
                </wp:positionV>
                <wp:extent cx="400050" cy="2773680"/>
                <wp:effectExtent l="7620" t="7620" r="11430" b="9525"/>
                <wp:wrapNone/>
                <wp:docPr id="11" name="流程图: 过程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773680"/>
                        </a:xfrm>
                        <a:prstGeom prst="flowChartProcess">
                          <a:avLst/>
                        </a:prstGeom>
                        <a:solidFill>
                          <a:srgbClr val="FFFFFF"/>
                        </a:solidFill>
                        <a:ln w="9525">
                          <a:solidFill>
                            <a:srgbClr val="000000"/>
                          </a:solidFill>
                          <a:miter lim="800000"/>
                          <a:headEnd/>
                          <a:tailEnd/>
                        </a:ln>
                      </wps:spPr>
                      <wps:txbx>
                        <w:txbxContent>
                          <w:p w:rsidR="00912FB1" w:rsidRDefault="00912FB1" w:rsidP="00912FB1">
                            <w:pPr>
                              <w:ind w:firstLineChars="49" w:firstLine="157"/>
                              <w:rPr>
                                <w:b/>
                                <w:bCs/>
                                <w:sz w:val="32"/>
                                <w:szCs w:val="32"/>
                              </w:rPr>
                            </w:pPr>
                          </w:p>
                          <w:p w:rsidR="00912FB1" w:rsidRDefault="00912FB1" w:rsidP="00912FB1">
                            <w:pPr>
                              <w:rPr>
                                <w:b/>
                                <w:bCs/>
                                <w:sz w:val="32"/>
                                <w:szCs w:val="32"/>
                              </w:rPr>
                            </w:pPr>
                            <w:r>
                              <w:rPr>
                                <w:rFonts w:cs="宋体" w:hint="eastAsia"/>
                                <w:b/>
                                <w:bCs/>
                                <w:sz w:val="32"/>
                                <w:szCs w:val="32"/>
                              </w:rPr>
                              <w:t>承</w:t>
                            </w:r>
                          </w:p>
                          <w:p w:rsidR="00912FB1" w:rsidRDefault="00912FB1" w:rsidP="00912FB1">
                            <w:pPr>
                              <w:rPr>
                                <w:b/>
                                <w:bCs/>
                                <w:sz w:val="32"/>
                                <w:szCs w:val="32"/>
                              </w:rPr>
                            </w:pPr>
                            <w:r>
                              <w:rPr>
                                <w:rFonts w:cs="宋体" w:hint="eastAsia"/>
                                <w:b/>
                                <w:bCs/>
                                <w:sz w:val="32"/>
                                <w:szCs w:val="32"/>
                              </w:rPr>
                              <w:t>办</w:t>
                            </w:r>
                          </w:p>
                          <w:p w:rsidR="00912FB1" w:rsidRDefault="00912FB1" w:rsidP="00912FB1">
                            <w:pPr>
                              <w:rPr>
                                <w:b/>
                                <w:bCs/>
                                <w:sz w:val="32"/>
                                <w:szCs w:val="32"/>
                              </w:rPr>
                            </w:pPr>
                            <w:r>
                              <w:rPr>
                                <w:rFonts w:cs="宋体" w:hint="eastAsia"/>
                                <w:b/>
                                <w:bCs/>
                                <w:sz w:val="32"/>
                                <w:szCs w:val="32"/>
                              </w:rPr>
                              <w:t>机</w:t>
                            </w:r>
                          </w:p>
                          <w:p w:rsidR="00912FB1" w:rsidRDefault="00912FB1" w:rsidP="00912FB1">
                            <w:pPr>
                              <w:rPr>
                                <w:b/>
                                <w:bCs/>
                                <w:sz w:val="32"/>
                                <w:szCs w:val="32"/>
                              </w:rPr>
                            </w:pPr>
                            <w:r>
                              <w:rPr>
                                <w:rFonts w:cs="宋体" w:hint="eastAsia"/>
                                <w:b/>
                                <w:bCs/>
                                <w:sz w:val="32"/>
                                <w:szCs w:val="32"/>
                              </w:rPr>
                              <w:t>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流程图: 过程 11" o:spid="_x0000_s1029" type="#_x0000_t109" style="position:absolute;margin-left:153pt;margin-top:15.65pt;width:31.5pt;height:21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">
                <v:textbox>
                  <w:txbxContent>
                    <w:p w:rsidR="00912FB1" w:rsidRDefault="00912FB1" w:rsidP="00912FB1">
                      <w:pPr>
                        <w:ind w:firstLineChars="49" w:firstLine="157"/>
                        <w:rPr>
                          <w:b/>
                          <w:bCs/>
                          <w:sz w:val="32"/>
                          <w:szCs w:val="32"/>
                        </w:rPr>
                      </w:pPr>
                    </w:p>
                    <w:p w:rsidR="00912FB1" w:rsidRDefault="00912FB1" w:rsidP="00912FB1">
                      <w:pPr>
                        <w:rPr>
                          <w:b/>
                          <w:bCs/>
                          <w:sz w:val="32"/>
                          <w:szCs w:val="32"/>
                        </w:rPr>
                      </w:pPr>
                      <w:r>
                        <w:rPr>
                          <w:rFonts w:cs="宋体" w:hint="eastAsia"/>
                          <w:b/>
                          <w:bCs/>
                          <w:sz w:val="32"/>
                          <w:szCs w:val="32"/>
                        </w:rPr>
                        <w:t>承</w:t>
                      </w:r>
                    </w:p>
                    <w:p w:rsidR="00912FB1" w:rsidRDefault="00912FB1" w:rsidP="00912FB1">
                      <w:pPr>
                        <w:rPr>
                          <w:b/>
                          <w:bCs/>
                          <w:sz w:val="32"/>
                          <w:szCs w:val="32"/>
                        </w:rPr>
                      </w:pPr>
                      <w:r>
                        <w:rPr>
                          <w:rFonts w:cs="宋体" w:hint="eastAsia"/>
                          <w:b/>
                          <w:bCs/>
                          <w:sz w:val="32"/>
                          <w:szCs w:val="32"/>
                        </w:rPr>
                        <w:t>办</w:t>
                      </w:r>
                    </w:p>
                    <w:p w:rsidR="00912FB1" w:rsidRDefault="00912FB1" w:rsidP="00912FB1">
                      <w:pPr>
                        <w:rPr>
                          <w:b/>
                          <w:bCs/>
                          <w:sz w:val="32"/>
                          <w:szCs w:val="32"/>
                        </w:rPr>
                      </w:pPr>
                      <w:r>
                        <w:rPr>
                          <w:rFonts w:cs="宋体" w:hint="eastAsia"/>
                          <w:b/>
                          <w:bCs/>
                          <w:sz w:val="32"/>
                          <w:szCs w:val="32"/>
                        </w:rPr>
                        <w:t>机</w:t>
                      </w:r>
                    </w:p>
                    <w:p w:rsidR="00912FB1" w:rsidRDefault="00912FB1" w:rsidP="00912FB1">
                      <w:pPr>
                        <w:rPr>
                          <w:b/>
                          <w:bCs/>
                          <w:sz w:val="32"/>
                          <w:szCs w:val="32"/>
                        </w:rPr>
                      </w:pPr>
                      <w:r>
                        <w:rPr>
                          <w:rFonts w:cs="宋体" w:hint="eastAsia"/>
                          <w:b/>
                          <w:bCs/>
                          <w:sz w:val="32"/>
                          <w:szCs w:val="32"/>
                        </w:rPr>
                        <w:t>构</w:t>
                      </w:r>
                    </w:p>
                  </w:txbxContent>
                </v:textbox>
              </v:shape>
            </w:pict>
          </mc:Fallback>
        </mc:AlternateContent>
      </w:r>
      <w:r>
        <w:rPr>
          <w:rFonts w:ascii="Times New Roman" w:eastAsia="宋体" w:hAnsi="Times New Roman" w:cs="Times New Roman"/>
          <w:noProof/>
          <w:szCs w:val="24"/>
        </w:rPr>
        <mc:AlternateContent>
          <mc:Choice Requires="wps">
            <w:drawing>
              <wp:anchor distT="0" distB="0" distL="114300" distR="114300" simplePos="0" relativeHeight="251663360" behindDoc="0" locked="0" layoutInCell="1" allowOverlap="1">
                <wp:simplePos x="0" y="0"/>
                <wp:positionH relativeFrom="column">
                  <wp:posOffset>2409825</wp:posOffset>
                </wp:positionH>
                <wp:positionV relativeFrom="paragraph">
                  <wp:posOffset>99695</wp:posOffset>
                </wp:positionV>
                <wp:extent cx="1933575" cy="1287780"/>
                <wp:effectExtent l="7620" t="13335" r="11430" b="13335"/>
                <wp:wrapNone/>
                <wp:docPr id="10" name="流程图: 可选过程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1287780"/>
                        </a:xfrm>
                        <a:prstGeom prst="flowChartAlternateProcess">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000" w:firstRow="0" w:lastRow="0" w:firstColumn="0" w:lastColumn="0" w:noHBand="0" w:noVBand="0"/>
                            </w:tblPr>
                            <w:tblGrid>
                              <w:gridCol w:w="2560"/>
                            </w:tblGrid>
                            <w:tr w:rsidR="00912FB1">
                              <w:trPr>
                                <w:tblCellSpacing w:w="0" w:type="dxa"/>
                              </w:trPr>
                              <w:tc>
                                <w:tcPr>
                                  <w:tcW w:w="0" w:type="auto"/>
                                  <w:vAlign w:val="center"/>
                                </w:tcPr>
                                <w:p w:rsidR="00912FB1" w:rsidRDefault="00912FB1">
                                  <w:pPr>
                                    <w:rPr>
                                      <w:rFonts w:ascii="仿宋_GB2312" w:eastAsia="仿宋_GB2312"/>
                                      <w:sz w:val="32"/>
                                      <w:szCs w:val="32"/>
                                    </w:rPr>
                                  </w:pPr>
                                  <w:r>
                                    <w:rPr>
                                      <w:rFonts w:hint="eastAsia"/>
                                      <w:sz w:val="18"/>
                                      <w:szCs w:val="18"/>
                                    </w:rPr>
                                    <w:t>时间：根据《办法》第八条规定，重大执法决定</w:t>
                                  </w:r>
                                  <w:proofErr w:type="gramStart"/>
                                  <w:r>
                                    <w:rPr>
                                      <w:rFonts w:hint="eastAsia"/>
                                      <w:sz w:val="18"/>
                                      <w:szCs w:val="18"/>
                                    </w:rPr>
                                    <w:t>作出</w:t>
                                  </w:r>
                                  <w:proofErr w:type="gramEnd"/>
                                  <w:r>
                                    <w:rPr>
                                      <w:rFonts w:hint="eastAsia"/>
                                      <w:sz w:val="18"/>
                                      <w:szCs w:val="18"/>
                                    </w:rPr>
                                    <w:t>前，由专卖执法机构报其主管领导同意后送审；应当提交集体讨论决定的，在集体讨论前送审。</w:t>
                                  </w:r>
                                </w:p>
                              </w:tc>
                            </w:tr>
                          </w:tbl>
                          <w:p w:rsidR="00912FB1" w:rsidRDefault="00912FB1" w:rsidP="00912FB1">
                            <w:pPr>
                              <w:widowControl/>
                              <w:jc w:val="left"/>
                              <w:rPr>
                                <w:rFonts w:ascii="宋体" w:hAnsi="宋体" w:cs="宋体"/>
                                <w:kern w:val="0"/>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可选过程 10" o:spid="_x0000_s1030" type="#_x0000_t176" style="position:absolute;margin-left:189.75pt;margin-top:7.85pt;width:152.25pt;height:10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">
                <v:textbox>
                  <w:txbxContent>
                    <w:tbl>
                      <w:tblPr>
                        <w:tblW w:w="5000" w:type="pct"/>
                        <w:tblCellSpacing w:w="0" w:type="dxa"/>
                        <w:tblCellMar>
                          <w:left w:w="0" w:type="dxa"/>
                          <w:right w:w="0" w:type="dxa"/>
                        </w:tblCellMar>
                        <w:tblLook w:val="0000" w:firstRow="0" w:lastRow="0" w:firstColumn="0" w:lastColumn="0" w:noHBand="0" w:noVBand="0"/>
                      </w:tblPr>
                      <w:tblGrid>
                        <w:gridCol w:w="2560"/>
                      </w:tblGrid>
                      <w:tr w:rsidR="00912FB1">
                        <w:trPr>
                          <w:tblCellSpacing w:w="0" w:type="dxa"/>
                        </w:trPr>
                        <w:tc>
                          <w:tcPr>
                            <w:tcW w:w="0" w:type="auto"/>
                            <w:vAlign w:val="center"/>
                          </w:tcPr>
                          <w:p w:rsidR="00912FB1" w:rsidRDefault="00912FB1">
                            <w:pPr>
                              <w:rPr>
                                <w:rFonts w:ascii="仿宋_GB2312" w:eastAsia="仿宋_GB2312"/>
                                <w:sz w:val="32"/>
                                <w:szCs w:val="32"/>
                              </w:rPr>
                            </w:pPr>
                            <w:r>
                              <w:rPr>
                                <w:rFonts w:hint="eastAsia"/>
                                <w:sz w:val="18"/>
                                <w:szCs w:val="18"/>
                              </w:rPr>
                              <w:t>时间：根据《办法》第八条规定，重大执法决定</w:t>
                            </w:r>
                            <w:proofErr w:type="gramStart"/>
                            <w:r>
                              <w:rPr>
                                <w:rFonts w:hint="eastAsia"/>
                                <w:sz w:val="18"/>
                                <w:szCs w:val="18"/>
                              </w:rPr>
                              <w:t>作出</w:t>
                            </w:r>
                            <w:proofErr w:type="gramEnd"/>
                            <w:r>
                              <w:rPr>
                                <w:rFonts w:hint="eastAsia"/>
                                <w:sz w:val="18"/>
                                <w:szCs w:val="18"/>
                              </w:rPr>
                              <w:t>前，由专卖执法机构报其主管领导同意后送审；应当提交集体讨论决定的，在集体讨论前送审。</w:t>
                            </w:r>
                          </w:p>
                        </w:tc>
                      </w:tr>
                    </w:tbl>
                    <w:p w:rsidR="00912FB1" w:rsidRDefault="00912FB1" w:rsidP="00912FB1">
                      <w:pPr>
                        <w:widowControl/>
                        <w:jc w:val="left"/>
                        <w:rPr>
                          <w:rFonts w:ascii="宋体" w:hAnsi="宋体" w:cs="宋体"/>
                          <w:kern w:val="0"/>
                          <w:sz w:val="24"/>
                        </w:rPr>
                      </w:pPr>
                    </w:p>
                  </w:txbxContent>
                </v:textbox>
              </v:shape>
            </w:pict>
          </mc:Fallback>
        </mc:AlternateContent>
      </w:r>
    </w:p>
    <w:p w:rsidR="00912FB1" w:rsidRPr="00912FB1" w:rsidRDefault="00912FB1" w:rsidP="00912FB1">
      <w:pPr>
        <w:spacing w:line="360" w:lineRule="auto"/>
        <w:jc w:val="left"/>
        <w:rPr>
          <w:rFonts w:ascii="Times New Roman" w:eastAsia="宋体" w:hAnsi="Times New Roman" w:cs="Times New Roman"/>
          <w:color w:val="000000"/>
          <w:szCs w:val="24"/>
        </w:rPr>
      </w:pPr>
      <w:r w:rsidRPr="00912FB1">
        <w:rPr>
          <w:rFonts w:ascii="Times New Roman" w:eastAsia="宋体" w:hAnsi="Times New Roman" w:cs="宋体" w:hint="eastAsia"/>
          <w:color w:val="000000"/>
          <w:szCs w:val="24"/>
        </w:rPr>
        <w:t>承办</w:t>
      </w:r>
    </w:p>
    <w:p w:rsidR="00912FB1" w:rsidRPr="00912FB1" w:rsidRDefault="00912FB1" w:rsidP="00912FB1">
      <w:pPr>
        <w:spacing w:line="360" w:lineRule="auto"/>
        <w:jc w:val="left"/>
        <w:rPr>
          <w:rFonts w:ascii="Times New Roman" w:eastAsia="宋体" w:hAnsi="Times New Roman" w:cs="Times New Roman"/>
          <w:color w:val="000000"/>
          <w:szCs w:val="24"/>
        </w:rPr>
      </w:pPr>
      <w:r>
        <w:rPr>
          <w:rFonts w:ascii="Times New Roman" w:eastAsia="宋体" w:hAnsi="Times New Roman" w:cs="Times New Roman"/>
          <w:noProof/>
          <w:szCs w:val="24"/>
        </w:rPr>
        <mc:AlternateContent>
          <mc:Choice Requires="wps">
            <w:drawing>
              <wp:anchor distT="0" distB="0" distL="114300" distR="114300" simplePos="0" relativeHeight="251665408" behindDoc="0" locked="0" layoutInCell="1" allowOverlap="1">
                <wp:simplePos x="0" y="0"/>
                <wp:positionH relativeFrom="column">
                  <wp:posOffset>4514850</wp:posOffset>
                </wp:positionH>
                <wp:positionV relativeFrom="paragraph">
                  <wp:posOffset>0</wp:posOffset>
                </wp:positionV>
                <wp:extent cx="400050" cy="2773680"/>
                <wp:effectExtent l="7620" t="12700" r="11430" b="13970"/>
                <wp:wrapNone/>
                <wp:docPr id="9" name="流程图: 过程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773680"/>
                        </a:xfrm>
                        <a:prstGeom prst="flowChartProcess">
                          <a:avLst/>
                        </a:prstGeom>
                        <a:solidFill>
                          <a:srgbClr val="FFFFFF"/>
                        </a:solidFill>
                        <a:ln w="9525">
                          <a:solidFill>
                            <a:srgbClr val="000000"/>
                          </a:solidFill>
                          <a:miter lim="800000"/>
                          <a:headEnd/>
                          <a:tailEnd/>
                        </a:ln>
                      </wps:spPr>
                      <wps:txbx>
                        <w:txbxContent>
                          <w:p w:rsidR="00912FB1" w:rsidRDefault="00912FB1" w:rsidP="00912FB1">
                            <w:pPr>
                              <w:rPr>
                                <w:b/>
                                <w:bCs/>
                                <w:sz w:val="32"/>
                                <w:szCs w:val="32"/>
                              </w:rPr>
                            </w:pPr>
                          </w:p>
                          <w:p w:rsidR="00912FB1" w:rsidRDefault="00912FB1" w:rsidP="00912FB1">
                            <w:pPr>
                              <w:rPr>
                                <w:b/>
                                <w:bCs/>
                                <w:sz w:val="32"/>
                                <w:szCs w:val="32"/>
                              </w:rPr>
                            </w:pPr>
                            <w:r>
                              <w:rPr>
                                <w:rFonts w:cs="宋体" w:hint="eastAsia"/>
                                <w:b/>
                                <w:bCs/>
                                <w:sz w:val="32"/>
                                <w:szCs w:val="32"/>
                              </w:rPr>
                              <w:t>法制机构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过程 9" o:spid="_x0000_s1031" type="#_x0000_t109" style="position:absolute;margin-left:355.5pt;margin-top:0;width:31.5pt;height:218.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">
                <v:textbox>
                  <w:txbxContent>
                    <w:p w:rsidR="00912FB1" w:rsidRDefault="00912FB1" w:rsidP="00912FB1">
                      <w:pPr>
                        <w:rPr>
                          <w:b/>
                          <w:bCs/>
                          <w:sz w:val="32"/>
                          <w:szCs w:val="32"/>
                        </w:rPr>
                      </w:pPr>
                    </w:p>
                    <w:p w:rsidR="00912FB1" w:rsidRDefault="00912FB1" w:rsidP="00912FB1">
                      <w:pPr>
                        <w:rPr>
                          <w:b/>
                          <w:bCs/>
                          <w:sz w:val="32"/>
                          <w:szCs w:val="32"/>
                        </w:rPr>
                      </w:pPr>
                      <w:r>
                        <w:rPr>
                          <w:rFonts w:cs="宋体" w:hint="eastAsia"/>
                          <w:b/>
                          <w:bCs/>
                          <w:sz w:val="32"/>
                          <w:szCs w:val="32"/>
                        </w:rPr>
                        <w:t>法制机构</w:t>
                      </w:r>
                    </w:p>
                  </w:txbxContent>
                </v:textbox>
              </v:shape>
            </w:pict>
          </mc:Fallback>
        </mc:AlternateContent>
      </w:r>
      <w:r>
        <w:rPr>
          <w:rFonts w:ascii="Times New Roman" w:eastAsia="宋体" w:hAnsi="Times New Roman" w:cs="Times New Roman"/>
          <w:noProof/>
          <w:szCs w:val="24"/>
        </w:rPr>
        <mc:AlternateContent>
          <mc:Choice Requires="wps">
            <w:drawing>
              <wp:anchor distT="0" distB="0" distL="114300" distR="114300" simplePos="0" relativeHeight="251669504" behindDoc="0" locked="0" layoutInCell="1" allowOverlap="1">
                <wp:simplePos x="0" y="0"/>
                <wp:positionH relativeFrom="column">
                  <wp:posOffset>7372350</wp:posOffset>
                </wp:positionH>
                <wp:positionV relativeFrom="paragraph">
                  <wp:posOffset>0</wp:posOffset>
                </wp:positionV>
                <wp:extent cx="400050" cy="2773680"/>
                <wp:effectExtent l="7620" t="12700" r="11430" b="13970"/>
                <wp:wrapNone/>
                <wp:docPr id="8" name="流程图: 过程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773680"/>
                        </a:xfrm>
                        <a:prstGeom prst="flowChartProcess">
                          <a:avLst/>
                        </a:prstGeom>
                        <a:solidFill>
                          <a:srgbClr val="FFFFFF"/>
                        </a:solidFill>
                        <a:ln w="9525">
                          <a:solidFill>
                            <a:srgbClr val="000000"/>
                          </a:solidFill>
                          <a:miter lim="800000"/>
                          <a:headEnd/>
                          <a:tailEnd/>
                        </a:ln>
                      </wps:spPr>
                      <wps:txbx>
                        <w:txbxContent>
                          <w:p w:rsidR="00912FB1" w:rsidRDefault="00912FB1" w:rsidP="00912FB1">
                            <w:pPr>
                              <w:rPr>
                                <w:b/>
                                <w:bCs/>
                                <w:sz w:val="32"/>
                                <w:szCs w:val="32"/>
                              </w:rPr>
                            </w:pPr>
                          </w:p>
                          <w:p w:rsidR="00912FB1" w:rsidRDefault="00912FB1" w:rsidP="00912FB1">
                            <w:pPr>
                              <w:rPr>
                                <w:b/>
                                <w:bCs/>
                                <w:sz w:val="32"/>
                                <w:szCs w:val="32"/>
                              </w:rPr>
                            </w:pPr>
                            <w:r>
                              <w:rPr>
                                <w:rFonts w:cs="宋体" w:hint="eastAsia"/>
                                <w:b/>
                                <w:bCs/>
                                <w:sz w:val="32"/>
                                <w:szCs w:val="32"/>
                              </w:rPr>
                              <w:t>承</w:t>
                            </w:r>
                          </w:p>
                          <w:p w:rsidR="00912FB1" w:rsidRDefault="00912FB1" w:rsidP="00912FB1">
                            <w:pPr>
                              <w:rPr>
                                <w:b/>
                                <w:bCs/>
                                <w:sz w:val="32"/>
                                <w:szCs w:val="32"/>
                              </w:rPr>
                            </w:pPr>
                            <w:r>
                              <w:rPr>
                                <w:rFonts w:cs="宋体" w:hint="eastAsia"/>
                                <w:b/>
                                <w:bCs/>
                                <w:sz w:val="32"/>
                                <w:szCs w:val="32"/>
                              </w:rPr>
                              <w:t>办</w:t>
                            </w:r>
                          </w:p>
                          <w:p w:rsidR="00912FB1" w:rsidRDefault="00912FB1" w:rsidP="00912FB1">
                            <w:pPr>
                              <w:rPr>
                                <w:b/>
                                <w:bCs/>
                                <w:sz w:val="32"/>
                                <w:szCs w:val="32"/>
                              </w:rPr>
                            </w:pPr>
                            <w:r>
                              <w:rPr>
                                <w:rFonts w:cs="宋体" w:hint="eastAsia"/>
                                <w:b/>
                                <w:bCs/>
                                <w:sz w:val="32"/>
                                <w:szCs w:val="32"/>
                              </w:rPr>
                              <w:t>机</w:t>
                            </w:r>
                          </w:p>
                          <w:p w:rsidR="00912FB1" w:rsidRDefault="00912FB1" w:rsidP="00912FB1">
                            <w:r>
                              <w:rPr>
                                <w:rFonts w:cs="宋体" w:hint="eastAsia"/>
                                <w:b/>
                                <w:bCs/>
                                <w:sz w:val="32"/>
                                <w:szCs w:val="32"/>
                              </w:rPr>
                              <w:t>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过程 8" o:spid="_x0000_s1032" type="#_x0000_t109" style="position:absolute;margin-left:580.5pt;margin-top:0;width:31.5pt;height:218.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">
                <v:textbox>
                  <w:txbxContent>
                    <w:p w:rsidR="00912FB1" w:rsidRDefault="00912FB1" w:rsidP="00912FB1">
                      <w:pPr>
                        <w:rPr>
                          <w:b/>
                          <w:bCs/>
                          <w:sz w:val="32"/>
                          <w:szCs w:val="32"/>
                        </w:rPr>
                      </w:pPr>
                    </w:p>
                    <w:p w:rsidR="00912FB1" w:rsidRDefault="00912FB1" w:rsidP="00912FB1">
                      <w:pPr>
                        <w:rPr>
                          <w:b/>
                          <w:bCs/>
                          <w:sz w:val="32"/>
                          <w:szCs w:val="32"/>
                        </w:rPr>
                      </w:pPr>
                      <w:r>
                        <w:rPr>
                          <w:rFonts w:cs="宋体" w:hint="eastAsia"/>
                          <w:b/>
                          <w:bCs/>
                          <w:sz w:val="32"/>
                          <w:szCs w:val="32"/>
                        </w:rPr>
                        <w:t>承</w:t>
                      </w:r>
                    </w:p>
                    <w:p w:rsidR="00912FB1" w:rsidRDefault="00912FB1" w:rsidP="00912FB1">
                      <w:pPr>
                        <w:rPr>
                          <w:b/>
                          <w:bCs/>
                          <w:sz w:val="32"/>
                          <w:szCs w:val="32"/>
                        </w:rPr>
                      </w:pPr>
                      <w:r>
                        <w:rPr>
                          <w:rFonts w:cs="宋体" w:hint="eastAsia"/>
                          <w:b/>
                          <w:bCs/>
                          <w:sz w:val="32"/>
                          <w:szCs w:val="32"/>
                        </w:rPr>
                        <w:t>办</w:t>
                      </w:r>
                    </w:p>
                    <w:p w:rsidR="00912FB1" w:rsidRDefault="00912FB1" w:rsidP="00912FB1">
                      <w:pPr>
                        <w:rPr>
                          <w:b/>
                          <w:bCs/>
                          <w:sz w:val="32"/>
                          <w:szCs w:val="32"/>
                        </w:rPr>
                      </w:pPr>
                      <w:r>
                        <w:rPr>
                          <w:rFonts w:cs="宋体" w:hint="eastAsia"/>
                          <w:b/>
                          <w:bCs/>
                          <w:sz w:val="32"/>
                          <w:szCs w:val="32"/>
                        </w:rPr>
                        <w:t>机</w:t>
                      </w:r>
                    </w:p>
                    <w:p w:rsidR="00912FB1" w:rsidRDefault="00912FB1" w:rsidP="00912FB1">
                      <w:r>
                        <w:rPr>
                          <w:rFonts w:cs="宋体" w:hint="eastAsia"/>
                          <w:b/>
                          <w:bCs/>
                          <w:sz w:val="32"/>
                          <w:szCs w:val="32"/>
                        </w:rPr>
                        <w:t>构</w:t>
                      </w:r>
                    </w:p>
                  </w:txbxContent>
                </v:textbox>
              </v:shape>
            </w:pict>
          </mc:Fallback>
        </mc:AlternateContent>
      </w:r>
    </w:p>
    <w:p w:rsidR="00912FB1" w:rsidRPr="00912FB1" w:rsidRDefault="00912FB1" w:rsidP="00912FB1">
      <w:pPr>
        <w:spacing w:line="360" w:lineRule="auto"/>
        <w:jc w:val="left"/>
        <w:rPr>
          <w:rFonts w:ascii="Times New Roman" w:eastAsia="宋体" w:hAnsi="Times New Roman" w:cs="Times New Roman"/>
          <w:color w:val="000000"/>
          <w:szCs w:val="24"/>
        </w:rPr>
      </w:pPr>
    </w:p>
    <w:p w:rsidR="00912FB1" w:rsidRPr="00912FB1" w:rsidRDefault="00912FB1" w:rsidP="00912FB1">
      <w:pPr>
        <w:spacing w:line="360" w:lineRule="auto"/>
        <w:jc w:val="left"/>
        <w:rPr>
          <w:rFonts w:ascii="Times New Roman" w:eastAsia="宋体" w:hAnsi="Times New Roman" w:cs="Times New Roman" w:hint="eastAsia"/>
          <w:color w:val="000000"/>
          <w:szCs w:val="24"/>
        </w:rPr>
      </w:pPr>
    </w:p>
    <w:p w:rsidR="00912FB1" w:rsidRPr="00912FB1" w:rsidRDefault="00912FB1" w:rsidP="00912FB1">
      <w:pPr>
        <w:spacing w:line="360" w:lineRule="auto"/>
        <w:jc w:val="left"/>
        <w:rPr>
          <w:rFonts w:ascii="Times New Roman" w:eastAsia="宋体" w:hAnsi="Times New Roman" w:cs="Times New Roman" w:hint="eastAsia"/>
          <w:color w:val="000000"/>
          <w:szCs w:val="24"/>
        </w:rPr>
      </w:pPr>
    </w:p>
    <w:p w:rsidR="00912FB1" w:rsidRPr="00912FB1" w:rsidRDefault="00912FB1" w:rsidP="00912FB1">
      <w:pPr>
        <w:tabs>
          <w:tab w:val="left" w:pos="3990"/>
        </w:tabs>
        <w:spacing w:line="360" w:lineRule="auto"/>
        <w:jc w:val="left"/>
        <w:rPr>
          <w:rFonts w:ascii="Times New Roman" w:eastAsia="宋体" w:hAnsi="Times New Roman" w:cs="Times New Roman" w:hint="eastAsia"/>
          <w:color w:val="000000"/>
          <w:szCs w:val="24"/>
        </w:rPr>
      </w:pPr>
      <w:r>
        <w:rPr>
          <w:rFonts w:ascii="Times New Roman" w:eastAsia="宋体" w:hAnsi="Times New Roman" w:cs="Times New Roman"/>
          <w:noProof/>
          <w:szCs w:val="24"/>
        </w:rPr>
        <mc:AlternateContent>
          <mc:Choice Requires="wps">
            <w:drawing>
              <wp:anchor distT="0" distB="0" distL="114300" distR="114300" simplePos="0" relativeHeight="251672576" behindDoc="0" locked="0" layoutInCell="1" allowOverlap="1">
                <wp:simplePos x="0" y="0"/>
                <wp:positionH relativeFrom="column">
                  <wp:posOffset>2476500</wp:posOffset>
                </wp:positionH>
                <wp:positionV relativeFrom="paragraph">
                  <wp:posOffset>175895</wp:posOffset>
                </wp:positionV>
                <wp:extent cx="1866900" cy="0"/>
                <wp:effectExtent l="7620" t="60960" r="20955" b="53340"/>
                <wp:wrapNone/>
                <wp:docPr id="7" name="直接箭头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7" o:spid="_x0000_s1026" type="#_x0000_t32" style="position:absolute;left:0;text-align:left;margin-left:195pt;margin-top:13.85pt;width:147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">
                <v:stroke endarrow="block"/>
              </v:shape>
            </w:pict>
          </mc:Fallback>
        </mc:AlternateContent>
      </w:r>
      <w:r w:rsidRPr="00912FB1">
        <w:rPr>
          <w:rFonts w:ascii="Times New Roman" w:eastAsia="宋体" w:hAnsi="Times New Roman" w:cs="宋体" w:hint="eastAsia"/>
          <w:color w:val="000000"/>
          <w:szCs w:val="24"/>
        </w:rPr>
        <w:t>相关材料以及拟处理意见</w:t>
      </w:r>
      <w:r w:rsidRPr="00912FB1">
        <w:rPr>
          <w:rFonts w:ascii="Times New Roman" w:eastAsia="宋体" w:hAnsi="Times New Roman" w:cs="Times New Roman"/>
          <w:color w:val="000000"/>
          <w:szCs w:val="24"/>
        </w:rPr>
        <w:t xml:space="preserve">              </w:t>
      </w:r>
    </w:p>
    <w:p w:rsidR="00912FB1" w:rsidRPr="00912FB1" w:rsidRDefault="00912FB1" w:rsidP="00912FB1">
      <w:pPr>
        <w:tabs>
          <w:tab w:val="left" w:pos="8085"/>
        </w:tabs>
        <w:spacing w:line="360" w:lineRule="auto"/>
        <w:jc w:val="left"/>
        <w:rPr>
          <w:rFonts w:ascii="Times New Roman" w:eastAsia="宋体" w:hAnsi="Times New Roman" w:cs="Times New Roman"/>
          <w:color w:val="000000"/>
          <w:szCs w:val="24"/>
        </w:rPr>
      </w:pPr>
      <w:r>
        <w:rPr>
          <w:rFonts w:ascii="Times New Roman" w:eastAsia="宋体" w:hAnsi="Times New Roman" w:cs="Times New Roman"/>
          <w:noProof/>
          <w:szCs w:val="24"/>
        </w:rPr>
        <mc:AlternateContent>
          <mc:Choice Requires="wps">
            <w:drawing>
              <wp:anchor distT="0" distB="0" distL="114300" distR="114300" simplePos="0" relativeHeight="251674624" behindDoc="0" locked="0" layoutInCell="1" allowOverlap="1">
                <wp:simplePos x="0" y="0"/>
                <wp:positionH relativeFrom="column">
                  <wp:posOffset>5143500</wp:posOffset>
                </wp:positionH>
                <wp:positionV relativeFrom="paragraph">
                  <wp:posOffset>114935</wp:posOffset>
                </wp:positionV>
                <wp:extent cx="1866900" cy="0"/>
                <wp:effectExtent l="7620" t="59055" r="20955" b="55245"/>
                <wp:wrapNone/>
                <wp:docPr id="6" name="直接箭头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6" o:spid="_x0000_s1026" type="#_x0000_t32" style="position:absolute;left:0;text-align:left;margin-left:405pt;margin-top:9.05pt;width:147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">
                <v:stroke endarrow="block"/>
              </v:shape>
            </w:pict>
          </mc:Fallback>
        </mc:AlternateContent>
      </w:r>
      <w:r w:rsidRPr="00912FB1">
        <w:rPr>
          <w:rFonts w:ascii="Times New Roman" w:eastAsia="宋体" w:hAnsi="Times New Roman" w:cs="宋体" w:hint="eastAsia"/>
          <w:color w:val="000000"/>
          <w:szCs w:val="24"/>
        </w:rPr>
        <w:t>相关材料和</w:t>
      </w:r>
      <w:proofErr w:type="gramStart"/>
      <w:r w:rsidRPr="00912FB1">
        <w:rPr>
          <w:rFonts w:ascii="Times New Roman" w:eastAsia="宋体" w:hAnsi="Times New Roman" w:cs="宋体" w:hint="eastAsia"/>
          <w:color w:val="000000"/>
          <w:szCs w:val="24"/>
        </w:rPr>
        <w:t>拟处</w:t>
      </w:r>
      <w:proofErr w:type="gramEnd"/>
      <w:r w:rsidRPr="00912FB1">
        <w:rPr>
          <w:rFonts w:ascii="Times New Roman" w:eastAsia="宋体" w:hAnsi="Times New Roman" w:cs="宋体" w:hint="eastAsia"/>
          <w:color w:val="000000"/>
          <w:szCs w:val="24"/>
        </w:rPr>
        <w:t xml:space="preserve">                       </w:t>
      </w:r>
      <w:r w:rsidRPr="00912FB1">
        <w:rPr>
          <w:rFonts w:ascii="Times New Roman" w:eastAsia="宋体" w:hAnsi="Times New Roman" w:cs="Times New Roman"/>
          <w:color w:val="000000"/>
          <w:szCs w:val="24"/>
        </w:rPr>
        <w:t xml:space="preserve">  </w:t>
      </w:r>
      <w:r w:rsidRPr="00912FB1">
        <w:rPr>
          <w:rFonts w:ascii="Times New Roman" w:eastAsia="宋体" w:hAnsi="Times New Roman" w:cs="宋体" w:hint="eastAsia"/>
          <w:color w:val="000000"/>
          <w:szCs w:val="24"/>
        </w:rPr>
        <w:t>相关材料和</w:t>
      </w:r>
      <w:proofErr w:type="gramStart"/>
      <w:r w:rsidRPr="00912FB1">
        <w:rPr>
          <w:rFonts w:ascii="Times New Roman" w:eastAsia="宋体" w:hAnsi="Times New Roman" w:cs="宋体" w:hint="eastAsia"/>
          <w:color w:val="000000"/>
          <w:szCs w:val="24"/>
        </w:rPr>
        <w:t>拟处理</w:t>
      </w:r>
      <w:proofErr w:type="gramEnd"/>
      <w:r w:rsidRPr="00912FB1">
        <w:rPr>
          <w:rFonts w:ascii="Times New Roman" w:eastAsia="宋体" w:hAnsi="Times New Roman" w:cs="宋体" w:hint="eastAsia"/>
          <w:color w:val="000000"/>
          <w:szCs w:val="24"/>
        </w:rPr>
        <w:t>意见</w:t>
      </w:r>
      <w:r w:rsidRPr="00912FB1">
        <w:rPr>
          <w:rFonts w:ascii="Times New Roman" w:eastAsia="宋体" w:hAnsi="Times New Roman" w:cs="Times New Roman"/>
          <w:color w:val="000000"/>
          <w:szCs w:val="24"/>
        </w:rPr>
        <w:tab/>
      </w:r>
    </w:p>
    <w:p w:rsidR="00912FB1" w:rsidRPr="00912FB1" w:rsidRDefault="00912FB1" w:rsidP="00912FB1">
      <w:pPr>
        <w:tabs>
          <w:tab w:val="left" w:pos="7980"/>
        </w:tabs>
        <w:spacing w:line="360" w:lineRule="auto"/>
        <w:jc w:val="left"/>
        <w:rPr>
          <w:rFonts w:ascii="Times New Roman" w:eastAsia="宋体" w:hAnsi="Times New Roman" w:cs="Times New Roman"/>
          <w:color w:val="000000"/>
          <w:szCs w:val="24"/>
        </w:rPr>
      </w:pPr>
      <w:r w:rsidRPr="00912FB1">
        <w:rPr>
          <w:rFonts w:ascii="Times New Roman" w:eastAsia="宋体" w:hAnsi="Times New Roman" w:cs="Times New Roman"/>
          <w:color w:val="000000"/>
          <w:szCs w:val="24"/>
        </w:rPr>
        <w:tab/>
      </w:r>
      <w:r w:rsidRPr="00912FB1">
        <w:rPr>
          <w:rFonts w:ascii="Times New Roman" w:eastAsia="宋体" w:hAnsi="Times New Roman" w:cs="宋体" w:hint="eastAsia"/>
          <w:color w:val="000000"/>
          <w:szCs w:val="24"/>
        </w:rPr>
        <w:t>审核内容、意见和执法建议</w:t>
      </w:r>
    </w:p>
    <w:p w:rsidR="00912FB1" w:rsidRPr="00912FB1" w:rsidRDefault="00912FB1" w:rsidP="00912FB1">
      <w:pPr>
        <w:tabs>
          <w:tab w:val="left" w:pos="9240"/>
        </w:tabs>
        <w:spacing w:line="360" w:lineRule="auto"/>
        <w:jc w:val="left"/>
        <w:rPr>
          <w:rFonts w:ascii="Times New Roman" w:eastAsia="宋体" w:hAnsi="Times New Roman" w:cs="Times New Roman" w:hint="eastAsia"/>
          <w:color w:val="000000"/>
          <w:szCs w:val="24"/>
        </w:rPr>
      </w:pPr>
      <w:r>
        <w:rPr>
          <w:rFonts w:ascii="Times New Roman" w:eastAsia="宋体" w:hAnsi="Times New Roman" w:cs="Times New Roman"/>
          <w:noProof/>
          <w:szCs w:val="24"/>
        </w:rPr>
        <mc:AlternateContent>
          <mc:Choice Requires="wps">
            <w:drawing>
              <wp:anchor distT="0" distB="0" distL="114300" distR="114300" simplePos="0" relativeHeight="251673600" behindDoc="0" locked="0" layoutInCell="1" allowOverlap="1">
                <wp:simplePos x="0" y="0"/>
                <wp:positionH relativeFrom="column">
                  <wp:posOffset>2514600</wp:posOffset>
                </wp:positionH>
                <wp:positionV relativeFrom="paragraph">
                  <wp:posOffset>99060</wp:posOffset>
                </wp:positionV>
                <wp:extent cx="1866900" cy="0"/>
                <wp:effectExtent l="17145" t="57150" r="11430" b="57150"/>
                <wp:wrapNone/>
                <wp:docPr id="5" name="直接箭头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669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5" o:spid="_x0000_s1026" type="#_x0000_t32" style="position:absolute;left:0;text-align:left;margin-left:198pt;margin-top:7.8pt;width:147pt;height:0;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">
                <v:stroke endarrow="block"/>
              </v:shape>
            </w:pict>
          </mc:Fallback>
        </mc:AlternateContent>
      </w:r>
      <w:r>
        <w:rPr>
          <w:rFonts w:ascii="Times New Roman" w:eastAsia="宋体" w:hAnsi="Times New Roman" w:cs="Times New Roman"/>
          <w:noProof/>
          <w:szCs w:val="24"/>
        </w:rPr>
        <mc:AlternateContent>
          <mc:Choice Requires="wps">
            <w:drawing>
              <wp:anchor distT="0" distB="0" distL="114300" distR="114300" simplePos="0" relativeHeight="251675648" behindDoc="0" locked="0" layoutInCell="1" allowOverlap="1">
                <wp:simplePos x="0" y="0"/>
                <wp:positionH relativeFrom="column">
                  <wp:posOffset>5219700</wp:posOffset>
                </wp:positionH>
                <wp:positionV relativeFrom="paragraph">
                  <wp:posOffset>99060</wp:posOffset>
                </wp:positionV>
                <wp:extent cx="1866900" cy="0"/>
                <wp:effectExtent l="7620" t="57150" r="20955" b="57150"/>
                <wp:wrapNone/>
                <wp:docPr id="4" name="直接箭头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4" o:spid="_x0000_s1026" type="#_x0000_t32" style="position:absolute;left:0;text-align:left;margin-left:411pt;margin-top:7.8pt;width:147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">
                <v:stroke endarrow="block"/>
              </v:shape>
            </w:pict>
          </mc:Fallback>
        </mc:AlternateContent>
      </w:r>
      <w:r w:rsidRPr="00912FB1">
        <w:rPr>
          <w:rFonts w:ascii="Times New Roman" w:eastAsia="宋体" w:hAnsi="Times New Roman" w:cs="Times New Roman"/>
          <w:color w:val="000000"/>
          <w:szCs w:val="24"/>
        </w:rPr>
        <w:tab/>
      </w:r>
    </w:p>
    <w:p w:rsidR="00912FB1" w:rsidRPr="00912FB1" w:rsidRDefault="00912FB1" w:rsidP="00912FB1">
      <w:pPr>
        <w:spacing w:line="360" w:lineRule="auto"/>
        <w:rPr>
          <w:rFonts w:ascii="Times New Roman" w:eastAsia="宋体" w:hAnsi="Times New Roman" w:cs="Times New Roman" w:hint="eastAsia"/>
          <w:szCs w:val="24"/>
        </w:rPr>
      </w:pPr>
      <w:r>
        <w:rPr>
          <w:rFonts w:ascii="Times New Roman" w:eastAsia="宋体" w:hAnsi="Times New Roman" w:cs="Times New Roman"/>
          <w:noProof/>
          <w:szCs w:val="24"/>
        </w:rPr>
        <mc:AlternateContent>
          <mc:Choice Requires="wps">
            <w:drawing>
              <wp:anchor distT="0" distB="0" distL="114300" distR="114300" simplePos="0" relativeHeight="251664384" behindDoc="0" locked="0" layoutInCell="1" allowOverlap="1">
                <wp:simplePos x="0" y="0"/>
                <wp:positionH relativeFrom="column">
                  <wp:posOffset>2409825</wp:posOffset>
                </wp:positionH>
                <wp:positionV relativeFrom="paragraph">
                  <wp:posOffset>149860</wp:posOffset>
                </wp:positionV>
                <wp:extent cx="1933575" cy="1188720"/>
                <wp:effectExtent l="7620" t="13970" r="11430" b="6985"/>
                <wp:wrapNone/>
                <wp:docPr id="3" name="流程图: 可选过程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1188720"/>
                        </a:xfrm>
                        <a:prstGeom prst="flowChartAlternateProcess">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000" w:firstRow="0" w:lastRow="0" w:firstColumn="0" w:lastColumn="0" w:noHBand="0" w:noVBand="0"/>
                            </w:tblPr>
                            <w:tblGrid>
                              <w:gridCol w:w="2574"/>
                            </w:tblGrid>
                            <w:tr w:rsidR="00912FB1">
                              <w:trPr>
                                <w:tblCellSpacing w:w="0" w:type="dxa"/>
                              </w:trPr>
                              <w:tc>
                                <w:tcPr>
                                  <w:tcW w:w="0" w:type="auto"/>
                                  <w:vAlign w:val="center"/>
                                </w:tcPr>
                                <w:p w:rsidR="00912FB1" w:rsidRDefault="00912FB1">
                                  <w:pPr>
                                    <w:pStyle w:val="a3"/>
                                    <w:rPr>
                                      <w:rFonts w:ascii="仿宋_GB2312" w:eastAsia="仿宋_GB2312" w:hAnsi="Calibri"/>
                                      <w:sz w:val="32"/>
                                      <w:szCs w:val="32"/>
                                    </w:rPr>
                                  </w:pPr>
                                  <w:r>
                                    <w:rPr>
                                      <w:rFonts w:hint="eastAsia"/>
                                      <w:sz w:val="18"/>
                                      <w:szCs w:val="18"/>
                                    </w:rPr>
                                    <w:t>提交材料：根据《办法》第九条第二款规定，法制机构认为提交材料不齐全的，可以要求专卖执法机构在指定时间提交。</w:t>
                                  </w:r>
                                </w:p>
                                <w:p w:rsidR="00912FB1" w:rsidRDefault="00912FB1">
                                  <w:pPr>
                                    <w:rPr>
                                      <w:rFonts w:ascii="Calibri" w:hAnsi="Calibri"/>
                                    </w:rPr>
                                  </w:pPr>
                                </w:p>
                              </w:tc>
                            </w:tr>
                          </w:tbl>
                          <w:p w:rsidR="00912FB1" w:rsidRDefault="00912FB1" w:rsidP="00912FB1">
                            <w:pPr>
                              <w:widowControl/>
                              <w:jc w:val="left"/>
                              <w:rPr>
                                <w:rFonts w:ascii="宋体" w:hAnsi="宋体" w:cs="宋体"/>
                                <w:kern w:val="0"/>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可选过程 3" o:spid="_x0000_s1033" type="#_x0000_t176" style="position:absolute;left:0;text-align:left;margin-left:189.75pt;margin-top:11.8pt;width:152.25pt;height:9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">
                <v:textbox>
                  <w:txbxContent>
                    <w:tbl>
                      <w:tblPr>
                        <w:tblW w:w="5000" w:type="pct"/>
                        <w:tblCellSpacing w:w="0" w:type="dxa"/>
                        <w:tblCellMar>
                          <w:left w:w="0" w:type="dxa"/>
                          <w:right w:w="0" w:type="dxa"/>
                        </w:tblCellMar>
                        <w:tblLook w:val="0000" w:firstRow="0" w:lastRow="0" w:firstColumn="0" w:lastColumn="0" w:noHBand="0" w:noVBand="0"/>
                      </w:tblPr>
                      <w:tblGrid>
                        <w:gridCol w:w="2574"/>
                      </w:tblGrid>
                      <w:tr w:rsidR="00912FB1">
                        <w:trPr>
                          <w:tblCellSpacing w:w="0" w:type="dxa"/>
                        </w:trPr>
                        <w:tc>
                          <w:tcPr>
                            <w:tcW w:w="0" w:type="auto"/>
                            <w:vAlign w:val="center"/>
                          </w:tcPr>
                          <w:p w:rsidR="00912FB1" w:rsidRDefault="00912FB1">
                            <w:pPr>
                              <w:pStyle w:val="a3"/>
                              <w:rPr>
                                <w:rFonts w:ascii="仿宋_GB2312" w:eastAsia="仿宋_GB2312" w:hAnsi="Calibri"/>
                                <w:sz w:val="32"/>
                                <w:szCs w:val="32"/>
                              </w:rPr>
                            </w:pPr>
                            <w:r>
                              <w:rPr>
                                <w:rFonts w:hint="eastAsia"/>
                                <w:sz w:val="18"/>
                                <w:szCs w:val="18"/>
                              </w:rPr>
                              <w:t>提交材料：根据《办法》第九条第二款规定，法制机构认为提交材料不齐全的，可以要求专卖执法机构在指定时间提交。</w:t>
                            </w:r>
                          </w:p>
                          <w:p w:rsidR="00912FB1" w:rsidRDefault="00912FB1">
                            <w:pPr>
                              <w:rPr>
                                <w:rFonts w:ascii="Calibri" w:hAnsi="Calibri"/>
                              </w:rPr>
                            </w:pPr>
                          </w:p>
                        </w:tc>
                      </w:tr>
                    </w:tbl>
                    <w:p w:rsidR="00912FB1" w:rsidRDefault="00912FB1" w:rsidP="00912FB1">
                      <w:pPr>
                        <w:widowControl/>
                        <w:jc w:val="left"/>
                        <w:rPr>
                          <w:rFonts w:ascii="宋体" w:hAnsi="宋体" w:cs="宋体"/>
                          <w:kern w:val="0"/>
                          <w:sz w:val="24"/>
                        </w:rPr>
                      </w:pPr>
                    </w:p>
                  </w:txbxContent>
                </v:textbox>
              </v:shape>
            </w:pict>
          </mc:Fallback>
        </mc:AlternateContent>
      </w:r>
      <w:r>
        <w:rPr>
          <w:rFonts w:ascii="Times New Roman" w:eastAsia="宋体" w:hAnsi="Times New Roman" w:cs="Times New Roman"/>
          <w:noProof/>
          <w:szCs w:val="24"/>
        </w:rPr>
        <mc:AlternateContent>
          <mc:Choice Requires="wps">
            <w:drawing>
              <wp:anchor distT="0" distB="0" distL="114300" distR="114300" simplePos="0" relativeHeight="251667456" behindDoc="0" locked="0" layoutInCell="1" allowOverlap="1">
                <wp:simplePos x="0" y="0"/>
                <wp:positionH relativeFrom="column">
                  <wp:posOffset>5133975</wp:posOffset>
                </wp:positionH>
                <wp:positionV relativeFrom="paragraph">
                  <wp:posOffset>50800</wp:posOffset>
                </wp:positionV>
                <wp:extent cx="2066925" cy="1287780"/>
                <wp:effectExtent l="7620" t="10160" r="11430" b="6985"/>
                <wp:wrapNone/>
                <wp:docPr id="2" name="流程图: 可选过程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1287780"/>
                        </a:xfrm>
                        <a:prstGeom prst="flowChartAlternateProcess">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000" w:firstRow="0" w:lastRow="0" w:firstColumn="0" w:lastColumn="0" w:noHBand="0" w:noVBand="0"/>
                            </w:tblPr>
                            <w:tblGrid>
                              <w:gridCol w:w="2770"/>
                            </w:tblGrid>
                            <w:tr w:rsidR="00912FB1">
                              <w:trPr>
                                <w:tblCellSpacing w:w="0" w:type="dxa"/>
                              </w:trPr>
                              <w:tc>
                                <w:tcPr>
                                  <w:tcW w:w="0" w:type="auto"/>
                                  <w:vAlign w:val="center"/>
                                </w:tcPr>
                                <w:p w:rsidR="00912FB1" w:rsidRDefault="00912FB1">
                                  <w:pPr>
                                    <w:rPr>
                                      <w:rFonts w:ascii="宋体"/>
                                      <w:kern w:val="0"/>
                                      <w:sz w:val="18"/>
                                      <w:szCs w:val="18"/>
                                    </w:rPr>
                                  </w:pPr>
                                  <w:r>
                                    <w:rPr>
                                      <w:rFonts w:cs="宋体" w:hint="eastAsia"/>
                                      <w:sz w:val="18"/>
                                      <w:szCs w:val="18"/>
                                    </w:rPr>
                                    <w:t>审核重点：根据《办法》第十二条</w:t>
                                  </w:r>
                                  <w:r>
                                    <w:rPr>
                                      <w:rFonts w:cs="宋体"/>
                                      <w:sz w:val="18"/>
                                      <w:szCs w:val="18"/>
                                    </w:rPr>
                                    <w:t xml:space="preserve"> </w:t>
                                  </w:r>
                                  <w:r>
                                    <w:rPr>
                                      <w:rFonts w:cs="宋体" w:hint="eastAsia"/>
                                      <w:sz w:val="18"/>
                                      <w:szCs w:val="18"/>
                                    </w:rPr>
                                    <w:t>法制机构对拟作出的重大执法决定从主体、事实、适用法律法规、程序、自由裁量权、法律文书等方面进行审查</w:t>
                                  </w:r>
                                </w:p>
                              </w:tc>
                            </w:tr>
                          </w:tbl>
                          <w:p w:rsidR="00912FB1" w:rsidRDefault="00912FB1" w:rsidP="00912FB1">
                            <w:pPr>
                              <w:widowControl/>
                              <w:jc w:val="left"/>
                              <w:rPr>
                                <w:rFonts w:ascii="宋体" w:hAnsi="宋体" w:cs="宋体"/>
                                <w:kern w:val="0"/>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可选过程 2" o:spid="_x0000_s1034" type="#_x0000_t176" style="position:absolute;left:0;text-align:left;margin-left:404.25pt;margin-top:4pt;width:162.75pt;height:10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">
                <v:textbox>
                  <w:txbxContent>
                    <w:tbl>
                      <w:tblPr>
                        <w:tblW w:w="5000" w:type="pct"/>
                        <w:tblCellSpacing w:w="0" w:type="dxa"/>
                        <w:tblCellMar>
                          <w:left w:w="0" w:type="dxa"/>
                          <w:right w:w="0" w:type="dxa"/>
                        </w:tblCellMar>
                        <w:tblLook w:val="0000" w:firstRow="0" w:lastRow="0" w:firstColumn="0" w:lastColumn="0" w:noHBand="0" w:noVBand="0"/>
                      </w:tblPr>
                      <w:tblGrid>
                        <w:gridCol w:w="2770"/>
                      </w:tblGrid>
                      <w:tr w:rsidR="00912FB1">
                        <w:trPr>
                          <w:tblCellSpacing w:w="0" w:type="dxa"/>
                        </w:trPr>
                        <w:tc>
                          <w:tcPr>
                            <w:tcW w:w="0" w:type="auto"/>
                            <w:vAlign w:val="center"/>
                          </w:tcPr>
                          <w:p w:rsidR="00912FB1" w:rsidRDefault="00912FB1">
                            <w:pPr>
                              <w:rPr>
                                <w:rFonts w:ascii="宋体"/>
                                <w:kern w:val="0"/>
                                <w:sz w:val="18"/>
                                <w:szCs w:val="18"/>
                              </w:rPr>
                            </w:pPr>
                            <w:r>
                              <w:rPr>
                                <w:rFonts w:cs="宋体" w:hint="eastAsia"/>
                                <w:sz w:val="18"/>
                                <w:szCs w:val="18"/>
                              </w:rPr>
                              <w:t>审核重点：根据《办法》第十二条</w:t>
                            </w:r>
                            <w:r>
                              <w:rPr>
                                <w:rFonts w:cs="宋体"/>
                                <w:sz w:val="18"/>
                                <w:szCs w:val="18"/>
                              </w:rPr>
                              <w:t xml:space="preserve"> </w:t>
                            </w:r>
                            <w:r>
                              <w:rPr>
                                <w:rFonts w:cs="宋体" w:hint="eastAsia"/>
                                <w:sz w:val="18"/>
                                <w:szCs w:val="18"/>
                              </w:rPr>
                              <w:t>法制机构对拟作出的重大执法决定从主体、事实、适用法律法规、程序、自由裁量权、法律文书等方面进行审查</w:t>
                            </w:r>
                          </w:p>
                        </w:tc>
                      </w:tr>
                    </w:tbl>
                    <w:p w:rsidR="00912FB1" w:rsidRDefault="00912FB1" w:rsidP="00912FB1">
                      <w:pPr>
                        <w:widowControl/>
                        <w:jc w:val="left"/>
                        <w:rPr>
                          <w:rFonts w:ascii="宋体" w:hAnsi="宋体" w:cs="宋体"/>
                          <w:kern w:val="0"/>
                          <w:sz w:val="24"/>
                        </w:rPr>
                      </w:pPr>
                    </w:p>
                  </w:txbxContent>
                </v:textbox>
              </v:shape>
            </w:pict>
          </mc:Fallback>
        </mc:AlternateContent>
      </w:r>
    </w:p>
    <w:p w:rsidR="00912FB1" w:rsidRPr="00912FB1" w:rsidRDefault="00912FB1" w:rsidP="00912FB1">
      <w:pPr>
        <w:spacing w:line="360" w:lineRule="auto"/>
        <w:rPr>
          <w:rFonts w:ascii="Times New Roman" w:eastAsia="宋体" w:hAnsi="Times New Roman" w:cs="Times New Roman" w:hint="eastAsia"/>
          <w:szCs w:val="24"/>
        </w:rPr>
      </w:pPr>
    </w:p>
    <w:p w:rsidR="00912FB1" w:rsidRPr="00912FB1" w:rsidRDefault="00912FB1" w:rsidP="00912FB1">
      <w:pPr>
        <w:spacing w:line="360" w:lineRule="auto"/>
        <w:rPr>
          <w:rFonts w:ascii="黑体" w:eastAsia="黑体" w:hAnsi="Times New Roman" w:cs="Times New Roman" w:hint="eastAsia"/>
          <w:sz w:val="32"/>
          <w:szCs w:val="32"/>
        </w:rPr>
      </w:pPr>
    </w:p>
    <w:p w:rsidR="00912FB1" w:rsidRPr="00912FB1" w:rsidRDefault="00912FB1" w:rsidP="00912FB1">
      <w:pPr>
        <w:spacing w:line="360" w:lineRule="auto"/>
        <w:rPr>
          <w:rFonts w:ascii="黑体" w:eastAsia="黑体" w:hAnsi="Times New Roman" w:cs="Times New Roman"/>
          <w:sz w:val="32"/>
          <w:szCs w:val="32"/>
        </w:rPr>
        <w:sectPr w:rsidR="00912FB1" w:rsidRPr="00912FB1">
          <w:footerReference w:type="even" r:id="rId20"/>
          <w:footerReference w:type="default" r:id="rId21"/>
          <w:pgSz w:w="16838" w:h="11906" w:orient="landscape"/>
          <w:pgMar w:top="1797" w:right="567" w:bottom="1797" w:left="567" w:header="851" w:footer="992" w:gutter="0"/>
          <w:cols w:space="720"/>
          <w:titlePg/>
          <w:docGrid w:linePitch="312"/>
        </w:sectPr>
      </w:pPr>
    </w:p>
    <w:p w:rsidR="00912FB1" w:rsidRPr="00912FB1" w:rsidRDefault="00912FB1" w:rsidP="00912FB1">
      <w:pPr>
        <w:rPr>
          <w:rFonts w:ascii="Times New Roman" w:eastAsia="宋体" w:hAnsi="Times New Roman" w:cs="Times New Roman" w:hint="eastAsia"/>
          <w:szCs w:val="24"/>
        </w:rPr>
      </w:pPr>
    </w:p>
    <w:p w:rsidR="00916E76" w:rsidRPr="00912FB1" w:rsidRDefault="00916E76"/>
    <w:sectPr w:rsidR="00916E76" w:rsidRPr="00912F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37B" w:rsidRDefault="00303C9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D137B" w:rsidRDefault="00303C9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37B" w:rsidRDefault="00303C9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032A8">
      <w:rPr>
        <w:rStyle w:val="a5"/>
        <w:noProof/>
      </w:rPr>
      <w:t>11</w:t>
    </w:r>
    <w:r>
      <w:rPr>
        <w:rStyle w:val="a5"/>
      </w:rPr>
      <w:fldChar w:fldCharType="end"/>
    </w:r>
  </w:p>
  <w:p w:rsidR="00DD137B" w:rsidRDefault="00303C9F">
    <w:pPr>
      <w:pStyle w:val="a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cumentProtection w:edit="comment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FB1"/>
    <w:rsid w:val="00303C9F"/>
    <w:rsid w:val="004A2651"/>
    <w:rsid w:val="00577974"/>
    <w:rsid w:val="007E6436"/>
    <w:rsid w:val="0091196D"/>
    <w:rsid w:val="00912FB1"/>
    <w:rsid w:val="00916E76"/>
    <w:rsid w:val="00C032A8"/>
    <w:rsid w:val="00C72B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12FB1"/>
    <w:rPr>
      <w:rFonts w:ascii="Times New Roman" w:hAnsi="Times New Roman" w:cs="Times New Roman"/>
      <w:sz w:val="24"/>
      <w:szCs w:val="24"/>
    </w:rPr>
  </w:style>
  <w:style w:type="paragraph" w:styleId="a4">
    <w:name w:val="footer"/>
    <w:basedOn w:val="a"/>
    <w:link w:val="Char"/>
    <w:rsid w:val="00912FB1"/>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4"/>
    <w:rsid w:val="00912FB1"/>
    <w:rPr>
      <w:rFonts w:ascii="Times New Roman" w:eastAsia="宋体" w:hAnsi="Times New Roman" w:cs="Times New Roman"/>
      <w:sz w:val="18"/>
      <w:szCs w:val="18"/>
    </w:rPr>
  </w:style>
  <w:style w:type="character" w:styleId="a5">
    <w:name w:val="page number"/>
    <w:rsid w:val="00912FB1"/>
  </w:style>
  <w:style w:type="paragraph" w:styleId="a6">
    <w:name w:val="Balloon Text"/>
    <w:basedOn w:val="a"/>
    <w:link w:val="Char0"/>
    <w:uiPriority w:val="99"/>
    <w:semiHidden/>
    <w:unhideWhenUsed/>
    <w:rsid w:val="00912FB1"/>
    <w:rPr>
      <w:sz w:val="18"/>
      <w:szCs w:val="18"/>
    </w:rPr>
  </w:style>
  <w:style w:type="character" w:customStyle="1" w:styleId="Char0">
    <w:name w:val="批注框文本 Char"/>
    <w:basedOn w:val="a0"/>
    <w:link w:val="a6"/>
    <w:uiPriority w:val="99"/>
    <w:semiHidden/>
    <w:rsid w:val="00912FB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12FB1"/>
    <w:rPr>
      <w:rFonts w:ascii="Times New Roman" w:hAnsi="Times New Roman" w:cs="Times New Roman"/>
      <w:sz w:val="24"/>
      <w:szCs w:val="24"/>
    </w:rPr>
  </w:style>
  <w:style w:type="paragraph" w:styleId="a4">
    <w:name w:val="footer"/>
    <w:basedOn w:val="a"/>
    <w:link w:val="Char"/>
    <w:rsid w:val="00912FB1"/>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4"/>
    <w:rsid w:val="00912FB1"/>
    <w:rPr>
      <w:rFonts w:ascii="Times New Roman" w:eastAsia="宋体" w:hAnsi="Times New Roman" w:cs="Times New Roman"/>
      <w:sz w:val="18"/>
      <w:szCs w:val="18"/>
    </w:rPr>
  </w:style>
  <w:style w:type="character" w:styleId="a5">
    <w:name w:val="page number"/>
    <w:rsid w:val="00912FB1"/>
  </w:style>
  <w:style w:type="paragraph" w:styleId="a6">
    <w:name w:val="Balloon Text"/>
    <w:basedOn w:val="a"/>
    <w:link w:val="Char0"/>
    <w:uiPriority w:val="99"/>
    <w:semiHidden/>
    <w:unhideWhenUsed/>
    <w:rsid w:val="00912FB1"/>
    <w:rPr>
      <w:sz w:val="18"/>
      <w:szCs w:val="18"/>
    </w:rPr>
  </w:style>
  <w:style w:type="character" w:customStyle="1" w:styleId="Char0">
    <w:name w:val="批注框文本 Char"/>
    <w:basedOn w:val="a0"/>
    <w:link w:val="a6"/>
    <w:uiPriority w:val="99"/>
    <w:semiHidden/>
    <w:rsid w:val="00912FB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emf"/><Relationship Id="rId18" Type="http://schemas.openxmlformats.org/officeDocument/2006/relationships/image" Target="media/image9.emf"/><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2.emf"/><Relationship Id="rId12" Type="http://schemas.openxmlformats.org/officeDocument/2006/relationships/oleObject" Target="embeddings/oleObject4.bin"/><Relationship Id="rId17" Type="http://schemas.openxmlformats.org/officeDocument/2006/relationships/oleObject" Target="embeddings/oleObject5.bin"/><Relationship Id="rId2" Type="http://schemas.microsoft.com/office/2007/relationships/stylesWithEffects" Target="stylesWithEffects.xml"/><Relationship Id="rId16" Type="http://schemas.openxmlformats.org/officeDocument/2006/relationships/image" Target="media/image8.emf"/><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4.emf"/><Relationship Id="rId5" Type="http://schemas.openxmlformats.org/officeDocument/2006/relationships/image" Target="media/image1.emf"/><Relationship Id="rId15" Type="http://schemas.openxmlformats.org/officeDocument/2006/relationships/image" Target="media/image7.emf"/><Relationship Id="rId23" Type="http://schemas.openxmlformats.org/officeDocument/2006/relationships/theme" Target="theme/theme1.xml"/><Relationship Id="rId10" Type="http://schemas.openxmlformats.org/officeDocument/2006/relationships/oleObject" Target="embeddings/oleObject3.bin"/><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6.emf"/><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266</Words>
  <Characters>266</Characters>
  <Application>Microsoft Office Word</Application>
  <DocSecurity>0</DocSecurity>
  <Lines>133</Lines>
  <Paragraphs>40</Paragraphs>
  <ScaleCrop>false</ScaleCrop>
  <Company/>
  <LinksUpToDate>false</LinksUpToDate>
  <CharactersWithSpaces>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中软国际</dc:creator>
  <cp:lastModifiedBy>中软国际</cp:lastModifiedBy>
  <cp:revision>2</cp:revision>
  <dcterms:created xsi:type="dcterms:W3CDTF">2025-07-25T07:07:00Z</dcterms:created>
  <dcterms:modified xsi:type="dcterms:W3CDTF">2025-07-25T07:07:00Z</dcterms:modified>
</cp:coreProperties>
</file>